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714C6">
      <w:pPr>
        <w:suppressAutoHyphens/>
        <w:spacing w:after="0" w:line="240" w:lineRule="auto"/>
        <w:ind w:firstLine="4820"/>
        <w:rPr>
          <w:rFonts w:hint="eastAsia" w:ascii="Liberation Serif" w:hAnsi="Liberation Serif" w:eastAsia="NSimSun" w:cs="Lucida Sans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Приложение 7</w:t>
      </w:r>
    </w:p>
    <w:p w14:paraId="7AF6520E">
      <w:pPr>
        <w:suppressAutoHyphens/>
        <w:spacing w:after="0" w:line="240" w:lineRule="auto"/>
        <w:ind w:left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к Административному регламенту предоставления муниципальной</w:t>
      </w:r>
    </w:p>
    <w:p w14:paraId="0531E727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 xml:space="preserve">услуги «Оформление родственных, </w:t>
      </w:r>
    </w:p>
    <w:p w14:paraId="59E44631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 xml:space="preserve">почетных, воинских захоронений, </w:t>
      </w:r>
    </w:p>
    <w:p w14:paraId="77A0DA8C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созданных с 01 августа 2004 года</w:t>
      </w:r>
    </w:p>
    <w:p w14:paraId="6722C547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по 30 июня 2020 года включительно,</w:t>
      </w:r>
    </w:p>
    <w:p w14:paraId="63DC9EE3">
      <w:pPr>
        <w:spacing w:after="0" w:line="240" w:lineRule="auto"/>
        <w:ind w:firstLine="41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как семейные (родовые) захоронения»</w:t>
      </w:r>
    </w:p>
    <w:p w14:paraId="553500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6D4C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AA7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A1A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644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7DB1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решения об отказе в приеме документов, необходимых для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0831D622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14:paraId="34A4C4FE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14:paraId="704817A6">
      <w:pPr>
        <w:spacing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</w:t>
      </w:r>
    </w:p>
    <w:p w14:paraId="276CE031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</w:p>
    <w:p w14:paraId="79374594">
      <w:pPr>
        <w:spacing w:after="0" w:line="240" w:lineRule="auto"/>
        <w:ind w:left="4962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 (последнее – при наличии) заявителя, адрес места жительства (адрес места пребывания), адрес электронной почты (если имеется)</w:t>
      </w:r>
    </w:p>
    <w:p w14:paraId="7A84797B">
      <w:pPr>
        <w:tabs>
          <w:tab w:val="left" w:pos="0"/>
        </w:tabs>
        <w:spacing w:after="0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4BA13A3C">
      <w:pPr>
        <w:tabs>
          <w:tab w:val="left" w:pos="0"/>
        </w:tabs>
        <w:spacing w:after="0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5BD256D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14:paraId="1BCD407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отказе в приеме документов, 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6526929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F6739A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Московской области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от 17.03.2022 № 244/9 «Об утверждении </w:t>
      </w:r>
      <w:r>
        <w:rPr>
          <w:rFonts w:ascii="Times New Roman" w:hAnsi="Times New Roman" w:cs="Times New Roman"/>
          <w:bCs/>
          <w:sz w:val="24"/>
          <w:szCs w:val="24"/>
        </w:rPr>
        <w:t>Порядка оформления родственных, почетных, воинских захоронений, созданных с 1 августа 2004 года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Методики расчета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захоронения», Административным регламентом (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указать наименование </w:t>
      </w:r>
      <w:r>
        <w:rPr>
          <w:rFonts w:ascii="Times New Roman" w:hAnsi="Times New Roman" w:cs="Times New Roman"/>
          <w:bCs/>
          <w:i/>
          <w:sz w:val="24"/>
          <w:szCs w:val="24"/>
        </w:rPr>
        <w:br w:type="textWrapping"/>
      </w:r>
      <w:r>
        <w:rPr>
          <w:rFonts w:ascii="Times New Roman" w:hAnsi="Times New Roman" w:cs="Times New Roman"/>
          <w:bCs/>
          <w:i/>
          <w:sz w:val="24"/>
          <w:szCs w:val="24"/>
        </w:rPr>
        <w:t>и состав реквизитов Административного регламента, на основании которого принято данное решение</w:t>
      </w:r>
      <w:r>
        <w:rPr>
          <w:rFonts w:ascii="Times New Roman" w:hAnsi="Times New Roman" w:cs="Times New Roman"/>
          <w:bCs/>
          <w:sz w:val="24"/>
          <w:szCs w:val="24"/>
        </w:rPr>
        <w:t>)  в приеме заявления об оформлении родственного, почетного, воинского захоронения (</w:t>
      </w:r>
      <w:r>
        <w:rPr>
          <w:rFonts w:ascii="Times New Roman" w:hAnsi="Times New Roman" w:cs="Times New Roman"/>
          <w:bCs/>
          <w:i/>
          <w:sz w:val="24"/>
          <w:szCs w:val="24"/>
        </w:rPr>
        <w:t>нужное подчеркнуть</w:t>
      </w:r>
      <w:r>
        <w:rPr>
          <w:rFonts w:ascii="Times New Roman" w:hAnsi="Times New Roman" w:cs="Times New Roman"/>
          <w:bCs/>
          <w:sz w:val="24"/>
          <w:szCs w:val="24"/>
        </w:rPr>
        <w:t>), как семейное (родовое) захоронение (далее соответственно – заявление, муниципальная услуга) и документов, необходимых для предоставления муниципальной услуги, Вам отказано по следующему(им) основанию(ям):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119"/>
        <w:gridCol w:w="3685"/>
      </w:tblGrid>
      <w:tr w14:paraId="3DE34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402" w:type="dxa"/>
          </w:tcPr>
          <w:p w14:paraId="0C9B12DE">
            <w:pPr>
              <w:suppressAutoHyphens/>
              <w:autoSpaceDN w:val="0"/>
              <w:spacing w:after="0" w:line="259" w:lineRule="auto"/>
              <w:ind w:left="334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Ссылка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на соответствующий подпункт подраздела 14 Регламента, в котором содержится основание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для отказа в приеме документов, необходимых для предоставления муниципальной услуги</w:t>
            </w:r>
          </w:p>
        </w:tc>
        <w:tc>
          <w:tcPr>
            <w:tcW w:w="3119" w:type="dxa"/>
          </w:tcPr>
          <w:p w14:paraId="306316EE">
            <w:pPr>
              <w:suppressAutoHyphens/>
              <w:autoSpaceDN w:val="0"/>
              <w:spacing w:after="0" w:line="259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Основание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для отказа в приеме документов, необходимых для предоставления муниципальной услуги</w:t>
            </w:r>
          </w:p>
        </w:tc>
        <w:tc>
          <w:tcPr>
            <w:tcW w:w="3685" w:type="dxa"/>
          </w:tcPr>
          <w:p w14:paraId="088F8037">
            <w:pPr>
              <w:suppressAutoHyphens/>
              <w:autoSpaceDN w:val="0"/>
              <w:spacing w:after="0" w:line="259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Разъяснение причины принятия решения об отказе в приеме документов, необходимых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для предоставления муниципальной услуги</w:t>
            </w:r>
          </w:p>
        </w:tc>
      </w:tr>
      <w:tr w14:paraId="2D6F3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3402" w:type="dxa"/>
          </w:tcPr>
          <w:p w14:paraId="555130BC">
            <w:pPr>
              <w:suppressAutoHyphens/>
              <w:autoSpaceDN w:val="0"/>
              <w:spacing w:after="0" w:line="259" w:lineRule="auto"/>
              <w:ind w:left="334"/>
              <w:jc w:val="both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6862334B">
            <w:pPr>
              <w:suppressAutoHyphens/>
              <w:autoSpaceDN w:val="0"/>
              <w:spacing w:after="0" w:line="259" w:lineRule="auto"/>
              <w:ind w:left="334"/>
              <w:jc w:val="both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3F46DA23">
            <w:pP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4918EBFB">
            <w:pP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44A7441E">
            <w:pPr>
              <w:suppressAutoHyphens/>
              <w:autoSpaceDN w:val="0"/>
              <w:spacing w:after="0" w:line="259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14:paraId="7929005B">
            <w:pP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42017E4F">
            <w:pP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3D286909">
            <w:pPr>
              <w:suppressAutoHyphens/>
              <w:autoSpaceDN w:val="0"/>
              <w:spacing w:after="0" w:line="259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</w:tr>
    </w:tbl>
    <w:p w14:paraId="1826A969">
      <w:pPr>
        <w:pStyle w:val="7"/>
        <w:numPr>
          <w:ilvl w:val="0"/>
          <w:numId w:val="0"/>
        </w:numPr>
        <w:tabs>
          <w:tab w:val="left" w:pos="0"/>
        </w:tabs>
        <w:ind w:left="1288"/>
        <w:rPr>
          <w:sz w:val="24"/>
          <w:szCs w:val="24"/>
        </w:rPr>
      </w:pPr>
    </w:p>
    <w:p w14:paraId="49CD631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Дополнительно информируем:</w:t>
      </w:r>
    </w:p>
    <w:p w14:paraId="7E94768F">
      <w:pPr>
        <w:tabs>
          <w:tab w:val="left" w:pos="0"/>
          <w:tab w:val="left" w:pos="149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14:paraId="544A8F1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</w:t>
      </w:r>
      <w:r>
        <w:rPr>
          <w:rFonts w:ascii="Times New Roman" w:hAnsi="Times New Roman" w:cs="Times New Roman"/>
          <w:i/>
          <w:sz w:val="24"/>
          <w:szCs w:val="24"/>
          <w:vertAlign w:val="superscript"/>
          <w:lang w:eastAsia="ru-RU"/>
        </w:rPr>
        <w:t>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tbl>
      <w:tblPr>
        <w:tblStyle w:val="3"/>
        <w:tblW w:w="10563" w:type="dxa"/>
        <w:tblInd w:w="-249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19"/>
        <w:gridCol w:w="7444"/>
      </w:tblGrid>
      <w:tr w14:paraId="381281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74" w:hRule="atLeast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71C9">
            <w:pPr>
              <w:suppressAutoHyphens/>
              <w:autoSpaceDN w:val="0"/>
              <w:spacing w:after="0" w:line="259" w:lineRule="auto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545D135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________________________</w:t>
            </w:r>
          </w:p>
          <w:p w14:paraId="5593DB0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vertAlign w:val="superscript"/>
                <w:lang w:eastAsia="ru-RU"/>
              </w:rPr>
              <w:t xml:space="preserve">                       (должность)</w:t>
            </w:r>
          </w:p>
          <w:p w14:paraId="02677E8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 муниципального образования</w:t>
            </w:r>
            <w:r>
              <w:rPr>
                <w:rFonts w:hint="default" w:ascii="Times New Roman" w:hAnsi="Times New Roman" w:eastAsia="Times New Roman" w:cs="Times New Roman"/>
                <w:kern w:val="3"/>
                <w:sz w:val="24"/>
                <w:szCs w:val="24"/>
                <w:lang w:val="en-US" w:eastAsia="ru-RU"/>
              </w:rPr>
              <w:t xml:space="preserve"> городского округа Жуковский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 xml:space="preserve"> Московской области в сфере погребения</w:t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и похоронного дела</w:t>
            </w:r>
          </w:p>
          <w:p w14:paraId="6A1044A0">
            <w:pPr>
              <w:suppressAutoHyphens/>
              <w:autoSpaceDN w:val="0"/>
              <w:spacing w:after="0" w:line="259" w:lineRule="auto"/>
              <w:ind w:left="-54"/>
              <w:jc w:val="both"/>
              <w:textAlignment w:val="baseline"/>
              <w:rPr>
                <w:rFonts w:ascii="Times New Roman" w:hAnsi="Times New Roman" w:eastAsia="Times New Roman" w:cs="Times New Roman"/>
                <w:i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7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B7AFB">
            <w:pPr>
              <w:suppressAutoHyphens/>
              <w:autoSpaceDN w:val="0"/>
              <w:spacing w:after="0" w:line="259" w:lineRule="auto"/>
              <w:ind w:left="1950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54368F5D">
            <w:pPr>
              <w:suppressAutoHyphens/>
              <w:autoSpaceDN w:val="0"/>
              <w:spacing w:after="0" w:line="259" w:lineRule="auto"/>
              <w:ind w:left="1950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__________________________________________</w:t>
            </w:r>
          </w:p>
          <w:p w14:paraId="7BD7B464">
            <w:pPr>
              <w:suppressAutoHyphens/>
              <w:autoSpaceDN w:val="0"/>
              <w:spacing w:after="0" w:line="240" w:lineRule="auto"/>
              <w:ind w:left="1877"/>
              <w:jc w:val="center"/>
              <w:textAlignment w:val="baseline"/>
              <w:rPr>
                <w:rFonts w:ascii="Times New Roman" w:hAnsi="Times New Roman" w:eastAsia="Times New Roman" w:cs="Times New Roman"/>
                <w:i/>
                <w:kern w:val="3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kern w:val="3"/>
                <w:sz w:val="24"/>
                <w:szCs w:val="24"/>
                <w:vertAlign w:val="superscript"/>
                <w:lang w:eastAsia="ru-RU"/>
              </w:rPr>
              <w:t xml:space="preserve">(ФИО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(последнее – при наличии) </w:t>
            </w:r>
            <w:r>
              <w:rPr>
                <w:rFonts w:ascii="Times New Roman" w:hAnsi="Times New Roman" w:eastAsia="Times New Roman" w:cs="Times New Roman"/>
                <w:i/>
                <w:kern w:val="3"/>
                <w:sz w:val="24"/>
                <w:szCs w:val="24"/>
                <w:vertAlign w:val="superscript"/>
                <w:lang w:eastAsia="ru-RU"/>
              </w:rPr>
              <w:t xml:space="preserve">должностного лица уполномоченного органа местного самоуправления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муниципального образования Московской области </w:t>
            </w:r>
            <w:r>
              <w:rPr>
                <w:rFonts w:ascii="Times New Roman" w:hAnsi="Times New Roman" w:eastAsia="Times New Roman" w:cs="Times New Roman"/>
                <w:i/>
                <w:kern w:val="3"/>
                <w:sz w:val="24"/>
                <w:szCs w:val="24"/>
                <w:vertAlign w:val="superscript"/>
                <w:lang w:eastAsia="ru-RU"/>
              </w:rPr>
              <w:t>в сфере погребения и похоронного дела)</w:t>
            </w:r>
          </w:p>
          <w:p w14:paraId="0BFB7885">
            <w:pPr>
              <w:suppressAutoHyphens/>
              <w:autoSpaceDN w:val="0"/>
              <w:spacing w:after="0" w:line="240" w:lineRule="auto"/>
              <w:ind w:left="1877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vertAlign w:val="superscript"/>
                <w:lang w:eastAsia="ru-RU"/>
              </w:rPr>
            </w:pPr>
          </w:p>
          <w:p w14:paraId="481EDC36">
            <w:pPr>
              <w:suppressAutoHyphens/>
              <w:autoSpaceDN w:val="0"/>
              <w:spacing w:after="0" w:line="240" w:lineRule="auto"/>
              <w:ind w:left="1877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  <w:t>«___»______________________20____г.</w:t>
            </w:r>
          </w:p>
          <w:p w14:paraId="408BDD74">
            <w:pPr>
              <w:suppressAutoHyphens/>
              <w:autoSpaceDN w:val="0"/>
              <w:spacing w:after="0" w:line="240" w:lineRule="auto"/>
              <w:ind w:left="1877"/>
              <w:jc w:val="center"/>
              <w:textAlignment w:val="baseline"/>
              <w:rPr>
                <w:rFonts w:ascii="Times New Roman" w:hAnsi="Times New Roman" w:eastAsia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</w:tr>
    </w:tbl>
    <w:p w14:paraId="28C96405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pgSz w:w="11906" w:h="16838"/>
      <w:pgMar w:top="1134" w:right="567" w:bottom="1134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27994584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51011B0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DD6133"/>
    <w:multiLevelType w:val="multilevel"/>
    <w:tmpl w:val="4DDD6133"/>
    <w:lvl w:ilvl="0" w:tentative="0">
      <w:start w:val="1"/>
      <w:numFmt w:val="decimal"/>
      <w:pStyle w:val="9"/>
      <w:lvlText w:val="%1."/>
      <w:lvlJc w:val="left"/>
      <w:pPr>
        <w:ind w:left="1637" w:hanging="360"/>
      </w:pPr>
      <w:rPr>
        <w:rFonts w:hint="default" w:ascii="Times New Roman" w:hAnsi="Times New Roman" w:cs="Times New Roman"/>
        <w:b/>
        <w:sz w:val="24"/>
        <w:szCs w:val="24"/>
      </w:rPr>
    </w:lvl>
    <w:lvl w:ilvl="1" w:tentative="0">
      <w:start w:val="1"/>
      <w:numFmt w:val="decimal"/>
      <w:pStyle w:val="8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 w:tentative="0">
      <w:start w:val="1"/>
      <w:numFmt w:val="decimal"/>
      <w:pStyle w:val="7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 w:tentative="0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 w:tentative="0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51"/>
    <w:rsid w:val="000E16A5"/>
    <w:rsid w:val="001D0473"/>
    <w:rsid w:val="001D6F56"/>
    <w:rsid w:val="00246348"/>
    <w:rsid w:val="00274BD8"/>
    <w:rsid w:val="00341DD3"/>
    <w:rsid w:val="003E1FC2"/>
    <w:rsid w:val="004E390C"/>
    <w:rsid w:val="005B2CF5"/>
    <w:rsid w:val="006E3D4D"/>
    <w:rsid w:val="00733A92"/>
    <w:rsid w:val="007652FB"/>
    <w:rsid w:val="008531F8"/>
    <w:rsid w:val="0088610C"/>
    <w:rsid w:val="00886FDF"/>
    <w:rsid w:val="009368FD"/>
    <w:rsid w:val="009C583D"/>
    <w:rsid w:val="009E2D0F"/>
    <w:rsid w:val="009E7177"/>
    <w:rsid w:val="00A23D04"/>
    <w:rsid w:val="00A42806"/>
    <w:rsid w:val="00A46277"/>
    <w:rsid w:val="00A61EF9"/>
    <w:rsid w:val="00B56E17"/>
    <w:rsid w:val="00CB0B51"/>
    <w:rsid w:val="6D37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List Paragraph"/>
    <w:basedOn w:val="1"/>
    <w:link w:val="10"/>
    <w:qFormat/>
    <w:uiPriority w:val="0"/>
    <w:pPr>
      <w:ind w:left="720"/>
      <w:contextualSpacing/>
    </w:pPr>
  </w:style>
  <w:style w:type="paragraph" w:customStyle="1" w:styleId="7">
    <w:name w:val="Рег. 1.1.1"/>
    <w:basedOn w:val="1"/>
    <w:qFormat/>
    <w:uiPriority w:val="0"/>
    <w:pPr>
      <w:numPr>
        <w:ilvl w:val="2"/>
        <w:numId w:val="1"/>
      </w:numPr>
      <w:spacing w:after="0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customStyle="1" w:styleId="8">
    <w:name w:val="Рег. Основной текст уровнеь 1.1 (базовый)"/>
    <w:basedOn w:val="1"/>
    <w:qFormat/>
    <w:uiPriority w:val="0"/>
    <w:pPr>
      <w:numPr>
        <w:ilvl w:val="1"/>
        <w:numId w:val="1"/>
      </w:numPr>
      <w:autoSpaceDE w:val="0"/>
      <w:autoSpaceDN w:val="0"/>
      <w:adjustRightInd w:val="0"/>
      <w:spacing w:after="0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customStyle="1" w:styleId="9">
    <w:name w:val="СТИЛЬ АР 2 подраздел"/>
    <w:basedOn w:val="1"/>
    <w:qFormat/>
    <w:uiPriority w:val="0"/>
    <w:pPr>
      <w:numPr>
        <w:ilvl w:val="0"/>
        <w:numId w:val="1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hAnsi="Times New Roman" w:eastAsia="Calibri" w:cs="Times New Roman"/>
      <w:b/>
      <w:bCs/>
      <w:sz w:val="24"/>
      <w:szCs w:val="24"/>
    </w:rPr>
  </w:style>
  <w:style w:type="character" w:customStyle="1" w:styleId="10">
    <w:name w:val="Абзац списка Знак"/>
    <w:link w:val="6"/>
    <w:qFormat/>
    <w:locked/>
    <w:uiPriority w:val="0"/>
  </w:style>
  <w:style w:type="character" w:customStyle="1" w:styleId="11">
    <w:name w:val="Верхний колонтитул Знак"/>
    <w:basedOn w:val="2"/>
    <w:link w:val="4"/>
    <w:qFormat/>
    <w:uiPriority w:val="99"/>
  </w:style>
  <w:style w:type="character" w:customStyle="1" w:styleId="12">
    <w:name w:val="Нижний колонтитул Знак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60912-4689-4922-B73E-AE4C4D121E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326</Words>
  <Characters>2870</Characters>
  <Lines>23</Lines>
  <Paragraphs>6</Paragraphs>
  <TotalTime>4</TotalTime>
  <ScaleCrop>false</ScaleCrop>
  <LinksUpToDate>false</LinksUpToDate>
  <CharactersWithSpaces>3192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2025-12-23T09:15:00Z</dcterms:created>
  <dc:creator>Сахарова Анна Ивановна</dc:creator>
  <cp:lastModifiedBy>User</cp:lastModifiedBy>
  <cp:lastPrinted>2026-09-15T12:44:49Z</cp:lastPrinted>
  <dcterms:modified xsi:type="dcterms:W3CDTF">2026-09-15T12:45:18Z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eyJoZGlkIjoiMTc2ZDc3NDY5MjczNTlhNjI4NDRmMDI3NmI1MmY1NTQifQ==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F529E6AFEECB41609EC4A48A32C99D7C_12</vt:lpwstr>
  </property>
</Properties>
</file>