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1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drawing>
          <wp:inline>
            <wp:extent cx="533400" cy="699794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9"/>
                    <a:srcRect b="0" l="0" r="0" t="0"/>
                    <a:stretch/>
                  </pic:blipFill>
                  <pic:spPr>
                    <a:xfrm flipH="false" flipV="true" rot="10800000">
                      <a:ext cx="533400" cy="69979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2000000">
      <w:pPr>
        <w:widowControl w:val="1"/>
        <w:ind/>
        <w:jc w:val="center"/>
        <w:rPr>
          <w:b w:val="1"/>
          <w:sz w:val="16"/>
        </w:rPr>
      </w:pPr>
    </w:p>
    <w:p w14:paraId="13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МОСКОВСКАЯ</w:t>
      </w:r>
      <w:r>
        <w:rPr>
          <w:b w:val="1"/>
          <w:sz w:val="28"/>
        </w:rPr>
        <w:t xml:space="preserve">  </w:t>
      </w:r>
      <w:r>
        <w:rPr>
          <w:b w:val="1"/>
          <w:sz w:val="28"/>
        </w:rPr>
        <w:t>ОБЛАСТЬ</w:t>
      </w:r>
    </w:p>
    <w:p w14:paraId="14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ГОРОДСКОЙ ОКРУГ ЖУКОВСКИЙ</w:t>
      </w:r>
    </w:p>
    <w:p w14:paraId="15000000">
      <w:pPr>
        <w:widowControl w:val="1"/>
        <w:ind/>
        <w:jc w:val="center"/>
        <w:rPr>
          <w:b w:val="1"/>
          <w:sz w:val="10"/>
        </w:rPr>
      </w:pPr>
    </w:p>
    <w:p w14:paraId="16000000">
      <w:pPr>
        <w:widowControl w:val="1"/>
        <w:ind/>
        <w:jc w:val="center"/>
        <w:rPr>
          <w:b w:val="1"/>
          <w:sz w:val="40"/>
        </w:rPr>
      </w:pPr>
      <w:r>
        <w:rPr>
          <w:b w:val="1"/>
          <w:sz w:val="40"/>
        </w:rPr>
        <w:t>АДМИНИСТРАЦИЯ ГОРОДСКОГО ОКРУГА</w:t>
      </w:r>
    </w:p>
    <w:p w14:paraId="17000000">
      <w:pPr>
        <w:widowControl w:val="1"/>
        <w:ind/>
        <w:jc w:val="center"/>
        <w:rPr>
          <w:b w:val="1"/>
          <w:sz w:val="56"/>
        </w:rPr>
      </w:pPr>
      <w:r>
        <w:rPr>
          <w:sz w:val="2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-20955</wp:posOffset>
                </wp:positionH>
                <wp:positionV relativeFrom="paragraph">
                  <wp:posOffset>213995</wp:posOffset>
                </wp:positionV>
                <wp:extent cx="6179820" cy="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17982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8000000">
      <w:pPr>
        <w:widowControl w:val="1"/>
        <w:ind/>
        <w:jc w:val="center"/>
        <w:rPr>
          <w:b w:val="1"/>
          <w:sz w:val="32"/>
        </w:rPr>
      </w:pPr>
      <w:r>
        <w:rPr>
          <w:b w:val="1"/>
          <w:sz w:val="32"/>
        </w:rPr>
        <w:t>П О С Т А Н О В Л Е Н И Е</w:t>
      </w:r>
    </w:p>
    <w:p w14:paraId="19000000">
      <w:pPr>
        <w:widowControl w:val="1"/>
        <w:ind/>
        <w:jc w:val="both"/>
        <w:rPr>
          <w:b w:val="1"/>
          <w:sz w:val="22"/>
        </w:rPr>
      </w:pPr>
    </w:p>
    <w:p w14:paraId="1A000000">
      <w:pPr>
        <w:widowControl w:val="1"/>
        <w:ind/>
        <w:jc w:val="both"/>
        <w:rPr>
          <w:b w:val="1"/>
          <w:sz w:val="28"/>
        </w:rPr>
      </w:pPr>
    </w:p>
    <w:p w14:paraId="1B000000">
      <w:pPr>
        <w:widowControl w:val="1"/>
        <w:ind/>
        <w:jc w:val="both"/>
        <w:rPr>
          <w:b w:val="1"/>
        </w:rPr>
      </w:pPr>
      <w:r>
        <w:rPr>
          <w:b w:val="1"/>
        </w:rPr>
        <w:t>от «_</w:t>
      </w:r>
      <w:r>
        <w:rPr>
          <w:b w:val="1"/>
        </w:rPr>
        <w:t>_</w:t>
      </w:r>
      <w:r>
        <w:rPr>
          <w:b w:val="1"/>
        </w:rPr>
        <w:t>__</w:t>
      </w:r>
      <w:r>
        <w:rPr>
          <w:b w:val="1"/>
        </w:rPr>
        <w:t>_</w:t>
      </w:r>
      <w:r>
        <w:rPr>
          <w:b w:val="1"/>
        </w:rPr>
        <w:t>_» ___________</w:t>
      </w:r>
      <w:r>
        <w:rPr>
          <w:b w:val="1"/>
        </w:rPr>
        <w:t>__</w:t>
      </w:r>
      <w:r>
        <w:rPr>
          <w:b w:val="1"/>
        </w:rPr>
        <w:t>_</w:t>
      </w:r>
      <w:r>
        <w:rPr>
          <w:b w:val="1"/>
        </w:rPr>
        <w:t>__</w:t>
      </w:r>
      <w:r>
        <w:rPr>
          <w:b w:val="1"/>
        </w:rPr>
        <w:t>___2</w:t>
      </w:r>
      <w:r>
        <w:rPr>
          <w:b w:val="1"/>
        </w:rPr>
        <w:t>0_____г.</w:t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 xml:space="preserve"> </w:t>
      </w:r>
      <w:r>
        <w:rPr>
          <w:b w:val="1"/>
        </w:rPr>
        <w:t xml:space="preserve">            </w:t>
      </w:r>
      <w:r>
        <w:rPr>
          <w:b w:val="1"/>
        </w:rPr>
        <w:t xml:space="preserve">        </w:t>
      </w:r>
      <w:r>
        <w:rPr>
          <w:b w:val="1"/>
        </w:rPr>
        <w:t xml:space="preserve">      </w:t>
      </w:r>
      <w:r>
        <w:rPr>
          <w:b w:val="1"/>
        </w:rPr>
        <w:t>№ ___________</w:t>
      </w:r>
    </w:p>
    <w:p w14:paraId="1C000000">
      <w:pPr>
        <w:widowControl w:val="1"/>
        <w:ind w:right="3970"/>
        <w:rPr>
          <w:sz w:val="28"/>
        </w:rPr>
      </w:pPr>
    </w:p>
    <w:p w14:paraId="1D000000">
      <w:pPr>
        <w:widowControl w:val="1"/>
        <w:ind w:right="4961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 xml:space="preserve">Об утверждении Положения об </w:t>
      </w:r>
      <w:r>
        <w:rPr>
          <w:sz w:val="28"/>
        </w:rPr>
        <w:t xml:space="preserve">организации </w:t>
      </w:r>
      <w:r>
        <w:rPr>
          <w:sz w:val="28"/>
        </w:rPr>
        <w:t>р</w:t>
      </w:r>
      <w:r>
        <w:rPr>
          <w:sz w:val="28"/>
        </w:rPr>
        <w:t xml:space="preserve">аботы по осуществлению </w:t>
      </w:r>
      <w:r>
        <w:rPr>
          <w:sz w:val="28"/>
        </w:rPr>
        <w:t xml:space="preserve">выплат компенсации работникам, </w:t>
      </w:r>
      <w:r>
        <w:rPr>
          <w:sz w:val="28"/>
        </w:rPr>
        <w:t xml:space="preserve">привлекаемым к проведению на </w:t>
      </w:r>
      <w:r>
        <w:rPr>
          <w:sz w:val="28"/>
        </w:rPr>
        <w:t>территории</w:t>
      </w:r>
      <w:r>
        <w:rPr>
          <w:sz w:val="28"/>
        </w:rPr>
        <w:t xml:space="preserve"> городского округа Жуковский</w:t>
      </w:r>
      <w:r>
        <w:rPr>
          <w:sz w:val="28"/>
        </w:rPr>
        <w:t xml:space="preserve"> </w:t>
      </w:r>
      <w:r>
        <w:rPr>
          <w:sz w:val="28"/>
        </w:rPr>
        <w:t xml:space="preserve">Московской области </w:t>
      </w:r>
      <w:r>
        <w:rPr>
          <w:sz w:val="28"/>
        </w:rPr>
        <w:t>г</w:t>
      </w:r>
      <w:r>
        <w:rPr>
          <w:sz w:val="28"/>
        </w:rPr>
        <w:t xml:space="preserve">осударственной </w:t>
      </w:r>
      <w:r>
        <w:rPr>
          <w:sz w:val="28"/>
        </w:rPr>
        <w:t xml:space="preserve">итоговой аттестации обучающихся, </w:t>
      </w:r>
      <w:r>
        <w:rPr>
          <w:sz w:val="28"/>
        </w:rPr>
        <w:t>освоивших образовательные программы</w:t>
      </w:r>
      <w:r>
        <w:rPr>
          <w:sz w:val="28"/>
        </w:rPr>
        <w:t xml:space="preserve"> </w:t>
      </w:r>
      <w:r>
        <w:rPr>
          <w:sz w:val="28"/>
        </w:rPr>
        <w:t xml:space="preserve">основного общего и среднего общего </w:t>
      </w:r>
      <w:r>
        <w:rPr>
          <w:sz w:val="28"/>
        </w:rPr>
        <w:t>образования,</w:t>
      </w:r>
      <w:r>
        <w:rPr>
          <w:sz w:val="28"/>
        </w:rPr>
        <w:t xml:space="preserve"> за работу по подготовке    </w:t>
      </w:r>
    </w:p>
    <w:p w14:paraId="1E000000">
      <w:pPr>
        <w:widowControl w:val="1"/>
        <w:ind w:right="4961"/>
        <w:jc w:val="both"/>
        <w:rPr>
          <w:sz w:val="28"/>
        </w:rPr>
      </w:pPr>
      <w:r>
        <w:rPr>
          <w:sz w:val="28"/>
        </w:rPr>
        <w:t>и проведению государственной итоговой</w:t>
      </w:r>
      <w:r>
        <w:rPr>
          <w:sz w:val="28"/>
        </w:rPr>
        <w:t xml:space="preserve"> </w:t>
      </w:r>
      <w:r>
        <w:rPr>
          <w:sz w:val="28"/>
        </w:rPr>
        <w:t>аттестации в 2026 году</w:t>
      </w:r>
      <w:r>
        <w:rPr>
          <w:sz w:val="28"/>
        </w:rPr>
        <w:t xml:space="preserve">» </w:t>
      </w:r>
    </w:p>
    <w:p w14:paraId="1F000000">
      <w:pPr>
        <w:widowControl w:val="1"/>
        <w:ind w:right="5101"/>
        <w:rPr>
          <w:sz w:val="28"/>
        </w:rPr>
      </w:pPr>
    </w:p>
    <w:p w14:paraId="20000000">
      <w:pPr>
        <w:widowControl w:val="1"/>
        <w:ind w:right="5101"/>
        <w:rPr>
          <w:sz w:val="28"/>
        </w:rPr>
      </w:pPr>
    </w:p>
    <w:p w14:paraId="21000000">
      <w:pPr>
        <w:widowControl w:val="1"/>
        <w:tabs>
          <w:tab w:leader="none" w:pos="993" w:val="left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29.12.2012 № 273-ФЗ                                «Об образовании в Российской Федерации», Федеральным Законом от</w:t>
      </w:r>
      <w:r>
        <w:rPr>
          <w:sz w:val="28"/>
        </w:rPr>
        <w:t> </w:t>
      </w:r>
      <w:r>
        <w:rPr>
          <w:sz w:val="28"/>
        </w:rPr>
        <w:t>06.10.2003 № 131-Ф3 «Об общих принципах организации местного самоуправления в</w:t>
      </w:r>
      <w:r>
        <w:rPr>
          <w:sz w:val="28"/>
        </w:rPr>
        <w:t> </w:t>
      </w:r>
      <w:r>
        <w:rPr>
          <w:sz w:val="28"/>
        </w:rPr>
        <w:t xml:space="preserve">Российской Федерации», </w:t>
      </w:r>
      <w:r>
        <w:rPr>
          <w:sz w:val="28"/>
        </w:rPr>
        <w:t>Федеральным</w:t>
      </w:r>
      <w:r>
        <w:rPr>
          <w:sz w:val="28"/>
        </w:rPr>
        <w:t xml:space="preserve"> законом от 20.03.2025 № 33-ФЗ «Об</w:t>
      </w:r>
      <w:r>
        <w:rPr>
          <w:sz w:val="28"/>
        </w:rPr>
        <w:t> </w:t>
      </w:r>
      <w:r>
        <w:rPr>
          <w:sz w:val="28"/>
        </w:rPr>
        <w:t>общих принципах организации местного самоуправления в единой системе публичной власти», Законом Московской области от 27.07.2013 №</w:t>
      </w:r>
      <w:r>
        <w:rPr>
          <w:sz w:val="28"/>
        </w:rPr>
        <w:t> </w:t>
      </w:r>
      <w:r>
        <w:rPr>
          <w:sz w:val="28"/>
        </w:rPr>
        <w:t>94/2013-ОЗ «Об образовании», постановлением Правительства Московской области о</w:t>
      </w:r>
      <w:r>
        <w:rPr>
          <w:sz w:val="28"/>
        </w:rPr>
        <w:t>т</w:t>
      </w:r>
      <w:r>
        <w:rPr>
          <w:sz w:val="28"/>
        </w:rPr>
        <w:t> </w:t>
      </w:r>
      <w:r>
        <w:rPr>
          <w:sz w:val="28"/>
        </w:rPr>
        <w:t xml:space="preserve">25.12.2013 № 1126/57 «О размере и порядке выплаты компенсации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</w:t>
      </w:r>
      <w:r>
        <w:rPr>
          <w:sz w:val="28"/>
        </w:rPr>
        <w:t>за работу по подготовке и проведению государственной итоговой аттестации», распоряжением Министерства финансов Московской области от 31.12.2015 №</w:t>
      </w:r>
      <w:r>
        <w:rPr>
          <w:sz w:val="28"/>
        </w:rPr>
        <w:t> </w:t>
      </w:r>
      <w:r>
        <w:rPr>
          <w:sz w:val="28"/>
        </w:rPr>
        <w:t>23РВ-97 «Об утверждении Порядка исполнения бюджета Московской области по расходам», приказом министра образова</w:t>
      </w:r>
      <w:r>
        <w:rPr>
          <w:sz w:val="28"/>
        </w:rPr>
        <w:t xml:space="preserve">ния Московской области </w:t>
      </w:r>
      <w:r>
        <w:rPr>
          <w:sz w:val="28"/>
        </w:rPr>
        <w:t>от</w:t>
      </w:r>
      <w:r>
        <w:rPr>
          <w:sz w:val="28"/>
        </w:rPr>
        <w:t> </w:t>
      </w:r>
      <w:r>
        <w:rPr>
          <w:sz w:val="28"/>
        </w:rPr>
        <w:t>17.02.2025</w:t>
      </w:r>
      <w:r>
        <w:t xml:space="preserve"> </w:t>
      </w:r>
      <w:r>
        <w:rPr>
          <w:sz w:val="28"/>
        </w:rPr>
        <w:t>№ ПР-21 «Об осуществлении выплаты компенсации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</w:t>
      </w:r>
      <w:r>
        <w:rPr>
          <w:sz w:val="28"/>
        </w:rPr>
        <w:t xml:space="preserve"> </w:t>
      </w:r>
      <w:r>
        <w:rPr>
          <w:sz w:val="28"/>
        </w:rPr>
        <w:t xml:space="preserve">и среднего </w:t>
      </w:r>
      <w:r>
        <w:rPr>
          <w:sz w:val="28"/>
        </w:rPr>
        <w:t>общего образования, за работу по подготовке и проведению государственной итоговой аттестации», распоряжением Министерства образования Московская области от 13.03.2026 Р</w:t>
      </w:r>
      <w:r>
        <w:rPr>
          <w:sz w:val="28"/>
        </w:rPr>
        <w:t xml:space="preserve">174 «Об организации работы </w:t>
      </w:r>
      <w:r>
        <w:rPr>
          <w:sz w:val="28"/>
        </w:rPr>
        <w:t>по осуществлению выплат компенсации работникам, привлекаемы</w:t>
      </w:r>
      <w:r>
        <w:rPr>
          <w:sz w:val="28"/>
        </w:rPr>
        <w:t xml:space="preserve">м </w:t>
      </w:r>
      <w:r>
        <w:rPr>
          <w:sz w:val="28"/>
        </w:rPr>
        <w:t>к</w:t>
      </w:r>
      <w:r>
        <w:rPr>
          <w:sz w:val="28"/>
        </w:rPr>
        <w:t> </w:t>
      </w:r>
      <w:r>
        <w:rPr>
          <w:sz w:val="28"/>
        </w:rPr>
        <w:t xml:space="preserve">проведению в Московской области </w:t>
      </w:r>
      <w:r>
        <w:rPr>
          <w:sz w:val="28"/>
        </w:rPr>
        <w:t>г</w:t>
      </w:r>
      <w:r>
        <w:rPr>
          <w:sz w:val="28"/>
        </w:rPr>
        <w:t>осударственной итоговой аттестации обучающихся, освоивших образовательные программы основного и среднего общего образования, за работу по подготовке и проведению государственной итоговой аттестации в 2026 году»,  на ос</w:t>
      </w:r>
      <w:r>
        <w:rPr>
          <w:sz w:val="28"/>
        </w:rPr>
        <w:t>новании распоряжения Министерства образования Московской области № Р-355 от 19.05.2026 «Об утверждении Списка пунктов проведения единого государственного экзамена и</w:t>
      </w:r>
      <w:r>
        <w:rPr>
          <w:sz w:val="28"/>
        </w:rPr>
        <w:t> </w:t>
      </w:r>
      <w:r>
        <w:rPr>
          <w:sz w:val="28"/>
        </w:rPr>
        <w:t>государственного выпускного экзамена на территории Московской области в</w:t>
      </w:r>
      <w:r>
        <w:rPr>
          <w:sz w:val="28"/>
        </w:rPr>
        <w:t> </w:t>
      </w:r>
      <w:r>
        <w:rPr>
          <w:sz w:val="28"/>
        </w:rPr>
        <w:t>2026 году», распоря</w:t>
      </w:r>
      <w:r>
        <w:rPr>
          <w:sz w:val="28"/>
        </w:rPr>
        <w:t>жения Министерства образования Московской области  от</w:t>
      </w:r>
      <w:r>
        <w:rPr>
          <w:sz w:val="28"/>
        </w:rPr>
        <w:t> </w:t>
      </w:r>
      <w:r>
        <w:rPr>
          <w:sz w:val="28"/>
        </w:rPr>
        <w:t>25.05.2026 №</w:t>
      </w:r>
      <w:r>
        <w:rPr>
          <w:sz w:val="28"/>
        </w:rPr>
        <w:t> </w:t>
      </w:r>
      <w:r>
        <w:rPr>
          <w:sz w:val="28"/>
        </w:rPr>
        <w:t>Р-363 «Об утверждении списков лиц, привлекаемых к</w:t>
      </w:r>
      <w:r>
        <w:rPr>
          <w:sz w:val="28"/>
        </w:rPr>
        <w:t> </w:t>
      </w:r>
      <w:r>
        <w:rPr>
          <w:sz w:val="28"/>
        </w:rPr>
        <w:t>проведению единого государственного экзамена и государственного выпускного экзамена на территории Московской области в 2026 году», распоряж</w:t>
      </w:r>
      <w:r>
        <w:rPr>
          <w:sz w:val="28"/>
        </w:rPr>
        <w:t>ения Министерства образования Московской области от 26.05.2026 №</w:t>
      </w:r>
      <w:r>
        <w:rPr>
          <w:sz w:val="28"/>
        </w:rPr>
        <w:t> </w:t>
      </w:r>
      <w:r>
        <w:rPr>
          <w:sz w:val="28"/>
        </w:rPr>
        <w:t>Р-367 «Об утверждении списков пунктов проведения основного государственного экзамена и</w:t>
      </w:r>
      <w:r>
        <w:rPr>
          <w:sz w:val="28"/>
        </w:rPr>
        <w:t> </w:t>
      </w:r>
      <w:r>
        <w:rPr>
          <w:sz w:val="28"/>
        </w:rPr>
        <w:t>государственного выпускного экзамена на территории Московской области в</w:t>
      </w:r>
      <w:r>
        <w:rPr>
          <w:sz w:val="28"/>
        </w:rPr>
        <w:t> </w:t>
      </w:r>
      <w:r>
        <w:rPr>
          <w:sz w:val="28"/>
        </w:rPr>
        <w:t>основной период 2026 года», расп</w:t>
      </w:r>
      <w:r>
        <w:rPr>
          <w:sz w:val="28"/>
        </w:rPr>
        <w:t>оряжения Министерства образования Московской области от 25.05.2026 № Р-364 «Об</w:t>
      </w:r>
      <w:r>
        <w:rPr>
          <w:sz w:val="28"/>
        </w:rPr>
        <w:t> </w:t>
      </w:r>
      <w:r>
        <w:rPr>
          <w:sz w:val="28"/>
        </w:rPr>
        <w:t>утверждении списков лиц, привлекаемых к проведению государственной итоговой аттестации по образовательным программам основного общего образования на территории Московской област</w:t>
      </w:r>
      <w:r>
        <w:rPr>
          <w:sz w:val="28"/>
        </w:rPr>
        <w:t>и в 2026 году»,</w:t>
      </w:r>
    </w:p>
    <w:p w14:paraId="22000000">
      <w:pPr>
        <w:widowControl w:val="1"/>
        <w:tabs>
          <w:tab w:leader="none" w:pos="993" w:val="left"/>
        </w:tabs>
        <w:ind w:firstLine="426" w:right="-115"/>
        <w:jc w:val="both"/>
        <w:rPr>
          <w:sz w:val="28"/>
        </w:rPr>
      </w:pPr>
    </w:p>
    <w:p w14:paraId="23000000">
      <w:pPr>
        <w:widowControl w:val="1"/>
        <w:tabs>
          <w:tab w:leader="none" w:pos="993" w:val="left"/>
        </w:tabs>
        <w:ind w:firstLine="426" w:right="-115"/>
        <w:jc w:val="both"/>
        <w:rPr>
          <w:sz w:val="28"/>
        </w:rPr>
      </w:pPr>
    </w:p>
    <w:p w14:paraId="24000000">
      <w:pPr>
        <w:widowControl w:val="1"/>
        <w:ind w:firstLine="540"/>
        <w:jc w:val="center"/>
        <w:rPr>
          <w:sz w:val="28"/>
        </w:rPr>
      </w:pPr>
      <w:r>
        <w:rPr>
          <w:sz w:val="28"/>
        </w:rPr>
        <w:t>ПОСТАНОВЛЯЮ:</w:t>
      </w:r>
    </w:p>
    <w:p w14:paraId="25000000">
      <w:pPr>
        <w:widowControl w:val="1"/>
        <w:ind w:firstLine="540"/>
        <w:jc w:val="center"/>
        <w:rPr>
          <w:sz w:val="28"/>
        </w:rPr>
      </w:pPr>
    </w:p>
    <w:p w14:paraId="26000000">
      <w:pPr>
        <w:widowControl w:val="1"/>
        <w:ind w:firstLine="709"/>
        <w:jc w:val="both"/>
        <w:rPr>
          <w:sz w:val="28"/>
        </w:rPr>
      </w:pPr>
      <w:bookmarkStart w:id="1" w:name="p0"/>
      <w:bookmarkEnd w:id="1"/>
      <w:r>
        <w:rPr>
          <w:sz w:val="28"/>
        </w:rPr>
        <w:t xml:space="preserve">1. </w:t>
      </w:r>
      <w:r>
        <w:rPr>
          <w:sz w:val="28"/>
        </w:rPr>
        <w:t xml:space="preserve">Утвердить Положение об организации работы по осуществлению выплат компенсации работникам, привлекаемым к проведению на </w:t>
      </w:r>
      <w:r>
        <w:rPr>
          <w:sz w:val="28"/>
        </w:rPr>
        <w:t xml:space="preserve">территории </w:t>
      </w:r>
      <w:r>
        <w:rPr>
          <w:sz w:val="28"/>
        </w:rPr>
        <w:t xml:space="preserve"> городского</w:t>
      </w:r>
      <w:r>
        <w:rPr>
          <w:sz w:val="28"/>
        </w:rPr>
        <w:t xml:space="preserve"> округа Жуковский</w:t>
      </w:r>
      <w:r>
        <w:rPr>
          <w:sz w:val="28"/>
        </w:rPr>
        <w:t xml:space="preserve"> Московской области государственной итоговой аттестации о</w:t>
      </w:r>
      <w:r>
        <w:rPr>
          <w:sz w:val="28"/>
        </w:rPr>
        <w:t>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 в 2026 году (далее – Положение) согласно приложению № 1 к настоящему постановлению.</w:t>
      </w:r>
    </w:p>
    <w:p w14:paraId="27000000">
      <w:pPr>
        <w:widowControl w:val="1"/>
        <w:tabs>
          <w:tab w:leader="none" w:pos="851" w:val="left"/>
        </w:tabs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 xml:space="preserve">Определить Пункты проведения государственной итоговой аттестации в 2026 году на базе муниципальных общеобразовательных </w:t>
      </w:r>
      <w:r>
        <w:rPr>
          <w:sz w:val="28"/>
        </w:rPr>
        <w:t xml:space="preserve">организаций </w:t>
      </w:r>
      <w:r>
        <w:rPr>
          <w:sz w:val="28"/>
        </w:rPr>
        <w:t xml:space="preserve"> городского</w:t>
      </w:r>
      <w:r>
        <w:rPr>
          <w:sz w:val="28"/>
        </w:rPr>
        <w:t xml:space="preserve"> округа Жуковский</w:t>
      </w:r>
      <w:r>
        <w:rPr>
          <w:sz w:val="28"/>
        </w:rPr>
        <w:t xml:space="preserve"> Московской области согласно приложению № 2 к настоящему постановлению.</w:t>
      </w:r>
    </w:p>
    <w:p w14:paraId="28000000">
      <w:pPr>
        <w:widowControl w:val="1"/>
        <w:tabs>
          <w:tab w:leader="none" w:pos="851" w:val="left"/>
        </w:tabs>
        <w:ind w:firstLine="709"/>
        <w:jc w:val="both"/>
        <w:rPr>
          <w:sz w:val="28"/>
        </w:rPr>
      </w:pPr>
      <w:r>
        <w:rPr>
          <w:sz w:val="28"/>
        </w:rPr>
        <w:t>3. Установить, что главны</w:t>
      </w:r>
      <w:r>
        <w:rPr>
          <w:sz w:val="28"/>
        </w:rPr>
        <w:t xml:space="preserve">м распорядителем средств на выплаты компенсации работникам, привлекаемым к проведению на </w:t>
      </w:r>
      <w:r>
        <w:rPr>
          <w:sz w:val="28"/>
        </w:rPr>
        <w:t xml:space="preserve">территории </w:t>
      </w:r>
      <w:r>
        <w:rPr>
          <w:sz w:val="28"/>
        </w:rPr>
        <w:t xml:space="preserve"> городского</w:t>
      </w:r>
      <w:r>
        <w:rPr>
          <w:sz w:val="28"/>
        </w:rPr>
        <w:t xml:space="preserve"> округа Жуковский</w:t>
      </w:r>
      <w:r>
        <w:rPr>
          <w:sz w:val="28"/>
        </w:rPr>
        <w:t xml:space="preserve"> Московской области государственной итоговой аттестации обучающихся, освоивших образовательные программы основного </w:t>
      </w:r>
      <w:r>
        <w:rPr>
          <w:sz w:val="28"/>
        </w:rPr>
        <w:t>общего и сред</w:t>
      </w:r>
      <w:r>
        <w:rPr>
          <w:sz w:val="28"/>
        </w:rPr>
        <w:t xml:space="preserve">него общего образования, за работу по подготовке </w:t>
      </w:r>
      <w:r>
        <w:rPr>
          <w:sz w:val="28"/>
        </w:rPr>
        <w:br/>
      </w:r>
      <w:r>
        <w:rPr>
          <w:sz w:val="28"/>
        </w:rPr>
        <w:t xml:space="preserve">и проведению государственной итоговой аттестации в соответствии </w:t>
      </w:r>
      <w:r>
        <w:rPr>
          <w:sz w:val="28"/>
        </w:rPr>
        <w:br/>
      </w:r>
      <w:r>
        <w:rPr>
          <w:sz w:val="28"/>
        </w:rPr>
        <w:t>с Положением, является Управление образования Администрации городского округа Жуковский.</w:t>
      </w:r>
    </w:p>
    <w:p w14:paraId="29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4. Опубликовать настоящее постановление, размес</w:t>
      </w:r>
      <w:r>
        <w:rPr>
          <w:sz w:val="28"/>
        </w:rPr>
        <w:t xml:space="preserve">тив его в сетевом издании - на официальном сайте городского округа </w:t>
      </w:r>
      <w:r>
        <w:rPr>
          <w:sz w:val="28"/>
        </w:rPr>
        <w:t>Жуковский  www.zhukovskiy.ru</w:t>
      </w:r>
      <w:r>
        <w:rPr>
          <w:sz w:val="28"/>
        </w:rPr>
        <w:t xml:space="preserve"> в информационно-телекоммуникационной сети Интернет.</w:t>
      </w:r>
    </w:p>
    <w:p w14:paraId="2A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5. Настоящее постановление вступает в силу со дня его официального опубликования.</w:t>
      </w:r>
    </w:p>
    <w:p w14:paraId="2B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6. Контроль за исполнением настоящего постановления возложить </w:t>
      </w:r>
      <w:r>
        <w:rPr>
          <w:sz w:val="28"/>
        </w:rPr>
        <w:br/>
      </w:r>
      <w:r>
        <w:rPr>
          <w:sz w:val="28"/>
        </w:rPr>
        <w:t>на заместителя Главы городского округа Жуковский О.Н Алферову.</w:t>
      </w:r>
    </w:p>
    <w:p w14:paraId="2C000000">
      <w:pPr>
        <w:widowControl w:val="1"/>
        <w:tabs>
          <w:tab w:leader="none" w:pos="1134" w:val="left"/>
          <w:tab w:leader="none" w:pos="1276" w:val="left"/>
        </w:tabs>
        <w:spacing w:line="276" w:lineRule="auto"/>
        <w:ind w:firstLine="709"/>
        <w:jc w:val="both"/>
        <w:rPr>
          <w:sz w:val="28"/>
        </w:rPr>
      </w:pPr>
    </w:p>
    <w:p w14:paraId="2D000000">
      <w:pPr>
        <w:widowControl w:val="1"/>
        <w:tabs>
          <w:tab w:leader="none" w:pos="1134" w:val="left"/>
          <w:tab w:leader="none" w:pos="1276" w:val="left"/>
        </w:tabs>
        <w:spacing w:line="276" w:lineRule="auto"/>
        <w:ind w:firstLine="709"/>
        <w:jc w:val="both"/>
        <w:rPr>
          <w:sz w:val="28"/>
        </w:rPr>
      </w:pPr>
    </w:p>
    <w:tbl>
      <w:tblPr>
        <w:tblStyle w:val="Style_3"/>
        <w:tblW w:type="auto" w:w="0"/>
        <w:tblInd w:type="dxa" w:w="-176"/>
        <w:tblLayout w:type="fixed"/>
      </w:tblPr>
      <w:tblGrid>
        <w:gridCol w:w="4886"/>
        <w:gridCol w:w="2261"/>
        <w:gridCol w:w="2810"/>
      </w:tblGrid>
      <w:tr>
        <w:trPr>
          <w:trHeight w:hRule="atLeast" w:val="1391"/>
        </w:trPr>
        <w:tc>
          <w:tcPr>
            <w:tcW w:type="dxa" w:w="4886"/>
          </w:tcPr>
          <w:p w14:paraId="2E000000">
            <w:pPr>
              <w:rPr>
                <w:sz w:val="28"/>
                <w:highlight w:val="white"/>
              </w:rPr>
            </w:pPr>
          </w:p>
          <w:p w14:paraId="2F000000">
            <w:pPr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Глава городского </w:t>
            </w:r>
            <w:r>
              <w:rPr>
                <w:sz w:val="28"/>
                <w:highlight w:val="white"/>
              </w:rPr>
              <w:t>округа  Жуковский</w:t>
            </w:r>
            <w:r>
              <w:rPr>
                <w:sz w:val="28"/>
              </w:rPr>
              <w:br/>
            </w:r>
          </w:p>
        </w:tc>
        <w:tc>
          <w:tcPr>
            <w:tcW w:type="dxa" w:w="2261"/>
          </w:tcPr>
          <w:p w14:paraId="30000000">
            <w:pPr>
              <w:rPr>
                <w:sz w:val="28"/>
              </w:rPr>
            </w:pPr>
          </w:p>
        </w:tc>
        <w:tc>
          <w:tcPr>
            <w:tcW w:type="dxa" w:w="2810"/>
          </w:tcPr>
          <w:p w14:paraId="31000000">
            <w:pPr>
              <w:rPr>
                <w:sz w:val="28"/>
                <w:highlight w:val="white"/>
              </w:rPr>
            </w:pPr>
          </w:p>
          <w:p w14:paraId="32000000">
            <w:pPr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                     А.Э. Пак</w:t>
            </w:r>
          </w:p>
        </w:tc>
      </w:tr>
    </w:tbl>
    <w:p w14:paraId="33000000">
      <w:pPr>
        <w:pStyle w:val="Style_4"/>
        <w:widowControl w:val="1"/>
        <w:spacing w:before="129" w:line="221" w:lineRule="atLeast"/>
        <w:ind w:firstLine="415"/>
        <w:jc w:val="both"/>
        <w:rPr>
          <w:sz w:val="28"/>
        </w:rPr>
      </w:pPr>
    </w:p>
    <w:p w14:paraId="34000000">
      <w:pPr>
        <w:pStyle w:val="Style_4"/>
        <w:widowControl w:val="1"/>
        <w:spacing w:before="129" w:line="221" w:lineRule="atLeast"/>
        <w:ind w:firstLine="415"/>
        <w:jc w:val="both"/>
        <w:rPr>
          <w:sz w:val="28"/>
        </w:rPr>
      </w:pPr>
    </w:p>
    <w:p w14:paraId="35000000">
      <w:pPr>
        <w:pStyle w:val="Style_4"/>
        <w:widowControl w:val="1"/>
        <w:spacing w:before="129" w:line="221" w:lineRule="atLeast"/>
        <w:ind w:firstLine="415"/>
        <w:jc w:val="both"/>
        <w:rPr>
          <w:sz w:val="28"/>
        </w:rPr>
      </w:pPr>
    </w:p>
    <w:p w14:paraId="36000000">
      <w:pPr>
        <w:pStyle w:val="Style_4"/>
        <w:widowControl w:val="1"/>
        <w:spacing w:before="129" w:line="221" w:lineRule="atLeast"/>
        <w:ind w:firstLine="415"/>
        <w:jc w:val="both"/>
        <w:rPr>
          <w:sz w:val="28"/>
        </w:rPr>
      </w:pPr>
    </w:p>
    <w:p w14:paraId="37000000">
      <w:pPr>
        <w:pStyle w:val="Style_4"/>
        <w:widowControl w:val="1"/>
        <w:spacing w:before="129" w:line="221" w:lineRule="atLeast"/>
        <w:ind w:firstLine="415"/>
        <w:jc w:val="both"/>
        <w:rPr>
          <w:sz w:val="28"/>
        </w:rPr>
      </w:pPr>
    </w:p>
    <w:p w14:paraId="38000000">
      <w:pPr>
        <w:pStyle w:val="Style_4"/>
        <w:widowControl w:val="1"/>
        <w:spacing w:before="129" w:line="221" w:lineRule="atLeast"/>
        <w:ind w:firstLine="415"/>
        <w:jc w:val="both"/>
        <w:rPr>
          <w:sz w:val="28"/>
        </w:rPr>
      </w:pPr>
    </w:p>
    <w:p w14:paraId="39000000">
      <w:pPr>
        <w:pStyle w:val="Style_4"/>
        <w:widowControl w:val="1"/>
        <w:spacing w:before="129" w:line="221" w:lineRule="atLeast"/>
        <w:ind w:firstLine="415"/>
        <w:jc w:val="both"/>
        <w:rPr>
          <w:sz w:val="28"/>
        </w:rPr>
      </w:pPr>
    </w:p>
    <w:p w14:paraId="3A000000">
      <w:pPr>
        <w:pStyle w:val="Style_4"/>
        <w:widowControl w:val="1"/>
        <w:spacing w:before="129" w:line="221" w:lineRule="atLeast"/>
        <w:ind w:firstLine="415"/>
        <w:jc w:val="both"/>
        <w:rPr>
          <w:sz w:val="28"/>
        </w:rPr>
      </w:pPr>
    </w:p>
    <w:p w14:paraId="3B000000">
      <w:pPr>
        <w:pStyle w:val="Style_4"/>
        <w:widowControl w:val="1"/>
        <w:spacing w:before="129" w:line="221" w:lineRule="atLeast"/>
        <w:ind w:firstLine="415"/>
        <w:jc w:val="both"/>
        <w:rPr>
          <w:sz w:val="28"/>
        </w:rPr>
      </w:pPr>
    </w:p>
    <w:p w14:paraId="3C000000">
      <w:pPr>
        <w:pStyle w:val="Style_4"/>
        <w:widowControl w:val="1"/>
        <w:spacing w:before="129" w:line="221" w:lineRule="atLeast"/>
        <w:ind w:firstLine="415"/>
        <w:jc w:val="both"/>
        <w:rPr>
          <w:sz w:val="28"/>
        </w:rPr>
      </w:pPr>
    </w:p>
    <w:p w14:paraId="3D000000">
      <w:pPr>
        <w:pStyle w:val="Style_4"/>
        <w:widowControl w:val="1"/>
        <w:spacing w:before="129" w:line="221" w:lineRule="atLeast"/>
        <w:ind w:firstLine="415"/>
        <w:jc w:val="both"/>
        <w:rPr>
          <w:sz w:val="28"/>
        </w:rPr>
      </w:pPr>
    </w:p>
    <w:p w14:paraId="3E000000">
      <w:pPr>
        <w:pStyle w:val="Style_4"/>
        <w:widowControl w:val="1"/>
        <w:spacing w:before="129" w:line="221" w:lineRule="atLeast"/>
        <w:ind w:firstLine="415"/>
        <w:jc w:val="both"/>
        <w:rPr>
          <w:sz w:val="28"/>
        </w:rPr>
      </w:pPr>
    </w:p>
    <w:p w14:paraId="3F000000">
      <w:pPr>
        <w:pStyle w:val="Style_4"/>
        <w:widowControl w:val="1"/>
        <w:spacing w:before="129" w:line="221" w:lineRule="atLeast"/>
        <w:ind w:firstLine="415"/>
        <w:jc w:val="both"/>
        <w:rPr>
          <w:sz w:val="28"/>
        </w:rPr>
      </w:pPr>
    </w:p>
    <w:p w14:paraId="40000000">
      <w:pPr>
        <w:pStyle w:val="Style_4"/>
        <w:widowControl w:val="1"/>
        <w:spacing w:before="129" w:line="221" w:lineRule="atLeast"/>
        <w:ind w:firstLine="415"/>
        <w:jc w:val="both"/>
        <w:rPr>
          <w:sz w:val="28"/>
        </w:rPr>
      </w:pPr>
    </w:p>
    <w:p w14:paraId="41000000">
      <w:pPr>
        <w:sectPr>
          <w:headerReference r:id="rId8" w:type="default"/>
          <w:headerReference r:id="rId1" w:type="even"/>
          <w:pgSz w:h="16839" w:orient="portrait" w:w="11907"/>
          <w:pgMar w:bottom="1134" w:footer="720" w:gutter="0" w:header="567" w:left="1701" w:right="567" w:top="1134"/>
        </w:sectPr>
      </w:pPr>
    </w:p>
    <w:p w14:paraId="42000000">
      <w:pPr>
        <w:sectPr>
          <w:headerReference r:id="rId3" w:type="default"/>
          <w:headerReference r:id="rId7" w:type="even"/>
          <w:pgSz w:h="16839" w:orient="portrait" w:w="11907"/>
          <w:pgMar w:bottom="1134" w:footer="720" w:gutter="0" w:header="567" w:left="1701" w:right="567" w:top="1134"/>
          <w:pgNumType w:start="1"/>
        </w:sectPr>
      </w:pPr>
    </w:p>
    <w:p w14:paraId="43000000">
      <w:pPr>
        <w:widowControl w:val="1"/>
        <w:ind w:left="5387"/>
        <w:rPr>
          <w:sz w:val="28"/>
        </w:rPr>
      </w:pPr>
      <w:r>
        <w:rPr>
          <w:sz w:val="28"/>
        </w:rPr>
        <w:t xml:space="preserve">Приложение №1 </w:t>
      </w:r>
    </w:p>
    <w:p w14:paraId="44000000">
      <w:pPr>
        <w:widowControl w:val="1"/>
        <w:ind w:left="5387"/>
        <w:rPr>
          <w:sz w:val="28"/>
        </w:rPr>
      </w:pPr>
      <w:r>
        <w:rPr>
          <w:sz w:val="28"/>
        </w:rPr>
        <w:t xml:space="preserve">к Постановлению </w:t>
      </w:r>
      <w:r>
        <w:rPr>
          <w:sz w:val="28"/>
        </w:rPr>
        <w:t>Администрации</w:t>
      </w:r>
    </w:p>
    <w:p w14:paraId="45000000">
      <w:pPr>
        <w:widowControl w:val="1"/>
        <w:ind w:left="5387"/>
        <w:rPr>
          <w:sz w:val="28"/>
        </w:rPr>
      </w:pPr>
      <w:r>
        <w:rPr>
          <w:sz w:val="28"/>
        </w:rPr>
        <w:t>городского округа Жуковский</w:t>
      </w:r>
    </w:p>
    <w:p w14:paraId="46000000">
      <w:pPr>
        <w:widowControl w:val="1"/>
        <w:ind w:left="5387"/>
        <w:rPr>
          <w:sz w:val="28"/>
        </w:rPr>
      </w:pPr>
      <w:r>
        <w:rPr>
          <w:sz w:val="28"/>
          <w:highlight w:val="white"/>
        </w:rPr>
        <w:t>от_________________№_</w:t>
      </w:r>
      <w:r>
        <w:rPr>
          <w:sz w:val="28"/>
          <w:highlight w:val="white"/>
        </w:rPr>
        <w:t>__</w:t>
      </w:r>
      <w:r>
        <w:rPr>
          <w:sz w:val="28"/>
          <w:highlight w:val="white"/>
        </w:rPr>
        <w:t>____</w:t>
      </w:r>
    </w:p>
    <w:p w14:paraId="47000000">
      <w:pPr>
        <w:widowControl w:val="1"/>
        <w:ind w:left="-426" w:right="-115"/>
        <w:jc w:val="right"/>
        <w:rPr>
          <w:sz w:val="32"/>
        </w:rPr>
      </w:pPr>
    </w:p>
    <w:p w14:paraId="48000000">
      <w:pPr>
        <w:widowControl w:val="1"/>
        <w:ind/>
        <w:jc w:val="center"/>
        <w:rPr>
          <w:sz w:val="32"/>
        </w:rPr>
      </w:pPr>
    </w:p>
    <w:p w14:paraId="49000000">
      <w:pPr>
        <w:widowControl w:val="1"/>
        <w:ind/>
        <w:jc w:val="center"/>
        <w:rPr>
          <w:sz w:val="28"/>
        </w:rPr>
      </w:pPr>
      <w:r>
        <w:rPr>
          <w:sz w:val="28"/>
        </w:rPr>
        <w:t>ПОЛОЖЕНИЕ</w:t>
      </w:r>
    </w:p>
    <w:p w14:paraId="4A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об организации работы по осуществлению выплат компенсации </w:t>
      </w:r>
      <w:r>
        <w:rPr>
          <w:sz w:val="28"/>
        </w:rPr>
        <w:t xml:space="preserve">работникам, привлекаемым к проведению на территории городского округа Жуковский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</w:t>
      </w:r>
      <w:r>
        <w:rPr>
          <w:sz w:val="28"/>
        </w:rPr>
        <w:t xml:space="preserve">и проведению государственной </w:t>
      </w:r>
      <w:r>
        <w:rPr>
          <w:sz w:val="28"/>
        </w:rPr>
        <w:br/>
      </w:r>
      <w:r>
        <w:rPr>
          <w:sz w:val="28"/>
        </w:rPr>
        <w:t>итоговой аттестации в 2026 году</w:t>
      </w:r>
    </w:p>
    <w:p w14:paraId="4B000000">
      <w:pPr>
        <w:widowControl w:val="1"/>
        <w:ind/>
        <w:jc w:val="center"/>
        <w:rPr>
          <w:sz w:val="28"/>
        </w:rPr>
      </w:pPr>
    </w:p>
    <w:p w14:paraId="4C000000">
      <w:pPr>
        <w:widowControl w:val="1"/>
        <w:ind/>
        <w:jc w:val="center"/>
        <w:rPr>
          <w:sz w:val="28"/>
        </w:rPr>
      </w:pPr>
    </w:p>
    <w:p w14:paraId="4D000000">
      <w:pPr>
        <w:widowControl w:val="1"/>
        <w:numPr>
          <w:ilvl w:val="0"/>
          <w:numId w:val="1"/>
        </w:numPr>
        <w:ind w:firstLine="710" w:left="0"/>
        <w:jc w:val="both"/>
        <w:rPr>
          <w:sz w:val="28"/>
        </w:rPr>
      </w:pPr>
      <w:r>
        <w:rPr>
          <w:sz w:val="28"/>
        </w:rPr>
        <w:t>Настоящее Положение об организации работы по осуществлению выплат компенсации работникам, привлекаемым к проведению на территории городского округа Жуковский</w:t>
      </w:r>
      <w:r>
        <w:rPr>
          <w:sz w:val="28"/>
        </w:rPr>
        <w:t xml:space="preserve">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</w:t>
      </w:r>
      <w:r>
        <w:rPr>
          <w:sz w:val="28"/>
        </w:rPr>
        <w:br/>
      </w:r>
      <w:r>
        <w:rPr>
          <w:sz w:val="28"/>
        </w:rPr>
        <w:t xml:space="preserve">и проведению государственной итоговой аттестации в 2026 году </w:t>
      </w:r>
      <w:r>
        <w:rPr>
          <w:sz w:val="28"/>
        </w:rPr>
        <w:br/>
      </w:r>
      <w:r>
        <w:rPr>
          <w:sz w:val="28"/>
        </w:rPr>
        <w:t>(далее – Положен</w:t>
      </w:r>
      <w:r>
        <w:rPr>
          <w:sz w:val="28"/>
        </w:rPr>
        <w:t>ие) устанавливает категории, механизм, условия и размер выплаты компенсации педагогическим работникам и специалистам, осуществляющим организационное и технологическое обеспечение проведения государственной итоговой аттестации обучающихся, освоивших образов</w:t>
      </w:r>
      <w:r>
        <w:rPr>
          <w:sz w:val="28"/>
        </w:rPr>
        <w:t>ательные программы среднего общего образования и основного общего образования (далее соответственно – ГИА-9, ГИА-11) на всех этапах подготовки и проведения государственной итоговой аттестации (далее – ГИА) на территории городского округа Жуковский Московск</w:t>
      </w:r>
      <w:r>
        <w:rPr>
          <w:sz w:val="28"/>
        </w:rPr>
        <w:t>ой области.</w:t>
      </w:r>
    </w:p>
    <w:p w14:paraId="4E000000">
      <w:pPr>
        <w:widowControl w:val="1"/>
        <w:numPr>
          <w:ilvl w:val="0"/>
          <w:numId w:val="1"/>
        </w:numPr>
        <w:ind w:firstLine="710" w:left="0"/>
        <w:jc w:val="both"/>
        <w:rPr>
          <w:sz w:val="28"/>
        </w:rPr>
      </w:pPr>
      <w:r>
        <w:rPr>
          <w:sz w:val="28"/>
        </w:rPr>
        <w:t>Организация выплаты компенсации работникам, привлекаемым</w:t>
      </w:r>
      <w:r>
        <w:rPr>
          <w:sz w:val="28"/>
        </w:rPr>
        <w:br/>
      </w:r>
      <w:r>
        <w:rPr>
          <w:sz w:val="28"/>
        </w:rPr>
        <w:t>к организации и проведению ГИА в пунктах проведения ГИА (далее – ППЭ):</w:t>
      </w:r>
    </w:p>
    <w:p w14:paraId="4F000000">
      <w:pPr>
        <w:widowControl w:val="1"/>
        <w:numPr>
          <w:ilvl w:val="0"/>
          <w:numId w:val="2"/>
        </w:numPr>
        <w:tabs>
          <w:tab w:leader="none" w:pos="851" w:val="left"/>
        </w:tabs>
        <w:ind w:firstLine="710" w:left="0"/>
        <w:jc w:val="both"/>
        <w:rPr>
          <w:sz w:val="28"/>
        </w:rPr>
      </w:pPr>
      <w:r>
        <w:rPr>
          <w:sz w:val="28"/>
        </w:rPr>
        <w:t xml:space="preserve">Категории получателей выплаты компенсации: </w:t>
      </w:r>
    </w:p>
    <w:p w14:paraId="50000000">
      <w:pPr>
        <w:widowControl w:val="1"/>
        <w:numPr>
          <w:ilvl w:val="0"/>
          <w:numId w:val="3"/>
        </w:numPr>
        <w:tabs>
          <w:tab w:leader="none" w:pos="709" w:val="left"/>
        </w:tabs>
        <w:ind w:firstLine="710" w:left="0"/>
        <w:jc w:val="both"/>
        <w:rPr>
          <w:sz w:val="28"/>
        </w:rPr>
      </w:pPr>
      <w:r>
        <w:rPr>
          <w:sz w:val="28"/>
        </w:rPr>
        <w:t xml:space="preserve">руководители ППЭ; </w:t>
      </w:r>
    </w:p>
    <w:p w14:paraId="51000000">
      <w:pPr>
        <w:widowControl w:val="1"/>
        <w:numPr>
          <w:ilvl w:val="0"/>
          <w:numId w:val="3"/>
        </w:numPr>
        <w:tabs>
          <w:tab w:leader="none" w:pos="709" w:val="left"/>
        </w:tabs>
        <w:ind w:firstLine="710" w:left="0"/>
        <w:jc w:val="both"/>
        <w:rPr>
          <w:sz w:val="28"/>
        </w:rPr>
      </w:pPr>
      <w:r>
        <w:rPr>
          <w:sz w:val="28"/>
        </w:rPr>
        <w:t xml:space="preserve">организаторы в ППЭ (в аудитории); </w:t>
      </w:r>
    </w:p>
    <w:p w14:paraId="52000000">
      <w:pPr>
        <w:widowControl w:val="1"/>
        <w:numPr>
          <w:ilvl w:val="0"/>
          <w:numId w:val="3"/>
        </w:numPr>
        <w:tabs>
          <w:tab w:leader="none" w:pos="709" w:val="left"/>
        </w:tabs>
        <w:ind w:firstLine="710" w:left="0"/>
        <w:jc w:val="both"/>
        <w:rPr>
          <w:sz w:val="28"/>
        </w:rPr>
      </w:pPr>
      <w:r>
        <w:rPr>
          <w:sz w:val="28"/>
        </w:rPr>
        <w:t>организаторы в ППЭ</w:t>
      </w:r>
      <w:r>
        <w:rPr>
          <w:sz w:val="28"/>
        </w:rPr>
        <w:t xml:space="preserve"> (вне аудитории); </w:t>
      </w:r>
    </w:p>
    <w:p w14:paraId="53000000">
      <w:pPr>
        <w:widowControl w:val="1"/>
        <w:numPr>
          <w:ilvl w:val="0"/>
          <w:numId w:val="3"/>
        </w:numPr>
        <w:tabs>
          <w:tab w:leader="none" w:pos="709" w:val="left"/>
        </w:tabs>
        <w:ind w:firstLine="710" w:left="0"/>
        <w:jc w:val="both"/>
        <w:rPr>
          <w:sz w:val="28"/>
        </w:rPr>
      </w:pPr>
      <w:r>
        <w:rPr>
          <w:sz w:val="28"/>
        </w:rPr>
        <w:t>технические специалисты, ответственные за работу видеонаблюдения</w:t>
      </w:r>
      <w:r>
        <w:rPr>
          <w:sz w:val="28"/>
        </w:rPr>
        <w:br/>
      </w:r>
      <w:r>
        <w:rPr>
          <w:sz w:val="28"/>
        </w:rPr>
        <w:t xml:space="preserve">в ППЭ; </w:t>
      </w:r>
    </w:p>
    <w:p w14:paraId="54000000">
      <w:pPr>
        <w:widowControl w:val="1"/>
        <w:numPr>
          <w:ilvl w:val="0"/>
          <w:numId w:val="3"/>
        </w:numPr>
        <w:tabs>
          <w:tab w:leader="none" w:pos="709" w:val="left"/>
        </w:tabs>
        <w:ind w:firstLine="710" w:left="0"/>
        <w:jc w:val="both"/>
        <w:rPr>
          <w:sz w:val="28"/>
        </w:rPr>
      </w:pPr>
      <w:r>
        <w:rPr>
          <w:sz w:val="28"/>
        </w:rPr>
        <w:t xml:space="preserve">технические специалисты, ответственные за печать контрольных измерительных материалов (далее – КИМ) и перевод бланков ответов участников ГИА-11 в электронный вид в </w:t>
      </w:r>
      <w:r>
        <w:rPr>
          <w:sz w:val="28"/>
        </w:rPr>
        <w:t xml:space="preserve">ППЭ; </w:t>
      </w:r>
    </w:p>
    <w:p w14:paraId="55000000">
      <w:pPr>
        <w:widowControl w:val="1"/>
        <w:numPr>
          <w:ilvl w:val="0"/>
          <w:numId w:val="3"/>
        </w:numPr>
        <w:tabs>
          <w:tab w:leader="none" w:pos="709" w:val="left"/>
        </w:tabs>
        <w:ind w:firstLine="710" w:left="0"/>
        <w:jc w:val="both"/>
        <w:rPr>
          <w:sz w:val="28"/>
        </w:rPr>
      </w:pPr>
      <w:r>
        <w:rPr>
          <w:sz w:val="28"/>
        </w:rPr>
        <w:t xml:space="preserve">эксперты, оценивающие лабораторную работу по химии; </w:t>
      </w:r>
    </w:p>
    <w:p w14:paraId="56000000">
      <w:pPr>
        <w:widowControl w:val="1"/>
        <w:numPr>
          <w:ilvl w:val="0"/>
          <w:numId w:val="3"/>
        </w:numPr>
        <w:tabs>
          <w:tab w:leader="none" w:pos="709" w:val="left"/>
        </w:tabs>
        <w:ind w:firstLine="710" w:left="0"/>
        <w:jc w:val="both"/>
        <w:rPr>
          <w:sz w:val="28"/>
        </w:rPr>
      </w:pPr>
      <w:r>
        <w:rPr>
          <w:sz w:val="28"/>
        </w:rPr>
        <w:t xml:space="preserve">ассистенты для участников ГИА с ограниченными возможностями здоровья, детей-инвалидов, инвалидов (далее – участники ГИА с ОВЗ); </w:t>
      </w:r>
    </w:p>
    <w:p w14:paraId="57000000">
      <w:pPr>
        <w:widowControl w:val="1"/>
        <w:numPr>
          <w:ilvl w:val="0"/>
          <w:numId w:val="3"/>
        </w:numPr>
        <w:tabs>
          <w:tab w:leader="none" w:pos="709" w:val="left"/>
        </w:tabs>
        <w:ind w:firstLine="710" w:left="0"/>
        <w:jc w:val="both"/>
        <w:rPr>
          <w:sz w:val="28"/>
        </w:rPr>
      </w:pPr>
      <w:r>
        <w:rPr>
          <w:sz w:val="28"/>
        </w:rPr>
        <w:t xml:space="preserve">экзаменаторы-собеседники (государственный выпускной </w:t>
      </w:r>
      <w:r>
        <w:rPr>
          <w:sz w:val="28"/>
        </w:rPr>
        <w:t>экзамен</w:t>
      </w:r>
      <w:r>
        <w:rPr>
          <w:sz w:val="28"/>
        </w:rPr>
        <w:br/>
      </w:r>
      <w:r>
        <w:rPr>
          <w:sz w:val="28"/>
        </w:rPr>
        <w:t>(</w:t>
      </w:r>
      <w:r>
        <w:rPr>
          <w:sz w:val="28"/>
        </w:rPr>
        <w:t>далее –</w:t>
      </w:r>
      <w:r>
        <w:rPr>
          <w:sz w:val="28"/>
        </w:rPr>
        <w:t xml:space="preserve"> ГВЭ) в устной форме);</w:t>
      </w:r>
    </w:p>
    <w:p w14:paraId="58000000">
      <w:pPr>
        <w:widowControl w:val="1"/>
        <w:numPr>
          <w:ilvl w:val="0"/>
          <w:numId w:val="3"/>
        </w:numPr>
        <w:tabs>
          <w:tab w:leader="none" w:pos="709" w:val="left"/>
        </w:tabs>
        <w:ind w:firstLine="710" w:left="0"/>
        <w:jc w:val="both"/>
        <w:rPr>
          <w:sz w:val="28"/>
        </w:rPr>
      </w:pPr>
      <w:r>
        <w:rPr>
          <w:sz w:val="28"/>
        </w:rPr>
        <w:t>технические специалисты ППЭ (сопровождение экзаменов</w:t>
      </w:r>
      <w:r>
        <w:rPr>
          <w:sz w:val="28"/>
        </w:rPr>
        <w:br/>
      </w:r>
      <w:r>
        <w:rPr>
          <w:sz w:val="28"/>
        </w:rPr>
        <w:t xml:space="preserve">по информатике и ИКТ, русскому и иностранным языкам); </w:t>
      </w:r>
    </w:p>
    <w:p w14:paraId="59000000">
      <w:pPr>
        <w:widowControl w:val="1"/>
        <w:numPr>
          <w:ilvl w:val="0"/>
          <w:numId w:val="3"/>
        </w:numPr>
        <w:tabs>
          <w:tab w:leader="none" w:pos="709" w:val="left"/>
        </w:tabs>
        <w:ind w:firstLine="710" w:left="0"/>
        <w:jc w:val="both"/>
        <w:rPr>
          <w:sz w:val="28"/>
        </w:rPr>
      </w:pPr>
      <w:r>
        <w:rPr>
          <w:sz w:val="28"/>
        </w:rPr>
        <w:t>специалисты по проведению инструктажа и обеспечению лабораторных работ по физике, химии в ППЭ.</w:t>
      </w:r>
    </w:p>
    <w:p w14:paraId="5A000000">
      <w:pPr>
        <w:widowControl w:val="1"/>
        <w:numPr>
          <w:ilvl w:val="0"/>
          <w:numId w:val="2"/>
        </w:numPr>
        <w:tabs>
          <w:tab w:leader="none" w:pos="851" w:val="left"/>
        </w:tabs>
        <w:ind w:firstLine="710" w:left="0"/>
        <w:jc w:val="both"/>
        <w:rPr>
          <w:sz w:val="28"/>
        </w:rPr>
      </w:pPr>
      <w:r>
        <w:rPr>
          <w:sz w:val="28"/>
        </w:rPr>
        <w:t xml:space="preserve">Выплата компенсации </w:t>
      </w:r>
      <w:r>
        <w:rPr>
          <w:sz w:val="28"/>
        </w:rPr>
        <w:t>работникам, привлекаемым к подготовке</w:t>
      </w:r>
      <w:r>
        <w:rPr>
          <w:sz w:val="28"/>
        </w:rPr>
        <w:br/>
      </w:r>
      <w:r>
        <w:rPr>
          <w:sz w:val="28"/>
        </w:rPr>
        <w:t>и проведению ГИА, осуществляется на основании гражданско-правовых договоров на выполнение работ по обеспечению организации и проведения ГИА и актов выполненных работ или дополнительных соглашений к трудовому договору.</w:t>
      </w:r>
    </w:p>
    <w:p w14:paraId="5B000000">
      <w:pPr>
        <w:widowControl w:val="1"/>
        <w:numPr>
          <w:ilvl w:val="0"/>
          <w:numId w:val="4"/>
        </w:numPr>
        <w:tabs>
          <w:tab w:leader="none" w:pos="1134" w:val="left"/>
        </w:tabs>
        <w:ind w:firstLine="710" w:left="0"/>
        <w:jc w:val="both"/>
        <w:rPr>
          <w:sz w:val="28"/>
        </w:rPr>
      </w:pPr>
      <w:r>
        <w:rPr>
          <w:sz w:val="28"/>
        </w:rPr>
        <w:t xml:space="preserve">Гражданско-правовые договоры на выполнение работ </w:t>
      </w:r>
      <w:r>
        <w:rPr>
          <w:sz w:val="28"/>
        </w:rPr>
        <w:br/>
      </w:r>
      <w:r>
        <w:rPr>
          <w:sz w:val="28"/>
        </w:rPr>
        <w:t>по обеспечению организации и проведения ГИА заключаются между руководителями муниципальных общеобразовательных организаций городского округа Жуковский Московской области, на базе которых организованы ППЭ, и</w:t>
      </w:r>
      <w:r>
        <w:rPr>
          <w:sz w:val="28"/>
        </w:rPr>
        <w:t xml:space="preserve"> работниками, привлекаемыми к организации и проведению ГИА в ППЭ.</w:t>
      </w:r>
    </w:p>
    <w:p w14:paraId="5C000000">
      <w:pPr>
        <w:widowControl w:val="1"/>
        <w:numPr>
          <w:ilvl w:val="0"/>
          <w:numId w:val="4"/>
        </w:numPr>
        <w:tabs>
          <w:tab w:leader="none" w:pos="1134" w:val="left"/>
        </w:tabs>
        <w:ind w:firstLine="710" w:left="0"/>
        <w:jc w:val="both"/>
        <w:rPr>
          <w:sz w:val="28"/>
        </w:rPr>
      </w:pPr>
      <w:r>
        <w:rPr>
          <w:sz w:val="28"/>
        </w:rPr>
        <w:t>В случае привлечения работника, который состоит в трудовых отношениях с руководителем общеобразовательной организации городского округа Жуковский Московской области, с работником заключается</w:t>
      </w:r>
      <w:r>
        <w:rPr>
          <w:sz w:val="28"/>
        </w:rPr>
        <w:t xml:space="preserve"> дополнительное соглашение к трудовому договору.</w:t>
      </w:r>
    </w:p>
    <w:p w14:paraId="5D000000">
      <w:pPr>
        <w:widowControl w:val="1"/>
        <w:numPr>
          <w:ilvl w:val="0"/>
          <w:numId w:val="2"/>
        </w:numPr>
        <w:tabs>
          <w:tab w:leader="none" w:pos="851" w:val="left"/>
        </w:tabs>
        <w:ind w:firstLine="710" w:left="0"/>
        <w:jc w:val="both"/>
        <w:rPr>
          <w:sz w:val="28"/>
        </w:rPr>
      </w:pPr>
      <w:r>
        <w:rPr>
          <w:sz w:val="28"/>
        </w:rPr>
        <w:t>Выплаты компенсации работникам в ППЭ в размере 558,34 рублей</w:t>
      </w:r>
      <w:r>
        <w:rPr>
          <w:sz w:val="28"/>
        </w:rPr>
        <w:br/>
      </w:r>
      <w:r>
        <w:rPr>
          <w:sz w:val="28"/>
        </w:rPr>
        <w:t>за один час работы устанавливаются руководителям ППЭ.</w:t>
      </w:r>
    </w:p>
    <w:p w14:paraId="5E000000">
      <w:pPr>
        <w:widowControl w:val="1"/>
        <w:numPr>
          <w:ilvl w:val="0"/>
          <w:numId w:val="2"/>
        </w:numPr>
        <w:tabs>
          <w:tab w:leader="none" w:pos="851" w:val="left"/>
        </w:tabs>
        <w:ind w:firstLine="710" w:left="0"/>
        <w:jc w:val="both"/>
        <w:rPr>
          <w:sz w:val="28"/>
        </w:rPr>
      </w:pPr>
      <w:r>
        <w:rPr>
          <w:sz w:val="28"/>
        </w:rPr>
        <w:t>Выплаты компенсации работникам в ППЭ в размере 334,33 рублей</w:t>
      </w:r>
      <w:r>
        <w:rPr>
          <w:sz w:val="28"/>
        </w:rPr>
        <w:br/>
      </w:r>
      <w:r>
        <w:rPr>
          <w:sz w:val="28"/>
        </w:rPr>
        <w:t>за один час работы устанавливаю</w:t>
      </w:r>
      <w:r>
        <w:rPr>
          <w:sz w:val="28"/>
        </w:rPr>
        <w:t>тся за работу, выполняемую на территории городского округа Жуковский Московской области:</w:t>
      </w:r>
    </w:p>
    <w:p w14:paraId="5F000000">
      <w:pPr>
        <w:widowControl w:val="1"/>
        <w:numPr>
          <w:ilvl w:val="0"/>
          <w:numId w:val="5"/>
        </w:numPr>
        <w:tabs>
          <w:tab w:leader="none" w:pos="709" w:val="left"/>
        </w:tabs>
        <w:ind w:firstLine="710" w:left="0"/>
        <w:jc w:val="both"/>
        <w:rPr>
          <w:sz w:val="28"/>
        </w:rPr>
      </w:pPr>
      <w:r>
        <w:rPr>
          <w:sz w:val="28"/>
        </w:rPr>
        <w:t>организаторам в ППЭ (в аудитории);</w:t>
      </w:r>
    </w:p>
    <w:p w14:paraId="60000000">
      <w:pPr>
        <w:widowControl w:val="1"/>
        <w:numPr>
          <w:ilvl w:val="0"/>
          <w:numId w:val="5"/>
        </w:numPr>
        <w:tabs>
          <w:tab w:leader="none" w:pos="709" w:val="left"/>
        </w:tabs>
        <w:ind w:firstLine="710" w:left="0"/>
        <w:jc w:val="both"/>
        <w:rPr>
          <w:sz w:val="28"/>
        </w:rPr>
      </w:pPr>
      <w:r>
        <w:rPr>
          <w:sz w:val="28"/>
        </w:rPr>
        <w:t>экспертам, оценивающим лабораторную работу по химии;</w:t>
      </w:r>
    </w:p>
    <w:p w14:paraId="61000000">
      <w:pPr>
        <w:widowControl w:val="1"/>
        <w:numPr>
          <w:ilvl w:val="0"/>
          <w:numId w:val="5"/>
        </w:numPr>
        <w:tabs>
          <w:tab w:leader="none" w:pos="709" w:val="left"/>
        </w:tabs>
        <w:ind w:firstLine="710" w:left="0"/>
        <w:jc w:val="both"/>
        <w:rPr>
          <w:sz w:val="28"/>
        </w:rPr>
      </w:pPr>
      <w:r>
        <w:rPr>
          <w:sz w:val="28"/>
        </w:rPr>
        <w:t>экзаменаторам-собеседникам (ГВЭ в устной форме).</w:t>
      </w:r>
    </w:p>
    <w:p w14:paraId="62000000">
      <w:pPr>
        <w:widowControl w:val="1"/>
        <w:numPr>
          <w:ilvl w:val="0"/>
          <w:numId w:val="2"/>
        </w:numPr>
        <w:tabs>
          <w:tab w:leader="none" w:pos="851" w:val="left"/>
        </w:tabs>
        <w:ind w:firstLine="710" w:left="0"/>
        <w:jc w:val="both"/>
        <w:rPr>
          <w:sz w:val="28"/>
        </w:rPr>
      </w:pPr>
      <w:r>
        <w:rPr>
          <w:sz w:val="28"/>
        </w:rPr>
        <w:t>Выплаты компенсации работникам</w:t>
      </w:r>
      <w:r>
        <w:rPr>
          <w:sz w:val="28"/>
        </w:rPr>
        <w:t xml:space="preserve"> в ППЭ в размере 240,72 рублей</w:t>
      </w:r>
      <w:r>
        <w:rPr>
          <w:sz w:val="28"/>
        </w:rPr>
        <w:br/>
      </w:r>
      <w:r>
        <w:rPr>
          <w:sz w:val="28"/>
        </w:rPr>
        <w:t>за один час работы устанавливаются за работу, выполняемую на территории городского округа Жуковский Московской области:</w:t>
      </w:r>
    </w:p>
    <w:p w14:paraId="63000000">
      <w:pPr>
        <w:widowControl w:val="1"/>
        <w:numPr>
          <w:ilvl w:val="0"/>
          <w:numId w:val="6"/>
        </w:numPr>
        <w:tabs>
          <w:tab w:leader="none" w:pos="709" w:val="left"/>
        </w:tabs>
        <w:ind w:firstLine="710" w:left="0"/>
        <w:jc w:val="both"/>
        <w:rPr>
          <w:sz w:val="28"/>
        </w:rPr>
      </w:pPr>
      <w:r>
        <w:rPr>
          <w:sz w:val="28"/>
        </w:rPr>
        <w:t>организаторам в ППЭ (вне аудитории);</w:t>
      </w:r>
    </w:p>
    <w:p w14:paraId="64000000">
      <w:pPr>
        <w:widowControl w:val="1"/>
        <w:numPr>
          <w:ilvl w:val="0"/>
          <w:numId w:val="6"/>
        </w:numPr>
        <w:tabs>
          <w:tab w:leader="none" w:pos="709" w:val="left"/>
        </w:tabs>
        <w:ind w:firstLine="710" w:left="0"/>
        <w:jc w:val="both"/>
        <w:rPr>
          <w:sz w:val="28"/>
        </w:rPr>
      </w:pPr>
      <w:r>
        <w:rPr>
          <w:sz w:val="28"/>
        </w:rPr>
        <w:t>техническим специалистам, ответственным за работу видеонаблюдения</w:t>
      </w:r>
      <w:r>
        <w:rPr>
          <w:sz w:val="28"/>
        </w:rPr>
        <w:br/>
      </w:r>
      <w:r>
        <w:rPr>
          <w:sz w:val="28"/>
        </w:rPr>
        <w:t xml:space="preserve">в </w:t>
      </w:r>
      <w:r>
        <w:rPr>
          <w:sz w:val="28"/>
        </w:rPr>
        <w:t>ППЭ;</w:t>
      </w:r>
    </w:p>
    <w:p w14:paraId="65000000">
      <w:pPr>
        <w:widowControl w:val="1"/>
        <w:numPr>
          <w:ilvl w:val="0"/>
          <w:numId w:val="6"/>
        </w:numPr>
        <w:tabs>
          <w:tab w:leader="none" w:pos="709" w:val="left"/>
        </w:tabs>
        <w:ind w:firstLine="710" w:left="0"/>
        <w:jc w:val="both"/>
        <w:rPr>
          <w:sz w:val="28"/>
        </w:rPr>
      </w:pPr>
      <w:r>
        <w:rPr>
          <w:sz w:val="28"/>
        </w:rPr>
        <w:t>техническим специалистам, ответственным за печать КИМ и перевод бланков ответов участников ГИА -9, ГИА-11 в электронный вид в ППЭ;</w:t>
      </w:r>
    </w:p>
    <w:p w14:paraId="66000000">
      <w:pPr>
        <w:widowControl w:val="1"/>
        <w:numPr>
          <w:ilvl w:val="0"/>
          <w:numId w:val="6"/>
        </w:numPr>
        <w:tabs>
          <w:tab w:leader="none" w:pos="709" w:val="left"/>
        </w:tabs>
        <w:ind w:firstLine="710" w:left="0"/>
        <w:jc w:val="both"/>
        <w:rPr>
          <w:sz w:val="28"/>
        </w:rPr>
      </w:pPr>
      <w:r>
        <w:rPr>
          <w:sz w:val="28"/>
        </w:rPr>
        <w:t>ассистентам для участников ГИА с ОВЗ;</w:t>
      </w:r>
    </w:p>
    <w:p w14:paraId="67000000">
      <w:pPr>
        <w:widowControl w:val="1"/>
        <w:numPr>
          <w:ilvl w:val="0"/>
          <w:numId w:val="6"/>
        </w:numPr>
        <w:tabs>
          <w:tab w:leader="none" w:pos="709" w:val="left"/>
        </w:tabs>
        <w:ind w:firstLine="710" w:left="0"/>
        <w:jc w:val="both"/>
        <w:rPr>
          <w:sz w:val="28"/>
        </w:rPr>
      </w:pPr>
      <w:r>
        <w:rPr>
          <w:sz w:val="28"/>
        </w:rPr>
        <w:t>техническим специалистам ППЭ (сопровождение экзаменов</w:t>
      </w:r>
      <w:r>
        <w:rPr>
          <w:sz w:val="28"/>
        </w:rPr>
        <w:br/>
      </w:r>
      <w:r>
        <w:rPr>
          <w:sz w:val="28"/>
        </w:rPr>
        <w:t>по информатике и ИКТ, русско</w:t>
      </w:r>
      <w:r>
        <w:rPr>
          <w:sz w:val="28"/>
        </w:rPr>
        <w:t>му и иностранным языкам);</w:t>
      </w:r>
    </w:p>
    <w:p w14:paraId="68000000">
      <w:pPr>
        <w:widowControl w:val="1"/>
        <w:numPr>
          <w:ilvl w:val="0"/>
          <w:numId w:val="6"/>
        </w:numPr>
        <w:tabs>
          <w:tab w:leader="none" w:pos="709" w:val="left"/>
        </w:tabs>
        <w:ind w:firstLine="710" w:left="0"/>
        <w:jc w:val="both"/>
        <w:rPr>
          <w:sz w:val="28"/>
        </w:rPr>
      </w:pPr>
      <w:r>
        <w:rPr>
          <w:sz w:val="28"/>
        </w:rPr>
        <w:t>специалистам по проведению инструктажа и обеспечению лабораторных работ по физике, химии в ППЭ.</w:t>
      </w:r>
    </w:p>
    <w:p w14:paraId="69000000">
      <w:pPr>
        <w:widowControl w:val="1"/>
        <w:numPr>
          <w:ilvl w:val="0"/>
          <w:numId w:val="2"/>
        </w:numPr>
        <w:tabs>
          <w:tab w:leader="none" w:pos="851" w:val="left"/>
        </w:tabs>
        <w:ind w:firstLine="710" w:left="0"/>
        <w:jc w:val="both"/>
        <w:rPr>
          <w:sz w:val="28"/>
        </w:rPr>
      </w:pPr>
      <w:r>
        <w:rPr>
          <w:sz w:val="28"/>
        </w:rPr>
        <w:t xml:space="preserve">Управление образования Администрации городского округа Жуковский (далее – Управление образования) принимает от руководителей ППЭ </w:t>
      </w:r>
      <w:r>
        <w:rPr>
          <w:sz w:val="28"/>
        </w:rPr>
        <w:t>заверенные копии документов-оснований в течение двух рабочих дней после завершения</w:t>
      </w:r>
      <w:r>
        <w:rPr>
          <w:sz w:val="28"/>
        </w:rPr>
        <w:t xml:space="preserve"> периода ГИА и осуществляет сверку копий документов-оснований</w:t>
      </w:r>
      <w:r>
        <w:rPr>
          <w:sz w:val="28"/>
        </w:rPr>
        <w:br/>
      </w:r>
      <w:r>
        <w:rPr>
          <w:sz w:val="28"/>
        </w:rPr>
        <w:t>от ППЭ с приказами в течение двух рабочих дней после получения документов.</w:t>
      </w:r>
    </w:p>
    <w:p w14:paraId="6A000000">
      <w:pPr>
        <w:widowControl w:val="1"/>
        <w:numPr>
          <w:ilvl w:val="0"/>
          <w:numId w:val="7"/>
        </w:numPr>
        <w:tabs>
          <w:tab w:leader="none" w:pos="1134" w:val="left"/>
        </w:tabs>
        <w:ind w:firstLine="710" w:left="0"/>
        <w:jc w:val="both"/>
        <w:rPr>
          <w:sz w:val="28"/>
        </w:rPr>
      </w:pPr>
      <w:r>
        <w:rPr>
          <w:sz w:val="28"/>
          <w:highlight w:val="white"/>
        </w:rPr>
        <w:t>Муниципальное казенное учреждение</w:t>
      </w:r>
      <w:r>
        <w:rPr>
          <w:sz w:val="28"/>
        </w:rPr>
        <w:t xml:space="preserve"> «Це</w:t>
      </w:r>
      <w:r>
        <w:rPr>
          <w:sz w:val="28"/>
        </w:rPr>
        <w:t>нтрализованная бухгалтерия» производит оплату компенсации не позднее, чем чере</w:t>
      </w:r>
      <w:r>
        <w:rPr>
          <w:sz w:val="28"/>
        </w:rPr>
        <w:t>з две недели после окончания досрочного, основного или дополнительного периодов проведения ГИА.</w:t>
      </w:r>
    </w:p>
    <w:p w14:paraId="6B000000">
      <w:pPr>
        <w:widowControl w:val="1"/>
        <w:numPr>
          <w:ilvl w:val="0"/>
          <w:numId w:val="2"/>
        </w:numPr>
        <w:tabs>
          <w:tab w:leader="none" w:pos="851" w:val="left"/>
        </w:tabs>
        <w:ind w:firstLine="710" w:left="0"/>
        <w:jc w:val="both"/>
        <w:rPr>
          <w:sz w:val="28"/>
        </w:rPr>
      </w:pPr>
      <w:r>
        <w:rPr>
          <w:sz w:val="28"/>
        </w:rPr>
        <w:t>Расчет нагрузки по выполнению функциональных обязанностей работников, привлекаемых</w:t>
      </w:r>
      <w:r>
        <w:rPr>
          <w:sz w:val="28"/>
        </w:rPr>
        <w:t xml:space="preserve"> к организации и проведению ГИА в ППЭ в течение периода проведения ГИА, осуществляется за фактически отработанное время при проведении экзаменов в ППЭ.</w:t>
      </w:r>
    </w:p>
    <w:p w14:paraId="6C000000">
      <w:pPr>
        <w:widowControl w:val="1"/>
        <w:numPr>
          <w:ilvl w:val="0"/>
          <w:numId w:val="2"/>
        </w:numPr>
        <w:tabs>
          <w:tab w:leader="none" w:pos="851" w:val="left"/>
        </w:tabs>
        <w:ind w:firstLine="710" w:left="0"/>
        <w:jc w:val="both"/>
        <w:rPr>
          <w:sz w:val="28"/>
        </w:rPr>
      </w:pPr>
      <w:r>
        <w:rPr>
          <w:sz w:val="28"/>
        </w:rPr>
        <w:t>Расходы на выплаты компенсации работникам в ППЭ предусматриваются в субвенции из бюджета Московской обла</w:t>
      </w:r>
      <w:r>
        <w:rPr>
          <w:sz w:val="28"/>
        </w:rPr>
        <w:t>сти бюджету городского округа Жуковский Московской области (далее – компенсация) на выплату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</w:t>
      </w:r>
      <w:r>
        <w:rPr>
          <w:sz w:val="28"/>
        </w:rPr>
        <w:t>о общего и среднего общего образования, за работу по подготовке и проведению государственной итоговой аттестации.</w:t>
      </w:r>
    </w:p>
    <w:p w14:paraId="6D000000">
      <w:pPr>
        <w:widowControl w:val="1"/>
        <w:numPr>
          <w:ilvl w:val="0"/>
          <w:numId w:val="2"/>
        </w:numPr>
        <w:tabs>
          <w:tab w:leader="none" w:pos="851" w:val="left"/>
        </w:tabs>
        <w:ind w:firstLine="710" w:left="0"/>
        <w:jc w:val="both"/>
        <w:rPr>
          <w:sz w:val="28"/>
        </w:rPr>
      </w:pPr>
      <w:r>
        <w:rPr>
          <w:sz w:val="28"/>
        </w:rPr>
        <w:t xml:space="preserve">Объем компенсации определяется в соответствии с методиками, установленными законом Московской области от 12.12.2013 № 147/2013-03 </w:t>
      </w:r>
      <w:r>
        <w:rPr>
          <w:sz w:val="28"/>
        </w:rPr>
        <w:br/>
      </w:r>
      <w:r>
        <w:rPr>
          <w:sz w:val="28"/>
        </w:rPr>
        <w:t>«О наделени</w:t>
      </w:r>
      <w:r>
        <w:rPr>
          <w:sz w:val="28"/>
        </w:rPr>
        <w:t>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образования».</w:t>
      </w:r>
    </w:p>
    <w:p w14:paraId="6E000000">
      <w:pPr>
        <w:widowControl w:val="1"/>
        <w:numPr>
          <w:ilvl w:val="0"/>
          <w:numId w:val="2"/>
        </w:numPr>
        <w:tabs>
          <w:tab w:leader="none" w:pos="709" w:val="left"/>
          <w:tab w:leader="none" w:pos="993" w:val="left"/>
        </w:tabs>
        <w:ind w:firstLine="710" w:left="0"/>
        <w:jc w:val="both"/>
        <w:rPr>
          <w:sz w:val="28"/>
        </w:rPr>
      </w:pPr>
      <w:r>
        <w:rPr>
          <w:sz w:val="28"/>
        </w:rPr>
        <w:t>Управление образования направляет отчеты о расходовании средств на осуществление выплат компенс</w:t>
      </w:r>
      <w:r>
        <w:rPr>
          <w:sz w:val="28"/>
        </w:rPr>
        <w:t>ации в Министерство образования Московской области ежемесячно в срок до 10 числа месяца, следующего за отчетным.</w:t>
      </w:r>
    </w:p>
    <w:p w14:paraId="6F000000">
      <w:pPr>
        <w:widowControl w:val="1"/>
        <w:numPr>
          <w:ilvl w:val="0"/>
          <w:numId w:val="2"/>
        </w:numPr>
        <w:tabs>
          <w:tab w:leader="none" w:pos="709" w:val="left"/>
          <w:tab w:leader="none" w:pos="993" w:val="left"/>
        </w:tabs>
        <w:ind w:firstLine="710" w:left="0"/>
        <w:jc w:val="both"/>
        <w:rPr>
          <w:sz w:val="28"/>
        </w:rPr>
      </w:pPr>
      <w:r>
        <w:rPr>
          <w:sz w:val="28"/>
        </w:rPr>
        <w:t>Компенсация носит целевой характер и не может быть использована на иные цели.</w:t>
      </w:r>
    </w:p>
    <w:p w14:paraId="70000000">
      <w:pPr>
        <w:widowControl w:val="1"/>
        <w:numPr>
          <w:ilvl w:val="0"/>
          <w:numId w:val="2"/>
        </w:numPr>
        <w:tabs>
          <w:tab w:leader="none" w:pos="709" w:val="left"/>
          <w:tab w:leader="none" w:pos="993" w:val="left"/>
        </w:tabs>
        <w:ind w:firstLine="710" w:left="0"/>
        <w:jc w:val="both"/>
        <w:rPr>
          <w:sz w:val="28"/>
        </w:rPr>
      </w:pPr>
      <w:r>
        <w:rPr>
          <w:sz w:val="28"/>
        </w:rPr>
        <w:t>Средства компенсации, использованные не по целевому назначению, в</w:t>
      </w:r>
      <w:r>
        <w:rPr>
          <w:sz w:val="28"/>
        </w:rPr>
        <w:t>зыскиваются в порядке, установленном законодательством Российской Федерации.</w:t>
      </w:r>
    </w:p>
    <w:p w14:paraId="71000000">
      <w:pPr>
        <w:widowControl w:val="1"/>
        <w:numPr>
          <w:ilvl w:val="0"/>
          <w:numId w:val="2"/>
        </w:numPr>
        <w:tabs>
          <w:tab w:leader="none" w:pos="709" w:val="left"/>
          <w:tab w:leader="none" w:pos="993" w:val="left"/>
        </w:tabs>
        <w:ind w:firstLine="710" w:left="0"/>
        <w:jc w:val="both"/>
        <w:rPr>
          <w:sz w:val="28"/>
        </w:rPr>
      </w:pPr>
      <w:r>
        <w:rPr>
          <w:sz w:val="28"/>
        </w:rPr>
        <w:t>Ответственность за несоблюдение настоящего Положения, условий предоставления компенсации, несут Управление образования и муниципальные общеобразовательные организации городского о</w:t>
      </w:r>
      <w:r>
        <w:rPr>
          <w:sz w:val="28"/>
        </w:rPr>
        <w:t>круга Жуковский Московской области.</w:t>
      </w:r>
    </w:p>
    <w:p w14:paraId="72000000">
      <w:pPr>
        <w:widowControl w:val="1"/>
        <w:numPr>
          <w:ilvl w:val="0"/>
          <w:numId w:val="2"/>
        </w:numPr>
        <w:tabs>
          <w:tab w:leader="none" w:pos="709" w:val="left"/>
          <w:tab w:leader="none" w:pos="993" w:val="left"/>
        </w:tabs>
        <w:ind w:firstLine="710" w:left="0"/>
        <w:jc w:val="both"/>
        <w:rPr>
          <w:sz w:val="28"/>
        </w:rPr>
      </w:pPr>
      <w:r>
        <w:rPr>
          <w:sz w:val="28"/>
        </w:rPr>
        <w:t>Контроль за целевым использованием средств компенсации осуществляется Управлением образования.</w:t>
      </w:r>
    </w:p>
    <w:p w14:paraId="73000000">
      <w:pPr>
        <w:widowControl w:val="1"/>
        <w:ind/>
        <w:jc w:val="both"/>
        <w:rPr>
          <w:sz w:val="28"/>
        </w:rPr>
      </w:pPr>
    </w:p>
    <w:p w14:paraId="74000000">
      <w:pPr>
        <w:sectPr>
          <w:headerReference r:id="rId4" w:type="default"/>
          <w:headerReference r:id="rId6" w:type="even"/>
          <w:type w:val="continuous"/>
          <w:pgSz w:h="16839" w:orient="portrait" w:w="11907"/>
          <w:pgMar w:bottom="1134" w:footer="720" w:gutter="0" w:header="567" w:left="1701" w:right="567" w:top="1134"/>
        </w:sectPr>
      </w:pPr>
    </w:p>
    <w:p w14:paraId="75000000">
      <w:pPr>
        <w:widowControl w:val="1"/>
        <w:ind w:left="5103"/>
        <w:rPr>
          <w:sz w:val="28"/>
        </w:rPr>
      </w:pPr>
      <w:r>
        <w:rPr>
          <w:sz w:val="28"/>
        </w:rPr>
        <w:t>Приложение №</w:t>
      </w:r>
      <w:r>
        <w:rPr>
          <w:sz w:val="28"/>
        </w:rPr>
        <w:t>2</w:t>
      </w:r>
      <w:r>
        <w:rPr>
          <w:sz w:val="28"/>
        </w:rPr>
        <w:t xml:space="preserve"> </w:t>
      </w:r>
    </w:p>
    <w:p w14:paraId="76000000">
      <w:pPr>
        <w:widowControl w:val="1"/>
        <w:ind w:left="5103"/>
        <w:rPr>
          <w:sz w:val="28"/>
        </w:rPr>
      </w:pPr>
      <w:r>
        <w:rPr>
          <w:sz w:val="28"/>
        </w:rPr>
        <w:t>к Постановлению Администрации</w:t>
      </w:r>
    </w:p>
    <w:p w14:paraId="77000000">
      <w:pPr>
        <w:widowControl w:val="1"/>
        <w:ind w:left="5103"/>
        <w:rPr>
          <w:sz w:val="28"/>
        </w:rPr>
      </w:pPr>
      <w:r>
        <w:rPr>
          <w:sz w:val="28"/>
        </w:rPr>
        <w:t>городского округа Жуковский</w:t>
      </w:r>
    </w:p>
    <w:p w14:paraId="78000000">
      <w:pPr>
        <w:widowControl w:val="1"/>
        <w:ind w:left="5103"/>
        <w:rPr>
          <w:sz w:val="28"/>
        </w:rPr>
      </w:pPr>
      <w:r>
        <w:rPr>
          <w:sz w:val="28"/>
          <w:highlight w:val="white"/>
        </w:rPr>
        <w:t>от_________________№_______</w:t>
      </w:r>
    </w:p>
    <w:p w14:paraId="79000000">
      <w:pPr>
        <w:widowControl w:val="1"/>
        <w:tabs>
          <w:tab w:leader="none" w:pos="851" w:val="left"/>
        </w:tabs>
        <w:ind w:left="-426" w:right="-115"/>
        <w:jc w:val="right"/>
        <w:rPr>
          <w:sz w:val="28"/>
        </w:rPr>
      </w:pPr>
    </w:p>
    <w:p w14:paraId="7A000000">
      <w:pPr>
        <w:widowControl w:val="1"/>
        <w:tabs>
          <w:tab w:leader="none" w:pos="851" w:val="left"/>
        </w:tabs>
        <w:ind w:left="-426" w:right="-115"/>
        <w:jc w:val="both"/>
        <w:rPr>
          <w:sz w:val="28"/>
        </w:rPr>
      </w:pPr>
    </w:p>
    <w:p w14:paraId="7B000000">
      <w:pPr>
        <w:widowControl w:val="1"/>
        <w:tabs>
          <w:tab w:leader="none" w:pos="851" w:val="left"/>
        </w:tabs>
        <w:ind w:right="-115"/>
        <w:jc w:val="center"/>
        <w:rPr>
          <w:sz w:val="28"/>
        </w:rPr>
      </w:pPr>
      <w:r>
        <w:rPr>
          <w:sz w:val="28"/>
        </w:rPr>
        <w:t xml:space="preserve">ПУНКТЫ </w:t>
      </w:r>
    </w:p>
    <w:p w14:paraId="7C000000">
      <w:pPr>
        <w:widowControl w:val="1"/>
        <w:tabs>
          <w:tab w:leader="none" w:pos="851" w:val="left"/>
        </w:tabs>
        <w:ind/>
        <w:jc w:val="center"/>
        <w:rPr>
          <w:sz w:val="28"/>
        </w:rPr>
      </w:pPr>
      <w:r>
        <w:rPr>
          <w:sz w:val="28"/>
        </w:rPr>
        <w:t>проведения государственной итоговой аттестации в 2026 году на базе муниципальных общеобразовательных организаций городского округа Жуковский Московской области</w:t>
      </w:r>
    </w:p>
    <w:p w14:paraId="7D000000">
      <w:pPr>
        <w:widowControl w:val="1"/>
        <w:tabs>
          <w:tab w:leader="none" w:pos="851" w:val="left"/>
        </w:tabs>
        <w:ind w:left="-426" w:right="-115"/>
        <w:jc w:val="center"/>
        <w:rPr>
          <w:color w:val="FF0000"/>
          <w:sz w:val="28"/>
        </w:rPr>
      </w:pPr>
    </w:p>
    <w:p w14:paraId="7E000000">
      <w:pPr>
        <w:widowControl w:val="1"/>
        <w:tabs>
          <w:tab w:leader="none" w:pos="851" w:val="left"/>
        </w:tabs>
        <w:ind w:left="-426" w:right="-115"/>
        <w:jc w:val="center"/>
        <w:rPr>
          <w:color w:val="FF0000"/>
          <w:sz w:val="28"/>
        </w:rPr>
      </w:pPr>
    </w:p>
    <w:tbl>
      <w:tblPr>
        <w:tblStyle w:val="Style_3"/>
        <w:tblW w:type="auto" w:w="0"/>
        <w:tblInd w:type="dxa" w:w="-30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9"/>
        <w:gridCol w:w="6805"/>
        <w:gridCol w:w="2545"/>
      </w:tblGrid>
      <w:tr>
        <w:trPr>
          <w:trHeight w:hRule="atLeast" w:val="451"/>
        </w:trPr>
        <w:tc>
          <w:tcPr>
            <w:tcW w:type="dxa" w:w="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widowControl w:val="1"/>
              <w:ind w:firstLine="8" w:left="-63" w:right="-67"/>
              <w:jc w:val="center"/>
            </w:pPr>
            <w:r>
              <w:t>№</w:t>
            </w:r>
          </w:p>
          <w:p w14:paraId="80000000">
            <w:pPr>
              <w:widowControl w:val="1"/>
              <w:ind w:right="-115"/>
            </w:pPr>
            <w:r>
              <w:t>п/п</w:t>
            </w:r>
          </w:p>
        </w:tc>
        <w:tc>
          <w:tcPr>
            <w:tcW w:type="dxa" w:w="6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widowControl w:val="1"/>
              <w:ind/>
              <w:jc w:val="center"/>
            </w:pPr>
            <w:r>
              <w:t>Наименование муниципальной общеобразовательной организации городского округа Жуковский Московской области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widowControl w:val="1"/>
              <w:ind/>
              <w:jc w:val="center"/>
            </w:pPr>
            <w:r>
              <w:t>Пункты проведения государственной итоговой аттестации (ГИА)</w:t>
            </w:r>
          </w:p>
        </w:tc>
      </w:tr>
      <w:tr>
        <w:trPr>
          <w:trHeight w:hRule="atLeast" w:val="541"/>
        </w:trPr>
        <w:tc>
          <w:tcPr>
            <w:tcW w:type="dxa" w:w="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widowControl w:val="1"/>
              <w:ind w:left="16"/>
              <w:jc w:val="center"/>
            </w:pPr>
            <w:r>
              <w:t>1</w:t>
            </w:r>
          </w:p>
        </w:tc>
        <w:tc>
          <w:tcPr>
            <w:tcW w:type="dxa" w:w="6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r>
              <w:t>Муниципальное бюджетное общеобразовательное учреждение Гимназия № 1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r>
              <w:t>1201</w:t>
            </w:r>
          </w:p>
        </w:tc>
      </w:tr>
      <w:tr>
        <w:trPr>
          <w:trHeight w:hRule="atLeast" w:val="550"/>
        </w:trPr>
        <w:tc>
          <w:tcPr>
            <w:tcW w:type="dxa" w:w="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widowControl w:val="1"/>
              <w:ind w:left="16"/>
              <w:jc w:val="center"/>
            </w:pPr>
            <w:r>
              <w:t>2</w:t>
            </w:r>
          </w:p>
        </w:tc>
        <w:tc>
          <w:tcPr>
            <w:tcW w:type="dxa" w:w="6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r>
              <w:t>Муниципальное бюджетное общеобразовательное учреждение - средняя общеобразовательная школа № 8 с углубленным изучением отдельных предметов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r>
              <w:t>1204</w:t>
            </w:r>
          </w:p>
        </w:tc>
      </w:tr>
      <w:tr>
        <w:trPr>
          <w:trHeight w:hRule="atLeast" w:val="562"/>
        </w:trPr>
        <w:tc>
          <w:tcPr>
            <w:tcW w:type="dxa" w:w="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widowControl w:val="1"/>
              <w:ind w:left="16" w:right="30"/>
              <w:jc w:val="center"/>
            </w:pPr>
            <w:r>
              <w:t>3</w:t>
            </w:r>
          </w:p>
        </w:tc>
        <w:tc>
          <w:tcPr>
            <w:tcW w:type="dxa" w:w="6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r>
              <w:t>Муниципальное бюджетное общеобразовательное учреждение - средняя общеобразовательная школа № 9 имени Героя Российской Федерации С.Н. Мельникова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r>
              <w:t>1203, 1205, 1207</w:t>
            </w:r>
          </w:p>
        </w:tc>
      </w:tr>
      <w:tr>
        <w:trPr>
          <w:trHeight w:hRule="atLeast" w:val="562"/>
        </w:trPr>
        <w:tc>
          <w:tcPr>
            <w:tcW w:type="dxa" w:w="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widowControl w:val="1"/>
              <w:ind w:left="16" w:right="30"/>
              <w:jc w:val="center"/>
            </w:pPr>
            <w:r>
              <w:t>4</w:t>
            </w:r>
          </w:p>
        </w:tc>
        <w:tc>
          <w:tcPr>
            <w:tcW w:type="dxa" w:w="6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r>
              <w:t>Муниципальное бюджетное общеобразовател</w:t>
            </w:r>
            <w:bookmarkStart w:id="2" w:name="_GoBack"/>
            <w:bookmarkEnd w:id="2"/>
            <w:r>
              <w:t>ьное учреждение - средняя общеобразовательная школа №12 с углубленным изучением отдельных предметов</w:t>
            </w:r>
            <w:r>
              <w:t xml:space="preserve"> 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r>
              <w:t>1206</w:t>
            </w:r>
          </w:p>
        </w:tc>
      </w:tr>
      <w:tr>
        <w:trPr>
          <w:trHeight w:hRule="atLeast" w:val="848"/>
        </w:trPr>
        <w:tc>
          <w:tcPr>
            <w:tcW w:type="dxa" w:w="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widowControl w:val="1"/>
              <w:ind w:left="16"/>
              <w:jc w:val="center"/>
            </w:pPr>
            <w:r>
              <w:t>5</w:t>
            </w:r>
          </w:p>
        </w:tc>
        <w:tc>
          <w:tcPr>
            <w:tcW w:type="dxa" w:w="6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r>
              <w:t>Муниципальное бюджетное общеобразовательное учреждение–средняя общеобразовательная школа № 13 с углубленным изучением отдельных предметов</w:t>
            </w:r>
            <w:r>
              <w:t xml:space="preserve"> 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r>
              <w:t>1211</w:t>
            </w:r>
          </w:p>
        </w:tc>
      </w:tr>
      <w:tr>
        <w:trPr>
          <w:trHeight w:hRule="atLeast" w:val="832"/>
        </w:trPr>
        <w:tc>
          <w:tcPr>
            <w:tcW w:type="dxa" w:w="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widowControl w:val="1"/>
              <w:ind w:left="16"/>
              <w:jc w:val="center"/>
            </w:pPr>
            <w:r>
              <w:t>6</w:t>
            </w:r>
          </w:p>
        </w:tc>
        <w:tc>
          <w:tcPr>
            <w:tcW w:type="dxa" w:w="6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r>
              <w:t xml:space="preserve">Муниципальное бюджетное общеобразовательное учреждение средняя общеобразовательная школа № 5 им. Ю.А. </w:t>
            </w:r>
            <w:r>
              <w:t>Гарнаева</w:t>
            </w:r>
            <w:r>
              <w:t xml:space="preserve"> с углубленным изучением отдельных предметов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r>
              <w:t>1213</w:t>
            </w:r>
          </w:p>
        </w:tc>
      </w:tr>
      <w:tr>
        <w:trPr>
          <w:trHeight w:hRule="atLeast" w:val="832"/>
        </w:trPr>
        <w:tc>
          <w:tcPr>
            <w:tcW w:type="dxa" w:w="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widowControl w:val="1"/>
              <w:ind w:left="16"/>
              <w:jc w:val="center"/>
            </w:pPr>
            <w:r>
              <w:t>7</w:t>
            </w:r>
          </w:p>
        </w:tc>
        <w:tc>
          <w:tcPr>
            <w:tcW w:type="dxa" w:w="6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r>
              <w:t>Муниципальное бюджетное общеобразовательное учреждение средняя общеобразовательная школа № 15 с русским этнокультурным компонентом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r>
              <w:t>1223</w:t>
            </w:r>
          </w:p>
        </w:tc>
      </w:tr>
    </w:tbl>
    <w:p w14:paraId="98000000">
      <w:pPr>
        <w:widowControl w:val="1"/>
        <w:tabs>
          <w:tab w:leader="none" w:pos="851" w:val="left"/>
        </w:tabs>
        <w:ind w:left="-426" w:right="-115"/>
        <w:jc w:val="center"/>
        <w:rPr>
          <w:sz w:val="28"/>
          <w:highlight w:val="white"/>
        </w:rPr>
      </w:pPr>
    </w:p>
    <w:p w14:paraId="99000000">
      <w:pPr>
        <w:widowControl w:val="1"/>
        <w:ind w:hanging="5245" w:left="5245"/>
        <w:rPr>
          <w:sz w:val="20"/>
        </w:rPr>
      </w:pPr>
    </w:p>
    <w:sectPr>
      <w:headerReference r:id="rId2" w:type="default"/>
      <w:headerReference r:id="rId5" w:type="even"/>
      <w:pgSz w:h="16839" w:orient="portrait" w:w="11907"/>
      <w:pgMar w:bottom="1134" w:footer="720" w:gutter="0" w:header="567" w:left="1701" w:right="850" w:top="1134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8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9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B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D000000">
    <w:pPr>
      <w:pStyle w:val="Style_1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0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decimal"/>
      <w:lvlText w:val="%1.%2."/>
      <w:lvlJc w:val="left"/>
      <w:pPr>
        <w:widowControl w:val="1"/>
        <w:ind w:hanging="720" w:left="1080"/>
      </w:pPr>
    </w:lvl>
    <w:lvl w:ilvl="2">
      <w:start w:val="1"/>
      <w:numFmt w:val="decimal"/>
      <w:lvlText w:val="%1.%2.%3."/>
      <w:lvlJc w:val="left"/>
      <w:pPr>
        <w:widowControl w:val="1"/>
        <w:ind w:hanging="720" w:left="1080"/>
      </w:pPr>
    </w:lvl>
    <w:lvl w:ilvl="3">
      <w:start w:val="1"/>
      <w:numFmt w:val="decimal"/>
      <w:lvlText w:val="%1.%2.%3.%4."/>
      <w:lvlJc w:val="left"/>
      <w:pPr>
        <w:widowControl w:val="1"/>
        <w:ind w:hanging="1080" w:left="1440"/>
      </w:pPr>
    </w:lvl>
    <w:lvl w:ilvl="4">
      <w:start w:val="1"/>
      <w:numFmt w:val="decimal"/>
      <w:lvlText w:val="%1.%2.%3.%4.%5."/>
      <w:lvlJc w:val="left"/>
      <w:pPr>
        <w:widowControl w:val="1"/>
        <w:ind w:hanging="1080" w:left="1440"/>
      </w:pPr>
    </w:lvl>
    <w:lvl w:ilvl="5">
      <w:start w:val="1"/>
      <w:numFmt w:val="decimal"/>
      <w:lvlText w:val="%1.%2.%3.%4.%5.%6."/>
      <w:lvlJc w:val="left"/>
      <w:pPr>
        <w:widowControl w:val="1"/>
        <w:ind w:hanging="1440" w:left="1800"/>
      </w:pPr>
    </w:lvl>
    <w:lvl w:ilvl="6">
      <w:start w:val="1"/>
      <w:numFmt w:val="decimal"/>
      <w:lvlText w:val="%1.%2.%3.%4.%5.%6.%7."/>
      <w:lvlJc w:val="left"/>
      <w:pPr>
        <w:widowControl w:val="1"/>
        <w:ind w:hanging="1800" w:left="2160"/>
      </w:pPr>
    </w:lvl>
    <w:lvl w:ilvl="7">
      <w:start w:val="1"/>
      <w:numFmt w:val="decimal"/>
      <w:lvlText w:val="%1.%2.%3.%4.%5.%6.%7.%8."/>
      <w:lvlJc w:val="left"/>
      <w:pPr>
        <w:widowControl w:val="1"/>
        <w:ind w:hanging="1800" w:left="2160"/>
      </w:pPr>
    </w:lvl>
    <w:lvl w:ilvl="8">
      <w:start w:val="1"/>
      <w:numFmt w:val="decimal"/>
      <w:lvlText w:val="%1.%2.%3.%4.%5.%6.%7.%8.%9."/>
      <w:lvlJc w:val="left"/>
      <w:pPr>
        <w:widowControl w:val="1"/>
        <w:ind w:hanging="2160" w:left="2520"/>
      </w:pPr>
    </w:lvl>
  </w:abstractNum>
  <w:abstractNum w:abstractNumId="1">
    <w:lvl w:ilvl="0">
      <w:start w:val="1"/>
      <w:numFmt w:val="decimal"/>
      <w:lvlText w:val="2.%1."/>
      <w:lvlJc w:val="left"/>
      <w:pPr>
        <w:widowControl w:val="1"/>
        <w:ind w:hanging="360" w:left="720"/>
      </w:pPr>
      <w:rPr>
        <w:color w:val="000000"/>
      </w:rPr>
    </w:lvl>
    <w:lvl w:ilvl="1">
      <w:start w:val="2"/>
      <w:numFmt w:val="decimal"/>
      <w:lvlText w:val="%1.%2."/>
      <w:lvlJc w:val="left"/>
      <w:pPr>
        <w:widowControl w:val="1"/>
        <w:ind w:hanging="1215" w:left="1641"/>
      </w:pPr>
    </w:lvl>
    <w:lvl w:ilvl="2">
      <w:start w:val="1"/>
      <w:numFmt w:val="decimal"/>
      <w:lvlText w:val="%1.%2.%3."/>
      <w:lvlJc w:val="left"/>
      <w:pPr>
        <w:widowControl w:val="1"/>
        <w:ind w:hanging="1215" w:left="1575"/>
      </w:pPr>
    </w:lvl>
    <w:lvl w:ilvl="3">
      <w:start w:val="1"/>
      <w:numFmt w:val="decimal"/>
      <w:lvlText w:val="%1.%2.%3.%4."/>
      <w:lvlJc w:val="left"/>
      <w:pPr>
        <w:widowControl w:val="1"/>
        <w:ind w:hanging="1215" w:left="1575"/>
      </w:pPr>
    </w:lvl>
    <w:lvl w:ilvl="4">
      <w:start w:val="1"/>
      <w:numFmt w:val="decimal"/>
      <w:lvlText w:val="%1.%2.%3.%4.%5."/>
      <w:lvlJc w:val="left"/>
      <w:pPr>
        <w:widowControl w:val="1"/>
        <w:ind w:hanging="1215" w:left="1575"/>
      </w:pPr>
    </w:lvl>
    <w:lvl w:ilvl="5">
      <w:start w:val="1"/>
      <w:numFmt w:val="decimal"/>
      <w:lvlText w:val="%1.%2.%3.%4.%5.%6."/>
      <w:lvlJc w:val="left"/>
      <w:pPr>
        <w:widowControl w:val="1"/>
        <w:ind w:hanging="1440" w:left="1800"/>
      </w:pPr>
    </w:lvl>
    <w:lvl w:ilvl="6">
      <w:start w:val="1"/>
      <w:numFmt w:val="decimal"/>
      <w:lvlText w:val="%1.%2.%3.%4.%5.%6.%7."/>
      <w:lvlJc w:val="left"/>
      <w:pPr>
        <w:widowControl w:val="1"/>
        <w:ind w:hanging="1800" w:left="2160"/>
      </w:pPr>
    </w:lvl>
    <w:lvl w:ilvl="7">
      <w:start w:val="1"/>
      <w:numFmt w:val="decimal"/>
      <w:lvlText w:val="%1.%2.%3.%4.%5.%6.%7.%8."/>
      <w:lvlJc w:val="left"/>
      <w:pPr>
        <w:widowControl w:val="1"/>
        <w:ind w:hanging="1800" w:left="2160"/>
      </w:pPr>
    </w:lvl>
    <w:lvl w:ilvl="8">
      <w:start w:val="1"/>
      <w:numFmt w:val="decimal"/>
      <w:lvlText w:val="%1.%2.%3.%4.%5.%6.%7.%8.%9."/>
      <w:lvlJc w:val="left"/>
      <w:pPr>
        <w:widowControl w:val="1"/>
        <w:ind w:hanging="2160" w:left="2520"/>
      </w:pPr>
    </w:lvl>
  </w:abstractNum>
  <w:abstractNum w:abstractNumId="2">
    <w:lvl w:ilvl="0">
      <w:start w:val="1"/>
      <w:numFmt w:val="bullet"/>
      <w:lvlText w:val="–"/>
      <w:lvlJc w:val="left"/>
      <w:pPr>
        <w:widowControl w:val="1"/>
        <w:ind w:hanging="360" w:left="294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1">
      <w:start w:val="1"/>
      <w:numFmt w:val="bullet"/>
      <w:lvlText w:val="o"/>
      <w:lvlJc w:val="left"/>
      <w:pPr>
        <w:widowControl w:val="1"/>
        <w:ind w:hanging="360" w:left="1014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1734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454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174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3894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4614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334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054"/>
      </w:pPr>
      <w:rPr>
        <w:rFonts w:ascii="Wingdings" w:hAnsi="Wingdings"/>
      </w:rPr>
    </w:lvl>
  </w:abstractNum>
  <w:abstractNum w:abstractNumId="3">
    <w:lvl w:ilvl="0">
      <w:start w:val="1"/>
      <w:numFmt w:val="decimal"/>
      <w:lvlText w:val="2.2.%1."/>
      <w:lvlJc w:val="left"/>
      <w:pPr>
        <w:widowControl w:val="1"/>
        <w:ind w:hanging="360" w:left="1004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4">
    <w:lvl w:ilvl="0">
      <w:start w:val="1"/>
      <w:numFmt w:val="bullet"/>
      <w:lvlText w:val="–"/>
      <w:lvlJc w:val="left"/>
      <w:pPr>
        <w:widowControl w:val="1"/>
        <w:ind w:hanging="360" w:left="720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1">
      <w:start w:val="2"/>
      <w:numFmt w:val="decimal"/>
      <w:lvlText w:val="%1.%2."/>
      <w:lvlJc w:val="left"/>
      <w:pPr>
        <w:widowControl w:val="1"/>
        <w:ind w:hanging="1215" w:left="1641"/>
      </w:pPr>
    </w:lvl>
    <w:lvl w:ilvl="2">
      <w:start w:val="1"/>
      <w:numFmt w:val="decimal"/>
      <w:lvlText w:val="%1.%2.%3."/>
      <w:lvlJc w:val="left"/>
      <w:pPr>
        <w:widowControl w:val="1"/>
        <w:ind w:hanging="1215" w:left="1575"/>
      </w:pPr>
    </w:lvl>
    <w:lvl w:ilvl="3">
      <w:start w:val="1"/>
      <w:numFmt w:val="decimal"/>
      <w:lvlText w:val="%1.%2.%3.%4."/>
      <w:lvlJc w:val="left"/>
      <w:pPr>
        <w:widowControl w:val="1"/>
        <w:ind w:hanging="1215" w:left="1575"/>
      </w:pPr>
    </w:lvl>
    <w:lvl w:ilvl="4">
      <w:start w:val="1"/>
      <w:numFmt w:val="decimal"/>
      <w:lvlText w:val="%1.%2.%3.%4.%5."/>
      <w:lvlJc w:val="left"/>
      <w:pPr>
        <w:widowControl w:val="1"/>
        <w:ind w:hanging="1215" w:left="1575"/>
      </w:pPr>
    </w:lvl>
    <w:lvl w:ilvl="5">
      <w:start w:val="1"/>
      <w:numFmt w:val="decimal"/>
      <w:lvlText w:val="%1.%2.%3.%4.%5.%6."/>
      <w:lvlJc w:val="left"/>
      <w:pPr>
        <w:widowControl w:val="1"/>
        <w:ind w:hanging="1440" w:left="1800"/>
      </w:pPr>
    </w:lvl>
    <w:lvl w:ilvl="6">
      <w:start w:val="1"/>
      <w:numFmt w:val="decimal"/>
      <w:lvlText w:val="%1.%2.%3.%4.%5.%6.%7."/>
      <w:lvlJc w:val="left"/>
      <w:pPr>
        <w:widowControl w:val="1"/>
        <w:ind w:hanging="1800" w:left="2160"/>
      </w:pPr>
    </w:lvl>
    <w:lvl w:ilvl="7">
      <w:start w:val="1"/>
      <w:numFmt w:val="decimal"/>
      <w:lvlText w:val="%1.%2.%3.%4.%5.%6.%7.%8."/>
      <w:lvlJc w:val="left"/>
      <w:pPr>
        <w:widowControl w:val="1"/>
        <w:ind w:hanging="1800" w:left="2160"/>
      </w:pPr>
    </w:lvl>
    <w:lvl w:ilvl="8">
      <w:start w:val="1"/>
      <w:numFmt w:val="decimal"/>
      <w:lvlText w:val="%1.%2.%3.%4.%5.%6.%7.%8.%9."/>
      <w:lvlJc w:val="left"/>
      <w:pPr>
        <w:widowControl w:val="1"/>
        <w:ind w:hanging="2160" w:left="2520"/>
      </w:pPr>
    </w:lvl>
  </w:abstractNum>
  <w:abstractNum w:abstractNumId="5">
    <w:lvl w:ilvl="0">
      <w:start w:val="1"/>
      <w:numFmt w:val="bullet"/>
      <w:lvlText w:val="–"/>
      <w:lvlJc w:val="left"/>
      <w:pPr>
        <w:widowControl w:val="1"/>
        <w:ind w:hanging="360" w:left="720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1">
      <w:start w:val="2"/>
      <w:numFmt w:val="decimal"/>
      <w:lvlText w:val="%1.%2."/>
      <w:lvlJc w:val="left"/>
      <w:pPr>
        <w:widowControl w:val="1"/>
        <w:ind w:hanging="1215" w:left="1641"/>
      </w:pPr>
    </w:lvl>
    <w:lvl w:ilvl="2">
      <w:start w:val="1"/>
      <w:numFmt w:val="decimal"/>
      <w:lvlText w:val="%1.%2.%3."/>
      <w:lvlJc w:val="left"/>
      <w:pPr>
        <w:widowControl w:val="1"/>
        <w:ind w:hanging="1215" w:left="1575"/>
      </w:pPr>
    </w:lvl>
    <w:lvl w:ilvl="3">
      <w:start w:val="1"/>
      <w:numFmt w:val="decimal"/>
      <w:lvlText w:val="%1.%2.%3.%4."/>
      <w:lvlJc w:val="left"/>
      <w:pPr>
        <w:widowControl w:val="1"/>
        <w:ind w:hanging="1215" w:left="1575"/>
      </w:pPr>
    </w:lvl>
    <w:lvl w:ilvl="4">
      <w:start w:val="1"/>
      <w:numFmt w:val="decimal"/>
      <w:lvlText w:val="%1.%2.%3.%4.%5."/>
      <w:lvlJc w:val="left"/>
      <w:pPr>
        <w:widowControl w:val="1"/>
        <w:ind w:hanging="1215" w:left="1575"/>
      </w:pPr>
    </w:lvl>
    <w:lvl w:ilvl="5">
      <w:start w:val="1"/>
      <w:numFmt w:val="decimal"/>
      <w:lvlText w:val="%1.%2.%3.%4.%5.%6."/>
      <w:lvlJc w:val="left"/>
      <w:pPr>
        <w:widowControl w:val="1"/>
        <w:ind w:hanging="1440" w:left="1800"/>
      </w:pPr>
    </w:lvl>
    <w:lvl w:ilvl="6">
      <w:start w:val="1"/>
      <w:numFmt w:val="decimal"/>
      <w:lvlText w:val="%1.%2.%3.%4.%5.%6.%7."/>
      <w:lvlJc w:val="left"/>
      <w:pPr>
        <w:widowControl w:val="1"/>
        <w:ind w:hanging="1800" w:left="2160"/>
      </w:pPr>
    </w:lvl>
    <w:lvl w:ilvl="7">
      <w:start w:val="1"/>
      <w:numFmt w:val="decimal"/>
      <w:lvlText w:val="%1.%2.%3.%4.%5.%6.%7.%8."/>
      <w:lvlJc w:val="left"/>
      <w:pPr>
        <w:widowControl w:val="1"/>
        <w:ind w:hanging="1800" w:left="2160"/>
      </w:pPr>
    </w:lvl>
    <w:lvl w:ilvl="8">
      <w:start w:val="1"/>
      <w:numFmt w:val="decimal"/>
      <w:lvlText w:val="%1.%2.%3.%4.%5.%6.%7.%8.%9."/>
      <w:lvlJc w:val="left"/>
      <w:pPr>
        <w:widowControl w:val="1"/>
        <w:ind w:hanging="2160" w:left="2520"/>
      </w:pPr>
    </w:lvl>
  </w:abstractNum>
  <w:abstractNum w:abstractNumId="6">
    <w:lvl w:ilvl="0">
      <w:start w:val="1"/>
      <w:numFmt w:val="decimal"/>
      <w:lvlText w:val="2.6.%1."/>
      <w:lvlJc w:val="left"/>
      <w:pPr>
        <w:widowControl w:val="1"/>
        <w:ind w:hanging="360" w:left="862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1"/>
      <w:ind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docdata"/>
    <w:basedOn w:val="Style_5"/>
    <w:link w:val="Style_7_ch"/>
    <w:pPr>
      <w:widowControl w:val="1"/>
      <w:spacing w:afterAutospacing="on" w:beforeAutospacing="on"/>
      <w:ind/>
    </w:pPr>
  </w:style>
  <w:style w:styleId="Style_7_ch" w:type="character">
    <w:name w:val="docdata"/>
    <w:basedOn w:val="Style_5_ch"/>
    <w:link w:val="Style_7"/>
  </w:style>
  <w:style w:styleId="Style_8" w:type="paragraph">
    <w:name w:val="toc 4"/>
    <w:next w:val="Style_5"/>
    <w:link w:val="Style_8_ch"/>
    <w:uiPriority w:val="39"/>
    <w:pPr>
      <w:widowControl w:val="1"/>
      <w:ind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link w:val="Style_9_ch"/>
    <w:semiHidden w:val="1"/>
    <w:unhideWhenUsed w:val="1"/>
    <w:rPr>
      <w:sz w:val="24"/>
    </w:rPr>
  </w:style>
  <w:style w:styleId="Style_9_ch" w:type="character">
    <w:link w:val="Style_9"/>
    <w:semiHidden w:val="1"/>
    <w:unhideWhenUsed w:val="1"/>
    <w:rPr>
      <w:sz w:val="24"/>
    </w:rPr>
  </w:style>
  <w:style w:styleId="Style_10" w:type="paragraph">
    <w:name w:val="toc 6"/>
    <w:next w:val="Style_5"/>
    <w:link w:val="Style_10_ch"/>
    <w:uiPriority w:val="39"/>
    <w:pPr>
      <w:widowControl w:val="1"/>
      <w:ind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widowControl w:val="1"/>
      <w:ind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1897"/>
    <w:basedOn w:val="Style_13"/>
    <w:link w:val="Style_12_ch"/>
  </w:style>
  <w:style w:styleId="Style_12_ch" w:type="character">
    <w:name w:val="1897"/>
    <w:basedOn w:val="Style_13_ch"/>
    <w:link w:val="Style_12"/>
  </w:style>
  <w:style w:styleId="Style_14" w:type="paragraph">
    <w:name w:val="Просмотренная гиперссылка1"/>
    <w:basedOn w:val="Style_13"/>
    <w:link w:val="Style_14_ch"/>
    <w:rPr>
      <w:color w:themeColor="followedHyperlink" w:val="800080"/>
      <w:u w:val="single"/>
    </w:rPr>
  </w:style>
  <w:style w:styleId="Style_14_ch" w:type="character">
    <w:name w:val="Просмотренная гиперссылка1"/>
    <w:basedOn w:val="Style_13_ch"/>
    <w:link w:val="Style_14"/>
    <w:rPr>
      <w:color w:themeColor="followedHyperlink" w:val="800080"/>
      <w:u w:val="single"/>
    </w:rPr>
  </w:style>
  <w:style w:styleId="Style_15" w:type="paragraph">
    <w:name w:val="s_1"/>
    <w:basedOn w:val="Style_5"/>
    <w:link w:val="Style_15_ch"/>
    <w:pPr>
      <w:widowControl w:val="1"/>
      <w:spacing w:afterAutospacing="on" w:beforeAutospacing="on"/>
      <w:ind/>
    </w:pPr>
  </w:style>
  <w:style w:styleId="Style_15_ch" w:type="character">
    <w:name w:val="s_1"/>
    <w:basedOn w:val="Style_5_ch"/>
    <w:link w:val="Style_15"/>
  </w:style>
  <w:style w:styleId="Style_16" w:type="paragraph">
    <w:name w:val="No Spacing"/>
    <w:link w:val="Style_16_ch"/>
    <w:rPr>
      <w:rFonts w:asciiTheme="minorAscii" w:hAnsiTheme="minorHAnsi"/>
      <w:sz w:val="22"/>
    </w:rPr>
  </w:style>
  <w:style w:styleId="Style_16_ch" w:type="character">
    <w:name w:val="No Spacing"/>
    <w:link w:val="Style_16"/>
    <w:rPr>
      <w:rFonts w:asciiTheme="minorAscii" w:hAnsiTheme="minorHAnsi"/>
      <w:sz w:val="22"/>
    </w:rPr>
  </w:style>
  <w:style w:styleId="Style_17" w:type="paragraph">
    <w:name w:val="Endnote"/>
    <w:link w:val="Style_17_ch"/>
    <w:pPr>
      <w:widowControl w:val="1"/>
      <w:ind w:firstLine="851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5"/>
    <w:next w:val="Style_5"/>
    <w:link w:val="Style_18_ch"/>
    <w:uiPriority w:val="9"/>
    <w:qFormat/>
    <w:pPr>
      <w:keepNext w:val="1"/>
      <w:keepLines w:val="1"/>
      <w:widowControl w:val="0"/>
      <w:spacing w:before="40"/>
      <w:ind w:firstLine="720"/>
      <w:jc w:val="both"/>
      <w:outlineLvl w:val="2"/>
    </w:pPr>
    <w:rPr>
      <w:rFonts w:asciiTheme="majorAscii" w:hAnsiTheme="majorHAnsi"/>
      <w:color w:themeColor="accent1" w:themeShade="7F" w:val="244061"/>
    </w:rPr>
  </w:style>
  <w:style w:styleId="Style_18_ch" w:type="character">
    <w:name w:val="heading 3"/>
    <w:basedOn w:val="Style_5_ch"/>
    <w:link w:val="Style_18"/>
    <w:rPr>
      <w:rFonts w:asciiTheme="majorAscii" w:hAnsiTheme="majorHAnsi"/>
      <w:color w:themeColor="accent1" w:themeShade="7F" w:val="244061"/>
    </w:rPr>
  </w:style>
  <w:style w:styleId="Style_19" w:type="paragraph">
    <w:name w:val="ConsPlusNonformat"/>
    <w:link w:val="Style_19_ch"/>
    <w:pPr>
      <w:widowControl w:val="0"/>
      <w:ind/>
    </w:pPr>
    <w:rPr>
      <w:rFonts w:ascii="Courier New" w:hAnsi="Courier New"/>
    </w:rPr>
  </w:style>
  <w:style w:styleId="Style_19_ch" w:type="character">
    <w:name w:val="ConsPlusNonformat"/>
    <w:link w:val="Style_19"/>
    <w:rPr>
      <w:rFonts w:ascii="Courier New" w:hAnsi="Courier New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Обычный1"/>
    <w:link w:val="Style_21_ch"/>
  </w:style>
  <w:style w:styleId="Style_21_ch" w:type="character">
    <w:name w:val="Обычный1"/>
    <w:link w:val="Style_21"/>
  </w:style>
  <w:style w:styleId="Style_22" w:type="paragraph">
    <w:name w:val="Цветовое выделение"/>
    <w:link w:val="Style_22_ch"/>
    <w:rPr>
      <w:b w:val="1"/>
      <w:color w:val="26282F"/>
    </w:rPr>
  </w:style>
  <w:style w:styleId="Style_22_ch" w:type="character">
    <w:name w:val="Цветовое выделение"/>
    <w:link w:val="Style_22"/>
    <w:rPr>
      <w:b w:val="1"/>
      <w:color w:val="26282F"/>
    </w:rPr>
  </w:style>
  <w:style w:styleId="Style_23" w:type="paragraph">
    <w:name w:val="Основной текст (2) + 12 pt;Полужирный"/>
    <w:basedOn w:val="Style_13"/>
    <w:link w:val="Style_23_ch"/>
    <w:rPr>
      <w:b w:val="1"/>
      <w:sz w:val="24"/>
    </w:rPr>
  </w:style>
  <w:style w:styleId="Style_23_ch" w:type="character">
    <w:name w:val="Основной текст (2) + 12 pt;Полужирный"/>
    <w:basedOn w:val="Style_13_ch"/>
    <w:link w:val="Style_23"/>
    <w:rPr>
      <w:b w:val="1"/>
      <w:sz w:val="24"/>
    </w:rPr>
  </w:style>
  <w:style w:styleId="Style_24" w:type="paragraph">
    <w:name w:val="Обычный1"/>
    <w:link w:val="Style_24_ch"/>
    <w:rPr>
      <w:sz w:val="24"/>
    </w:rPr>
  </w:style>
  <w:style w:styleId="Style_24_ch" w:type="character">
    <w:name w:val="Обычный1"/>
    <w:link w:val="Style_24"/>
    <w:rPr>
      <w:sz w:val="24"/>
    </w:rPr>
  </w:style>
  <w:style w:styleId="Style_25" w:type="paragraph">
    <w:name w:val="List Paragraph"/>
    <w:basedOn w:val="Style_5"/>
    <w:link w:val="Style_25_ch"/>
    <w:pPr>
      <w:widowControl w:val="1"/>
      <w:ind w:left="720"/>
      <w:contextualSpacing w:val="1"/>
    </w:pPr>
  </w:style>
  <w:style w:styleId="Style_25_ch" w:type="character">
    <w:name w:val="List Paragraph"/>
    <w:basedOn w:val="Style_5_ch"/>
    <w:link w:val="Style_25"/>
  </w:style>
  <w:style w:styleId="Style_26" w:type="paragraph">
    <w:name w:val="annotation text"/>
    <w:basedOn w:val="Style_5"/>
    <w:link w:val="Style_26_ch"/>
    <w:rPr>
      <w:sz w:val="20"/>
    </w:rPr>
  </w:style>
  <w:style w:styleId="Style_26_ch" w:type="character">
    <w:name w:val="annotation text"/>
    <w:basedOn w:val="Style_5_ch"/>
    <w:link w:val="Style_26"/>
    <w:rPr>
      <w:sz w:val="20"/>
    </w:rPr>
  </w:style>
  <w:style w:styleId="Style_27" w:type="paragraph">
    <w:name w:val="Body Text"/>
    <w:basedOn w:val="Style_5"/>
    <w:link w:val="Style_27_ch"/>
    <w:pPr>
      <w:widowControl w:val="1"/>
      <w:ind w:right="6519"/>
    </w:pPr>
    <w:rPr>
      <w:sz w:val="28"/>
    </w:rPr>
  </w:style>
  <w:style w:styleId="Style_27_ch" w:type="character">
    <w:name w:val="Body Text"/>
    <w:basedOn w:val="Style_5_ch"/>
    <w:link w:val="Style_27"/>
    <w:rPr>
      <w:sz w:val="28"/>
    </w:rPr>
  </w:style>
  <w:style w:styleId="Style_28" w:type="paragraph">
    <w:name w:val="ConsPlusNormal"/>
    <w:link w:val="Style_28_ch"/>
    <w:pPr>
      <w:widowControl w:val="0"/>
      <w:ind/>
    </w:pPr>
    <w:rPr>
      <w:rFonts w:ascii="Calibri" w:hAnsi="Calibri"/>
      <w:sz w:val="22"/>
    </w:rPr>
  </w:style>
  <w:style w:styleId="Style_28_ch" w:type="character">
    <w:name w:val="ConsPlusNormal"/>
    <w:link w:val="Style_28"/>
    <w:rPr>
      <w:rFonts w:ascii="Calibri" w:hAnsi="Calibri"/>
      <w:sz w:val="22"/>
    </w:rPr>
  </w:style>
  <w:style w:styleId="Style_29" w:type="paragraph">
    <w:name w:val="ConsPlusTitle"/>
    <w:link w:val="Style_29_ch"/>
    <w:pPr>
      <w:widowControl w:val="0"/>
      <w:ind/>
    </w:pPr>
    <w:rPr>
      <w:rFonts w:ascii="Calibri" w:hAnsi="Calibri"/>
      <w:b w:val="1"/>
      <w:sz w:val="22"/>
    </w:rPr>
  </w:style>
  <w:style w:styleId="Style_29_ch" w:type="character">
    <w:name w:val="ConsPlusTitle"/>
    <w:link w:val="Style_29"/>
    <w:rPr>
      <w:rFonts w:ascii="Calibri" w:hAnsi="Calibri"/>
      <w:b w:val="1"/>
      <w:sz w:val="22"/>
    </w:rPr>
  </w:style>
  <w:style w:styleId="Style_30" w:type="paragraph">
    <w:name w:val="Строгий1"/>
    <w:basedOn w:val="Style_13"/>
    <w:link w:val="Style_30_ch"/>
    <w:rPr>
      <w:b w:val="1"/>
    </w:rPr>
  </w:style>
  <w:style w:styleId="Style_30_ch" w:type="character">
    <w:name w:val="Строгий1"/>
    <w:basedOn w:val="Style_13_ch"/>
    <w:link w:val="Style_30"/>
    <w:rPr>
      <w:b w:val="1"/>
    </w:rPr>
  </w:style>
  <w:style w:styleId="Style_31" w:type="paragraph">
    <w:name w:val="Знак примечания1"/>
    <w:basedOn w:val="Style_13"/>
    <w:link w:val="Style_31_ch"/>
    <w:rPr>
      <w:sz w:val="16"/>
    </w:rPr>
  </w:style>
  <w:style w:styleId="Style_31_ch" w:type="character">
    <w:name w:val="Знак примечания1"/>
    <w:basedOn w:val="Style_13_ch"/>
    <w:link w:val="Style_31"/>
    <w:rPr>
      <w:sz w:val="16"/>
    </w:rPr>
  </w:style>
  <w:style w:styleId="Style_32" w:type="paragraph">
    <w:name w:val="toc 3"/>
    <w:next w:val="Style_5"/>
    <w:link w:val="Style_32_ch"/>
    <w:uiPriority w:val="39"/>
    <w:pPr>
      <w:widowControl w:val="1"/>
      <w:ind w:left="400"/>
    </w:pPr>
    <w:rPr>
      <w:rFonts w:ascii="XO Thames" w:hAnsi="XO Thames"/>
      <w:sz w:val="28"/>
    </w:rPr>
  </w:style>
  <w:style w:styleId="Style_32_ch" w:type="character">
    <w:name w:val="toc 3"/>
    <w:link w:val="Style_32"/>
    <w:rPr>
      <w:rFonts w:ascii="XO Thames" w:hAnsi="XO Thames"/>
      <w:sz w:val="28"/>
    </w:rPr>
  </w:style>
  <w:style w:styleId="Style_33" w:type="paragraph">
    <w:name w:val="Основной текст (2)"/>
    <w:basedOn w:val="Style_13"/>
    <w:link w:val="Style_33_ch"/>
    <w:rPr>
      <w:sz w:val="26"/>
    </w:rPr>
  </w:style>
  <w:style w:styleId="Style_33_ch" w:type="character">
    <w:name w:val="Основной текст (2)"/>
    <w:basedOn w:val="Style_13_ch"/>
    <w:link w:val="Style_33"/>
    <w:rPr>
      <w:sz w:val="26"/>
    </w:rPr>
  </w:style>
  <w:style w:styleId="Style_34" w:type="paragraph">
    <w:name w:val="Замещающий текст1"/>
    <w:basedOn w:val="Style_13"/>
    <w:link w:val="Style_34_ch"/>
    <w:rPr>
      <w:color w:val="808080"/>
    </w:rPr>
  </w:style>
  <w:style w:styleId="Style_34_ch" w:type="character">
    <w:name w:val="Замещающий текст1"/>
    <w:basedOn w:val="Style_13_ch"/>
    <w:link w:val="Style_34"/>
    <w:rPr>
      <w:color w:val="808080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5" w:type="paragraph">
    <w:name w:val="Обычный1"/>
    <w:link w:val="Style_35_ch"/>
    <w:rPr>
      <w:sz w:val="24"/>
    </w:rPr>
  </w:style>
  <w:style w:styleId="Style_35_ch" w:type="character">
    <w:name w:val="Обычный1"/>
    <w:link w:val="Style_35"/>
    <w:rPr>
      <w:sz w:val="24"/>
    </w:rPr>
  </w:style>
  <w:style w:styleId="Style_36" w:type="paragraph">
    <w:name w:val="Balloon Text"/>
    <w:basedOn w:val="Style_5"/>
    <w:link w:val="Style_36_ch"/>
    <w:rPr>
      <w:rFonts w:ascii="Tahoma" w:hAnsi="Tahoma"/>
      <w:sz w:val="16"/>
    </w:rPr>
  </w:style>
  <w:style w:styleId="Style_36_ch" w:type="character">
    <w:name w:val="Balloon Text"/>
    <w:basedOn w:val="Style_5_ch"/>
    <w:link w:val="Style_36"/>
    <w:rPr>
      <w:rFonts w:ascii="Tahoma" w:hAnsi="Tahoma"/>
      <w:sz w:val="16"/>
    </w:rPr>
  </w:style>
  <w:style w:styleId="Style_37" w:type="paragraph">
    <w:name w:val="Гиперссылка2"/>
    <w:link w:val="Style_37_ch"/>
    <w:rPr>
      <w:color w:val="0000FF"/>
      <w:u w:val="single"/>
    </w:rPr>
  </w:style>
  <w:style w:styleId="Style_37_ch" w:type="character">
    <w:name w:val="Гиперссылка2"/>
    <w:link w:val="Style_37"/>
    <w:rPr>
      <w:color w:val="0000FF"/>
      <w:u w:val="single"/>
    </w:rPr>
  </w:style>
  <w:style w:styleId="Style_38" w:type="paragraph">
    <w:name w:val="heading 5"/>
    <w:next w:val="Style_5"/>
    <w:link w:val="Style_3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8_ch" w:type="character">
    <w:name w:val="heading 5"/>
    <w:link w:val="Style_38"/>
    <w:rPr>
      <w:rFonts w:ascii="XO Thames" w:hAnsi="XO Thames"/>
      <w:b w:val="1"/>
      <w:sz w:val="22"/>
    </w:rPr>
  </w:style>
  <w:style w:styleId="Style_39" w:type="paragraph">
    <w:name w:val="annotation subject"/>
    <w:basedOn w:val="Style_26"/>
    <w:next w:val="Style_26"/>
    <w:link w:val="Style_39_ch"/>
    <w:rPr>
      <w:b w:val="1"/>
    </w:rPr>
  </w:style>
  <w:style w:styleId="Style_39_ch" w:type="character">
    <w:name w:val="annotation subject"/>
    <w:basedOn w:val="Style_26_ch"/>
    <w:link w:val="Style_39"/>
    <w:rPr>
      <w:b w:val="1"/>
    </w:rPr>
  </w:style>
  <w:style w:styleId="Style_40" w:type="paragraph">
    <w:name w:val="Default"/>
    <w:link w:val="Style_40_ch"/>
    <w:rPr>
      <w:sz w:val="22"/>
    </w:rPr>
  </w:style>
  <w:style w:styleId="Style_40_ch" w:type="character">
    <w:name w:val="Default"/>
    <w:link w:val="Style_40"/>
    <w:rPr>
      <w:sz w:val="22"/>
    </w:rPr>
  </w:style>
  <w:style w:styleId="Style_41" w:type="paragraph">
    <w:name w:val="heading 1"/>
    <w:basedOn w:val="Style_5"/>
    <w:next w:val="Style_5"/>
    <w:link w:val="Style_41_ch"/>
    <w:uiPriority w:val="9"/>
    <w:qFormat/>
    <w:pPr>
      <w:widowControl w:val="0"/>
      <w:spacing w:after="108" w:before="108"/>
      <w:ind/>
      <w:jc w:val="center"/>
      <w:outlineLvl w:val="0"/>
    </w:pPr>
    <w:rPr>
      <w:rFonts w:ascii="Arial" w:hAnsi="Arial"/>
      <w:b w:val="1"/>
      <w:color w:val="26282F"/>
    </w:rPr>
  </w:style>
  <w:style w:styleId="Style_41_ch" w:type="character">
    <w:name w:val="heading 1"/>
    <w:basedOn w:val="Style_5_ch"/>
    <w:link w:val="Style_41"/>
    <w:rPr>
      <w:rFonts w:ascii="Arial" w:hAnsi="Arial"/>
      <w:b w:val="1"/>
      <w:color w:val="26282F"/>
    </w:rPr>
  </w:style>
  <w:style w:styleId="Style_42" w:type="paragraph">
    <w:name w:val="Hyperlink"/>
    <w:link w:val="Style_42_ch"/>
    <w:rPr>
      <w:color w:val="0000FF"/>
      <w:u w:val="single"/>
    </w:rPr>
  </w:style>
  <w:style w:styleId="Style_42_ch" w:type="character">
    <w:name w:val="Hyperlink"/>
    <w:link w:val="Style_42"/>
    <w:rPr>
      <w:color w:val="0000FF"/>
      <w:u w:val="single"/>
    </w:rPr>
  </w:style>
  <w:style w:styleId="Style_43" w:type="paragraph">
    <w:name w:val="Footnote"/>
    <w:link w:val="Style_43_ch"/>
    <w:pPr>
      <w:widowControl w:val="1"/>
      <w:ind w:firstLine="851"/>
      <w:jc w:val="both"/>
    </w:pPr>
    <w:rPr>
      <w:rFonts w:ascii="XO Thames" w:hAnsi="XO Thames"/>
      <w:sz w:val="22"/>
    </w:rPr>
  </w:style>
  <w:style w:styleId="Style_43_ch" w:type="character">
    <w:name w:val="Footnote"/>
    <w:link w:val="Style_43"/>
    <w:rPr>
      <w:rFonts w:ascii="XO Thames" w:hAnsi="XO Thames"/>
      <w:sz w:val="22"/>
    </w:rPr>
  </w:style>
  <w:style w:styleId="Style_44" w:type="paragraph">
    <w:name w:val="toc 1"/>
    <w:next w:val="Style_5"/>
    <w:link w:val="Style_44_ch"/>
    <w:uiPriority w:val="39"/>
    <w:rPr>
      <w:rFonts w:ascii="XO Thames" w:hAnsi="XO Thames"/>
      <w:b w:val="1"/>
      <w:sz w:val="28"/>
    </w:rPr>
  </w:style>
  <w:style w:styleId="Style_44_ch" w:type="character">
    <w:name w:val="toc 1"/>
    <w:link w:val="Style_44"/>
    <w:rPr>
      <w:rFonts w:ascii="XO Thames" w:hAnsi="XO Thames"/>
      <w:b w:val="1"/>
      <w:sz w:val="28"/>
    </w:rPr>
  </w:style>
  <w:style w:styleId="Style_45" w:type="paragraph">
    <w:name w:val="ConsNormal"/>
    <w:link w:val="Style_45_ch"/>
    <w:pPr>
      <w:widowControl w:val="1"/>
      <w:ind w:firstLine="720" w:right="19772"/>
    </w:pPr>
    <w:rPr>
      <w:rFonts w:ascii="Arial" w:hAnsi="Arial"/>
      <w:sz w:val="16"/>
    </w:rPr>
  </w:style>
  <w:style w:styleId="Style_45_ch" w:type="character">
    <w:name w:val="ConsNormal"/>
    <w:link w:val="Style_45"/>
    <w:rPr>
      <w:rFonts w:ascii="Arial" w:hAnsi="Arial"/>
      <w:sz w:val="16"/>
    </w:rPr>
  </w:style>
  <w:style w:styleId="Style_46" w:type="paragraph">
    <w:name w:val="Прижатый влево"/>
    <w:basedOn w:val="Style_5"/>
    <w:next w:val="Style_5"/>
    <w:link w:val="Style_46_ch"/>
    <w:pPr>
      <w:widowControl w:val="0"/>
      <w:ind/>
    </w:pPr>
    <w:rPr>
      <w:rFonts w:ascii="Arial" w:hAnsi="Arial"/>
    </w:rPr>
  </w:style>
  <w:style w:styleId="Style_46_ch" w:type="character">
    <w:name w:val="Прижатый влево"/>
    <w:basedOn w:val="Style_5_ch"/>
    <w:link w:val="Style_46"/>
    <w:rPr>
      <w:rFonts w:ascii="Arial" w:hAnsi="Arial"/>
    </w:rPr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47" w:type="paragraph">
    <w:name w:val="Текст абзаца"/>
    <w:basedOn w:val="Style_5"/>
    <w:link w:val="Style_47_ch"/>
    <w:pPr>
      <w:widowControl w:val="1"/>
      <w:ind w:firstLine="709"/>
      <w:jc w:val="both"/>
    </w:pPr>
  </w:style>
  <w:style w:styleId="Style_47_ch" w:type="character">
    <w:name w:val="Текст абзаца"/>
    <w:basedOn w:val="Style_5_ch"/>
    <w:link w:val="Style_47"/>
  </w:style>
  <w:style w:styleId="Style_48" w:type="paragraph">
    <w:name w:val="Header and Footer"/>
    <w:link w:val="Style_48_ch"/>
    <w:pPr>
      <w:widowControl w:val="1"/>
      <w:ind/>
      <w:jc w:val="both"/>
    </w:pPr>
    <w:rPr>
      <w:rFonts w:ascii="XO Thames" w:hAnsi="XO Thames"/>
      <w:sz w:val="28"/>
    </w:rPr>
  </w:style>
  <w:style w:styleId="Style_48_ch" w:type="character">
    <w:name w:val="Header and Footer"/>
    <w:link w:val="Style_48"/>
    <w:rPr>
      <w:rFonts w:ascii="XO Thames" w:hAnsi="XO Thames"/>
      <w:sz w:val="28"/>
    </w:rPr>
  </w:style>
  <w:style w:styleId="Style_49" w:type="paragraph">
    <w:name w:val="Block Text"/>
    <w:basedOn w:val="Style_5"/>
    <w:link w:val="Style_49_ch"/>
    <w:pPr>
      <w:widowControl w:val="1"/>
      <w:spacing w:after="960"/>
      <w:ind w:firstLine="709" w:left="142" w:right="6521"/>
      <w:jc w:val="both"/>
    </w:pPr>
    <w:rPr>
      <w:sz w:val="28"/>
    </w:rPr>
  </w:style>
  <w:style w:styleId="Style_49_ch" w:type="character">
    <w:name w:val="Block Text"/>
    <w:basedOn w:val="Style_5_ch"/>
    <w:link w:val="Style_49"/>
    <w:rPr>
      <w:sz w:val="28"/>
    </w:rPr>
  </w:style>
  <w:style w:styleId="Style_50" w:type="paragraph">
    <w:name w:val="toc 9"/>
    <w:next w:val="Style_5"/>
    <w:link w:val="Style_50_ch"/>
    <w:uiPriority w:val="39"/>
    <w:pPr>
      <w:widowControl w:val="1"/>
      <w:ind w:left="1600"/>
    </w:pPr>
    <w:rPr>
      <w:rFonts w:ascii="XO Thames" w:hAnsi="XO Thames"/>
      <w:sz w:val="28"/>
    </w:rPr>
  </w:style>
  <w:style w:styleId="Style_50_ch" w:type="character">
    <w:name w:val="toc 9"/>
    <w:link w:val="Style_50"/>
    <w:rPr>
      <w:rFonts w:ascii="XO Thames" w:hAnsi="XO Thames"/>
      <w:sz w:val="28"/>
    </w:rPr>
  </w:style>
  <w:style w:styleId="Style_51" w:type="paragraph">
    <w:name w:val="toc 8"/>
    <w:next w:val="Style_5"/>
    <w:link w:val="Style_51_ch"/>
    <w:uiPriority w:val="39"/>
    <w:pPr>
      <w:widowControl w:val="1"/>
      <w:ind w:left="1400"/>
    </w:pPr>
    <w:rPr>
      <w:rFonts w:ascii="XO Thames" w:hAnsi="XO Thames"/>
      <w:sz w:val="28"/>
    </w:rPr>
  </w:style>
  <w:style w:styleId="Style_51_ch" w:type="character">
    <w:name w:val="toc 8"/>
    <w:link w:val="Style_51"/>
    <w:rPr>
      <w:rFonts w:ascii="XO Thames" w:hAnsi="XO Thames"/>
      <w:sz w:val="28"/>
    </w:rPr>
  </w:style>
  <w:style w:styleId="Style_52" w:type="paragraph">
    <w:name w:val="Text body"/>
    <w:next w:val="Style_5"/>
    <w:link w:val="Style_52_ch"/>
    <w:pPr>
      <w:widowControl w:val="0"/>
      <w:ind w:left="512"/>
      <w:jc w:val="both"/>
    </w:pPr>
    <w:rPr>
      <w:sz w:val="24"/>
    </w:rPr>
  </w:style>
  <w:style w:styleId="Style_52_ch" w:type="character">
    <w:name w:val="Text body"/>
    <w:link w:val="Style_52"/>
    <w:rPr>
      <w:sz w:val="24"/>
    </w:rPr>
  </w:style>
  <w:style w:styleId="Style_53" w:type="paragraph">
    <w:name w:val="Гиперссылка1"/>
    <w:link w:val="Style_53_ch"/>
    <w:rPr>
      <w:color w:val="0000FF"/>
      <w:u w:val="single"/>
    </w:rPr>
  </w:style>
  <w:style w:styleId="Style_53_ch" w:type="character">
    <w:name w:val="Гиперссылка1"/>
    <w:link w:val="Style_53"/>
    <w:rPr>
      <w:color w:val="0000FF"/>
      <w:u w:val="single"/>
    </w:rPr>
  </w:style>
  <w:style w:styleId="Style_54" w:type="paragraph">
    <w:name w:val="toc 5"/>
    <w:next w:val="Style_5"/>
    <w:link w:val="Style_54_ch"/>
    <w:uiPriority w:val="39"/>
    <w:pPr>
      <w:widowControl w:val="1"/>
      <w:ind w:left="800"/>
    </w:pPr>
    <w:rPr>
      <w:rFonts w:ascii="XO Thames" w:hAnsi="XO Thames"/>
      <w:sz w:val="28"/>
    </w:rPr>
  </w:style>
  <w:style w:styleId="Style_54_ch" w:type="character">
    <w:name w:val="toc 5"/>
    <w:link w:val="Style_54"/>
    <w:rPr>
      <w:rFonts w:ascii="XO Thames" w:hAnsi="XO Thames"/>
      <w:sz w:val="28"/>
    </w:rPr>
  </w:style>
  <w:style w:styleId="Style_55" w:type="paragraph">
    <w:name w:val="Гипертекстовая ссылка"/>
    <w:basedOn w:val="Style_13"/>
    <w:link w:val="Style_55_ch"/>
    <w:rPr>
      <w:color w:val="106BBE"/>
    </w:rPr>
  </w:style>
  <w:style w:styleId="Style_55_ch" w:type="character">
    <w:name w:val="Гипертекстовая ссылка"/>
    <w:basedOn w:val="Style_13_ch"/>
    <w:link w:val="Style_55"/>
    <w:rPr>
      <w:color w:val="106BBE"/>
    </w:rPr>
  </w:style>
  <w:style w:styleId="Style_56" w:type="paragraph">
    <w:name w:val="formattext"/>
    <w:basedOn w:val="Style_5"/>
    <w:link w:val="Style_56_ch"/>
    <w:pPr>
      <w:widowControl w:val="1"/>
      <w:spacing w:afterAutospacing="on" w:beforeAutospacing="on"/>
      <w:ind/>
    </w:pPr>
  </w:style>
  <w:style w:styleId="Style_56_ch" w:type="character">
    <w:name w:val="formattext"/>
    <w:basedOn w:val="Style_5_ch"/>
    <w:link w:val="Style_56"/>
  </w:style>
  <w:style w:styleId="Style_4" w:type="paragraph">
    <w:name w:val="Normal (Web)"/>
    <w:basedOn w:val="Style_5"/>
    <w:link w:val="Style_4_ch"/>
    <w:pPr>
      <w:widowControl w:val="1"/>
      <w:spacing w:afterAutospacing="on" w:beforeAutospacing="on"/>
      <w:ind/>
    </w:pPr>
  </w:style>
  <w:style w:styleId="Style_4_ch" w:type="character">
    <w:name w:val="Normal (Web)"/>
    <w:basedOn w:val="Style_5_ch"/>
    <w:link w:val="Style_4"/>
  </w:style>
  <w:style w:styleId="Style_57" w:type="paragraph">
    <w:name w:val="Subtitle"/>
    <w:next w:val="Style_5"/>
    <w:link w:val="Style_5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57_ch" w:type="character">
    <w:name w:val="Subtitle"/>
    <w:link w:val="Style_57"/>
    <w:rPr>
      <w:rFonts w:ascii="XO Thames" w:hAnsi="XO Thames"/>
      <w:i w:val="1"/>
      <w:sz w:val="24"/>
    </w:rPr>
  </w:style>
  <w:style w:styleId="Style_58" w:type="paragraph">
    <w:name w:val="Нормальный (таблица)"/>
    <w:basedOn w:val="Style_5"/>
    <w:next w:val="Style_5"/>
    <w:link w:val="Style_58_ch"/>
    <w:pPr>
      <w:widowControl w:val="0"/>
      <w:ind/>
      <w:jc w:val="both"/>
    </w:pPr>
    <w:rPr>
      <w:rFonts w:ascii="Arial" w:hAnsi="Arial"/>
    </w:rPr>
  </w:style>
  <w:style w:styleId="Style_58_ch" w:type="character">
    <w:name w:val="Нормальный (таблица)"/>
    <w:basedOn w:val="Style_5_ch"/>
    <w:link w:val="Style_58"/>
    <w:rPr>
      <w:rFonts w:ascii="Arial" w:hAnsi="Arial"/>
    </w:rPr>
  </w:style>
  <w:style w:styleId="Style_59" w:type="paragraph">
    <w:name w:val="Основной шрифт абзаца1"/>
    <w:link w:val="Style_59_ch"/>
  </w:style>
  <w:style w:styleId="Style_59_ch" w:type="character">
    <w:name w:val="Основной шрифт абзаца1"/>
    <w:link w:val="Style_59"/>
  </w:style>
  <w:style w:styleId="Style_60" w:type="paragraph">
    <w:name w:val="Title"/>
    <w:next w:val="Style_5"/>
    <w:link w:val="Style_6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0_ch" w:type="character">
    <w:name w:val="Title"/>
    <w:link w:val="Style_60"/>
    <w:rPr>
      <w:rFonts w:ascii="XO Thames" w:hAnsi="XO Thames"/>
      <w:b w:val="1"/>
      <w:caps w:val="1"/>
      <w:sz w:val="40"/>
    </w:rPr>
  </w:style>
  <w:style w:styleId="Style_61" w:type="paragraph">
    <w:name w:val="heading 4"/>
    <w:next w:val="Style_5"/>
    <w:link w:val="Style_6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1_ch" w:type="character">
    <w:name w:val="heading 4"/>
    <w:link w:val="Style_61"/>
    <w:rPr>
      <w:rFonts w:ascii="XO Thames" w:hAnsi="XO Thames"/>
      <w:b w:val="1"/>
      <w:sz w:val="24"/>
    </w:rPr>
  </w:style>
  <w:style w:styleId="Style_62" w:type="paragraph">
    <w:name w:val="footer"/>
    <w:basedOn w:val="Style_5"/>
    <w:link w:val="Style_62_ch"/>
    <w:pPr>
      <w:widowControl w:val="1"/>
      <w:tabs>
        <w:tab w:leader="none" w:pos="4677" w:val="center"/>
        <w:tab w:leader="none" w:pos="9355" w:val="right"/>
      </w:tabs>
      <w:ind/>
    </w:pPr>
  </w:style>
  <w:style w:styleId="Style_62_ch" w:type="character">
    <w:name w:val="footer"/>
    <w:basedOn w:val="Style_5_ch"/>
    <w:link w:val="Style_62"/>
  </w:style>
  <w:style w:styleId="Style_2" w:type="paragraph">
    <w:name w:val="Номер страницы1"/>
    <w:basedOn w:val="Style_13"/>
    <w:link w:val="Style_2_ch"/>
  </w:style>
  <w:style w:styleId="Style_2_ch" w:type="character">
    <w:name w:val="Номер страницы1"/>
    <w:basedOn w:val="Style_13_ch"/>
    <w:link w:val="Style_2"/>
  </w:style>
  <w:style w:styleId="Style_63" w:type="paragraph">
    <w:name w:val="heading 2"/>
    <w:next w:val="Style_5"/>
    <w:link w:val="Style_6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3_ch" w:type="character">
    <w:name w:val="heading 2"/>
    <w:link w:val="Style_63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header7.xml" Type="http://schemas.openxmlformats.org/officeDocument/2006/relationships/header"/>
  <Relationship Id="rId6" Target="header6.xml" Type="http://schemas.openxmlformats.org/officeDocument/2006/relationships/header"/>
  <Relationship Id="rId14" Target="webSettings.xml" Type="http://schemas.openxmlformats.org/officeDocument/2006/relationships/webSettings"/>
  <Relationship Id="rId13" Target="stylesWithEffects.xml" Type="http://schemas.microsoft.com/office/2007/relationships/stylesWithEffects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12" Target="styles.xml" Type="http://schemas.openxmlformats.org/officeDocument/2006/relationships/styles"/>
  <Relationship Id="rId10" Target="fontTable.xml" Type="http://schemas.openxmlformats.org/officeDocument/2006/relationships/fontTable"/>
  <Relationship Id="rId5" Target="header5.xml" Type="http://schemas.openxmlformats.org/officeDocument/2006/relationships/header"/>
  <Relationship Id="rId11" Target="settings.xml" Type="http://schemas.openxmlformats.org/officeDocument/2006/relationships/settings"/>
  <Relationship Id="rId8" Target="header8.xml" Type="http://schemas.openxmlformats.org/officeDocument/2006/relationships/header"/>
  <Relationship Id="rId16" Target="numbering.xml" Type="http://schemas.openxmlformats.org/officeDocument/2006/relationships/numbering"/>
  <Relationship Id="rId2" Target="header2.xml" Type="http://schemas.openxmlformats.org/officeDocument/2006/relationships/header"/>
  <Relationship Id="rId9" Target="media/1.png" Type="http://schemas.openxmlformats.org/officeDocument/2006/relationships/image"/>
  <Relationship Id="rId15" Target="theme/theme1.xml" Type="http://schemas.openxmlformats.org/officeDocument/2006/relationships/them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2026-07-16T11:25:11Z</dcterms:created>
  <dcterms:modified xsi:type="dcterms:W3CDTF">2026-07-16T11:25:19Z</dcterms:modified>
</cp:coreProperties>
</file>