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29F" w:rsidRDefault="00916BF5">
      <w:pPr>
        <w:pStyle w:val="1c"/>
        <w:jc w:val="center"/>
        <w:rPr>
          <w:b/>
          <w:sz w:val="28"/>
        </w:rPr>
      </w:pPr>
      <w:r>
        <w:rPr>
          <w:rFonts w:ascii="Times New Roman" w:hAnsi="Times New Roman"/>
          <w:b/>
          <w:noProof/>
          <w:sz w:val="24"/>
        </w:rPr>
        <w:drawing>
          <wp:inline distT="0" distB="0" distL="0" distR="0">
            <wp:extent cx="533400" cy="699794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 rot="10800000" flipV="1">
                      <a:off x="0" y="0"/>
                      <a:ext cx="533400" cy="699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29F" w:rsidRDefault="00F2329F">
      <w:pPr>
        <w:jc w:val="center"/>
        <w:rPr>
          <w:b/>
          <w:sz w:val="28"/>
        </w:rPr>
      </w:pPr>
    </w:p>
    <w:p w:rsidR="00F2329F" w:rsidRDefault="00916BF5">
      <w:pPr>
        <w:jc w:val="center"/>
        <w:rPr>
          <w:b/>
          <w:sz w:val="28"/>
        </w:rPr>
      </w:pPr>
      <w:r>
        <w:rPr>
          <w:b/>
          <w:sz w:val="28"/>
        </w:rPr>
        <w:t>МОСКОВСКАЯ ОБЛАСТЬ</w:t>
      </w:r>
    </w:p>
    <w:p w:rsidR="00F2329F" w:rsidRDefault="00916BF5">
      <w:pPr>
        <w:jc w:val="center"/>
        <w:rPr>
          <w:b/>
          <w:sz w:val="28"/>
        </w:rPr>
      </w:pPr>
      <w:r>
        <w:rPr>
          <w:b/>
          <w:sz w:val="28"/>
        </w:rPr>
        <w:t>ГОРОДСКОЙ ОКРУГ ЖУКОВСКИЙ</w:t>
      </w:r>
    </w:p>
    <w:p w:rsidR="00F2329F" w:rsidRDefault="00F2329F">
      <w:pPr>
        <w:jc w:val="center"/>
        <w:rPr>
          <w:b/>
          <w:sz w:val="18"/>
        </w:rPr>
      </w:pPr>
    </w:p>
    <w:p w:rsidR="00F2329F" w:rsidRDefault="00916BF5">
      <w:pPr>
        <w:jc w:val="center"/>
        <w:rPr>
          <w:b/>
          <w:sz w:val="40"/>
        </w:rPr>
      </w:pPr>
      <w:r>
        <w:rPr>
          <w:b/>
          <w:sz w:val="40"/>
        </w:rPr>
        <w:t>АДМИНИСТРАЦИЯ ГОРОДСКОГО ОКРУГА</w:t>
      </w:r>
    </w:p>
    <w:p w:rsidR="00F2329F" w:rsidRDefault="00916BF5">
      <w:pPr>
        <w:jc w:val="center"/>
        <w:rPr>
          <w:b/>
          <w:sz w:val="56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61585</wp:posOffset>
                </wp:positionH>
                <wp:positionV relativeFrom="paragraph">
                  <wp:posOffset>156209</wp:posOffset>
                </wp:positionV>
                <wp:extent cx="6447807" cy="57150"/>
                <wp:effectExtent l="0" t="0" r="0" b="0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8125">
                          <a:off x="0" y="0"/>
                          <a:ext cx="6447807" cy="571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F2329F" w:rsidRDefault="00916BF5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F2329F" w:rsidRDefault="00F2329F">
      <w:pPr>
        <w:jc w:val="both"/>
        <w:rPr>
          <w:b/>
          <w:sz w:val="22"/>
        </w:rPr>
      </w:pPr>
    </w:p>
    <w:p w:rsidR="00F2329F" w:rsidRDefault="00F2329F">
      <w:pPr>
        <w:jc w:val="both"/>
        <w:rPr>
          <w:b/>
          <w:sz w:val="28"/>
        </w:rPr>
      </w:pPr>
    </w:p>
    <w:p w:rsidR="00F2329F" w:rsidRPr="003F3FD5" w:rsidRDefault="00916BF5">
      <w:pPr>
        <w:ind w:left="709"/>
        <w:jc w:val="both"/>
        <w:rPr>
          <w:b/>
          <w:sz w:val="28"/>
        </w:rPr>
      </w:pPr>
      <w:r>
        <w:rPr>
          <w:b/>
          <w:sz w:val="28"/>
        </w:rPr>
        <w:t>от «</w:t>
      </w:r>
      <w:r w:rsidR="003F3FD5" w:rsidRPr="003F3FD5">
        <w:rPr>
          <w:b/>
          <w:sz w:val="28"/>
        </w:rPr>
        <w:t>07</w:t>
      </w:r>
      <w:r>
        <w:rPr>
          <w:b/>
          <w:sz w:val="28"/>
        </w:rPr>
        <w:t xml:space="preserve">» </w:t>
      </w:r>
      <w:r w:rsidR="003F3FD5">
        <w:rPr>
          <w:b/>
          <w:sz w:val="28"/>
        </w:rPr>
        <w:t>июля</w:t>
      </w:r>
      <w:r>
        <w:rPr>
          <w:b/>
          <w:sz w:val="28"/>
        </w:rPr>
        <w:t xml:space="preserve"> 20</w:t>
      </w:r>
      <w:r w:rsidR="003F3FD5">
        <w:rPr>
          <w:b/>
          <w:sz w:val="28"/>
        </w:rPr>
        <w:t>26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</w:t>
      </w:r>
      <w:r w:rsidR="003F3FD5" w:rsidRPr="003F3FD5">
        <w:rPr>
          <w:b/>
          <w:sz w:val="28"/>
        </w:rPr>
        <w:t xml:space="preserve">            </w:t>
      </w:r>
      <w:r w:rsidR="003F3FD5">
        <w:rPr>
          <w:b/>
          <w:sz w:val="28"/>
        </w:rPr>
        <w:t xml:space="preserve">                              </w:t>
      </w:r>
      <w:r w:rsidR="003F3FD5" w:rsidRPr="003F3FD5">
        <w:rPr>
          <w:b/>
          <w:sz w:val="28"/>
        </w:rPr>
        <w:t xml:space="preserve">   </w:t>
      </w:r>
      <w:r>
        <w:rPr>
          <w:b/>
          <w:sz w:val="28"/>
        </w:rPr>
        <w:t xml:space="preserve">    № </w:t>
      </w:r>
      <w:r w:rsidR="003F3FD5" w:rsidRPr="003F3FD5">
        <w:rPr>
          <w:b/>
          <w:sz w:val="28"/>
        </w:rPr>
        <w:t>825</w:t>
      </w:r>
    </w:p>
    <w:p w:rsidR="00F2329F" w:rsidRDefault="00F2329F">
      <w:pPr>
        <w:ind w:left="709"/>
        <w:rPr>
          <w:b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37"/>
        <w:gridCol w:w="5069"/>
      </w:tblGrid>
      <w:tr w:rsidR="00F2329F">
        <w:tc>
          <w:tcPr>
            <w:tcW w:w="5137" w:type="dxa"/>
          </w:tcPr>
          <w:p w:rsidR="00F2329F" w:rsidRDefault="00916BF5">
            <w:pPr>
              <w:ind w:left="709"/>
              <w:jc w:val="both"/>
              <w:rPr>
                <w:sz w:val="28"/>
              </w:rPr>
            </w:pPr>
            <w:r>
              <w:rPr>
                <w:sz w:val="28"/>
              </w:rPr>
              <w:t>«О внесении изменений в порядок предоставления меры социальной поддержки в виде освобождения от платы, взимаемой за присмотр и уход за ребенком (детьми) участников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 муниципальных образовательных организациях в городском округе Жуковский Московской области, реализующих программы дошкольного образования»</w:t>
            </w:r>
          </w:p>
        </w:tc>
        <w:tc>
          <w:tcPr>
            <w:tcW w:w="5069" w:type="dxa"/>
          </w:tcPr>
          <w:p w:rsidR="00F2329F" w:rsidRDefault="00F2329F">
            <w:pPr>
              <w:ind w:left="709"/>
              <w:rPr>
                <w:sz w:val="28"/>
              </w:rPr>
            </w:pPr>
          </w:p>
        </w:tc>
      </w:tr>
    </w:tbl>
    <w:p w:rsidR="00F2329F" w:rsidRDefault="00F2329F">
      <w:pPr>
        <w:ind w:left="709"/>
        <w:jc w:val="center"/>
        <w:rPr>
          <w:sz w:val="28"/>
        </w:rPr>
      </w:pPr>
    </w:p>
    <w:p w:rsidR="00F2329F" w:rsidRDefault="00F2329F">
      <w:pPr>
        <w:ind w:left="709"/>
        <w:jc w:val="both"/>
        <w:rPr>
          <w:sz w:val="28"/>
          <w:highlight w:val="white"/>
        </w:rPr>
      </w:pPr>
    </w:p>
    <w:p w:rsidR="00F2329F" w:rsidRDefault="00916BF5" w:rsidP="00114F47">
      <w:pPr>
        <w:ind w:left="709"/>
        <w:jc w:val="both"/>
        <w:rPr>
          <w:sz w:val="28"/>
          <w:highlight w:val="white"/>
        </w:rPr>
      </w:pPr>
      <w:r>
        <w:rPr>
          <w:sz w:val="28"/>
        </w:rPr>
        <w:t xml:space="preserve">В соответствии с Федеральным </w:t>
      </w:r>
      <w:hyperlink r:id="rId8" w:history="1">
        <w:r>
          <w:rPr>
            <w:sz w:val="28"/>
          </w:rPr>
          <w:t>законом</w:t>
        </w:r>
      </w:hyperlink>
      <w:r>
        <w:rPr>
          <w:sz w:val="28"/>
        </w:rPr>
        <w:t xml:space="preserve">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</w:t>
      </w:r>
      <w:r>
        <w:rPr>
          <w:sz w:val="28"/>
          <w:highlight w:val="white"/>
        </w:rPr>
        <w:t>руководствуясь распоряжением Министерства образования Московской области от 18.05.2026 № Р-349 «</w:t>
      </w:r>
      <w:r>
        <w:rPr>
          <w:sz w:val="28"/>
        </w:rPr>
        <w:t xml:space="preserve">О внесении изменения в типовой порядок предоставления меры социальной поддержки в виде освобождения от платы, взимаемой за присмотр и уход за ребенком (детьми) участников специальной военной операции на территориях Украины, Донецкой Народной Республики, Луганской Народной Республики, Запорожской </w:t>
      </w:r>
      <w:bookmarkStart w:id="0" w:name="_GoBack"/>
      <w:bookmarkEnd w:id="0"/>
      <w:r>
        <w:rPr>
          <w:sz w:val="28"/>
        </w:rPr>
        <w:t>области и Херсонской области, в муниципальных образовательных организациях в Московской области, реализующих программы дошкольного образования»</w:t>
      </w:r>
      <w:r>
        <w:rPr>
          <w:sz w:val="28"/>
          <w:highlight w:val="white"/>
        </w:rPr>
        <w:t>, </w:t>
      </w:r>
    </w:p>
    <w:p w:rsidR="00F2329F" w:rsidRDefault="00916BF5">
      <w:pPr>
        <w:ind w:left="709"/>
        <w:jc w:val="both"/>
        <w:rPr>
          <w:spacing w:val="-3"/>
          <w:sz w:val="28"/>
        </w:rPr>
      </w:pPr>
      <w:r>
        <w:rPr>
          <w:sz w:val="28"/>
        </w:rPr>
        <w:t xml:space="preserve">                                              </w:t>
      </w:r>
    </w:p>
    <w:p w:rsidR="00F2329F" w:rsidRDefault="00916BF5">
      <w:pPr>
        <w:ind w:left="709"/>
        <w:jc w:val="center"/>
        <w:rPr>
          <w:sz w:val="28"/>
        </w:rPr>
      </w:pPr>
      <w:r>
        <w:rPr>
          <w:sz w:val="28"/>
        </w:rPr>
        <w:t>ПОСТАНОВЛЯЮ:</w:t>
      </w:r>
    </w:p>
    <w:p w:rsidR="00F2329F" w:rsidRDefault="00F2329F">
      <w:pPr>
        <w:ind w:left="709"/>
        <w:jc w:val="both"/>
        <w:rPr>
          <w:sz w:val="28"/>
        </w:rPr>
      </w:pPr>
    </w:p>
    <w:p w:rsidR="00F2329F" w:rsidRDefault="00916BF5">
      <w:pPr>
        <w:pStyle w:val="ConsPlusNonformat"/>
        <w:widowControl/>
        <w:ind w:left="283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      1. Внести в п</w:t>
      </w:r>
      <w:hyperlink r:id="rId9" w:history="1">
        <w:r>
          <w:rPr>
            <w:rFonts w:ascii="Times New Roman" w:hAnsi="Times New Roman"/>
            <w:sz w:val="28"/>
          </w:rPr>
          <w:t>орядок предоставления меры социальной поддержки в виде освобождения от платы, взимаемой за присмотр и уход за ребенком (детьми) участников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 муниципальных образовательных организациях Жуковского городского округа Московской области, реализующих программы дошкольного образования</w:t>
        </w:r>
      </w:hyperlink>
      <w:r>
        <w:rPr>
          <w:rFonts w:ascii="Times New Roman" w:hAnsi="Times New Roman"/>
          <w:sz w:val="28"/>
        </w:rPr>
        <w:t xml:space="preserve">, утвержденный постановлением Администрации  городского округа Жуковский от </w:t>
      </w:r>
      <w:r>
        <w:rPr>
          <w:rFonts w:ascii="Times New Roman" w:hAnsi="Times New Roman"/>
          <w:sz w:val="28"/>
          <w:highlight w:val="white"/>
        </w:rPr>
        <w:t>25.02.2026 № 217, следующие изменения:</w:t>
      </w:r>
    </w:p>
    <w:p w:rsidR="00F2329F" w:rsidRDefault="00916BF5">
      <w:pPr>
        <w:ind w:left="283"/>
        <w:jc w:val="both"/>
        <w:rPr>
          <w:sz w:val="28"/>
        </w:rPr>
      </w:pPr>
      <w:r>
        <w:rPr>
          <w:sz w:val="28"/>
          <w:highlight w:val="white"/>
        </w:rPr>
        <w:t xml:space="preserve">     1.1. </w:t>
      </w:r>
      <w:proofErr w:type="gramStart"/>
      <w:r>
        <w:rPr>
          <w:sz w:val="28"/>
          <w:highlight w:val="white"/>
        </w:rPr>
        <w:t>в  пункте</w:t>
      </w:r>
      <w:proofErr w:type="gramEnd"/>
      <w:r>
        <w:rPr>
          <w:sz w:val="28"/>
          <w:highlight w:val="white"/>
        </w:rPr>
        <w:t xml:space="preserve"> 16 слова «</w:t>
      </w:r>
      <w:r>
        <w:rPr>
          <w:sz w:val="28"/>
        </w:rPr>
        <w:t>6 (шести)» заменить словами «5 (пяти)»;</w:t>
      </w:r>
    </w:p>
    <w:p w:rsidR="00F2329F" w:rsidRDefault="00916BF5">
      <w:pPr>
        <w:ind w:left="283"/>
        <w:jc w:val="both"/>
        <w:rPr>
          <w:sz w:val="28"/>
        </w:rPr>
      </w:pPr>
      <w:r>
        <w:rPr>
          <w:sz w:val="28"/>
        </w:rPr>
        <w:t xml:space="preserve">     2. Опубликовать настоящее постановление, разместив его в сетевом издании – на официальном сайте городского округа Жуковский </w:t>
      </w:r>
      <w:hyperlink r:id="rId10" w:history="1">
        <w:r>
          <w:rPr>
            <w:sz w:val="28"/>
          </w:rPr>
          <w:t>www.zhukovskiy.ru</w:t>
        </w:r>
      </w:hyperlink>
      <w:r>
        <w:rPr>
          <w:sz w:val="28"/>
        </w:rPr>
        <w:t xml:space="preserve"> в информационно-телекоммуникационной сети Интернет.</w:t>
      </w:r>
    </w:p>
    <w:p w:rsidR="00F2329F" w:rsidRDefault="00916BF5">
      <w:pPr>
        <w:pStyle w:val="24"/>
        <w:widowControl/>
        <w:tabs>
          <w:tab w:val="left" w:pos="1482"/>
        </w:tabs>
        <w:spacing w:before="0" w:after="0" w:line="240" w:lineRule="auto"/>
        <w:ind w:left="283"/>
        <w:jc w:val="both"/>
      </w:pPr>
      <w:r>
        <w:t xml:space="preserve">    3. Настоящее постановление вступает в силу со дня официального опубликования.</w:t>
      </w:r>
    </w:p>
    <w:p w:rsidR="00F2329F" w:rsidRDefault="00916BF5">
      <w:pPr>
        <w:ind w:left="283"/>
        <w:jc w:val="both"/>
        <w:rPr>
          <w:sz w:val="28"/>
        </w:rPr>
      </w:pPr>
      <w:r>
        <w:rPr>
          <w:sz w:val="28"/>
        </w:rPr>
        <w:t xml:space="preserve">    4. Контроль за исполнением настоящего постановления возложить </w:t>
      </w:r>
      <w:r>
        <w:rPr>
          <w:sz w:val="28"/>
        </w:rPr>
        <w:br/>
        <w:t xml:space="preserve">на заместителя Главы городского округа Жуковский Алфёрову О.Н. </w:t>
      </w:r>
    </w:p>
    <w:p w:rsidR="00F2329F" w:rsidRDefault="00F2329F">
      <w:pPr>
        <w:ind w:left="709"/>
        <w:jc w:val="both"/>
        <w:rPr>
          <w:sz w:val="28"/>
        </w:rPr>
      </w:pPr>
    </w:p>
    <w:p w:rsidR="00F2329F" w:rsidRDefault="00F2329F">
      <w:pPr>
        <w:ind w:left="709"/>
        <w:jc w:val="both"/>
        <w:rPr>
          <w:sz w:val="28"/>
        </w:rPr>
      </w:pPr>
    </w:p>
    <w:p w:rsidR="00F2329F" w:rsidRDefault="00F2329F">
      <w:pPr>
        <w:ind w:left="709"/>
        <w:jc w:val="both"/>
        <w:rPr>
          <w:sz w:val="28"/>
        </w:rPr>
      </w:pPr>
    </w:p>
    <w:p w:rsidR="00F2329F" w:rsidRDefault="00916BF5">
      <w:pPr>
        <w:pStyle w:val="ConsPlusNormal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Глава городского округа Жуковский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</w:t>
      </w:r>
      <w:r>
        <w:rPr>
          <w:rFonts w:ascii="Times New Roman" w:hAnsi="Times New Roman"/>
          <w:sz w:val="28"/>
        </w:rPr>
        <w:tab/>
        <w:t xml:space="preserve">                 А.Э. Пак</w:t>
      </w:r>
    </w:p>
    <w:sectPr w:rsidR="00F2329F">
      <w:headerReference w:type="default" r:id="rId11"/>
      <w:pgSz w:w="11906" w:h="16838"/>
      <w:pgMar w:top="1134" w:right="566" w:bottom="113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8F2" w:rsidRDefault="00916BF5">
      <w:r>
        <w:separator/>
      </w:r>
    </w:p>
  </w:endnote>
  <w:endnote w:type="continuationSeparator" w:id="0">
    <w:p w:rsidR="007818F2" w:rsidRDefault="00916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8F2" w:rsidRDefault="00916BF5">
      <w:r>
        <w:separator/>
      </w:r>
    </w:p>
  </w:footnote>
  <w:footnote w:type="continuationSeparator" w:id="0">
    <w:p w:rsidR="007818F2" w:rsidRDefault="00916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29F" w:rsidRDefault="00F2329F">
    <w:pPr>
      <w:pStyle w:val="a8"/>
      <w:jc w:val="center"/>
    </w:pPr>
  </w:p>
  <w:p w:rsidR="00F2329F" w:rsidRDefault="00F2329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08F1"/>
    <w:multiLevelType w:val="multilevel"/>
    <w:tmpl w:val="63367EBA"/>
    <w:lvl w:ilvl="0">
      <w:start w:val="1"/>
      <w:numFmt w:val="decimal"/>
      <w:pStyle w:val="1"/>
      <w:lvlText w:val="%1."/>
      <w:lvlJc w:val="left"/>
      <w:pPr>
        <w:widowControl/>
        <w:ind w:left="786" w:hanging="360"/>
      </w:pPr>
    </w:lvl>
    <w:lvl w:ilvl="1">
      <w:start w:val="1"/>
      <w:numFmt w:val="lowerLetter"/>
      <w:lvlText w:val="%2."/>
      <w:lvlJc w:val="left"/>
      <w:pPr>
        <w:widowControl/>
        <w:ind w:left="1647" w:hanging="360"/>
      </w:pPr>
    </w:lvl>
    <w:lvl w:ilvl="2">
      <w:start w:val="1"/>
      <w:numFmt w:val="lowerRoman"/>
      <w:lvlText w:val="%3."/>
      <w:lvlJc w:val="right"/>
      <w:pPr>
        <w:widowControl/>
        <w:ind w:left="2367" w:hanging="180"/>
      </w:pPr>
    </w:lvl>
    <w:lvl w:ilvl="3">
      <w:start w:val="1"/>
      <w:numFmt w:val="decimal"/>
      <w:lvlText w:val="%4."/>
      <w:lvlJc w:val="left"/>
      <w:pPr>
        <w:widowControl/>
        <w:ind w:left="3087" w:hanging="360"/>
      </w:pPr>
    </w:lvl>
    <w:lvl w:ilvl="4">
      <w:start w:val="1"/>
      <w:numFmt w:val="lowerLetter"/>
      <w:lvlText w:val="%5."/>
      <w:lvlJc w:val="left"/>
      <w:pPr>
        <w:widowControl/>
        <w:ind w:left="3807" w:hanging="360"/>
      </w:pPr>
    </w:lvl>
    <w:lvl w:ilvl="5">
      <w:start w:val="1"/>
      <w:numFmt w:val="lowerRoman"/>
      <w:lvlText w:val="%6."/>
      <w:lvlJc w:val="right"/>
      <w:pPr>
        <w:widowControl/>
        <w:ind w:left="4527" w:hanging="180"/>
      </w:pPr>
    </w:lvl>
    <w:lvl w:ilvl="6">
      <w:start w:val="1"/>
      <w:numFmt w:val="decimal"/>
      <w:lvlText w:val="%7."/>
      <w:lvlJc w:val="left"/>
      <w:pPr>
        <w:widowControl/>
        <w:ind w:left="5247" w:hanging="360"/>
      </w:pPr>
    </w:lvl>
    <w:lvl w:ilvl="7">
      <w:start w:val="1"/>
      <w:numFmt w:val="lowerLetter"/>
      <w:lvlText w:val="%8."/>
      <w:lvlJc w:val="left"/>
      <w:pPr>
        <w:widowControl/>
        <w:ind w:left="5967" w:hanging="360"/>
      </w:pPr>
    </w:lvl>
    <w:lvl w:ilvl="8">
      <w:start w:val="1"/>
      <w:numFmt w:val="lowerRoman"/>
      <w:lvlText w:val="%9."/>
      <w:lvlJc w:val="right"/>
      <w:pPr>
        <w:widowControl/>
        <w:ind w:left="6687" w:hanging="180"/>
      </w:pPr>
    </w:lvl>
  </w:abstractNum>
  <w:abstractNum w:abstractNumId="1" w15:restartNumberingAfterBreak="0">
    <w:nsid w:val="01664E4C"/>
    <w:multiLevelType w:val="multilevel"/>
    <w:tmpl w:val="ECC04A5C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decimal"/>
      <w:pStyle w:val="a"/>
      <w:lvlText w:val="%1.%2."/>
      <w:lvlJc w:val="left"/>
      <w:pPr>
        <w:widowControl/>
        <w:ind w:left="1842" w:hanging="1275"/>
      </w:pPr>
    </w:lvl>
    <w:lvl w:ilvl="2">
      <w:start w:val="1"/>
      <w:numFmt w:val="decimal"/>
      <w:pStyle w:val="2"/>
      <w:lvlText w:val="%1.%2.%3."/>
      <w:lvlJc w:val="left"/>
      <w:pPr>
        <w:widowControl/>
        <w:ind w:left="2049" w:hanging="1275"/>
      </w:pPr>
    </w:lvl>
    <w:lvl w:ilvl="3">
      <w:start w:val="1"/>
      <w:numFmt w:val="decimal"/>
      <w:lvlText w:val="%1.%2.%3.%4."/>
      <w:lvlJc w:val="left"/>
      <w:pPr>
        <w:widowControl/>
        <w:ind w:left="2256" w:hanging="1275"/>
      </w:pPr>
    </w:lvl>
    <w:lvl w:ilvl="4">
      <w:start w:val="1"/>
      <w:numFmt w:val="decimal"/>
      <w:lvlText w:val="%1.%2.%3.%4.%5."/>
      <w:lvlJc w:val="left"/>
      <w:pPr>
        <w:widowControl/>
        <w:ind w:left="2463" w:hanging="1275"/>
      </w:pPr>
    </w:lvl>
    <w:lvl w:ilvl="5">
      <w:start w:val="1"/>
      <w:numFmt w:val="decimal"/>
      <w:lvlText w:val="%1.%2.%3.%4.%5.%6."/>
      <w:lvlJc w:val="left"/>
      <w:pPr>
        <w:widowControl/>
        <w:ind w:left="2670" w:hanging="1275"/>
      </w:pPr>
    </w:lvl>
    <w:lvl w:ilvl="6">
      <w:start w:val="1"/>
      <w:numFmt w:val="decimal"/>
      <w:lvlText w:val="%1.%2.%3.%4.%5.%6.%7."/>
      <w:lvlJc w:val="left"/>
      <w:pPr>
        <w:widowControl/>
        <w:ind w:left="3042" w:hanging="1440"/>
      </w:pPr>
    </w:lvl>
    <w:lvl w:ilvl="7">
      <w:start w:val="1"/>
      <w:numFmt w:val="decimal"/>
      <w:lvlText w:val="%1.%2.%3.%4.%5.%6.%7.%8."/>
      <w:lvlJc w:val="left"/>
      <w:pPr>
        <w:widowControl/>
        <w:ind w:left="3249" w:hanging="1440"/>
      </w:pPr>
    </w:lvl>
    <w:lvl w:ilvl="8">
      <w:start w:val="1"/>
      <w:numFmt w:val="decimal"/>
      <w:lvlText w:val="%1.%2.%3.%4.%5.%6.%7.%8.%9."/>
      <w:lvlJc w:val="left"/>
      <w:pPr>
        <w:widowControl/>
        <w:ind w:left="3816" w:hanging="1800"/>
      </w:pPr>
    </w:lvl>
  </w:abstractNum>
  <w:abstractNum w:abstractNumId="2" w15:restartNumberingAfterBreak="0">
    <w:nsid w:val="0E42218C"/>
    <w:multiLevelType w:val="multilevel"/>
    <w:tmpl w:val="671C094A"/>
    <w:lvl w:ilvl="0">
      <w:start w:val="1"/>
      <w:numFmt w:val="decimal"/>
      <w:pStyle w:val="a0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3" w15:restartNumberingAfterBreak="0">
    <w:nsid w:val="28D410B7"/>
    <w:multiLevelType w:val="multilevel"/>
    <w:tmpl w:val="FACAA01C"/>
    <w:lvl w:ilvl="0">
      <w:start w:val="1"/>
      <w:numFmt w:val="decimal"/>
      <w:pStyle w:val="10"/>
      <w:lvlText w:val="%1)"/>
      <w:lvlJc w:val="left"/>
      <w:pPr>
        <w:widowControl/>
        <w:ind w:left="1068" w:hanging="360"/>
      </w:pPr>
    </w:lvl>
    <w:lvl w:ilvl="1">
      <w:start w:val="1"/>
      <w:numFmt w:val="lowerLetter"/>
      <w:lvlText w:val="%2."/>
      <w:lvlJc w:val="left"/>
      <w:pPr>
        <w:widowControl/>
        <w:ind w:left="1788" w:hanging="360"/>
      </w:pPr>
    </w:lvl>
    <w:lvl w:ilvl="2">
      <w:start w:val="1"/>
      <w:numFmt w:val="lowerRoman"/>
      <w:lvlText w:val="%3."/>
      <w:lvlJc w:val="right"/>
      <w:pPr>
        <w:widowControl/>
        <w:ind w:left="2508" w:hanging="180"/>
      </w:pPr>
    </w:lvl>
    <w:lvl w:ilvl="3">
      <w:start w:val="1"/>
      <w:numFmt w:val="decimal"/>
      <w:lvlText w:val="%4."/>
      <w:lvlJc w:val="left"/>
      <w:pPr>
        <w:widowControl/>
        <w:ind w:left="3228" w:hanging="360"/>
      </w:pPr>
    </w:lvl>
    <w:lvl w:ilvl="4">
      <w:start w:val="1"/>
      <w:numFmt w:val="lowerLetter"/>
      <w:lvlText w:val="%5."/>
      <w:lvlJc w:val="left"/>
      <w:pPr>
        <w:widowControl/>
        <w:ind w:left="3948" w:hanging="360"/>
      </w:pPr>
    </w:lvl>
    <w:lvl w:ilvl="5">
      <w:start w:val="1"/>
      <w:numFmt w:val="lowerRoman"/>
      <w:lvlText w:val="%6."/>
      <w:lvlJc w:val="right"/>
      <w:pPr>
        <w:widowControl/>
        <w:ind w:left="4668" w:hanging="180"/>
      </w:pPr>
    </w:lvl>
    <w:lvl w:ilvl="6">
      <w:start w:val="1"/>
      <w:numFmt w:val="decimal"/>
      <w:lvlText w:val="%7."/>
      <w:lvlJc w:val="left"/>
      <w:pPr>
        <w:widowControl/>
        <w:ind w:left="5388" w:hanging="360"/>
      </w:pPr>
    </w:lvl>
    <w:lvl w:ilvl="7">
      <w:start w:val="1"/>
      <w:numFmt w:val="lowerLetter"/>
      <w:lvlText w:val="%8."/>
      <w:lvlJc w:val="left"/>
      <w:pPr>
        <w:widowControl/>
        <w:ind w:left="6108" w:hanging="360"/>
      </w:pPr>
    </w:lvl>
    <w:lvl w:ilvl="8">
      <w:start w:val="1"/>
      <w:numFmt w:val="lowerRoman"/>
      <w:lvlText w:val="%9."/>
      <w:lvlJc w:val="right"/>
      <w:pPr>
        <w:widowControl/>
        <w:ind w:left="6828" w:hanging="180"/>
      </w:pPr>
    </w:lvl>
  </w:abstractNum>
  <w:abstractNum w:abstractNumId="4" w15:restartNumberingAfterBreak="0">
    <w:nsid w:val="5B102EA0"/>
    <w:multiLevelType w:val="multilevel"/>
    <w:tmpl w:val="F544C8D0"/>
    <w:lvl w:ilvl="0">
      <w:start w:val="17"/>
      <w:numFmt w:val="decimal"/>
      <w:pStyle w:val="2-"/>
      <w:lvlText w:val="%1."/>
      <w:lvlJc w:val="left"/>
      <w:pPr>
        <w:widowControl/>
        <w:ind w:left="928" w:hanging="360"/>
      </w:pPr>
      <w:rPr>
        <w:rFonts w:ascii="Arial" w:hAnsi="Arial"/>
        <w:sz w:val="24"/>
      </w:rPr>
    </w:lvl>
    <w:lvl w:ilvl="1">
      <w:start w:val="1"/>
      <w:numFmt w:val="decimal"/>
      <w:pStyle w:val="11"/>
      <w:lvlText w:val="%1.%2."/>
      <w:lvlJc w:val="left"/>
      <w:pPr>
        <w:widowControl/>
        <w:ind w:left="1004" w:hanging="720"/>
      </w:pPr>
      <w:rPr>
        <w:sz w:val="24"/>
      </w:rPr>
    </w:lvl>
    <w:lvl w:ilvl="2">
      <w:start w:val="1"/>
      <w:numFmt w:val="decimal"/>
      <w:pStyle w:val="111"/>
      <w:lvlText w:val="%1.%2.%3."/>
      <w:lvlJc w:val="left"/>
      <w:pPr>
        <w:widowControl/>
        <w:ind w:left="144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widowControl/>
        <w:ind w:left="1980" w:hanging="1080"/>
      </w:pPr>
    </w:lvl>
    <w:lvl w:ilvl="4">
      <w:start w:val="1"/>
      <w:numFmt w:val="russianLower"/>
      <w:lvlText w:val="%5."/>
      <w:lvlJc w:val="left"/>
      <w:pPr>
        <w:widowControl/>
        <w:ind w:left="2160" w:hanging="1080"/>
      </w:pPr>
    </w:lvl>
    <w:lvl w:ilvl="5">
      <w:start w:val="1"/>
      <w:numFmt w:val="decimal"/>
      <w:lvlText w:val="%1.%2.%3.%4.%5.%6."/>
      <w:lvlJc w:val="left"/>
      <w:pPr>
        <w:widowControl/>
        <w:ind w:left="2700" w:hanging="1440"/>
      </w:pPr>
    </w:lvl>
    <w:lvl w:ilvl="6">
      <w:start w:val="1"/>
      <w:numFmt w:val="decimal"/>
      <w:lvlText w:val="%1.%2.%3.%4.%5.%6.%7."/>
      <w:lvlJc w:val="left"/>
      <w:pPr>
        <w:widowControl/>
        <w:ind w:left="3240" w:hanging="1800"/>
      </w:pPr>
    </w:lvl>
    <w:lvl w:ilvl="7">
      <w:start w:val="1"/>
      <w:numFmt w:val="decimal"/>
      <w:lvlText w:val="%1.%2.%3.%4.%5.%6.%7.%8."/>
      <w:lvlJc w:val="left"/>
      <w:pPr>
        <w:widowControl/>
        <w:ind w:left="3420" w:hanging="1800"/>
      </w:pPr>
    </w:lvl>
    <w:lvl w:ilvl="8">
      <w:start w:val="1"/>
      <w:numFmt w:val="decimal"/>
      <w:lvlText w:val="%1.%2.%3.%4.%5.%6.%7.%8.%9."/>
      <w:lvlJc w:val="left"/>
      <w:pPr>
        <w:widowControl/>
        <w:ind w:left="3960" w:hanging="2160"/>
      </w:pPr>
    </w:lvl>
  </w:abstractNum>
  <w:abstractNum w:abstractNumId="5" w15:restartNumberingAfterBreak="0">
    <w:nsid w:val="5E4708BE"/>
    <w:multiLevelType w:val="multilevel"/>
    <w:tmpl w:val="02AA9838"/>
    <w:lvl w:ilvl="0">
      <w:start w:val="1"/>
      <w:numFmt w:val="russianLower"/>
      <w:pStyle w:val="a1"/>
      <w:lvlText w:val="%1)"/>
      <w:lvlJc w:val="left"/>
      <w:pPr>
        <w:widowControl/>
        <w:ind w:left="1440" w:hanging="360"/>
      </w:pPr>
    </w:lvl>
    <w:lvl w:ilvl="1">
      <w:start w:val="1"/>
      <w:numFmt w:val="lowerLetter"/>
      <w:lvlText w:val="%2."/>
      <w:lvlJc w:val="left"/>
      <w:pPr>
        <w:widowControl/>
        <w:ind w:left="2160" w:hanging="360"/>
      </w:pPr>
    </w:lvl>
    <w:lvl w:ilvl="2">
      <w:start w:val="1"/>
      <w:numFmt w:val="lowerRoman"/>
      <w:lvlText w:val="%3."/>
      <w:lvlJc w:val="right"/>
      <w:pPr>
        <w:widowControl/>
        <w:ind w:left="2880" w:hanging="180"/>
      </w:pPr>
    </w:lvl>
    <w:lvl w:ilvl="3">
      <w:start w:val="1"/>
      <w:numFmt w:val="decimal"/>
      <w:lvlText w:val="%4."/>
      <w:lvlJc w:val="left"/>
      <w:pPr>
        <w:widowControl/>
        <w:ind w:left="3600" w:hanging="360"/>
      </w:pPr>
    </w:lvl>
    <w:lvl w:ilvl="4">
      <w:start w:val="1"/>
      <w:numFmt w:val="lowerLetter"/>
      <w:lvlText w:val="%5."/>
      <w:lvlJc w:val="left"/>
      <w:pPr>
        <w:widowControl/>
        <w:ind w:left="4320" w:hanging="360"/>
      </w:pPr>
    </w:lvl>
    <w:lvl w:ilvl="5">
      <w:start w:val="1"/>
      <w:numFmt w:val="lowerRoman"/>
      <w:lvlText w:val="%6."/>
      <w:lvlJc w:val="right"/>
      <w:pPr>
        <w:widowControl/>
        <w:ind w:left="5040" w:hanging="180"/>
      </w:pPr>
    </w:lvl>
    <w:lvl w:ilvl="6">
      <w:start w:val="1"/>
      <w:numFmt w:val="decimal"/>
      <w:lvlText w:val="%7."/>
      <w:lvlJc w:val="left"/>
      <w:pPr>
        <w:widowControl/>
        <w:ind w:left="5760" w:hanging="360"/>
      </w:pPr>
    </w:lvl>
    <w:lvl w:ilvl="7">
      <w:start w:val="1"/>
      <w:numFmt w:val="lowerLetter"/>
      <w:lvlText w:val="%8."/>
      <w:lvlJc w:val="left"/>
      <w:pPr>
        <w:widowControl/>
        <w:ind w:left="6480" w:hanging="360"/>
      </w:pPr>
    </w:lvl>
    <w:lvl w:ilvl="8">
      <w:start w:val="1"/>
      <w:numFmt w:val="lowerRoman"/>
      <w:lvlText w:val="%9."/>
      <w:lvlJc w:val="right"/>
      <w:pPr>
        <w:widowControl/>
        <w:ind w:left="720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29F"/>
    <w:rsid w:val="00114F47"/>
    <w:rsid w:val="003F3FD5"/>
    <w:rsid w:val="007818F2"/>
    <w:rsid w:val="00916BF5"/>
    <w:rsid w:val="00F2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BD59E"/>
  <w15:docId w15:val="{D8B36D52-D2CF-4543-B91E-798643683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link w:val="12"/>
    <w:qFormat/>
    <w:rPr>
      <w:rFonts w:ascii="Times New Roman" w:hAnsi="Times New Roman"/>
      <w:sz w:val="24"/>
    </w:rPr>
  </w:style>
  <w:style w:type="paragraph" w:styleId="13">
    <w:name w:val="heading 1"/>
    <w:basedOn w:val="a2"/>
    <w:next w:val="a2"/>
    <w:link w:val="110"/>
    <w:uiPriority w:val="9"/>
    <w:qFormat/>
    <w:pPr>
      <w:keepNext/>
      <w:jc w:val="right"/>
      <w:outlineLvl w:val="0"/>
    </w:pPr>
    <w:rPr>
      <w:b/>
      <w:i/>
    </w:rPr>
  </w:style>
  <w:style w:type="paragraph" w:styleId="20">
    <w:name w:val="heading 2"/>
    <w:basedOn w:val="a2"/>
    <w:next w:val="a2"/>
    <w:link w:val="21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2"/>
    <w:next w:val="a2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2"/>
    <w:next w:val="a2"/>
    <w:link w:val="40"/>
    <w:uiPriority w:val="9"/>
    <w:qFormat/>
    <w:pPr>
      <w:keepNext/>
      <w:spacing w:line="216" w:lineRule="auto"/>
      <w:jc w:val="center"/>
      <w:outlineLvl w:val="3"/>
    </w:pPr>
    <w:rPr>
      <w:b/>
    </w:rPr>
  </w:style>
  <w:style w:type="paragraph" w:styleId="5">
    <w:name w:val="heading 5"/>
    <w:basedOn w:val="a2"/>
    <w:next w:val="a2"/>
    <w:link w:val="50"/>
    <w:uiPriority w:val="9"/>
    <w:qFormat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2"/>
    <w:next w:val="a2"/>
    <w:link w:val="60"/>
    <w:uiPriority w:val="9"/>
    <w:qFormat/>
    <w:pPr>
      <w:tabs>
        <w:tab w:val="left" w:pos="1152"/>
      </w:tabs>
      <w:spacing w:before="240" w:after="60"/>
      <w:ind w:left="1152" w:hanging="1152"/>
      <w:jc w:val="both"/>
      <w:outlineLvl w:val="5"/>
    </w:pPr>
    <w:rPr>
      <w:i/>
      <w:sz w:val="20"/>
    </w:rPr>
  </w:style>
  <w:style w:type="paragraph" w:styleId="7">
    <w:name w:val="heading 7"/>
    <w:basedOn w:val="a2"/>
    <w:next w:val="a2"/>
    <w:link w:val="70"/>
    <w:uiPriority w:val="9"/>
    <w:qFormat/>
    <w:pPr>
      <w:spacing w:before="240" w:after="60"/>
      <w:jc w:val="center"/>
      <w:outlineLvl w:val="6"/>
    </w:pPr>
  </w:style>
  <w:style w:type="paragraph" w:styleId="8">
    <w:name w:val="heading 8"/>
    <w:basedOn w:val="a2"/>
    <w:next w:val="a2"/>
    <w:link w:val="80"/>
    <w:uiPriority w:val="9"/>
    <w:qFormat/>
    <w:pPr>
      <w:tabs>
        <w:tab w:val="left" w:pos="1440"/>
      </w:tabs>
      <w:spacing w:before="240" w:after="60"/>
      <w:ind w:left="1440" w:hanging="1440"/>
      <w:jc w:val="both"/>
      <w:outlineLvl w:val="7"/>
    </w:pPr>
    <w:rPr>
      <w:rFonts w:ascii="Arial" w:hAnsi="Arial"/>
      <w:i/>
      <w:sz w:val="20"/>
    </w:rPr>
  </w:style>
  <w:style w:type="paragraph" w:styleId="9">
    <w:name w:val="heading 9"/>
    <w:basedOn w:val="a2"/>
    <w:next w:val="a2"/>
    <w:link w:val="90"/>
    <w:uiPriority w:val="9"/>
    <w:qFormat/>
    <w:pPr>
      <w:tabs>
        <w:tab w:val="left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Обычный1"/>
    <w:rPr>
      <w:rFonts w:ascii="Times New Roman" w:hAnsi="Times New Roman"/>
      <w:sz w:val="24"/>
    </w:rPr>
  </w:style>
  <w:style w:type="paragraph" w:customStyle="1" w:styleId="1-21">
    <w:name w:val="Средняя сетка 1 - Акцент 21"/>
    <w:basedOn w:val="a2"/>
    <w:link w:val="1-210"/>
    <w:pPr>
      <w:spacing w:after="80"/>
      <w:ind w:left="720"/>
      <w:contextualSpacing/>
    </w:pPr>
    <w:rPr>
      <w:rFonts w:ascii="Calibri" w:hAnsi="Calibri"/>
      <w:sz w:val="22"/>
    </w:rPr>
  </w:style>
  <w:style w:type="character" w:customStyle="1" w:styleId="1-210">
    <w:name w:val="Средняя сетка 1 - Акцент 21"/>
    <w:basedOn w:val="12"/>
    <w:link w:val="1-21"/>
    <w:rPr>
      <w:rFonts w:ascii="Calibri" w:hAnsi="Calibri"/>
      <w:sz w:val="22"/>
    </w:rPr>
  </w:style>
  <w:style w:type="paragraph" w:styleId="22">
    <w:name w:val="toc 2"/>
    <w:next w:val="a2"/>
    <w:link w:val="23"/>
    <w:uiPriority w:val="39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Pr>
      <w:rFonts w:ascii="XO Thames" w:hAnsi="XO Thames"/>
      <w:sz w:val="28"/>
    </w:rPr>
  </w:style>
  <w:style w:type="paragraph" w:customStyle="1" w:styleId="1110">
    <w:name w:val="Рег. Основной текст уровень 1.1.1"/>
    <w:basedOn w:val="a2"/>
    <w:next w:val="111"/>
    <w:link w:val="1111"/>
    <w:pPr>
      <w:ind w:left="1440" w:hanging="720"/>
      <w:jc w:val="both"/>
    </w:pPr>
    <w:rPr>
      <w:sz w:val="28"/>
    </w:rPr>
  </w:style>
  <w:style w:type="character" w:customStyle="1" w:styleId="1111">
    <w:name w:val="Рег. Основной текст уровень 1.1.1"/>
    <w:basedOn w:val="12"/>
    <w:link w:val="1110"/>
    <w:rPr>
      <w:rFonts w:ascii="Times New Roman" w:hAnsi="Times New Roman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Pr>
      <w:b/>
      <w:sz w:val="22"/>
    </w:rPr>
  </w:style>
  <w:style w:type="paragraph" w:styleId="41">
    <w:name w:val="toc 4"/>
    <w:next w:val="a2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a6">
    <w:name w:val="Рег. Обычный с отступом"/>
    <w:basedOn w:val="a2"/>
    <w:link w:val="a7"/>
    <w:pPr>
      <w:ind w:firstLine="540"/>
      <w:jc w:val="both"/>
    </w:pPr>
    <w:rPr>
      <w:sz w:val="28"/>
    </w:rPr>
  </w:style>
  <w:style w:type="character" w:customStyle="1" w:styleId="a7">
    <w:name w:val="Рег. Обычный с отступом"/>
    <w:basedOn w:val="12"/>
    <w:link w:val="a6"/>
    <w:rPr>
      <w:rFonts w:ascii="Times New Roman" w:hAnsi="Times New Roman"/>
      <w:sz w:val="28"/>
    </w:rPr>
  </w:style>
  <w:style w:type="character" w:customStyle="1" w:styleId="70">
    <w:name w:val="Заголовок 7 Знак"/>
    <w:basedOn w:val="12"/>
    <w:link w:val="7"/>
    <w:rPr>
      <w:rFonts w:ascii="Times New Roman" w:hAnsi="Times New Roman"/>
      <w:sz w:val="24"/>
    </w:rPr>
  </w:style>
  <w:style w:type="paragraph" w:styleId="61">
    <w:name w:val="toc 6"/>
    <w:next w:val="a2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11">
    <w:name w:val="Рег. Основной текст уровнеь 1.1 (базовый)"/>
    <w:basedOn w:val="a2"/>
    <w:link w:val="112"/>
    <w:pPr>
      <w:numPr>
        <w:ilvl w:val="1"/>
        <w:numId w:val="1"/>
      </w:numPr>
      <w:spacing w:after="80" w:line="276" w:lineRule="auto"/>
      <w:jc w:val="both"/>
    </w:pPr>
    <w:rPr>
      <w:sz w:val="28"/>
    </w:rPr>
  </w:style>
  <w:style w:type="character" w:customStyle="1" w:styleId="112">
    <w:name w:val="Рег. Основной текст уровнеь 1.1 (базовый)"/>
    <w:basedOn w:val="12"/>
    <w:link w:val="11"/>
    <w:rPr>
      <w:rFonts w:ascii="Times New Roman" w:hAnsi="Times New Roman"/>
      <w:sz w:val="28"/>
    </w:rPr>
  </w:style>
  <w:style w:type="paragraph" w:styleId="71">
    <w:name w:val="toc 7"/>
    <w:next w:val="a2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8">
    <w:name w:val="header"/>
    <w:basedOn w:val="a2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2"/>
    <w:link w:val="a8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2"/>
    <w:link w:val="3"/>
    <w:rPr>
      <w:rFonts w:ascii="Arial" w:hAnsi="Arial"/>
      <w:b/>
      <w:sz w:val="26"/>
    </w:rPr>
  </w:style>
  <w:style w:type="paragraph" w:customStyle="1" w:styleId="24">
    <w:name w:val="Основной текст (2)"/>
    <w:basedOn w:val="a2"/>
    <w:link w:val="25"/>
    <w:pPr>
      <w:widowControl w:val="0"/>
      <w:spacing w:before="660" w:after="1040" w:line="310" w:lineRule="exact"/>
      <w:jc w:val="center"/>
    </w:pPr>
    <w:rPr>
      <w:sz w:val="28"/>
    </w:rPr>
  </w:style>
  <w:style w:type="character" w:customStyle="1" w:styleId="25">
    <w:name w:val="Основной текст (2)"/>
    <w:basedOn w:val="12"/>
    <w:link w:val="24"/>
    <w:rPr>
      <w:rFonts w:ascii="Times New Roman" w:hAnsi="Times New Roman"/>
      <w:sz w:val="28"/>
    </w:rPr>
  </w:style>
  <w:style w:type="paragraph" w:customStyle="1" w:styleId="14">
    <w:name w:val="Основной шрифт абзаца1"/>
  </w:style>
  <w:style w:type="paragraph" w:customStyle="1" w:styleId="15">
    <w:name w:val="Заголовок 1 Знак"/>
    <w:link w:val="16"/>
    <w:rPr>
      <w:rFonts w:ascii="Cambria" w:hAnsi="Cambria"/>
      <w:color w:val="365F91"/>
      <w:sz w:val="32"/>
    </w:rPr>
  </w:style>
  <w:style w:type="character" w:customStyle="1" w:styleId="16">
    <w:name w:val="Заголовок 1 Знак"/>
    <w:link w:val="15"/>
    <w:rPr>
      <w:rFonts w:ascii="Cambria" w:hAnsi="Cambria"/>
      <w:color w:val="365F91"/>
      <w:sz w:val="32"/>
    </w:rPr>
  </w:style>
  <w:style w:type="paragraph" w:styleId="31">
    <w:name w:val="Body Text Indent 3"/>
    <w:basedOn w:val="a2"/>
    <w:link w:val="32"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12"/>
    <w:link w:val="31"/>
    <w:rPr>
      <w:rFonts w:ascii="Times New Roman" w:hAnsi="Times New Roman"/>
      <w:sz w:val="16"/>
    </w:rPr>
  </w:style>
  <w:style w:type="paragraph" w:customStyle="1" w:styleId="1-">
    <w:name w:val="Рег. Заголовок 1-го уровня регламента"/>
    <w:basedOn w:val="13"/>
    <w:link w:val="1-0"/>
    <w:pPr>
      <w:spacing w:before="240" w:after="240" w:line="276" w:lineRule="auto"/>
      <w:jc w:val="center"/>
    </w:pPr>
    <w:rPr>
      <w:i w:val="0"/>
      <w:sz w:val="28"/>
    </w:rPr>
  </w:style>
  <w:style w:type="character" w:customStyle="1" w:styleId="1-0">
    <w:name w:val="Рег. Заголовок 1-го уровня регламента"/>
    <w:basedOn w:val="110"/>
    <w:link w:val="1-"/>
    <w:rPr>
      <w:rFonts w:ascii="Times New Roman" w:hAnsi="Times New Roman"/>
      <w:b/>
      <w:i w:val="0"/>
      <w:sz w:val="28"/>
    </w:rPr>
  </w:style>
  <w:style w:type="paragraph" w:customStyle="1" w:styleId="17">
    <w:name w:val="Рег. Списки два уровня: 1)  и а) б) в)"/>
    <w:basedOn w:val="1-21"/>
    <w:link w:val="18"/>
    <w:pPr>
      <w:spacing w:after="120"/>
      <w:ind w:left="1440" w:hanging="360"/>
      <w:jc w:val="both"/>
    </w:pPr>
    <w:rPr>
      <w:rFonts w:ascii="Times New Roman" w:hAnsi="Times New Roman"/>
      <w:sz w:val="28"/>
    </w:rPr>
  </w:style>
  <w:style w:type="character" w:customStyle="1" w:styleId="18">
    <w:name w:val="Рег. Списки два уровня: 1)  и а) б) в)"/>
    <w:basedOn w:val="1-210"/>
    <w:link w:val="17"/>
    <w:rPr>
      <w:rFonts w:ascii="Times New Roman" w:hAnsi="Times New Roman"/>
      <w:sz w:val="28"/>
    </w:rPr>
  </w:style>
  <w:style w:type="character" w:customStyle="1" w:styleId="90">
    <w:name w:val="Заголовок 9 Знак"/>
    <w:basedOn w:val="12"/>
    <w:link w:val="9"/>
    <w:rPr>
      <w:rFonts w:ascii="Arial" w:hAnsi="Arial"/>
      <w:b/>
      <w:i/>
      <w:sz w:val="18"/>
    </w:rPr>
  </w:style>
  <w:style w:type="paragraph" w:customStyle="1" w:styleId="111">
    <w:name w:val="Рег. 1.1.1"/>
    <w:basedOn w:val="a2"/>
    <w:link w:val="1112"/>
    <w:pPr>
      <w:numPr>
        <w:ilvl w:val="2"/>
        <w:numId w:val="1"/>
      </w:numPr>
      <w:jc w:val="both"/>
    </w:pPr>
    <w:rPr>
      <w:sz w:val="28"/>
    </w:rPr>
  </w:style>
  <w:style w:type="character" w:customStyle="1" w:styleId="1112">
    <w:name w:val="Рег. 1.1.1"/>
    <w:basedOn w:val="12"/>
    <w:link w:val="111"/>
    <w:rPr>
      <w:rFonts w:ascii="Times New Roman" w:hAnsi="Times New Roman"/>
      <w:sz w:val="28"/>
    </w:rPr>
  </w:style>
  <w:style w:type="paragraph" w:customStyle="1" w:styleId="19">
    <w:name w:val="Заголовок оглавления1"/>
    <w:basedOn w:val="13"/>
    <w:next w:val="a2"/>
    <w:link w:val="1a"/>
    <w:pPr>
      <w:keepLines/>
      <w:spacing w:before="480" w:line="276" w:lineRule="auto"/>
      <w:jc w:val="left"/>
      <w:outlineLvl w:val="8"/>
    </w:pPr>
    <w:rPr>
      <w:rFonts w:ascii="Cambria" w:hAnsi="Cambria"/>
      <w:i w:val="0"/>
      <w:color w:val="365F91"/>
      <w:sz w:val="28"/>
    </w:rPr>
  </w:style>
  <w:style w:type="character" w:customStyle="1" w:styleId="1a">
    <w:name w:val="Заголовок оглавления1"/>
    <w:basedOn w:val="110"/>
    <w:link w:val="19"/>
    <w:rPr>
      <w:rFonts w:ascii="Cambria" w:hAnsi="Cambria"/>
      <w:b/>
      <w:i w:val="0"/>
      <w:color w:val="365F91"/>
      <w:sz w:val="28"/>
    </w:rPr>
  </w:style>
  <w:style w:type="paragraph" w:customStyle="1" w:styleId="26">
    <w:name w:val="Заголовок оглавления2"/>
    <w:basedOn w:val="13"/>
    <w:next w:val="a2"/>
    <w:link w:val="27"/>
    <w:pPr>
      <w:keepLines/>
      <w:spacing w:before="480" w:line="276" w:lineRule="auto"/>
      <w:jc w:val="left"/>
      <w:outlineLvl w:val="8"/>
    </w:pPr>
    <w:rPr>
      <w:rFonts w:ascii="Cambria" w:hAnsi="Cambria"/>
      <w:i w:val="0"/>
      <w:color w:val="365F91"/>
      <w:sz w:val="28"/>
    </w:rPr>
  </w:style>
  <w:style w:type="character" w:customStyle="1" w:styleId="27">
    <w:name w:val="Заголовок оглавления2"/>
    <w:basedOn w:val="110"/>
    <w:link w:val="26"/>
    <w:rPr>
      <w:rFonts w:ascii="Cambria" w:hAnsi="Cambria"/>
      <w:b/>
      <w:i w:val="0"/>
      <w:color w:val="365F91"/>
      <w:sz w:val="28"/>
    </w:rPr>
  </w:style>
  <w:style w:type="paragraph" w:customStyle="1" w:styleId="2-11">
    <w:name w:val="Средняя сетка 2 - Акцент 11"/>
    <w:link w:val="2-110"/>
    <w:pPr>
      <w:spacing w:after="80"/>
    </w:pPr>
    <w:rPr>
      <w:rFonts w:ascii="Times New Roman" w:hAnsi="Times New Roman"/>
      <w:b/>
      <w:sz w:val="28"/>
    </w:rPr>
  </w:style>
  <w:style w:type="character" w:customStyle="1" w:styleId="2-110">
    <w:name w:val="Средняя сетка 2 - Акцент 11"/>
    <w:link w:val="2-11"/>
    <w:rPr>
      <w:rFonts w:ascii="Times New Roman" w:hAnsi="Times New Roman"/>
      <w:b/>
      <w:sz w:val="28"/>
    </w:rPr>
  </w:style>
  <w:style w:type="paragraph" w:customStyle="1" w:styleId="10">
    <w:name w:val="Рег. Списки 1)"/>
    <w:basedOn w:val="aa"/>
    <w:link w:val="1b"/>
    <w:pPr>
      <w:numPr>
        <w:numId w:val="2"/>
      </w:numPr>
    </w:pPr>
  </w:style>
  <w:style w:type="character" w:customStyle="1" w:styleId="1b">
    <w:name w:val="Рег. Списки 1)"/>
    <w:basedOn w:val="ab"/>
    <w:link w:val="10"/>
    <w:rPr>
      <w:rFonts w:ascii="Times New Roman" w:hAnsi="Times New Roman"/>
      <w:sz w:val="28"/>
    </w:rPr>
  </w:style>
  <w:style w:type="paragraph" w:customStyle="1" w:styleId="ac">
    <w:name w:val="Рег. Списки без буллетов широкие"/>
    <w:basedOn w:val="a2"/>
    <w:link w:val="ad"/>
    <w:pPr>
      <w:ind w:firstLine="540"/>
      <w:jc w:val="both"/>
    </w:pPr>
    <w:rPr>
      <w:sz w:val="28"/>
    </w:rPr>
  </w:style>
  <w:style w:type="character" w:customStyle="1" w:styleId="ad">
    <w:name w:val="Рег. Списки без буллетов широкие"/>
    <w:basedOn w:val="12"/>
    <w:link w:val="ac"/>
    <w:rPr>
      <w:rFonts w:ascii="Times New Roman" w:hAnsi="Times New Roman"/>
      <w:sz w:val="28"/>
    </w:rPr>
  </w:style>
  <w:style w:type="paragraph" w:styleId="33">
    <w:name w:val="toc 3"/>
    <w:next w:val="a2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a1">
    <w:name w:val="Рег. Списки одного уровня: а) б) в)"/>
    <w:basedOn w:val="17"/>
    <w:link w:val="ae"/>
    <w:pPr>
      <w:numPr>
        <w:numId w:val="3"/>
      </w:numPr>
    </w:pPr>
  </w:style>
  <w:style w:type="character" w:customStyle="1" w:styleId="ae">
    <w:name w:val="Рег. Списки одного уровня: а) б) в)"/>
    <w:basedOn w:val="18"/>
    <w:link w:val="a1"/>
    <w:rPr>
      <w:rFonts w:ascii="Times New Roman" w:hAnsi="Times New Roman"/>
      <w:sz w:val="28"/>
    </w:rPr>
  </w:style>
  <w:style w:type="paragraph" w:customStyle="1" w:styleId="2-">
    <w:name w:val="Рег. Заголовок 2-го уровня регламента"/>
    <w:basedOn w:val="a2"/>
    <w:link w:val="2-0"/>
    <w:pPr>
      <w:numPr>
        <w:numId w:val="1"/>
      </w:numPr>
      <w:spacing w:before="360" w:after="240"/>
      <w:jc w:val="center"/>
      <w:outlineLvl w:val="1"/>
    </w:pPr>
    <w:rPr>
      <w:b/>
      <w:i/>
      <w:sz w:val="28"/>
    </w:rPr>
  </w:style>
  <w:style w:type="character" w:customStyle="1" w:styleId="2-0">
    <w:name w:val="Рег. Заголовок 2-го уровня регламента"/>
    <w:basedOn w:val="12"/>
    <w:link w:val="2-"/>
    <w:rPr>
      <w:rFonts w:ascii="Times New Roman" w:hAnsi="Times New Roman"/>
      <w:b/>
      <w:i/>
      <w:sz w:val="28"/>
    </w:rPr>
  </w:style>
  <w:style w:type="paragraph" w:customStyle="1" w:styleId="aa">
    <w:name w:val="Рег. Списки без буллетов"/>
    <w:basedOn w:val="a2"/>
    <w:link w:val="ab"/>
    <w:pPr>
      <w:spacing w:after="80" w:line="276" w:lineRule="auto"/>
      <w:ind w:left="709"/>
      <w:jc w:val="both"/>
    </w:pPr>
    <w:rPr>
      <w:sz w:val="28"/>
    </w:rPr>
  </w:style>
  <w:style w:type="character" w:customStyle="1" w:styleId="ab">
    <w:name w:val="Рег. Списки без буллетов"/>
    <w:basedOn w:val="12"/>
    <w:link w:val="aa"/>
    <w:rPr>
      <w:rFonts w:ascii="Times New Roman" w:hAnsi="Times New Roman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c">
    <w:name w:val="Без интервала1"/>
    <w:link w:val="1d"/>
    <w:pPr>
      <w:spacing w:after="80"/>
    </w:pPr>
    <w:rPr>
      <w:sz w:val="22"/>
    </w:rPr>
  </w:style>
  <w:style w:type="character" w:customStyle="1" w:styleId="1d">
    <w:name w:val="Без интервала1"/>
    <w:link w:val="1c"/>
    <w:rPr>
      <w:sz w:val="22"/>
    </w:rPr>
  </w:style>
  <w:style w:type="paragraph" w:customStyle="1" w:styleId="2">
    <w:name w:val="РегламентГПЗУ2"/>
    <w:basedOn w:val="a"/>
    <w:link w:val="28"/>
    <w:pPr>
      <w:numPr>
        <w:ilvl w:val="2"/>
      </w:numPr>
      <w:tabs>
        <w:tab w:val="clear" w:pos="992"/>
        <w:tab w:val="left" w:pos="360"/>
        <w:tab w:val="left" w:pos="1418"/>
      </w:tabs>
    </w:pPr>
  </w:style>
  <w:style w:type="character" w:customStyle="1" w:styleId="28">
    <w:name w:val="РегламентГПЗУ2"/>
    <w:basedOn w:val="af"/>
    <w:link w:val="2"/>
    <w:rPr>
      <w:rFonts w:ascii="Times New Roman" w:hAnsi="Times New Roman"/>
      <w:sz w:val="24"/>
    </w:rPr>
  </w:style>
  <w:style w:type="paragraph" w:styleId="af0">
    <w:name w:val="caption"/>
    <w:basedOn w:val="a2"/>
    <w:next w:val="a2"/>
    <w:link w:val="af1"/>
    <w:pPr>
      <w:spacing w:line="216" w:lineRule="auto"/>
      <w:jc w:val="center"/>
    </w:pPr>
    <w:rPr>
      <w:b/>
      <w:sz w:val="22"/>
    </w:rPr>
  </w:style>
  <w:style w:type="character" w:customStyle="1" w:styleId="af1">
    <w:name w:val="Название объекта Знак"/>
    <w:basedOn w:val="12"/>
    <w:link w:val="af0"/>
    <w:rPr>
      <w:rFonts w:ascii="Times New Roman" w:hAnsi="Times New Roman"/>
      <w:b/>
      <w:sz w:val="22"/>
    </w:rPr>
  </w:style>
  <w:style w:type="character" w:customStyle="1" w:styleId="50">
    <w:name w:val="Заголовок 5 Знак"/>
    <w:basedOn w:val="12"/>
    <w:link w:val="5"/>
    <w:rPr>
      <w:rFonts w:ascii="Times New Roman" w:hAnsi="Times New Roman"/>
      <w:b/>
      <w:i/>
      <w:sz w:val="26"/>
    </w:rPr>
  </w:style>
  <w:style w:type="paragraph" w:styleId="af2">
    <w:name w:val="Balloon Text"/>
    <w:basedOn w:val="a2"/>
    <w:link w:val="af3"/>
    <w:rPr>
      <w:rFonts w:ascii="Segoe UI" w:hAnsi="Segoe UI"/>
      <w:sz w:val="18"/>
    </w:rPr>
  </w:style>
  <w:style w:type="character" w:customStyle="1" w:styleId="af3">
    <w:name w:val="Текст выноски Знак"/>
    <w:basedOn w:val="12"/>
    <w:link w:val="af2"/>
    <w:rPr>
      <w:rFonts w:ascii="Segoe UI" w:hAnsi="Segoe UI"/>
      <w:sz w:val="18"/>
    </w:rPr>
  </w:style>
  <w:style w:type="paragraph" w:customStyle="1" w:styleId="af4">
    <w:name w:val="Гипертекстовая ссылка"/>
    <w:link w:val="af5"/>
    <w:rPr>
      <w:color w:val="106BBE"/>
    </w:rPr>
  </w:style>
  <w:style w:type="character" w:customStyle="1" w:styleId="af5">
    <w:name w:val="Гипертекстовая ссылка"/>
    <w:link w:val="af4"/>
    <w:rPr>
      <w:color w:val="106BBE"/>
    </w:rPr>
  </w:style>
  <w:style w:type="character" w:customStyle="1" w:styleId="110">
    <w:name w:val="Заголовок 1 Знак1"/>
    <w:basedOn w:val="12"/>
    <w:link w:val="13"/>
    <w:rPr>
      <w:rFonts w:ascii="Times New Roman" w:hAnsi="Times New Roman"/>
      <w:b/>
      <w:i/>
      <w:sz w:val="24"/>
    </w:rPr>
  </w:style>
  <w:style w:type="paragraph" w:styleId="af6">
    <w:name w:val="No Spacing"/>
    <w:link w:val="af7"/>
    <w:pPr>
      <w:spacing w:after="80"/>
    </w:pPr>
    <w:rPr>
      <w:sz w:val="22"/>
    </w:rPr>
  </w:style>
  <w:style w:type="character" w:customStyle="1" w:styleId="af7">
    <w:name w:val="Без интервала Знак"/>
    <w:link w:val="af6"/>
    <w:rPr>
      <w:sz w:val="22"/>
    </w:rPr>
  </w:style>
  <w:style w:type="paragraph" w:customStyle="1" w:styleId="1">
    <w:name w:val="Рег. Основной нумерованный 1. текст"/>
    <w:basedOn w:val="a2"/>
    <w:link w:val="1e"/>
    <w:pPr>
      <w:numPr>
        <w:numId w:val="5"/>
      </w:numPr>
      <w:spacing w:after="80" w:line="276" w:lineRule="auto"/>
      <w:jc w:val="both"/>
    </w:pPr>
    <w:rPr>
      <w:sz w:val="28"/>
    </w:rPr>
  </w:style>
  <w:style w:type="character" w:customStyle="1" w:styleId="1e">
    <w:name w:val="Рег. Основной нумерованный 1. текст"/>
    <w:basedOn w:val="12"/>
    <w:link w:val="1"/>
    <w:rPr>
      <w:rFonts w:ascii="Times New Roman" w:hAnsi="Times New Roman"/>
      <w:sz w:val="28"/>
    </w:rPr>
  </w:style>
  <w:style w:type="paragraph" w:customStyle="1" w:styleId="af8">
    <w:name w:val="Сценарии"/>
    <w:basedOn w:val="a2"/>
    <w:link w:val="af9"/>
    <w:pPr>
      <w:spacing w:before="120" w:after="120"/>
      <w:ind w:firstLine="539"/>
      <w:contextualSpacing/>
      <w:jc w:val="center"/>
    </w:pPr>
    <w:rPr>
      <w:i/>
      <w:sz w:val="28"/>
    </w:rPr>
  </w:style>
  <w:style w:type="character" w:customStyle="1" w:styleId="af9">
    <w:name w:val="Сценарии"/>
    <w:basedOn w:val="12"/>
    <w:link w:val="af8"/>
    <w:rPr>
      <w:rFonts w:ascii="Times New Roman" w:hAnsi="Times New Roman"/>
      <w:i/>
      <w:sz w:val="28"/>
    </w:rPr>
  </w:style>
  <w:style w:type="paragraph" w:customStyle="1" w:styleId="1f">
    <w:name w:val="Гиперссылка1"/>
    <w:link w:val="afa"/>
    <w:rPr>
      <w:color w:val="0000FF"/>
      <w:u w:val="single"/>
    </w:rPr>
  </w:style>
  <w:style w:type="character" w:styleId="afa">
    <w:name w:val="Hyperlink"/>
    <w:link w:val="1f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2"/>
    <w:link w:val="8"/>
    <w:rPr>
      <w:rFonts w:ascii="Arial" w:hAnsi="Arial"/>
      <w:i/>
      <w:sz w:val="20"/>
    </w:rPr>
  </w:style>
  <w:style w:type="paragraph" w:styleId="1f0">
    <w:name w:val="toc 1"/>
    <w:next w:val="a2"/>
    <w:link w:val="1f1"/>
    <w:uiPriority w:val="39"/>
    <w:rPr>
      <w:rFonts w:ascii="XO Thames" w:hAnsi="XO Thames"/>
      <w:b/>
      <w:sz w:val="28"/>
    </w:rPr>
  </w:style>
  <w:style w:type="character" w:customStyle="1" w:styleId="1f1">
    <w:name w:val="Оглавление 1 Знак"/>
    <w:link w:val="1f0"/>
    <w:rPr>
      <w:rFonts w:ascii="XO Thames" w:hAnsi="XO Thames"/>
      <w:b/>
      <w:sz w:val="28"/>
    </w:rPr>
  </w:style>
  <w:style w:type="paragraph" w:customStyle="1" w:styleId="a0">
    <w:name w:val="Рег. Списки числовый"/>
    <w:basedOn w:val="1-21"/>
    <w:link w:val="afb"/>
    <w:pPr>
      <w:numPr>
        <w:numId w:val="6"/>
      </w:numPr>
      <w:jc w:val="both"/>
    </w:pPr>
    <w:rPr>
      <w:rFonts w:ascii="Times New Roman" w:hAnsi="Times New Roman"/>
      <w:sz w:val="28"/>
    </w:rPr>
  </w:style>
  <w:style w:type="character" w:customStyle="1" w:styleId="afb">
    <w:name w:val="Рег. Списки числовый"/>
    <w:basedOn w:val="1-210"/>
    <w:link w:val="a0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f2">
    <w:name w:val="Выделение1"/>
    <w:link w:val="afc"/>
    <w:rPr>
      <w:i/>
    </w:rPr>
  </w:style>
  <w:style w:type="character" w:styleId="afc">
    <w:name w:val="Emphasis"/>
    <w:link w:val="1f2"/>
    <w:rPr>
      <w:i/>
    </w:rPr>
  </w:style>
  <w:style w:type="paragraph" w:customStyle="1" w:styleId="1f3">
    <w:name w:val="Строгий1"/>
    <w:link w:val="afd"/>
    <w:rPr>
      <w:b/>
    </w:rPr>
  </w:style>
  <w:style w:type="character" w:styleId="afd">
    <w:name w:val="Strong"/>
    <w:link w:val="1f3"/>
    <w:rPr>
      <w:b/>
    </w:rPr>
  </w:style>
  <w:style w:type="paragraph" w:styleId="91">
    <w:name w:val="toc 9"/>
    <w:next w:val="a2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13">
    <w:name w:val="Абзац списка11"/>
    <w:basedOn w:val="a2"/>
    <w:link w:val="114"/>
    <w:pPr>
      <w:ind w:left="720"/>
      <w:jc w:val="center"/>
    </w:pPr>
    <w:rPr>
      <w:rFonts w:ascii="Calibri" w:hAnsi="Calibri"/>
      <w:sz w:val="22"/>
    </w:rPr>
  </w:style>
  <w:style w:type="character" w:customStyle="1" w:styleId="114">
    <w:name w:val="Абзац списка11"/>
    <w:basedOn w:val="12"/>
    <w:link w:val="113"/>
    <w:rPr>
      <w:rFonts w:ascii="Calibri" w:hAnsi="Calibri"/>
      <w:sz w:val="22"/>
    </w:rPr>
  </w:style>
  <w:style w:type="paragraph" w:customStyle="1" w:styleId="1-11">
    <w:name w:val="Средняя заливка 1 - Акцент 11"/>
    <w:link w:val="1-110"/>
    <w:pPr>
      <w:spacing w:after="80"/>
    </w:pPr>
    <w:rPr>
      <w:sz w:val="22"/>
    </w:rPr>
  </w:style>
  <w:style w:type="character" w:customStyle="1" w:styleId="1-110">
    <w:name w:val="Средняя заливка 1 - Акцент 11"/>
    <w:link w:val="1-11"/>
    <w:rPr>
      <w:sz w:val="22"/>
    </w:rPr>
  </w:style>
  <w:style w:type="paragraph" w:customStyle="1" w:styleId="115">
    <w:name w:val="Рег. Основной текст уровень 1.1 (сценарии)"/>
    <w:basedOn w:val="11"/>
    <w:link w:val="116"/>
    <w:pPr>
      <w:spacing w:before="360" w:after="240"/>
    </w:pPr>
    <w:rPr>
      <w:i/>
    </w:rPr>
  </w:style>
  <w:style w:type="character" w:customStyle="1" w:styleId="116">
    <w:name w:val="Рег. Основной текст уровень 1.1 (сценарии)"/>
    <w:basedOn w:val="112"/>
    <w:link w:val="115"/>
    <w:rPr>
      <w:rFonts w:ascii="Times New Roman" w:hAnsi="Times New Roman"/>
      <w:i/>
      <w:sz w:val="28"/>
    </w:rPr>
  </w:style>
  <w:style w:type="paragraph" w:styleId="81">
    <w:name w:val="toc 8"/>
    <w:next w:val="a2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29">
    <w:name w:val="Заголовок 2 Знак"/>
    <w:link w:val="2a"/>
    <w:rPr>
      <w:rFonts w:ascii="Cambria" w:hAnsi="Cambria"/>
      <w:color w:val="365F91"/>
      <w:sz w:val="26"/>
    </w:rPr>
  </w:style>
  <w:style w:type="character" w:customStyle="1" w:styleId="2a">
    <w:name w:val="Заголовок 2 Знак"/>
    <w:link w:val="29"/>
    <w:rPr>
      <w:rFonts w:ascii="Cambria" w:hAnsi="Cambria"/>
      <w:color w:val="365F91"/>
      <w:sz w:val="26"/>
    </w:rPr>
  </w:style>
  <w:style w:type="paragraph" w:customStyle="1" w:styleId="afe">
    <w:name w:val="Рег. Комментарии"/>
    <w:basedOn w:val="-31"/>
    <w:link w:val="aff"/>
    <w:pPr>
      <w:spacing w:after="0"/>
      <w:ind w:left="539" w:firstLine="709"/>
      <w:jc w:val="both"/>
    </w:pPr>
    <w:rPr>
      <w:rFonts w:ascii="Times New Roman" w:hAnsi="Times New Roman"/>
      <w:i/>
      <w:sz w:val="28"/>
    </w:rPr>
  </w:style>
  <w:style w:type="character" w:customStyle="1" w:styleId="aff">
    <w:name w:val="Рег. Комментарии"/>
    <w:basedOn w:val="-310"/>
    <w:link w:val="afe"/>
    <w:rPr>
      <w:rFonts w:ascii="Times New Roman" w:hAnsi="Times New Roman"/>
      <w:i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ff0">
    <w:name w:val="Рег. Заголовок для названий результата"/>
    <w:basedOn w:val="2-"/>
    <w:link w:val="aff1"/>
    <w:pPr>
      <w:numPr>
        <w:numId w:val="0"/>
      </w:numPr>
      <w:ind w:left="714"/>
      <w:jc w:val="left"/>
    </w:pPr>
  </w:style>
  <w:style w:type="character" w:customStyle="1" w:styleId="aff1">
    <w:name w:val="Рег. Заголовок для названий результата"/>
    <w:basedOn w:val="2-0"/>
    <w:link w:val="aff0"/>
    <w:rPr>
      <w:rFonts w:ascii="Times New Roman" w:hAnsi="Times New Roman"/>
      <w:b/>
      <w:i/>
      <w:sz w:val="28"/>
    </w:rPr>
  </w:style>
  <w:style w:type="paragraph" w:styleId="51">
    <w:name w:val="toc 5"/>
    <w:next w:val="a2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">
    <w:name w:val="РегламентГПЗУ"/>
    <w:basedOn w:val="aff2"/>
    <w:link w:val="af"/>
    <w:pPr>
      <w:numPr>
        <w:ilvl w:val="1"/>
        <w:numId w:val="4"/>
      </w:numPr>
      <w:tabs>
        <w:tab w:val="left" w:pos="992"/>
        <w:tab w:val="left" w:pos="1134"/>
        <w:tab w:val="left" w:pos="9781"/>
      </w:tabs>
      <w:spacing w:after="0"/>
      <w:jc w:val="both"/>
    </w:pPr>
    <w:rPr>
      <w:rFonts w:ascii="Times New Roman" w:hAnsi="Times New Roman"/>
      <w:sz w:val="24"/>
    </w:rPr>
  </w:style>
  <w:style w:type="character" w:customStyle="1" w:styleId="af">
    <w:name w:val="РегламентГПЗУ"/>
    <w:basedOn w:val="aff3"/>
    <w:link w:val="a"/>
    <w:rPr>
      <w:rFonts w:ascii="Times New Roman" w:hAnsi="Times New Roman"/>
      <w:sz w:val="24"/>
    </w:rPr>
  </w:style>
  <w:style w:type="paragraph" w:styleId="aff4">
    <w:name w:val="Normal (Web)"/>
    <w:basedOn w:val="a2"/>
    <w:link w:val="aff5"/>
    <w:pPr>
      <w:spacing w:beforeAutospacing="1" w:afterAutospacing="1"/>
    </w:pPr>
  </w:style>
  <w:style w:type="character" w:customStyle="1" w:styleId="aff5">
    <w:name w:val="Обычный (веб) Знак"/>
    <w:basedOn w:val="12"/>
    <w:link w:val="aff4"/>
    <w:rPr>
      <w:rFonts w:ascii="Times New Roman" w:hAnsi="Times New Roman"/>
      <w:sz w:val="24"/>
    </w:rPr>
  </w:style>
  <w:style w:type="paragraph" w:customStyle="1" w:styleId="2-1">
    <w:name w:val="Рег. Заголовок 2-го уровня сценариев в приложении"/>
    <w:basedOn w:val="20"/>
    <w:link w:val="2-2"/>
    <w:pPr>
      <w:spacing w:before="360" w:after="240" w:line="276" w:lineRule="auto"/>
      <w:jc w:val="center"/>
    </w:pPr>
    <w:rPr>
      <w:rFonts w:ascii="Times New Roman" w:hAnsi="Times New Roman"/>
      <w:i w:val="0"/>
    </w:rPr>
  </w:style>
  <w:style w:type="character" w:customStyle="1" w:styleId="2-2">
    <w:name w:val="Рег. Заголовок 2-го уровня сценариев в приложении"/>
    <w:basedOn w:val="21"/>
    <w:link w:val="2-1"/>
    <w:rPr>
      <w:rFonts w:ascii="Times New Roman" w:hAnsi="Times New Roman"/>
      <w:b/>
      <w:i w:val="0"/>
      <w:sz w:val="28"/>
    </w:rPr>
  </w:style>
  <w:style w:type="paragraph" w:styleId="aff2">
    <w:name w:val="List Paragraph"/>
    <w:basedOn w:val="a2"/>
    <w:link w:val="aff3"/>
    <w:pPr>
      <w:spacing w:after="80"/>
      <w:ind w:left="720"/>
      <w:contextualSpacing/>
    </w:pPr>
    <w:rPr>
      <w:rFonts w:ascii="Calibri" w:hAnsi="Calibri"/>
      <w:sz w:val="22"/>
    </w:rPr>
  </w:style>
  <w:style w:type="character" w:customStyle="1" w:styleId="aff3">
    <w:name w:val="Абзац списка Знак"/>
    <w:basedOn w:val="12"/>
    <w:link w:val="aff2"/>
    <w:rPr>
      <w:rFonts w:ascii="Calibri" w:hAnsi="Calibri"/>
      <w:sz w:val="22"/>
    </w:rPr>
  </w:style>
  <w:style w:type="paragraph" w:customStyle="1" w:styleId="-31">
    <w:name w:val="Светлая сетка - Акцент 31"/>
    <w:basedOn w:val="a2"/>
    <w:link w:val="-310"/>
    <w:pPr>
      <w:spacing w:after="80"/>
      <w:ind w:left="720"/>
      <w:contextualSpacing/>
    </w:pPr>
    <w:rPr>
      <w:rFonts w:ascii="Calibri" w:hAnsi="Calibri"/>
      <w:sz w:val="22"/>
    </w:rPr>
  </w:style>
  <w:style w:type="character" w:customStyle="1" w:styleId="-310">
    <w:name w:val="Светлая сетка - Акцент 31"/>
    <w:basedOn w:val="12"/>
    <w:link w:val="-31"/>
    <w:rPr>
      <w:rFonts w:ascii="Calibri" w:hAnsi="Calibri"/>
      <w:sz w:val="22"/>
    </w:rPr>
  </w:style>
  <w:style w:type="paragraph" w:styleId="aff6">
    <w:name w:val="Subtitle"/>
    <w:next w:val="a2"/>
    <w:link w:val="af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7">
    <w:name w:val="Подзаголовок Знак"/>
    <w:link w:val="aff6"/>
    <w:rPr>
      <w:rFonts w:ascii="XO Thames" w:hAnsi="XO Thames"/>
      <w:i/>
      <w:sz w:val="24"/>
    </w:rPr>
  </w:style>
  <w:style w:type="paragraph" w:customStyle="1" w:styleId="117">
    <w:name w:val="Рег. Основной текст уровень 1.1"/>
    <w:basedOn w:val="a2"/>
    <w:link w:val="118"/>
    <w:pPr>
      <w:spacing w:after="80" w:line="276" w:lineRule="auto"/>
      <w:ind w:firstLine="709"/>
      <w:jc w:val="both"/>
    </w:pPr>
    <w:rPr>
      <w:sz w:val="28"/>
    </w:rPr>
  </w:style>
  <w:style w:type="character" w:customStyle="1" w:styleId="118">
    <w:name w:val="Рег. Основной текст уровень 1.1"/>
    <w:basedOn w:val="12"/>
    <w:link w:val="117"/>
    <w:rPr>
      <w:rFonts w:ascii="Times New Roman" w:hAnsi="Times New Roman"/>
      <w:sz w:val="28"/>
    </w:rPr>
  </w:style>
  <w:style w:type="paragraph" w:customStyle="1" w:styleId="1f4">
    <w:name w:val="Абзац списка1"/>
    <w:basedOn w:val="a2"/>
    <w:link w:val="1f5"/>
    <w:pPr>
      <w:spacing w:after="80"/>
      <w:ind w:left="720"/>
    </w:pPr>
    <w:rPr>
      <w:rFonts w:ascii="Calibri" w:hAnsi="Calibri"/>
      <w:sz w:val="22"/>
    </w:rPr>
  </w:style>
  <w:style w:type="character" w:customStyle="1" w:styleId="1f5">
    <w:name w:val="Абзац списка1"/>
    <w:basedOn w:val="12"/>
    <w:link w:val="1f4"/>
    <w:rPr>
      <w:rFonts w:ascii="Calibri" w:hAnsi="Calibri"/>
      <w:sz w:val="22"/>
    </w:rPr>
  </w:style>
  <w:style w:type="paragraph" w:styleId="aff8">
    <w:name w:val="Title"/>
    <w:basedOn w:val="a2"/>
    <w:link w:val="aff9"/>
    <w:uiPriority w:val="10"/>
    <w:qFormat/>
    <w:pPr>
      <w:jc w:val="center"/>
    </w:pPr>
    <w:rPr>
      <w:rFonts w:ascii="Arial" w:hAnsi="Arial"/>
      <w:b/>
    </w:rPr>
  </w:style>
  <w:style w:type="character" w:customStyle="1" w:styleId="aff9">
    <w:name w:val="Заголовок Знак"/>
    <w:basedOn w:val="12"/>
    <w:link w:val="aff8"/>
    <w:rPr>
      <w:rFonts w:ascii="Arial" w:hAnsi="Arial"/>
      <w:b/>
      <w:sz w:val="24"/>
    </w:rPr>
  </w:style>
  <w:style w:type="character" w:customStyle="1" w:styleId="40">
    <w:name w:val="Заголовок 4 Знак"/>
    <w:basedOn w:val="12"/>
    <w:link w:val="4"/>
    <w:rPr>
      <w:rFonts w:ascii="Times New Roman" w:hAnsi="Times New Roman"/>
      <w:b/>
      <w:sz w:val="24"/>
    </w:rPr>
  </w:style>
  <w:style w:type="paragraph" w:styleId="affa">
    <w:name w:val="footer"/>
    <w:basedOn w:val="a2"/>
    <w:link w:val="affb"/>
    <w:pPr>
      <w:tabs>
        <w:tab w:val="center" w:pos="4677"/>
        <w:tab w:val="right" w:pos="9355"/>
      </w:tabs>
    </w:pPr>
  </w:style>
  <w:style w:type="character" w:customStyle="1" w:styleId="affb">
    <w:name w:val="Нижний колонтитул Знак"/>
    <w:basedOn w:val="12"/>
    <w:link w:val="affa"/>
    <w:rPr>
      <w:rFonts w:ascii="Times New Roman" w:hAnsi="Times New Roman"/>
      <w:sz w:val="24"/>
    </w:rPr>
  </w:style>
  <w:style w:type="character" w:customStyle="1" w:styleId="21">
    <w:name w:val="Заголовок 2 Знак1"/>
    <w:basedOn w:val="12"/>
    <w:link w:val="20"/>
    <w:rPr>
      <w:rFonts w:ascii="Arial" w:hAnsi="Arial"/>
      <w:b/>
      <w:i/>
      <w:sz w:val="28"/>
    </w:rPr>
  </w:style>
  <w:style w:type="character" w:customStyle="1" w:styleId="60">
    <w:name w:val="Заголовок 6 Знак"/>
    <w:basedOn w:val="12"/>
    <w:link w:val="6"/>
    <w:rPr>
      <w:rFonts w:ascii="Times New Roman" w:hAnsi="Times New Roman"/>
      <w:i/>
      <w:sz w:val="20"/>
    </w:rPr>
  </w:style>
  <w:style w:type="table" w:styleId="affc">
    <w:name w:val="Table Grid"/>
    <w:basedOn w:val="a4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2187&amp;date=17.04.202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zhkovski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13922742/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Спиридонкина Н.Н.</dc:creator>
  <cp:lastModifiedBy>Спиридонкина Н.Н.</cp:lastModifiedBy>
  <cp:revision>4</cp:revision>
  <dcterms:created xsi:type="dcterms:W3CDTF">2026-07-07T12:34:00Z</dcterms:created>
  <dcterms:modified xsi:type="dcterms:W3CDTF">2026-07-07T13:33:00Z</dcterms:modified>
</cp:coreProperties>
</file>