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95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76"/>
        <w:gridCol w:w="7579"/>
      </w:tblGrid>
      <w:tr w:rsidR="000A029D" w:rsidTr="007B5948">
        <w:trPr>
          <w:trHeight w:val="271"/>
        </w:trPr>
        <w:tc>
          <w:tcPr>
            <w:tcW w:w="2552" w:type="dxa"/>
          </w:tcPr>
          <w:p w:rsidR="000A029D" w:rsidRDefault="000A029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  <w:tcMar>
              <w:left w:w="10" w:type="dxa"/>
              <w:right w:w="10" w:type="dxa"/>
            </w:tcMar>
          </w:tcPr>
          <w:p w:rsidR="000A029D" w:rsidRDefault="000A029D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757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B5948" w:rsidRDefault="007B5948" w:rsidP="003B5A1E">
            <w:pPr>
              <w:pStyle w:val="a4"/>
              <w:tabs>
                <w:tab w:val="left" w:pos="5812"/>
                <w:tab w:val="left" w:pos="8220"/>
              </w:tabs>
              <w:ind w:left="-2399" w:firstLine="2845"/>
              <w:jc w:val="left"/>
              <w:rPr>
                <w:b w:val="0"/>
                <w:sz w:val="28"/>
                <w:szCs w:val="28"/>
              </w:rPr>
            </w:pPr>
            <w:r w:rsidRPr="007B5948">
              <w:rPr>
                <w:b w:val="0"/>
                <w:sz w:val="28"/>
                <w:szCs w:val="28"/>
              </w:rPr>
              <w:t>П</w:t>
            </w:r>
            <w:r>
              <w:rPr>
                <w:b w:val="0"/>
                <w:sz w:val="28"/>
                <w:szCs w:val="28"/>
              </w:rPr>
              <w:t>риложение 1</w:t>
            </w:r>
          </w:p>
          <w:p w:rsidR="00401382" w:rsidRDefault="007B5948" w:rsidP="00401382">
            <w:pPr>
              <w:pStyle w:val="a4"/>
              <w:tabs>
                <w:tab w:val="left" w:pos="8220"/>
              </w:tabs>
              <w:spacing w:after="0" w:line="240" w:lineRule="auto"/>
              <w:ind w:left="437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 административному регламенту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 Администраци</w:t>
            </w:r>
            <w:bookmarkStart w:id="0" w:name="_GoBack"/>
            <w:bookmarkEnd w:id="0"/>
            <w:r>
              <w:rPr>
                <w:b w:val="0"/>
                <w:sz w:val="28"/>
                <w:szCs w:val="28"/>
              </w:rPr>
              <w:t>и городского округа Жуковский Московской области</w:t>
            </w:r>
          </w:p>
          <w:p w:rsidR="000A029D" w:rsidRPr="00401382" w:rsidRDefault="00401382" w:rsidP="00401382">
            <w:pPr>
              <w:pStyle w:val="a4"/>
              <w:tabs>
                <w:tab w:val="left" w:pos="8220"/>
              </w:tabs>
              <w:spacing w:after="0" w:line="240" w:lineRule="auto"/>
              <w:ind w:left="437"/>
              <w:jc w:val="left"/>
              <w:rPr>
                <w:color w:val="FFFFFF"/>
                <w:spacing w:val="10"/>
                <w:sz w:val="28"/>
                <w:szCs w:val="28"/>
              </w:rPr>
            </w:pPr>
            <w:r w:rsidRPr="00401382">
              <w:rPr>
                <w:b w:val="0"/>
                <w:sz w:val="28"/>
                <w:szCs w:val="28"/>
              </w:rPr>
              <w:t>от «18» мая 2026 года № 600</w:t>
            </w:r>
          </w:p>
        </w:tc>
      </w:tr>
    </w:tbl>
    <w:p w:rsidR="000A029D" w:rsidRDefault="000A029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0A029D" w:rsidRDefault="00E4405A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условных сокращений и обозначений</w:t>
      </w:r>
    </w:p>
    <w:p w:rsidR="000A029D" w:rsidRDefault="000A029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Условные сокращения:</w:t>
      </w:r>
    </w:p>
    <w:p w:rsidR="000A029D" w:rsidRDefault="000A029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029D" w:rsidRDefault="000A029D">
      <w:pPr>
        <w:rPr>
          <w:rFonts w:hint="eastAsia"/>
        </w:rPr>
        <w:sectPr w:rsidR="000A029D"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ЕГРИП ⁠–⁠ Единый государственный реестр индивидуальных предпринимателей.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ЕГРЮЛ ⁠–⁠ Единый государственный реестр юридических лиц.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</w:t>
      </w:r>
      <w:r>
        <w:rPr>
          <w:rFonts w:ascii="Times New Roman" w:hAnsi="Times New Roman"/>
          <w:sz w:val="28"/>
          <w:szCs w:val="28"/>
        </w:rPr>
        <w:lastRenderedPageBreak/>
        <w:t>информационных систем, используемых для предоставления государственных и муниципальных услуг в электронной форме».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 Карта маршрута ⁠–⁠ документ, содержащий сведения о маршруте регулярных перевозок и транспортном средстве, которое допускается использовать для перевозок по данному маршруту, оформленный в соответствии с требованиями приказа Министерства транспорта Российской Федерации от 22.05.2024 № 180 «Об утверждении формы бланка карты маршрута регулярных перевозок и порядка его заполнения, требований к его защищенности от подделок, а также требований к электронным картам, содержащим сведения о карте маршрута регулярных перевозок».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 МФЦ ⁠–⁠ многофункциональный центр предоставления государственных и муниципальных услуг в Московской области.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 Свидетельство ⁠–⁠ документ, подтверждающий право осуществления регулярных перевозок по нерегулируемым тарифам по маршруту регулярных перевозок, оформленный в соответствии с требованиями приказа Министерства транспорта Российской Федерации от 10.11.2015 № 331 «Об утверждении формы бланка свидетельства об осуществлении перевозок по маршруту регулярных перевозок и порядка его заполнения», в том числе оформленный в виде электронной карты.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 Уполномоченные участники договора простого товарищества ⁠–⁠ юридические лица и (или) индивидуальные предприниматели, являющиеся сторонами договора простого товарищества (договора о совместной деятельности), заключенного для осуществления регулярных перевозок в случаях, предусмотренных настоящим Федеральным законом от 13.07.2015 № 220⁠⁠-⁠⁠ФЗ «Об организации регулярных перевозок пассажиров и багажа автомобильным транспортом и городским наземным электрическим транспортом в Российской Федерации и о внесении изменений в отдельные законодательные акты Российской Федерации», которые на основании выданной им остальными товарищами доверенности или в соответствии с заключенным в письменной форме договором простого товарищества уполномочены совершать от имени всех товарищей сделки с третьими лицами.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 Учредитель МФЦ ⁠–⁠ орган местного самоуправления муниципального образования Московской области, являющийся учредителем МФЦ.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1.13. Личный кабинет ⁠–⁠ сервис РПГУ, ЕПГУ, позволяющий заявителю получать информацию о ходе обработки запросов, поданных посредством РПГУ, ЕПГУ.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0A029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Условные обозначения:</w:t>
      </w:r>
    </w:p>
    <w:p w:rsidR="000A029D" w:rsidRDefault="000A029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Способы подачи: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А (л)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BF0F16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лично в Администрацию.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А (п)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BF0F16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в Администрацию почтовым отправлением.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А (э)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BF0F16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в Администрацию по электронной почте.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РПГУ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BF0F16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посредством РПГУ.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Требования к документам: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Зк</w:t>
      </w:r>
      <w:proofErr w:type="spellEnd"/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BF0F16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заверенная в установленном законодательством Российской Федерации порядке копия документа.</w:t>
      </w: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ИФ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BF0F16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интерактивная форма.</w:t>
      </w: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.2.3.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Ор (для копирования А)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BF0F16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.2.4.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Ор (</w:t>
      </w:r>
      <w:proofErr w:type="spellStart"/>
      <w:r>
        <w:rPr>
          <w:rFonts w:ascii="Times New Roman" w:hAnsi="Times New Roman"/>
          <w:sz w:val="28"/>
          <w:szCs w:val="28"/>
        </w:rPr>
        <w:t>сп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BF0F16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.2.5.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Ор (</w:t>
      </w:r>
      <w:proofErr w:type="spellStart"/>
      <w:r>
        <w:rPr>
          <w:rFonts w:ascii="Times New Roman" w:hAnsi="Times New Roman"/>
          <w:sz w:val="28"/>
          <w:szCs w:val="28"/>
        </w:rPr>
        <w:t>сп</w:t>
      </w:r>
      <w:proofErr w:type="spellEnd"/>
      <w:r>
        <w:rPr>
          <w:rFonts w:ascii="Times New Roman" w:hAnsi="Times New Roman"/>
          <w:sz w:val="28"/>
          <w:szCs w:val="28"/>
        </w:rPr>
        <w:t>, п)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BF0F16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.2.6.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Эо</w:t>
      </w:r>
      <w:proofErr w:type="spellEnd"/>
      <w:r>
        <w:rPr>
          <w:rFonts w:ascii="Times New Roman" w:hAnsi="Times New Roman"/>
          <w:sz w:val="28"/>
          <w:szCs w:val="28"/>
        </w:rPr>
        <w:t xml:space="preserve"> (Эд)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BF0F16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электронный образ документа (или электронный документ).</w:t>
      </w: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.2.7.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Эо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сп</w:t>
      </w:r>
      <w:proofErr w:type="spellEnd"/>
      <w:r>
        <w:rPr>
          <w:rFonts w:ascii="Times New Roman" w:hAnsi="Times New Roman"/>
          <w:sz w:val="28"/>
          <w:szCs w:val="28"/>
        </w:rPr>
        <w:t xml:space="preserve"> п)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BF0F16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Остальные обозначения:</w:t>
      </w:r>
    </w:p>
    <w:p w:rsidR="000A029D" w:rsidRDefault="00E4405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.3.1.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– </w:t>
      </w:r>
      <w:r>
        <w:rPr>
          <w:rFonts w:ascii="Times New Roman" w:hAnsi="Times New Roman"/>
          <w:sz w:val="28"/>
          <w:szCs w:val="28"/>
        </w:rPr>
        <w:t>представитель (возможна подача представителем).</w:t>
      </w:r>
    </w:p>
    <w:p w:rsidR="000A029D" w:rsidRDefault="000A029D">
      <w:pPr>
        <w:rPr>
          <w:rFonts w:hint="eastAsia"/>
        </w:rPr>
        <w:sectPr w:rsidR="000A029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0A029D" w:rsidRDefault="000A029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A029D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B0979"/>
    <w:multiLevelType w:val="multilevel"/>
    <w:tmpl w:val="27CC403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4AB5EBC"/>
    <w:multiLevelType w:val="multilevel"/>
    <w:tmpl w:val="282A35B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65A52AD4"/>
    <w:multiLevelType w:val="multilevel"/>
    <w:tmpl w:val="7242E8E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F0115F"/>
    <w:multiLevelType w:val="multilevel"/>
    <w:tmpl w:val="3222A1E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9D"/>
    <w:rsid w:val="000A029D"/>
    <w:rsid w:val="003B5A1E"/>
    <w:rsid w:val="00401382"/>
    <w:rsid w:val="007B5948"/>
    <w:rsid w:val="00B601FF"/>
    <w:rsid w:val="00BF0F16"/>
    <w:rsid w:val="00E4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5B6E"/>
  <w15:docId w15:val="{423DF9DA-EB67-4A1C-895B-F4A83996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link w:val="a4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customStyle="1" w:styleId="a4">
    <w:name w:val="обычный приложения"/>
    <w:basedOn w:val="a"/>
    <w:link w:val="a3"/>
    <w:qFormat/>
    <w:rsid w:val="007B5948"/>
    <w:pPr>
      <w:suppressAutoHyphens w:val="0"/>
      <w:spacing w:after="200" w:line="276" w:lineRule="auto"/>
      <w:jc w:val="center"/>
    </w:pPr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5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Спиридонкина Н.Н.</cp:lastModifiedBy>
  <cp:revision>19</cp:revision>
  <dcterms:created xsi:type="dcterms:W3CDTF">2025-07-29T11:43:00Z</dcterms:created>
  <dcterms:modified xsi:type="dcterms:W3CDTF">2026-05-18T14:12:00Z</dcterms:modified>
  <dc:language>en-US</dc:language>
</cp:coreProperties>
</file>