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9C" w:rsidRPr="0019239C" w:rsidRDefault="0019239C" w:rsidP="0019239C">
      <w:pPr>
        <w:autoSpaceDE w:val="0"/>
        <w:autoSpaceDN w:val="0"/>
        <w:adjustRightInd w:val="0"/>
        <w:ind w:left="720"/>
        <w:jc w:val="right"/>
        <w:rPr>
          <w:sz w:val="22"/>
          <w:szCs w:val="22"/>
        </w:rPr>
      </w:pPr>
      <w:r w:rsidRPr="0019239C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2</w:t>
      </w:r>
    </w:p>
    <w:p w:rsidR="0019239C" w:rsidRDefault="0019239C" w:rsidP="004B3A15">
      <w:pPr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</w:p>
    <w:p w:rsidR="004B3A15" w:rsidRPr="001B03D1" w:rsidRDefault="004B3A15" w:rsidP="004B3A15">
      <w:pPr>
        <w:autoSpaceDE w:val="0"/>
        <w:autoSpaceDN w:val="0"/>
        <w:adjustRightInd w:val="0"/>
        <w:ind w:left="720"/>
        <w:jc w:val="center"/>
        <w:rPr>
          <w:b/>
          <w:color w:val="000000"/>
          <w:sz w:val="24"/>
          <w:szCs w:val="24"/>
        </w:rPr>
      </w:pPr>
      <w:r w:rsidRPr="001B03D1">
        <w:rPr>
          <w:b/>
          <w:sz w:val="24"/>
          <w:szCs w:val="24"/>
        </w:rPr>
        <w:t>4. Целевые показатели</w:t>
      </w:r>
      <w:r w:rsidR="0070225A" w:rsidRPr="001B03D1">
        <w:rPr>
          <w:b/>
          <w:sz w:val="24"/>
          <w:szCs w:val="24"/>
        </w:rPr>
        <w:t xml:space="preserve"> </w:t>
      </w:r>
      <w:r w:rsidRPr="001B03D1">
        <w:rPr>
          <w:b/>
          <w:color w:val="000000"/>
          <w:sz w:val="24"/>
          <w:szCs w:val="24"/>
        </w:rPr>
        <w:t xml:space="preserve">муниципальной программы </w:t>
      </w:r>
      <w:r w:rsidR="00A036F4" w:rsidRPr="001B03D1">
        <w:rPr>
          <w:b/>
          <w:color w:val="000000"/>
          <w:sz w:val="24"/>
          <w:szCs w:val="24"/>
        </w:rPr>
        <w:t>городского округа Жуковский</w:t>
      </w:r>
      <w:r w:rsidRPr="001B03D1">
        <w:rPr>
          <w:b/>
          <w:color w:val="000000"/>
          <w:sz w:val="24"/>
          <w:szCs w:val="24"/>
        </w:rPr>
        <w:t xml:space="preserve"> Московской области </w:t>
      </w:r>
    </w:p>
    <w:p w:rsidR="004B3A15" w:rsidRPr="001B03D1" w:rsidRDefault="004B3A15" w:rsidP="004B3A15">
      <w:pPr>
        <w:autoSpaceDE w:val="0"/>
        <w:autoSpaceDN w:val="0"/>
        <w:adjustRightInd w:val="0"/>
        <w:ind w:left="720"/>
        <w:jc w:val="center"/>
        <w:rPr>
          <w:b/>
          <w:color w:val="000000"/>
          <w:sz w:val="24"/>
          <w:szCs w:val="24"/>
        </w:rPr>
      </w:pPr>
      <w:r w:rsidRPr="001B03D1">
        <w:rPr>
          <w:b/>
          <w:color w:val="000000"/>
          <w:sz w:val="24"/>
          <w:szCs w:val="24"/>
        </w:rPr>
        <w:t>«Чистый округ»</w:t>
      </w:r>
    </w:p>
    <w:p w:rsidR="004B3A15" w:rsidRPr="00AB2FA2" w:rsidRDefault="004B3A15" w:rsidP="004B3A15">
      <w:pPr>
        <w:autoSpaceDE w:val="0"/>
        <w:autoSpaceDN w:val="0"/>
        <w:adjustRightInd w:val="0"/>
        <w:ind w:left="720"/>
        <w:jc w:val="center"/>
        <w:rPr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215"/>
        <w:gridCol w:w="42"/>
        <w:gridCol w:w="1542"/>
        <w:gridCol w:w="1560"/>
        <w:gridCol w:w="1134"/>
        <w:gridCol w:w="992"/>
        <w:gridCol w:w="992"/>
        <w:gridCol w:w="992"/>
        <w:gridCol w:w="993"/>
        <w:gridCol w:w="992"/>
        <w:gridCol w:w="1843"/>
        <w:gridCol w:w="34"/>
        <w:gridCol w:w="2162"/>
      </w:tblGrid>
      <w:tr w:rsidR="004B3A15" w:rsidRPr="00AB2FA2" w:rsidTr="00995813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4B3A15" w:rsidRPr="00D96FDD" w:rsidRDefault="004B3A15" w:rsidP="00995813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D96FDD">
              <w:t>Наименование целевых</w:t>
            </w:r>
            <w:r w:rsidR="00A036F4">
              <w:t xml:space="preserve"> </w:t>
            </w:r>
            <w:r w:rsidRPr="00D96FDD">
              <w:t>показателей</w:t>
            </w:r>
          </w:p>
        </w:tc>
        <w:tc>
          <w:tcPr>
            <w:tcW w:w="1542" w:type="dxa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Тип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ind w:left="-70" w:right="-70"/>
              <w:jc w:val="center"/>
            </w:pPr>
            <w:r w:rsidRPr="00D96FDD"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ind w:left="-70" w:right="-70"/>
              <w:jc w:val="center"/>
            </w:pPr>
            <w:r w:rsidRPr="00D96FDD">
              <w:t>Базовое</w:t>
            </w:r>
            <w:r w:rsidR="00A036F4">
              <w:t xml:space="preserve"> </w:t>
            </w:r>
            <w:r w:rsidRPr="00D96FDD">
              <w:t>значение</w:t>
            </w:r>
          </w:p>
        </w:tc>
        <w:tc>
          <w:tcPr>
            <w:tcW w:w="4961" w:type="dxa"/>
            <w:gridSpan w:val="5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Планируемое значение по годам реализации муниципальной программы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ind w:left="-70" w:right="-70"/>
              <w:jc w:val="center"/>
            </w:pPr>
            <w:r w:rsidRPr="00D96FDD">
              <w:t>Ответственный за достижение</w:t>
            </w:r>
            <w:r w:rsidR="00A036F4">
              <w:t xml:space="preserve"> </w:t>
            </w:r>
            <w:r w:rsidRPr="00D96FDD"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ind w:left="-70" w:right="-70"/>
              <w:jc w:val="center"/>
            </w:pPr>
            <w:r w:rsidRPr="00D96FDD">
              <w:t>Номер</w:t>
            </w:r>
            <w:r w:rsidR="00D57AFA">
              <w:t xml:space="preserve"> </w:t>
            </w:r>
            <w:r w:rsidRPr="00D96FDD">
              <w:t>подпрограммы, мероприятий, оказывающих влияние на достижение показателя</w:t>
            </w:r>
          </w:p>
        </w:tc>
      </w:tr>
      <w:tr w:rsidR="004B3A15" w:rsidRPr="00AB2FA2" w:rsidTr="00995813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4B3A15" w:rsidRPr="00D96FDD" w:rsidRDefault="004B3A15" w:rsidP="00995813"/>
        </w:tc>
        <w:tc>
          <w:tcPr>
            <w:tcW w:w="2257" w:type="dxa"/>
            <w:gridSpan w:val="2"/>
            <w:vMerge/>
            <w:vAlign w:val="center"/>
          </w:tcPr>
          <w:p w:rsidR="004B3A15" w:rsidRPr="00D96FDD" w:rsidRDefault="004B3A15" w:rsidP="0099581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4B3A15" w:rsidRPr="00D96FDD" w:rsidRDefault="004B3A15" w:rsidP="00995813"/>
        </w:tc>
        <w:tc>
          <w:tcPr>
            <w:tcW w:w="1560" w:type="dxa"/>
            <w:vMerge/>
            <w:vAlign w:val="center"/>
          </w:tcPr>
          <w:p w:rsidR="004B3A15" w:rsidRPr="00D96FDD" w:rsidRDefault="004B3A15" w:rsidP="00995813"/>
        </w:tc>
        <w:tc>
          <w:tcPr>
            <w:tcW w:w="1134" w:type="dxa"/>
            <w:vMerge/>
            <w:vAlign w:val="center"/>
          </w:tcPr>
          <w:p w:rsidR="004B3A15" w:rsidRPr="00D96FDD" w:rsidRDefault="004B3A15" w:rsidP="00995813"/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jc w:val="center"/>
            </w:pPr>
            <w:r>
              <w:t>2026</w:t>
            </w:r>
            <w:r w:rsidRPr="00D96FDD">
              <w:t xml:space="preserve"> год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jc w:val="center"/>
            </w:pPr>
            <w:r>
              <w:t>2027</w:t>
            </w:r>
            <w:r w:rsidRPr="00D96FDD">
              <w:t xml:space="preserve"> год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jc w:val="center"/>
            </w:pPr>
            <w:r>
              <w:t>2028</w:t>
            </w:r>
            <w:r w:rsidRPr="00D96FDD">
              <w:t xml:space="preserve"> год</w:t>
            </w:r>
          </w:p>
        </w:tc>
        <w:tc>
          <w:tcPr>
            <w:tcW w:w="993" w:type="dxa"/>
            <w:vAlign w:val="center"/>
          </w:tcPr>
          <w:p w:rsidR="004B3A15" w:rsidRPr="00D96FDD" w:rsidRDefault="004B3A15" w:rsidP="00995813">
            <w:pPr>
              <w:jc w:val="center"/>
            </w:pPr>
            <w:r w:rsidRPr="00D96FDD">
              <w:t>2</w:t>
            </w:r>
            <w:r>
              <w:t>029</w:t>
            </w:r>
            <w:r w:rsidRPr="00D96FDD">
              <w:t xml:space="preserve"> год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jc w:val="center"/>
            </w:pPr>
            <w:r>
              <w:t>2030</w:t>
            </w:r>
            <w:r w:rsidRPr="00D96FDD">
              <w:t xml:space="preserve"> год</w:t>
            </w:r>
          </w:p>
        </w:tc>
        <w:tc>
          <w:tcPr>
            <w:tcW w:w="1877" w:type="dxa"/>
            <w:gridSpan w:val="2"/>
            <w:vMerge/>
          </w:tcPr>
          <w:p w:rsidR="004B3A15" w:rsidRPr="00D96FDD" w:rsidRDefault="004B3A15" w:rsidP="00995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2" w:type="dxa"/>
            <w:vMerge/>
          </w:tcPr>
          <w:p w:rsidR="004B3A15" w:rsidRPr="00D96FDD" w:rsidRDefault="004B3A15" w:rsidP="00995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3A15" w:rsidRPr="00AB2FA2" w:rsidTr="00995813">
        <w:trPr>
          <w:trHeight w:val="327"/>
          <w:jc w:val="center"/>
        </w:trPr>
        <w:tc>
          <w:tcPr>
            <w:tcW w:w="414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2</w:t>
            </w:r>
          </w:p>
        </w:tc>
        <w:tc>
          <w:tcPr>
            <w:tcW w:w="154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3</w:t>
            </w:r>
          </w:p>
        </w:tc>
        <w:tc>
          <w:tcPr>
            <w:tcW w:w="1560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4</w:t>
            </w:r>
          </w:p>
        </w:tc>
        <w:tc>
          <w:tcPr>
            <w:tcW w:w="1134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5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6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7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8</w:t>
            </w:r>
          </w:p>
        </w:tc>
        <w:tc>
          <w:tcPr>
            <w:tcW w:w="993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9</w:t>
            </w:r>
          </w:p>
        </w:tc>
        <w:tc>
          <w:tcPr>
            <w:tcW w:w="99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10</w:t>
            </w:r>
          </w:p>
        </w:tc>
        <w:tc>
          <w:tcPr>
            <w:tcW w:w="1877" w:type="dxa"/>
            <w:gridSpan w:val="2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11</w:t>
            </w:r>
          </w:p>
        </w:tc>
        <w:tc>
          <w:tcPr>
            <w:tcW w:w="2162" w:type="dxa"/>
            <w:vAlign w:val="center"/>
          </w:tcPr>
          <w:p w:rsidR="004B3A15" w:rsidRPr="00D96FDD" w:rsidRDefault="004B3A15" w:rsidP="00995813">
            <w:pPr>
              <w:autoSpaceDE w:val="0"/>
              <w:autoSpaceDN w:val="0"/>
              <w:jc w:val="center"/>
            </w:pPr>
            <w:r w:rsidRPr="00D96FDD">
              <w:t>12</w:t>
            </w:r>
          </w:p>
        </w:tc>
      </w:tr>
      <w:tr w:rsidR="004B3A15" w:rsidRPr="00AB2FA2" w:rsidTr="00995813">
        <w:trPr>
          <w:trHeight w:val="20"/>
          <w:jc w:val="center"/>
        </w:trPr>
        <w:tc>
          <w:tcPr>
            <w:tcW w:w="15907" w:type="dxa"/>
            <w:gridSpan w:val="14"/>
          </w:tcPr>
          <w:p w:rsidR="004B3A15" w:rsidRPr="00D96FDD" w:rsidRDefault="004B3A15" w:rsidP="00995813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 w:rsidRPr="00D96FDD">
              <w:rPr>
                <w:kern w:val="1"/>
                <w:lang w:eastAsia="hi-IN" w:bidi="hi-IN"/>
              </w:rPr>
              <w:t>1.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B91064" w:rsidRPr="00AB2FA2" w:rsidTr="00995813">
        <w:trPr>
          <w:trHeight w:val="3110"/>
          <w:jc w:val="center"/>
        </w:trPr>
        <w:tc>
          <w:tcPr>
            <w:tcW w:w="414" w:type="dxa"/>
          </w:tcPr>
          <w:p w:rsidR="00B91064" w:rsidRDefault="00B91064" w:rsidP="00995813">
            <w:pPr>
              <w:suppressAutoHyphens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215" w:type="dxa"/>
          </w:tcPr>
          <w:p w:rsidR="00B91064" w:rsidRPr="00D96FDD" w:rsidRDefault="00B91064" w:rsidP="009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91064">
              <w:rPr>
                <w:rFonts w:ascii="Times New Roman" w:hAnsi="Times New Roman" w:cs="Times New Roman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B91064">
              <w:rPr>
                <w:rFonts w:ascii="Times New Roman" w:hAnsi="Times New Roman" w:cs="Times New Roman"/>
              </w:rPr>
              <w:t>внутридворового</w:t>
            </w:r>
            <w:proofErr w:type="spellEnd"/>
            <w:r w:rsidRPr="00B91064">
              <w:rPr>
                <w:rFonts w:ascii="Times New Roman" w:hAnsi="Times New Roman" w:cs="Times New Roman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584" w:type="dxa"/>
            <w:gridSpan w:val="2"/>
          </w:tcPr>
          <w:p w:rsidR="00B91064" w:rsidRPr="00D96FDD" w:rsidRDefault="00B91064" w:rsidP="009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1064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560" w:type="dxa"/>
          </w:tcPr>
          <w:p w:rsidR="00B91064" w:rsidRPr="00D96FDD" w:rsidRDefault="00B91064" w:rsidP="009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10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B91064" w:rsidRPr="001A3B79" w:rsidRDefault="00A071C9" w:rsidP="00995813">
            <w:pPr>
              <w:ind w:left="-70" w:right="-70"/>
              <w:jc w:val="center"/>
            </w:pPr>
            <w:r>
              <w:t>_____</w:t>
            </w:r>
          </w:p>
        </w:tc>
        <w:tc>
          <w:tcPr>
            <w:tcW w:w="992" w:type="dxa"/>
          </w:tcPr>
          <w:p w:rsidR="00B91064" w:rsidRPr="001A3B79" w:rsidRDefault="00B91064" w:rsidP="00995813">
            <w:pPr>
              <w:ind w:left="-70" w:right="-7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B91064" w:rsidRPr="001A3B79" w:rsidRDefault="00B91064" w:rsidP="00995813">
            <w:pPr>
              <w:ind w:left="-70" w:right="-7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B91064" w:rsidRPr="001A3B79" w:rsidRDefault="00B91064" w:rsidP="00995813">
            <w:pPr>
              <w:ind w:left="-70" w:right="-70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B91064" w:rsidRPr="001A3B79" w:rsidRDefault="00B91064" w:rsidP="00995813">
            <w:pPr>
              <w:ind w:left="-70" w:right="-7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B91064" w:rsidRPr="001A3B79" w:rsidRDefault="00B91064" w:rsidP="00995813">
            <w:pPr>
              <w:ind w:left="-70" w:right="-70"/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B91064" w:rsidRDefault="00B91064" w:rsidP="00995813">
            <w:pPr>
              <w:suppressAutoHyphens/>
              <w:autoSpaceDE w:val="0"/>
              <w:autoSpaceDN w:val="0"/>
              <w:jc w:val="center"/>
            </w:pPr>
            <w:r w:rsidRPr="00B91064">
              <w:t>Управление благоустройства и содержания территорий Администрации городского округа Жуковский</w:t>
            </w:r>
          </w:p>
        </w:tc>
        <w:tc>
          <w:tcPr>
            <w:tcW w:w="2196" w:type="dxa"/>
            <w:gridSpan w:val="2"/>
          </w:tcPr>
          <w:p w:rsidR="00B91064" w:rsidRDefault="00B91064" w:rsidP="00995813">
            <w:pPr>
              <w:jc w:val="center"/>
            </w:pPr>
            <w:r w:rsidRPr="00B91064">
              <w:t>1.И4.01</w:t>
            </w:r>
          </w:p>
        </w:tc>
      </w:tr>
      <w:tr w:rsidR="004B3A15" w:rsidRPr="00AB2FA2" w:rsidTr="00995813">
        <w:trPr>
          <w:trHeight w:val="3110"/>
          <w:jc w:val="center"/>
        </w:trPr>
        <w:tc>
          <w:tcPr>
            <w:tcW w:w="414" w:type="dxa"/>
          </w:tcPr>
          <w:p w:rsidR="004B3A15" w:rsidRPr="00D96FDD" w:rsidRDefault="00B91064" w:rsidP="00995813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215" w:type="dxa"/>
          </w:tcPr>
          <w:p w:rsidR="004B3A15" w:rsidRPr="00D96FDD" w:rsidRDefault="00A071C9" w:rsidP="009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071C9">
              <w:rPr>
                <w:rFonts w:ascii="Times New Roman" w:hAnsi="Times New Roman" w:cs="Times New Roman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84" w:type="dxa"/>
            <w:gridSpan w:val="2"/>
          </w:tcPr>
          <w:p w:rsidR="004B3A15" w:rsidRPr="00D96FDD" w:rsidRDefault="00B91064" w:rsidP="009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1064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560" w:type="dxa"/>
          </w:tcPr>
          <w:p w:rsidR="004B3A15" w:rsidRPr="00D96FDD" w:rsidRDefault="004B3A15" w:rsidP="009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6FDD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134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992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992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992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993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992" w:type="dxa"/>
          </w:tcPr>
          <w:p w:rsidR="004B3A15" w:rsidRPr="00D96FDD" w:rsidRDefault="001A3B79" w:rsidP="00995813">
            <w:pPr>
              <w:ind w:left="-70" w:right="-70"/>
              <w:jc w:val="center"/>
            </w:pPr>
            <w:r w:rsidRPr="001A3B79">
              <w:t>1667,4</w:t>
            </w:r>
          </w:p>
        </w:tc>
        <w:tc>
          <w:tcPr>
            <w:tcW w:w="1843" w:type="dxa"/>
          </w:tcPr>
          <w:p w:rsidR="004B3A15" w:rsidRPr="00D96FDD" w:rsidRDefault="001A3B79" w:rsidP="00995813">
            <w:pPr>
              <w:suppressAutoHyphens/>
              <w:autoSpaceDE w:val="0"/>
              <w:autoSpaceDN w:val="0"/>
              <w:jc w:val="center"/>
            </w:pPr>
            <w:r>
              <w:t>Управление благоустройства и содержания территорий Администрации городского округа Жуковский</w:t>
            </w:r>
          </w:p>
        </w:tc>
        <w:tc>
          <w:tcPr>
            <w:tcW w:w="2196" w:type="dxa"/>
            <w:gridSpan w:val="2"/>
          </w:tcPr>
          <w:p w:rsidR="004B3A15" w:rsidRPr="00D96FDD" w:rsidRDefault="001A3B79" w:rsidP="00995813">
            <w:pPr>
              <w:jc w:val="center"/>
            </w:pPr>
            <w:r>
              <w:t>1.0</w:t>
            </w:r>
            <w:r w:rsidR="004B3A15" w:rsidRPr="00D96FDD">
              <w:t>1.15</w:t>
            </w:r>
          </w:p>
          <w:p w:rsidR="004B3A15" w:rsidRPr="00D96FDD" w:rsidRDefault="001A3B79" w:rsidP="00995813">
            <w:pPr>
              <w:jc w:val="center"/>
            </w:pPr>
            <w:r>
              <w:t>1.0</w:t>
            </w:r>
            <w:r w:rsidR="004B3A15" w:rsidRPr="00D96FDD">
              <w:t>1.16</w:t>
            </w:r>
          </w:p>
          <w:p w:rsidR="004B3A15" w:rsidRPr="00D96FDD" w:rsidRDefault="001A3B79" w:rsidP="00995813">
            <w:pPr>
              <w:jc w:val="center"/>
            </w:pPr>
            <w:r>
              <w:t>1.0</w:t>
            </w:r>
            <w:r w:rsidR="00B91064">
              <w:t>1.17</w:t>
            </w:r>
          </w:p>
          <w:p w:rsidR="004B3A15" w:rsidRPr="00D96FDD" w:rsidRDefault="004B3A15" w:rsidP="00995813">
            <w:pPr>
              <w:jc w:val="center"/>
            </w:pPr>
          </w:p>
          <w:p w:rsidR="004B3A15" w:rsidRPr="00824FF1" w:rsidRDefault="004B3A15" w:rsidP="00995813">
            <w:pPr>
              <w:jc w:val="center"/>
            </w:pPr>
          </w:p>
        </w:tc>
      </w:tr>
    </w:tbl>
    <w:p w:rsidR="004B3A15" w:rsidRPr="00AB2FA2" w:rsidRDefault="004B3A15" w:rsidP="004B3A15">
      <w:pPr>
        <w:autoSpaceDE w:val="0"/>
        <w:autoSpaceDN w:val="0"/>
        <w:adjustRightInd w:val="0"/>
        <w:ind w:left="720"/>
        <w:jc w:val="center"/>
        <w:rPr>
          <w:color w:val="000000"/>
          <w:highlight w:val="yellow"/>
        </w:rPr>
        <w:sectPr w:rsidR="004B3A15" w:rsidRPr="00AB2FA2" w:rsidSect="00995813">
          <w:footerReference w:type="even" r:id="rId7"/>
          <w:footerReference w:type="default" r:id="rId8"/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19239C" w:rsidRPr="0019239C" w:rsidRDefault="0019239C" w:rsidP="0019239C">
      <w:pPr>
        <w:autoSpaceDE w:val="0"/>
        <w:autoSpaceDN w:val="0"/>
        <w:adjustRightInd w:val="0"/>
        <w:ind w:firstLine="851"/>
        <w:jc w:val="right"/>
        <w:outlineLvl w:val="0"/>
        <w:rPr>
          <w:rFonts w:eastAsia="Calibri"/>
          <w:sz w:val="22"/>
          <w:szCs w:val="22"/>
        </w:rPr>
      </w:pPr>
      <w:r w:rsidRPr="0019239C">
        <w:rPr>
          <w:rFonts w:eastAsia="Calibri"/>
          <w:sz w:val="22"/>
          <w:szCs w:val="22"/>
        </w:rPr>
        <w:lastRenderedPageBreak/>
        <w:t>Приложение №3</w:t>
      </w:r>
    </w:p>
    <w:p w:rsidR="004B3A15" w:rsidRPr="00A071C9" w:rsidRDefault="004B3A15" w:rsidP="00A071C9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4"/>
          <w:szCs w:val="24"/>
        </w:rPr>
      </w:pPr>
      <w:r w:rsidRPr="001B03D1">
        <w:rPr>
          <w:rFonts w:eastAsia="Calibri"/>
          <w:b/>
          <w:sz w:val="24"/>
          <w:szCs w:val="24"/>
        </w:rPr>
        <w:t xml:space="preserve">5. </w:t>
      </w:r>
      <w:r w:rsidR="00A071C9" w:rsidRPr="00A071C9">
        <w:rPr>
          <w:rFonts w:eastAsia="Calibri"/>
          <w:b/>
          <w:sz w:val="24"/>
          <w:szCs w:val="24"/>
        </w:rPr>
        <w:t>Методика расчета значений планируемых показателей/результатов реализации муниципальной программы</w:t>
      </w:r>
    </w:p>
    <w:p w:rsidR="004B3A15" w:rsidRPr="001B03D1" w:rsidRDefault="001A3B79" w:rsidP="004B3A1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03D1">
        <w:rPr>
          <w:b/>
          <w:sz w:val="24"/>
          <w:szCs w:val="24"/>
        </w:rPr>
        <w:t xml:space="preserve">городского округа Жуковский </w:t>
      </w:r>
      <w:r w:rsidR="004B3A15" w:rsidRPr="001B03D1">
        <w:rPr>
          <w:b/>
          <w:sz w:val="24"/>
          <w:szCs w:val="24"/>
        </w:rPr>
        <w:t>Московской области</w:t>
      </w:r>
    </w:p>
    <w:p w:rsidR="004B3A15" w:rsidRPr="001B03D1" w:rsidRDefault="004B3A15" w:rsidP="004B3A1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03D1">
        <w:rPr>
          <w:b/>
          <w:sz w:val="24"/>
          <w:szCs w:val="24"/>
        </w:rPr>
        <w:t>«Чистый округ»</w:t>
      </w:r>
    </w:p>
    <w:p w:rsidR="004B3A15" w:rsidRDefault="004B3A15" w:rsidP="00B105B4">
      <w:pPr>
        <w:suppressAutoHyphens/>
        <w:autoSpaceDE w:val="0"/>
        <w:autoSpaceDN w:val="0"/>
        <w:ind w:right="-108"/>
        <w:rPr>
          <w:sz w:val="21"/>
          <w:szCs w:val="21"/>
        </w:rPr>
      </w:pPr>
    </w:p>
    <w:p w:rsidR="00ED501C" w:rsidRDefault="00ED501C" w:rsidP="00B105B4">
      <w:pPr>
        <w:suppressAutoHyphens/>
        <w:autoSpaceDE w:val="0"/>
        <w:autoSpaceDN w:val="0"/>
        <w:ind w:right="-108"/>
        <w:rPr>
          <w:sz w:val="21"/>
          <w:szCs w:val="21"/>
        </w:rPr>
      </w:pPr>
    </w:p>
    <w:tbl>
      <w:tblPr>
        <w:tblStyle w:val="81"/>
        <w:tblW w:w="15504" w:type="dxa"/>
        <w:tblLayout w:type="fixed"/>
        <w:tblLook w:val="0400" w:firstRow="0" w:lastRow="0" w:firstColumn="0" w:lastColumn="0" w:noHBand="0" w:noVBand="1"/>
      </w:tblPr>
      <w:tblGrid>
        <w:gridCol w:w="973"/>
        <w:gridCol w:w="3772"/>
        <w:gridCol w:w="1117"/>
        <w:gridCol w:w="9642"/>
      </w:tblGrid>
      <w:tr w:rsidR="00ED501C" w:rsidRPr="00ED501C" w:rsidTr="003629F8">
        <w:trPr>
          <w:trHeight w:val="281"/>
        </w:trPr>
        <w:tc>
          <w:tcPr>
            <w:tcW w:w="973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color w:val="000000" w:themeColor="text1"/>
              </w:rPr>
            </w:pPr>
            <w:bookmarkStart w:id="0" w:name="_GoBack"/>
            <w:bookmarkEnd w:id="0"/>
            <w:r w:rsidRPr="00ED501C">
              <w:rPr>
                <w:rFonts w:eastAsiaTheme="minorEastAsia"/>
                <w:color w:val="000000" w:themeColor="text1"/>
              </w:rPr>
              <w:t>№</w:t>
            </w:r>
          </w:p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п/п</w:t>
            </w:r>
          </w:p>
        </w:tc>
        <w:tc>
          <w:tcPr>
            <w:tcW w:w="3772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 xml:space="preserve">Наименование показателя/результата 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Единица измерения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 xml:space="preserve">Методика расчета показателя/результата  </w:t>
            </w:r>
          </w:p>
        </w:tc>
      </w:tr>
      <w:tr w:rsidR="00ED501C" w:rsidRPr="00ED501C" w:rsidTr="003629F8">
        <w:trPr>
          <w:trHeight w:val="315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3772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117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641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4</w:t>
            </w:r>
          </w:p>
        </w:tc>
      </w:tr>
      <w:tr w:rsidR="00ED501C" w:rsidRPr="00ED501C" w:rsidTr="003629F8">
        <w:trPr>
          <w:trHeight w:val="338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1.</w:t>
            </w:r>
          </w:p>
        </w:tc>
        <w:tc>
          <w:tcPr>
            <w:tcW w:w="14531" w:type="dxa"/>
            <w:gridSpan w:val="3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ED501C">
              <w:rPr>
                <w:rFonts w:eastAsiaTheme="minorHAnsi"/>
                <w:b/>
                <w:color w:val="000000" w:themeColor="text1"/>
                <w:lang w:eastAsia="en-US"/>
              </w:rPr>
              <w:t>Показатели</w:t>
            </w:r>
          </w:p>
        </w:tc>
      </w:tr>
      <w:tr w:rsidR="00ED501C" w:rsidRPr="00ED501C" w:rsidTr="003629F8">
        <w:trPr>
          <w:trHeight w:val="338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1.1.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ED501C">
              <w:rPr>
                <w:rFonts w:eastAsiaTheme="minorHAnsi"/>
                <w:color w:val="000000" w:themeColor="text1"/>
                <w:lang w:eastAsia="en-US"/>
              </w:rPr>
              <w:t>внутридворового</w:t>
            </w:r>
            <w:proofErr w:type="spellEnd"/>
            <w:r w:rsidRPr="00ED501C">
              <w:rPr>
                <w:rFonts w:eastAsiaTheme="minorHAnsi"/>
                <w:color w:val="000000" w:themeColor="text1"/>
                <w:lang w:eastAsia="en-US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117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Процент</w:t>
            </w:r>
          </w:p>
        </w:tc>
        <w:tc>
          <w:tcPr>
            <w:tcW w:w="9641" w:type="dxa"/>
            <w:shd w:val="clear" w:color="auto" w:fill="FFFFFF" w:themeFill="background1"/>
          </w:tcPr>
          <w:p w:rsidR="00ED501C" w:rsidRPr="00ED501C" w:rsidRDefault="00ED501C" w:rsidP="00ED501C">
            <w:pPr>
              <w:rPr>
                <w:rFonts w:cstheme="minorBidi"/>
                <w:sz w:val="18"/>
                <w:szCs w:val="18"/>
              </w:rPr>
            </w:pPr>
            <w:r w:rsidRPr="00ED501C">
              <w:rPr>
                <w:rFonts w:cstheme="minorBidi"/>
                <w:color w:val="000000"/>
                <w:sz w:val="18"/>
                <w:szCs w:val="18"/>
              </w:rPr>
              <w:t xml:space="preserve">Значение показателя определяется по </w:t>
            </w:r>
            <w:r w:rsidRPr="00ED501C">
              <w:rPr>
                <w:rFonts w:cstheme="minorBidi"/>
                <w:sz w:val="18"/>
                <w:szCs w:val="18"/>
              </w:rPr>
              <w:t>формуле:</w:t>
            </w:r>
          </w:p>
          <w:p w:rsidR="00ED501C" w:rsidRPr="00ED501C" w:rsidRDefault="00ED501C" w:rsidP="00ED501C">
            <w:pPr>
              <w:rPr>
                <w:rFonts w:cstheme="minorBidi"/>
                <w:sz w:val="18"/>
                <w:szCs w:val="18"/>
              </w:rPr>
            </w:pPr>
            <w:r w:rsidRPr="00ED501C">
              <w:rPr>
                <w:rFonts w:cstheme="minorBidi"/>
                <w:sz w:val="18"/>
                <w:szCs w:val="18"/>
              </w:rPr>
              <w:t>(</w:t>
            </w:r>
            <w:r w:rsidRPr="00ED501C">
              <w:rPr>
                <w:rFonts w:cstheme="minorBidi"/>
                <w:sz w:val="18"/>
                <w:szCs w:val="18"/>
                <w:lang w:val="en-US"/>
              </w:rPr>
              <w:t>X</w:t>
            </w:r>
            <w:proofErr w:type="gramStart"/>
            <w:r w:rsidRPr="00ED501C">
              <w:rPr>
                <w:rFonts w:cstheme="minorBidi"/>
                <w:sz w:val="18"/>
                <w:szCs w:val="18"/>
                <w:vertAlign w:val="subscript"/>
              </w:rPr>
              <w:t>рем.</w:t>
            </w:r>
            <w:r w:rsidRPr="00ED501C">
              <w:rPr>
                <w:rFonts w:cstheme="minorBidi"/>
                <w:sz w:val="18"/>
                <w:szCs w:val="18"/>
              </w:rPr>
              <w:t>/</w:t>
            </w:r>
            <w:proofErr w:type="gramEnd"/>
            <w:r w:rsidRPr="00ED501C">
              <w:rPr>
                <w:rFonts w:cstheme="minorBidi"/>
                <w:sz w:val="18"/>
                <w:szCs w:val="18"/>
                <w:lang w:val="en-US"/>
              </w:rPr>
              <w:t>X</w:t>
            </w:r>
            <w:r w:rsidRPr="00ED501C">
              <w:rPr>
                <w:rFonts w:cstheme="minorBidi"/>
                <w:sz w:val="18"/>
                <w:szCs w:val="18"/>
                <w:vertAlign w:val="subscript"/>
              </w:rPr>
              <w:t>общ.</w:t>
            </w:r>
            <w:r w:rsidRPr="00ED501C">
              <w:rPr>
                <w:rFonts w:cstheme="minorBidi"/>
                <w:sz w:val="18"/>
                <w:szCs w:val="18"/>
              </w:rPr>
              <w:t>)*100</w:t>
            </w:r>
          </w:p>
          <w:p w:rsidR="00ED501C" w:rsidRPr="00ED501C" w:rsidRDefault="00ED501C" w:rsidP="00ED501C">
            <w:pPr>
              <w:rPr>
                <w:rFonts w:cstheme="minorBidi"/>
                <w:sz w:val="18"/>
                <w:szCs w:val="18"/>
              </w:rPr>
            </w:pPr>
          </w:p>
          <w:p w:rsidR="00ED501C" w:rsidRPr="00ED501C" w:rsidRDefault="00ED501C" w:rsidP="00ED501C">
            <w:pPr>
              <w:rPr>
                <w:rFonts w:cstheme="minorBidi"/>
                <w:sz w:val="18"/>
                <w:szCs w:val="18"/>
              </w:rPr>
            </w:pPr>
            <w:r w:rsidRPr="00ED501C">
              <w:rPr>
                <w:rFonts w:cstheme="minorBidi"/>
                <w:sz w:val="18"/>
                <w:szCs w:val="18"/>
                <w:lang w:val="en-US"/>
              </w:rPr>
              <w:t>X</w:t>
            </w:r>
            <w:r w:rsidRPr="00ED501C">
              <w:rPr>
                <w:rFonts w:cstheme="minorBidi"/>
                <w:sz w:val="18"/>
                <w:szCs w:val="18"/>
                <w:vertAlign w:val="subscript"/>
              </w:rPr>
              <w:t xml:space="preserve">рем. </w:t>
            </w:r>
            <w:r w:rsidRPr="00ED501C">
              <w:rPr>
                <w:rFonts w:cstheme="minorBidi"/>
                <w:sz w:val="18"/>
                <w:szCs w:val="18"/>
              </w:rPr>
              <w:t xml:space="preserve">– количество дворовых территорий, на которых осуществлен ремонт </w:t>
            </w:r>
            <w:r w:rsidRPr="00ED501C">
              <w:rPr>
                <w:rFonts w:cstheme="minorBidi"/>
                <w:color w:val="000000"/>
                <w:sz w:val="18"/>
                <w:szCs w:val="18"/>
              </w:rPr>
              <w:t xml:space="preserve">(ремонт и/или обустройство парковки (стоянки) </w:t>
            </w:r>
            <w:proofErr w:type="spellStart"/>
            <w:r w:rsidRPr="00ED501C">
              <w:rPr>
                <w:rFonts w:cstheme="minorBidi"/>
                <w:color w:val="000000"/>
                <w:sz w:val="18"/>
                <w:szCs w:val="18"/>
              </w:rPr>
              <w:t>внутридворового</w:t>
            </w:r>
            <w:proofErr w:type="spellEnd"/>
            <w:r w:rsidRPr="00ED501C">
              <w:rPr>
                <w:rFonts w:cstheme="minorBidi"/>
                <w:color w:val="000000"/>
                <w:sz w:val="18"/>
                <w:szCs w:val="18"/>
              </w:rPr>
              <w:t xml:space="preserve"> проезда, въезда во двор, тротуара, пешеходных дорожек) </w:t>
            </w:r>
            <w:r w:rsidRPr="00ED501C">
              <w:rPr>
                <w:rFonts w:cstheme="minorBidi"/>
                <w:sz w:val="18"/>
                <w:szCs w:val="18"/>
              </w:rPr>
              <w:t>в отчетном периоде.</w:t>
            </w:r>
          </w:p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cstheme="minorBidi"/>
                <w:sz w:val="18"/>
                <w:szCs w:val="18"/>
                <w:lang w:val="en-US"/>
              </w:rPr>
              <w:t>X</w:t>
            </w:r>
            <w:r w:rsidRPr="00ED501C">
              <w:rPr>
                <w:rFonts w:cstheme="minorBidi"/>
                <w:sz w:val="18"/>
                <w:szCs w:val="18"/>
                <w:vertAlign w:val="subscript"/>
              </w:rPr>
              <w:t xml:space="preserve">общ. </w:t>
            </w:r>
            <w:r w:rsidRPr="00ED501C">
              <w:rPr>
                <w:rFonts w:cstheme="minorBidi"/>
                <w:sz w:val="18"/>
                <w:szCs w:val="18"/>
              </w:rPr>
              <w:t>– общее количество дворовых территорий, утвержденных титульными списками объектов благоустройства муниципального образования в год предшествующий году реализации мероприятий (утверждаются постановлением органов местного самоуправления).</w:t>
            </w:r>
          </w:p>
        </w:tc>
      </w:tr>
      <w:tr w:rsidR="00ED501C" w:rsidRPr="00ED501C" w:rsidTr="003629F8">
        <w:trPr>
          <w:trHeight w:val="338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1.2.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17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Тыс. кв. м</w:t>
            </w:r>
          </w:p>
        </w:tc>
        <w:tc>
          <w:tcPr>
            <w:tcW w:w="9641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 xml:space="preserve">Значение определяется как сумма площадей </w:t>
            </w:r>
            <w:r w:rsidRPr="00ED501C">
              <w:rPr>
                <w:rFonts w:eastAsiaTheme="minorHAnsi"/>
                <w:color w:val="000000" w:themeColor="text1"/>
                <w:lang w:eastAsia="en-US"/>
              </w:rPr>
              <w:t>дворовых территорий, общественных пространств и внутриквартальных проездов</w:t>
            </w:r>
            <w:r w:rsidRPr="00ED501C">
              <w:rPr>
                <w:rFonts w:eastAsiaTheme="minorEastAsia"/>
                <w:color w:val="000000" w:themeColor="text1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ED501C" w:rsidRPr="00ED501C" w:rsidTr="003629F8">
        <w:trPr>
          <w:trHeight w:val="338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2.</w:t>
            </w:r>
          </w:p>
        </w:tc>
        <w:tc>
          <w:tcPr>
            <w:tcW w:w="14531" w:type="dxa"/>
            <w:gridSpan w:val="3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ED501C">
              <w:rPr>
                <w:rFonts w:eastAsiaTheme="minorEastAsia"/>
                <w:b/>
              </w:rPr>
              <w:t>Результаты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2.1.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ED501C">
              <w:rPr>
                <w:color w:val="000000" w:themeColor="text1"/>
              </w:rPr>
              <w:t>Выполнен ремонт дворовых территорий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Ед.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2.2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</w:pPr>
            <w:r w:rsidRPr="00ED501C"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Шт.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2.3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</w:pPr>
            <w:r w:rsidRPr="00ED501C">
              <w:t>Обеспечено содержание дворовых территорий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Тыс. кв. м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2.4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</w:pPr>
            <w:r w:rsidRPr="00ED501C"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Тыс. кв. м</w:t>
            </w:r>
          </w:p>
        </w:tc>
        <w:tc>
          <w:tcPr>
            <w:tcW w:w="9641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2.5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Обеспечено содержание бесхозяйных территорий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Тыс. кв. м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2.6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Кв. м</w:t>
            </w:r>
          </w:p>
        </w:tc>
        <w:tc>
          <w:tcPr>
            <w:tcW w:w="9641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2.7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Ед.</w:t>
            </w:r>
          </w:p>
        </w:tc>
        <w:tc>
          <w:tcPr>
            <w:tcW w:w="9641" w:type="dxa"/>
            <w:shd w:val="clear" w:color="auto" w:fill="FFFFFF" w:themeFill="background1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2.8</w:t>
            </w:r>
            <w:r w:rsidR="00ED501C" w:rsidRPr="00ED501C">
              <w:rPr>
                <w:rFonts w:eastAsiaTheme="minorEastAsia"/>
              </w:rPr>
              <w:t>.</w:t>
            </w:r>
          </w:p>
        </w:tc>
        <w:tc>
          <w:tcPr>
            <w:tcW w:w="3772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D501C">
              <w:rPr>
                <w:rFonts w:eastAsiaTheme="minorEastAsia"/>
                <w:color w:val="000000" w:themeColor="text1"/>
              </w:rPr>
              <w:t>Ед.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2.9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501C">
              <w:rPr>
                <w:rFonts w:eastAsiaTheme="minorHAnsi"/>
                <w:lang w:eastAsia="en-US"/>
              </w:rPr>
              <w:t>Ликвидировано навалов мусора (в том числе строительного)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D501C">
              <w:rPr>
                <w:rFonts w:eastAsiaTheme="minorEastAsia"/>
              </w:rPr>
              <w:t>Куб. м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2.10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Выполнено устройство и модернизация контейнерных площадок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D501C">
              <w:rPr>
                <w:rFonts w:eastAsiaTheme="minorEastAsia"/>
                <w:color w:val="000000" w:themeColor="text1"/>
              </w:rPr>
              <w:t>Шт.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ED501C" w:rsidRPr="00ED501C" w:rsidTr="003629F8">
        <w:trPr>
          <w:trHeight w:val="258"/>
        </w:trPr>
        <w:tc>
          <w:tcPr>
            <w:tcW w:w="973" w:type="dxa"/>
            <w:vAlign w:val="center"/>
          </w:tcPr>
          <w:p w:rsidR="00ED501C" w:rsidRPr="00ED501C" w:rsidRDefault="00F147CF" w:rsidP="00ED501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2.11</w:t>
            </w:r>
            <w:r w:rsidR="00ED501C" w:rsidRPr="00ED501C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772" w:type="dxa"/>
          </w:tcPr>
          <w:p w:rsidR="00ED501C" w:rsidRPr="00ED501C" w:rsidRDefault="00ED501C" w:rsidP="00ED50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D501C">
              <w:rPr>
                <w:rFonts w:eastAsiaTheme="minorHAnsi"/>
                <w:color w:val="000000" w:themeColor="text1"/>
                <w:lang w:eastAsia="en-US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17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D501C">
              <w:rPr>
                <w:rFonts w:eastAsiaTheme="minorEastAsia"/>
              </w:rPr>
              <w:t>Ед.</w:t>
            </w:r>
          </w:p>
        </w:tc>
        <w:tc>
          <w:tcPr>
            <w:tcW w:w="9641" w:type="dxa"/>
          </w:tcPr>
          <w:p w:rsidR="00ED501C" w:rsidRPr="00ED501C" w:rsidRDefault="00ED501C" w:rsidP="00ED50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D501C">
              <w:rPr>
                <w:rFonts w:eastAsiaTheme="minorEastAsia"/>
                <w:color w:val="000000" w:themeColor="text1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</w:tbl>
    <w:p w:rsidR="004B3A15" w:rsidRPr="002E5304" w:rsidRDefault="004B3A15" w:rsidP="003629F8">
      <w:pPr>
        <w:rPr>
          <w:color w:val="000000"/>
        </w:rPr>
      </w:pPr>
    </w:p>
    <w:sectPr w:rsidR="004B3A15" w:rsidRPr="002E5304" w:rsidSect="00995813">
      <w:footerReference w:type="default" r:id="rId9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D2" w:rsidRDefault="00FC54D2" w:rsidP="004B3A15">
      <w:r>
        <w:separator/>
      </w:r>
    </w:p>
  </w:endnote>
  <w:endnote w:type="continuationSeparator" w:id="0">
    <w:p w:rsidR="00FC54D2" w:rsidRDefault="00FC54D2" w:rsidP="004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3" w:rsidRDefault="00995813" w:rsidP="00995813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95813" w:rsidRDefault="00995813" w:rsidP="00995813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3" w:rsidRDefault="00995813" w:rsidP="00995813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3" w:rsidRDefault="00995813" w:rsidP="0099581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D2" w:rsidRDefault="00FC54D2" w:rsidP="004B3A15">
      <w:r>
        <w:separator/>
      </w:r>
    </w:p>
  </w:footnote>
  <w:footnote w:type="continuationSeparator" w:id="0">
    <w:p w:rsidR="00FC54D2" w:rsidRDefault="00FC54D2" w:rsidP="004B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14960"/>
    <w:rsid w:val="00051C2D"/>
    <w:rsid w:val="000744D1"/>
    <w:rsid w:val="000C2D56"/>
    <w:rsid w:val="000C7371"/>
    <w:rsid w:val="00130311"/>
    <w:rsid w:val="00143044"/>
    <w:rsid w:val="00180ADB"/>
    <w:rsid w:val="0019239C"/>
    <w:rsid w:val="001A3B79"/>
    <w:rsid w:val="001B03D1"/>
    <w:rsid w:val="001E3905"/>
    <w:rsid w:val="001E56BF"/>
    <w:rsid w:val="001F5482"/>
    <w:rsid w:val="0022715F"/>
    <w:rsid w:val="0023416E"/>
    <w:rsid w:val="0028362D"/>
    <w:rsid w:val="002A397F"/>
    <w:rsid w:val="002B253D"/>
    <w:rsid w:val="002B4895"/>
    <w:rsid w:val="002E4150"/>
    <w:rsid w:val="00313CFE"/>
    <w:rsid w:val="00322305"/>
    <w:rsid w:val="003629F8"/>
    <w:rsid w:val="003A13D8"/>
    <w:rsid w:val="003A61AC"/>
    <w:rsid w:val="003A7D78"/>
    <w:rsid w:val="003C00CA"/>
    <w:rsid w:val="003D3495"/>
    <w:rsid w:val="003D423C"/>
    <w:rsid w:val="003D424A"/>
    <w:rsid w:val="003F2764"/>
    <w:rsid w:val="0041250E"/>
    <w:rsid w:val="00447950"/>
    <w:rsid w:val="004534F5"/>
    <w:rsid w:val="004915CB"/>
    <w:rsid w:val="004A064F"/>
    <w:rsid w:val="004B3A15"/>
    <w:rsid w:val="005066F9"/>
    <w:rsid w:val="00535C73"/>
    <w:rsid w:val="005B0B13"/>
    <w:rsid w:val="005B5B82"/>
    <w:rsid w:val="005D67FE"/>
    <w:rsid w:val="00617E7C"/>
    <w:rsid w:val="006375E9"/>
    <w:rsid w:val="006414DD"/>
    <w:rsid w:val="00647839"/>
    <w:rsid w:val="0065403C"/>
    <w:rsid w:val="00660ECC"/>
    <w:rsid w:val="00661041"/>
    <w:rsid w:val="00690872"/>
    <w:rsid w:val="006A3D90"/>
    <w:rsid w:val="0070225A"/>
    <w:rsid w:val="007171BD"/>
    <w:rsid w:val="00764EA0"/>
    <w:rsid w:val="00765FD0"/>
    <w:rsid w:val="007866B0"/>
    <w:rsid w:val="007A0735"/>
    <w:rsid w:val="007F434C"/>
    <w:rsid w:val="007F6A09"/>
    <w:rsid w:val="00863A62"/>
    <w:rsid w:val="008950E8"/>
    <w:rsid w:val="008B1878"/>
    <w:rsid w:val="008C7952"/>
    <w:rsid w:val="008D7A4F"/>
    <w:rsid w:val="008E34B0"/>
    <w:rsid w:val="008E4ECE"/>
    <w:rsid w:val="008F463E"/>
    <w:rsid w:val="008F5C8D"/>
    <w:rsid w:val="00927E79"/>
    <w:rsid w:val="0096084B"/>
    <w:rsid w:val="009630C7"/>
    <w:rsid w:val="009746B7"/>
    <w:rsid w:val="00995813"/>
    <w:rsid w:val="009971D5"/>
    <w:rsid w:val="009C046E"/>
    <w:rsid w:val="009D4B22"/>
    <w:rsid w:val="009D501E"/>
    <w:rsid w:val="00A036F4"/>
    <w:rsid w:val="00A071C9"/>
    <w:rsid w:val="00A24F4E"/>
    <w:rsid w:val="00A96B6B"/>
    <w:rsid w:val="00AA6805"/>
    <w:rsid w:val="00AB5DB1"/>
    <w:rsid w:val="00AE4E76"/>
    <w:rsid w:val="00B105B4"/>
    <w:rsid w:val="00B20386"/>
    <w:rsid w:val="00B327A5"/>
    <w:rsid w:val="00B37EB3"/>
    <w:rsid w:val="00B432F8"/>
    <w:rsid w:val="00B91064"/>
    <w:rsid w:val="00B91940"/>
    <w:rsid w:val="00B93B29"/>
    <w:rsid w:val="00BB3EC0"/>
    <w:rsid w:val="00BC7745"/>
    <w:rsid w:val="00BE64DD"/>
    <w:rsid w:val="00BF1A3C"/>
    <w:rsid w:val="00C118D4"/>
    <w:rsid w:val="00C13C8E"/>
    <w:rsid w:val="00C61C69"/>
    <w:rsid w:val="00C6282F"/>
    <w:rsid w:val="00C73210"/>
    <w:rsid w:val="00C76E41"/>
    <w:rsid w:val="00C92ACC"/>
    <w:rsid w:val="00CA05FC"/>
    <w:rsid w:val="00CA3B3D"/>
    <w:rsid w:val="00CE5673"/>
    <w:rsid w:val="00CF2224"/>
    <w:rsid w:val="00CF2A1A"/>
    <w:rsid w:val="00D235DE"/>
    <w:rsid w:val="00D27974"/>
    <w:rsid w:val="00D57AFA"/>
    <w:rsid w:val="00D57EC5"/>
    <w:rsid w:val="00D7293A"/>
    <w:rsid w:val="00D75953"/>
    <w:rsid w:val="00D8107A"/>
    <w:rsid w:val="00DB0F0B"/>
    <w:rsid w:val="00DD64D3"/>
    <w:rsid w:val="00E52C2A"/>
    <w:rsid w:val="00E813A9"/>
    <w:rsid w:val="00E95C8D"/>
    <w:rsid w:val="00EA14C8"/>
    <w:rsid w:val="00EB1033"/>
    <w:rsid w:val="00EB1E61"/>
    <w:rsid w:val="00ED501C"/>
    <w:rsid w:val="00F0228D"/>
    <w:rsid w:val="00F13E6F"/>
    <w:rsid w:val="00F147CF"/>
    <w:rsid w:val="00FB60F8"/>
    <w:rsid w:val="00FC14D3"/>
    <w:rsid w:val="00FC54D2"/>
    <w:rsid w:val="00FD3D78"/>
    <w:rsid w:val="00FD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B48F-5B5E-46C9-A95F-971F38B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3A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15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4B3A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180ADB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B3A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B3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B3A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3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B3A1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3A1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4B3A1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f0">
    <w:name w:val="FollowedHyperlink"/>
    <w:basedOn w:val="a0"/>
    <w:uiPriority w:val="99"/>
    <w:unhideWhenUsed/>
    <w:rsid w:val="004B3A15"/>
    <w:rPr>
      <w:color w:val="800080"/>
      <w:u w:val="single"/>
    </w:rPr>
  </w:style>
  <w:style w:type="paragraph" w:customStyle="1" w:styleId="font5">
    <w:name w:val="font5"/>
    <w:basedOn w:val="a"/>
    <w:rsid w:val="004B3A1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B3A1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4B3A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B3A15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74">
    <w:name w:val="xl7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5">
    <w:name w:val="xl75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B3A15"/>
    <w:pPr>
      <w:shd w:val="clear" w:color="000000" w:fill="FABF8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both"/>
      <w:textAlignment w:val="center"/>
    </w:pPr>
  </w:style>
  <w:style w:type="paragraph" w:customStyle="1" w:styleId="xl79">
    <w:name w:val="xl79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B3A15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numbering" w:customStyle="1" w:styleId="11">
    <w:name w:val="Нет списка1"/>
    <w:next w:val="a2"/>
    <w:uiPriority w:val="99"/>
    <w:semiHidden/>
    <w:unhideWhenUsed/>
    <w:rsid w:val="004B3A15"/>
  </w:style>
  <w:style w:type="paragraph" w:customStyle="1" w:styleId="ConsPlusCell">
    <w:name w:val="ConsPlusCell"/>
    <w:rsid w:val="004B3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B3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B3A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4B3A15"/>
  </w:style>
  <w:style w:type="paragraph" w:styleId="HTML">
    <w:name w:val="HTML Preformatted"/>
    <w:basedOn w:val="a"/>
    <w:link w:val="HTML0"/>
    <w:rsid w:val="004B3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TML0">
    <w:name w:val="Стандартный HTML Знак"/>
    <w:basedOn w:val="a0"/>
    <w:link w:val="HTML"/>
    <w:rsid w:val="004B3A15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f2">
    <w:name w:val="Гипертекстовая ссылка"/>
    <w:rsid w:val="004B3A15"/>
    <w:rPr>
      <w:b/>
      <w:bCs/>
      <w:color w:val="106BBE"/>
      <w:sz w:val="26"/>
      <w:szCs w:val="26"/>
    </w:rPr>
  </w:style>
  <w:style w:type="table" w:styleId="af3">
    <w:name w:val="Table Grid"/>
    <w:basedOn w:val="a1"/>
    <w:uiPriority w:val="59"/>
    <w:rsid w:val="004B3A1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Цветовое выделение"/>
    <w:rsid w:val="004B3A15"/>
    <w:rPr>
      <w:b/>
      <w:bCs/>
      <w:color w:val="26282F"/>
      <w:sz w:val="26"/>
      <w:szCs w:val="26"/>
    </w:rPr>
  </w:style>
  <w:style w:type="paragraph" w:customStyle="1" w:styleId="af5">
    <w:name w:val="ГС_Основной_текст"/>
    <w:link w:val="af6"/>
    <w:rsid w:val="004B3A15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6">
    <w:name w:val="ГС_Основной_текст Знак"/>
    <w:link w:val="af5"/>
    <w:rsid w:val="004B3A1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4B3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docaccesstitle">
    <w:name w:val="docaccess_title"/>
    <w:rsid w:val="004B3A15"/>
  </w:style>
  <w:style w:type="paragraph" w:customStyle="1" w:styleId="Default">
    <w:name w:val="Default"/>
    <w:basedOn w:val="a"/>
    <w:rsid w:val="004B3A15"/>
    <w:pPr>
      <w:suppressAutoHyphens/>
      <w:autoSpaceDE w:val="0"/>
      <w:spacing w:line="200" w:lineRule="atLeast"/>
    </w:pPr>
    <w:rPr>
      <w:color w:val="000000"/>
      <w:kern w:val="1"/>
      <w:sz w:val="24"/>
      <w:szCs w:val="24"/>
      <w:lang w:eastAsia="hi-IN" w:bidi="hi-IN"/>
    </w:rPr>
  </w:style>
  <w:style w:type="paragraph" w:customStyle="1" w:styleId="msonormal0">
    <w:name w:val="msonormal"/>
    <w:basedOn w:val="a"/>
    <w:rsid w:val="004B3A15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4B3A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B3A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B3A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4B3A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B3A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4B3A1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4B3A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B3A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B3A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B3A1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4B3A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4B3A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4B3A1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4B3A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4B3A1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4B3A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9">
    <w:name w:val="xl139"/>
    <w:basedOn w:val="a"/>
    <w:rsid w:val="004B3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B3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B3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Title">
    <w:name w:val="ConsPlusTitle"/>
    <w:rsid w:val="004B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4B3A15"/>
    <w:rPr>
      <w:rFonts w:eastAsia="Calibri"/>
    </w:rPr>
  </w:style>
  <w:style w:type="character" w:customStyle="1" w:styleId="af9">
    <w:name w:val="Текст сноски Знак"/>
    <w:basedOn w:val="a0"/>
    <w:link w:val="af8"/>
    <w:uiPriority w:val="99"/>
    <w:rsid w:val="004B3A1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4B3A15"/>
    <w:rPr>
      <w:vertAlign w:val="superscript"/>
    </w:rPr>
  </w:style>
  <w:style w:type="character" w:styleId="afb">
    <w:name w:val="annotation reference"/>
    <w:uiPriority w:val="99"/>
    <w:unhideWhenUsed/>
    <w:qFormat/>
    <w:rsid w:val="004B3A1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B3A15"/>
    <w:rPr>
      <w:rFonts w:eastAsia="Calibri"/>
    </w:rPr>
  </w:style>
  <w:style w:type="character" w:customStyle="1" w:styleId="afd">
    <w:name w:val="Текст примечания Знак"/>
    <w:basedOn w:val="a0"/>
    <w:link w:val="afc"/>
    <w:uiPriority w:val="99"/>
    <w:rsid w:val="004B3A1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4B3A1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B3A1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4B3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numbering" w:customStyle="1" w:styleId="21">
    <w:name w:val="Нет списка2"/>
    <w:next w:val="a2"/>
    <w:uiPriority w:val="99"/>
    <w:semiHidden/>
    <w:unhideWhenUsed/>
    <w:rsid w:val="004B3A15"/>
  </w:style>
  <w:style w:type="table" w:customStyle="1" w:styleId="12">
    <w:name w:val="Сетка таблицы1"/>
    <w:basedOn w:val="a1"/>
    <w:next w:val="af3"/>
    <w:uiPriority w:val="39"/>
    <w:rsid w:val="004B3A1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4B3A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2">
    <w:name w:val="Сетка таблицы2"/>
    <w:basedOn w:val="a1"/>
    <w:next w:val="af3"/>
    <w:uiPriority w:val="39"/>
    <w:rsid w:val="004B3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39"/>
    <w:rsid w:val="004B3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3"/>
    <w:uiPriority w:val="39"/>
    <w:rsid w:val="004B3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4B3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39"/>
    <w:rsid w:val="004B3A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4B3A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4B3A1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30">
    <w:name w:val="Нет списка3"/>
    <w:next w:val="a2"/>
    <w:uiPriority w:val="99"/>
    <w:semiHidden/>
    <w:unhideWhenUsed/>
    <w:rsid w:val="004B3A15"/>
  </w:style>
  <w:style w:type="character" w:customStyle="1" w:styleId="WW8Num1zfalse">
    <w:name w:val="WW8Num1zfalse"/>
    <w:rsid w:val="004B3A15"/>
    <w:rPr>
      <w:sz w:val="28"/>
      <w:szCs w:val="28"/>
    </w:rPr>
  </w:style>
  <w:style w:type="character" w:customStyle="1" w:styleId="WW8Num1z1">
    <w:name w:val="WW8Num1z1"/>
    <w:rsid w:val="004B3A15"/>
    <w:rPr>
      <w:rFonts w:ascii="Wingdings" w:hAnsi="Wingdings" w:cs="Wingdings"/>
    </w:rPr>
  </w:style>
  <w:style w:type="character" w:customStyle="1" w:styleId="WW8Num1ztrue">
    <w:name w:val="WW8Num1ztrue"/>
    <w:rsid w:val="004B3A15"/>
  </w:style>
  <w:style w:type="character" w:customStyle="1" w:styleId="WW8Num1ztrue6">
    <w:name w:val="WW8Num1ztrue6"/>
    <w:rsid w:val="004B3A15"/>
  </w:style>
  <w:style w:type="character" w:customStyle="1" w:styleId="WW8Num1ztrue5">
    <w:name w:val="WW8Num1ztrue5"/>
    <w:rsid w:val="004B3A15"/>
  </w:style>
  <w:style w:type="character" w:customStyle="1" w:styleId="WW8Num1ztrue4">
    <w:name w:val="WW8Num1ztrue4"/>
    <w:rsid w:val="004B3A15"/>
  </w:style>
  <w:style w:type="character" w:customStyle="1" w:styleId="WW8Num1ztrue3">
    <w:name w:val="WW8Num1ztrue3"/>
    <w:rsid w:val="004B3A15"/>
  </w:style>
  <w:style w:type="character" w:customStyle="1" w:styleId="WW8Num1ztrue2">
    <w:name w:val="WW8Num1ztrue2"/>
    <w:rsid w:val="004B3A15"/>
  </w:style>
  <w:style w:type="character" w:customStyle="1" w:styleId="WW8Num1ztrue1">
    <w:name w:val="WW8Num1ztrue1"/>
    <w:rsid w:val="004B3A15"/>
  </w:style>
  <w:style w:type="character" w:customStyle="1" w:styleId="WW8Num2zfalse">
    <w:name w:val="WW8Num2zfalse"/>
    <w:rsid w:val="004B3A15"/>
  </w:style>
  <w:style w:type="character" w:customStyle="1" w:styleId="WW8Num2ztrue">
    <w:name w:val="WW8Num2ztrue"/>
    <w:rsid w:val="004B3A15"/>
  </w:style>
  <w:style w:type="character" w:customStyle="1" w:styleId="WW8Num2ztrue7">
    <w:name w:val="WW8Num2ztrue7"/>
    <w:rsid w:val="004B3A15"/>
  </w:style>
  <w:style w:type="character" w:customStyle="1" w:styleId="WW8Num2ztrue6">
    <w:name w:val="WW8Num2ztrue6"/>
    <w:rsid w:val="004B3A15"/>
  </w:style>
  <w:style w:type="character" w:customStyle="1" w:styleId="WW8Num2ztrue5">
    <w:name w:val="WW8Num2ztrue5"/>
    <w:rsid w:val="004B3A15"/>
  </w:style>
  <w:style w:type="character" w:customStyle="1" w:styleId="WW8Num2ztrue4">
    <w:name w:val="WW8Num2ztrue4"/>
    <w:rsid w:val="004B3A15"/>
  </w:style>
  <w:style w:type="character" w:customStyle="1" w:styleId="WW8Num2ztrue3">
    <w:name w:val="WW8Num2ztrue3"/>
    <w:rsid w:val="004B3A15"/>
  </w:style>
  <w:style w:type="character" w:customStyle="1" w:styleId="WW8Num2ztrue2">
    <w:name w:val="WW8Num2ztrue2"/>
    <w:rsid w:val="004B3A15"/>
  </w:style>
  <w:style w:type="character" w:customStyle="1" w:styleId="WW8Num2ztrue1">
    <w:name w:val="WW8Num2ztrue1"/>
    <w:rsid w:val="004B3A15"/>
  </w:style>
  <w:style w:type="character" w:customStyle="1" w:styleId="WW8Num3zfalse">
    <w:name w:val="WW8Num3zfalse"/>
    <w:rsid w:val="004B3A15"/>
  </w:style>
  <w:style w:type="character" w:customStyle="1" w:styleId="WW8Num3ztrue">
    <w:name w:val="WW8Num3ztrue"/>
    <w:rsid w:val="004B3A15"/>
  </w:style>
  <w:style w:type="character" w:customStyle="1" w:styleId="WW8Num3ztrue7">
    <w:name w:val="WW8Num3ztrue7"/>
    <w:rsid w:val="004B3A15"/>
  </w:style>
  <w:style w:type="character" w:customStyle="1" w:styleId="WW8Num3ztrue6">
    <w:name w:val="WW8Num3ztrue6"/>
    <w:rsid w:val="004B3A15"/>
  </w:style>
  <w:style w:type="character" w:customStyle="1" w:styleId="WW8Num3ztrue5">
    <w:name w:val="WW8Num3ztrue5"/>
    <w:rsid w:val="004B3A15"/>
  </w:style>
  <w:style w:type="character" w:customStyle="1" w:styleId="WW8Num3ztrue4">
    <w:name w:val="WW8Num3ztrue4"/>
    <w:rsid w:val="004B3A15"/>
  </w:style>
  <w:style w:type="character" w:customStyle="1" w:styleId="WW8Num3ztrue3">
    <w:name w:val="WW8Num3ztrue3"/>
    <w:rsid w:val="004B3A15"/>
  </w:style>
  <w:style w:type="character" w:customStyle="1" w:styleId="WW8Num3ztrue2">
    <w:name w:val="WW8Num3ztrue2"/>
    <w:rsid w:val="004B3A15"/>
  </w:style>
  <w:style w:type="character" w:customStyle="1" w:styleId="WW8Num3ztrue1">
    <w:name w:val="WW8Num3ztrue1"/>
    <w:rsid w:val="004B3A15"/>
  </w:style>
  <w:style w:type="character" w:customStyle="1" w:styleId="WW8Num4zfalse">
    <w:name w:val="WW8Num4zfalse"/>
    <w:rsid w:val="004B3A15"/>
  </w:style>
  <w:style w:type="character" w:customStyle="1" w:styleId="WW8Num4ztrue">
    <w:name w:val="WW8Num4ztrue"/>
    <w:rsid w:val="004B3A15"/>
  </w:style>
  <w:style w:type="character" w:customStyle="1" w:styleId="WW8Num4ztrue7">
    <w:name w:val="WW8Num4ztrue7"/>
    <w:rsid w:val="004B3A15"/>
  </w:style>
  <w:style w:type="character" w:customStyle="1" w:styleId="WW8Num4ztrue6">
    <w:name w:val="WW8Num4ztrue6"/>
    <w:rsid w:val="004B3A15"/>
  </w:style>
  <w:style w:type="character" w:customStyle="1" w:styleId="WW8Num4ztrue5">
    <w:name w:val="WW8Num4ztrue5"/>
    <w:rsid w:val="004B3A15"/>
  </w:style>
  <w:style w:type="character" w:customStyle="1" w:styleId="WW8Num4ztrue4">
    <w:name w:val="WW8Num4ztrue4"/>
    <w:rsid w:val="004B3A15"/>
  </w:style>
  <w:style w:type="character" w:customStyle="1" w:styleId="WW8Num4ztrue3">
    <w:name w:val="WW8Num4ztrue3"/>
    <w:rsid w:val="004B3A15"/>
  </w:style>
  <w:style w:type="character" w:customStyle="1" w:styleId="WW8Num4ztrue2">
    <w:name w:val="WW8Num4ztrue2"/>
    <w:rsid w:val="004B3A15"/>
  </w:style>
  <w:style w:type="character" w:customStyle="1" w:styleId="WW8Num4ztrue1">
    <w:name w:val="WW8Num4ztrue1"/>
    <w:rsid w:val="004B3A15"/>
  </w:style>
  <w:style w:type="character" w:customStyle="1" w:styleId="WW8Num5zfalse">
    <w:name w:val="WW8Num5zfalse"/>
    <w:rsid w:val="004B3A15"/>
  </w:style>
  <w:style w:type="character" w:customStyle="1" w:styleId="WW8Num5ztrue">
    <w:name w:val="WW8Num5ztrue"/>
    <w:rsid w:val="004B3A15"/>
  </w:style>
  <w:style w:type="character" w:customStyle="1" w:styleId="WW8Num5ztrue7">
    <w:name w:val="WW8Num5ztrue7"/>
    <w:rsid w:val="004B3A15"/>
  </w:style>
  <w:style w:type="character" w:customStyle="1" w:styleId="WW8Num5ztrue6">
    <w:name w:val="WW8Num5ztrue6"/>
    <w:rsid w:val="004B3A15"/>
  </w:style>
  <w:style w:type="character" w:customStyle="1" w:styleId="WW8Num5ztrue5">
    <w:name w:val="WW8Num5ztrue5"/>
    <w:rsid w:val="004B3A15"/>
  </w:style>
  <w:style w:type="character" w:customStyle="1" w:styleId="WW8Num5ztrue4">
    <w:name w:val="WW8Num5ztrue4"/>
    <w:rsid w:val="004B3A15"/>
  </w:style>
  <w:style w:type="character" w:customStyle="1" w:styleId="WW8Num5ztrue3">
    <w:name w:val="WW8Num5ztrue3"/>
    <w:rsid w:val="004B3A15"/>
  </w:style>
  <w:style w:type="character" w:customStyle="1" w:styleId="WW8Num5ztrue2">
    <w:name w:val="WW8Num5ztrue2"/>
    <w:rsid w:val="004B3A15"/>
  </w:style>
  <w:style w:type="character" w:customStyle="1" w:styleId="WW8Num5ztrue1">
    <w:name w:val="WW8Num5ztrue1"/>
    <w:rsid w:val="004B3A15"/>
  </w:style>
  <w:style w:type="character" w:customStyle="1" w:styleId="WW8Num6zfalse">
    <w:name w:val="WW8Num6zfalse"/>
    <w:rsid w:val="004B3A15"/>
  </w:style>
  <w:style w:type="character" w:customStyle="1" w:styleId="WW8Num6ztrue">
    <w:name w:val="WW8Num6ztrue"/>
    <w:rsid w:val="004B3A15"/>
  </w:style>
  <w:style w:type="character" w:customStyle="1" w:styleId="WW8Num6ztrue7">
    <w:name w:val="WW8Num6ztrue7"/>
    <w:rsid w:val="004B3A15"/>
  </w:style>
  <w:style w:type="character" w:customStyle="1" w:styleId="WW8Num6ztrue6">
    <w:name w:val="WW8Num6ztrue6"/>
    <w:rsid w:val="004B3A15"/>
  </w:style>
  <w:style w:type="character" w:customStyle="1" w:styleId="WW8Num6ztrue5">
    <w:name w:val="WW8Num6ztrue5"/>
    <w:rsid w:val="004B3A15"/>
  </w:style>
  <w:style w:type="character" w:customStyle="1" w:styleId="WW8Num6ztrue4">
    <w:name w:val="WW8Num6ztrue4"/>
    <w:rsid w:val="004B3A15"/>
  </w:style>
  <w:style w:type="character" w:customStyle="1" w:styleId="WW8Num6ztrue3">
    <w:name w:val="WW8Num6ztrue3"/>
    <w:rsid w:val="004B3A15"/>
  </w:style>
  <w:style w:type="character" w:customStyle="1" w:styleId="WW8Num6ztrue2">
    <w:name w:val="WW8Num6ztrue2"/>
    <w:rsid w:val="004B3A15"/>
  </w:style>
  <w:style w:type="character" w:customStyle="1" w:styleId="WW8Num6ztrue1">
    <w:name w:val="WW8Num6ztrue1"/>
    <w:rsid w:val="004B3A15"/>
  </w:style>
  <w:style w:type="character" w:customStyle="1" w:styleId="WW8Num7zfalse">
    <w:name w:val="WW8Num7zfalse"/>
    <w:rsid w:val="004B3A15"/>
  </w:style>
  <w:style w:type="character" w:customStyle="1" w:styleId="WW8Num7ztrue">
    <w:name w:val="WW8Num7ztrue"/>
    <w:rsid w:val="004B3A15"/>
  </w:style>
  <w:style w:type="character" w:customStyle="1" w:styleId="WW8Num7ztrue7">
    <w:name w:val="WW8Num7ztrue7"/>
    <w:rsid w:val="004B3A15"/>
  </w:style>
  <w:style w:type="character" w:customStyle="1" w:styleId="WW8Num7ztrue6">
    <w:name w:val="WW8Num7ztrue6"/>
    <w:rsid w:val="004B3A15"/>
  </w:style>
  <w:style w:type="character" w:customStyle="1" w:styleId="WW8Num7ztrue5">
    <w:name w:val="WW8Num7ztrue5"/>
    <w:rsid w:val="004B3A15"/>
  </w:style>
  <w:style w:type="character" w:customStyle="1" w:styleId="WW8Num7ztrue4">
    <w:name w:val="WW8Num7ztrue4"/>
    <w:rsid w:val="004B3A15"/>
  </w:style>
  <w:style w:type="character" w:customStyle="1" w:styleId="WW8Num7ztrue3">
    <w:name w:val="WW8Num7ztrue3"/>
    <w:rsid w:val="004B3A15"/>
  </w:style>
  <w:style w:type="character" w:customStyle="1" w:styleId="WW8Num7ztrue2">
    <w:name w:val="WW8Num7ztrue2"/>
    <w:rsid w:val="004B3A15"/>
  </w:style>
  <w:style w:type="character" w:customStyle="1" w:styleId="WW8Num7ztrue1">
    <w:name w:val="WW8Num7ztrue1"/>
    <w:rsid w:val="004B3A15"/>
  </w:style>
  <w:style w:type="character" w:customStyle="1" w:styleId="WW8Num8zfalse">
    <w:name w:val="WW8Num8zfalse"/>
    <w:rsid w:val="004B3A15"/>
  </w:style>
  <w:style w:type="character" w:customStyle="1" w:styleId="WW8Num8ztrue">
    <w:name w:val="WW8Num8ztrue"/>
    <w:rsid w:val="004B3A15"/>
  </w:style>
  <w:style w:type="character" w:customStyle="1" w:styleId="WW8Num8ztrue7">
    <w:name w:val="WW8Num8ztrue7"/>
    <w:rsid w:val="004B3A15"/>
  </w:style>
  <w:style w:type="character" w:customStyle="1" w:styleId="WW8Num8ztrue6">
    <w:name w:val="WW8Num8ztrue6"/>
    <w:rsid w:val="004B3A15"/>
  </w:style>
  <w:style w:type="character" w:customStyle="1" w:styleId="WW8Num8ztrue5">
    <w:name w:val="WW8Num8ztrue5"/>
    <w:rsid w:val="004B3A15"/>
  </w:style>
  <w:style w:type="character" w:customStyle="1" w:styleId="WW8Num8ztrue4">
    <w:name w:val="WW8Num8ztrue4"/>
    <w:rsid w:val="004B3A15"/>
  </w:style>
  <w:style w:type="character" w:customStyle="1" w:styleId="WW8Num8ztrue3">
    <w:name w:val="WW8Num8ztrue3"/>
    <w:rsid w:val="004B3A15"/>
  </w:style>
  <w:style w:type="character" w:customStyle="1" w:styleId="WW8Num8ztrue2">
    <w:name w:val="WW8Num8ztrue2"/>
    <w:rsid w:val="004B3A15"/>
  </w:style>
  <w:style w:type="character" w:customStyle="1" w:styleId="WW8Num8ztrue1">
    <w:name w:val="WW8Num8ztrue1"/>
    <w:rsid w:val="004B3A15"/>
  </w:style>
  <w:style w:type="character" w:customStyle="1" w:styleId="WW8Num9zfalse">
    <w:name w:val="WW8Num9zfalse"/>
    <w:rsid w:val="004B3A15"/>
  </w:style>
  <w:style w:type="character" w:customStyle="1" w:styleId="WW8Num9ztrue">
    <w:name w:val="WW8Num9ztrue"/>
    <w:rsid w:val="004B3A15"/>
  </w:style>
  <w:style w:type="character" w:customStyle="1" w:styleId="WW8Num9ztrue7">
    <w:name w:val="WW8Num9ztrue7"/>
    <w:rsid w:val="004B3A15"/>
  </w:style>
  <w:style w:type="character" w:customStyle="1" w:styleId="WW8Num9ztrue6">
    <w:name w:val="WW8Num9ztrue6"/>
    <w:rsid w:val="004B3A15"/>
  </w:style>
  <w:style w:type="character" w:customStyle="1" w:styleId="WW8Num9ztrue5">
    <w:name w:val="WW8Num9ztrue5"/>
    <w:rsid w:val="004B3A15"/>
  </w:style>
  <w:style w:type="character" w:customStyle="1" w:styleId="WW8Num9ztrue4">
    <w:name w:val="WW8Num9ztrue4"/>
    <w:rsid w:val="004B3A15"/>
  </w:style>
  <w:style w:type="character" w:customStyle="1" w:styleId="WW8Num9ztrue3">
    <w:name w:val="WW8Num9ztrue3"/>
    <w:rsid w:val="004B3A15"/>
  </w:style>
  <w:style w:type="character" w:customStyle="1" w:styleId="WW8Num9ztrue2">
    <w:name w:val="WW8Num9ztrue2"/>
    <w:rsid w:val="004B3A15"/>
  </w:style>
  <w:style w:type="character" w:customStyle="1" w:styleId="WW8Num9ztrue1">
    <w:name w:val="WW8Num9ztrue1"/>
    <w:rsid w:val="004B3A15"/>
  </w:style>
  <w:style w:type="character" w:customStyle="1" w:styleId="13">
    <w:name w:val="Основной шрифт абзаца1"/>
    <w:rsid w:val="004B3A15"/>
  </w:style>
  <w:style w:type="character" w:customStyle="1" w:styleId="23">
    <w:name w:val="Основной текст с отступом 2 Знак"/>
    <w:basedOn w:val="13"/>
    <w:rsid w:val="004B3A15"/>
  </w:style>
  <w:style w:type="paragraph" w:styleId="aff1">
    <w:name w:val="List"/>
    <w:basedOn w:val="a3"/>
    <w:rsid w:val="004B3A15"/>
    <w:pPr>
      <w:tabs>
        <w:tab w:val="clear" w:pos="3440"/>
      </w:tabs>
      <w:suppressAutoHyphens/>
    </w:pPr>
    <w:rPr>
      <w:rFonts w:cs="Mangal"/>
      <w:sz w:val="28"/>
      <w:szCs w:val="20"/>
      <w:lang w:eastAsia="zh-CN"/>
    </w:rPr>
  </w:style>
  <w:style w:type="paragraph" w:styleId="aff2">
    <w:name w:val="caption"/>
    <w:basedOn w:val="a"/>
    <w:qFormat/>
    <w:rsid w:val="004B3A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4B3A15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с отступом 21"/>
    <w:basedOn w:val="a"/>
    <w:rsid w:val="004B3A15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f3">
    <w:name w:val="Заголовок таблицы"/>
    <w:basedOn w:val="af7"/>
    <w:rsid w:val="004B3A15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zh-CN" w:bidi="ar-SA"/>
    </w:rPr>
  </w:style>
  <w:style w:type="paragraph" w:customStyle="1" w:styleId="aff4">
    <w:name w:val="Содержимое врезки"/>
    <w:basedOn w:val="a3"/>
    <w:rsid w:val="004B3A15"/>
    <w:pPr>
      <w:tabs>
        <w:tab w:val="clear" w:pos="3440"/>
      </w:tabs>
      <w:suppressAutoHyphens/>
    </w:pPr>
    <w:rPr>
      <w:sz w:val="28"/>
      <w:szCs w:val="20"/>
      <w:lang w:eastAsia="zh-CN"/>
    </w:rPr>
  </w:style>
  <w:style w:type="table" w:customStyle="1" w:styleId="61">
    <w:name w:val="Сетка таблицы6"/>
    <w:basedOn w:val="a1"/>
    <w:next w:val="af3"/>
    <w:uiPriority w:val="99"/>
    <w:rsid w:val="004B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B3A15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15">
    <w:name w:val="Без интервала1"/>
    <w:rsid w:val="004B3A1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4B3A15"/>
    <w:pPr>
      <w:suppressLineNumbers/>
      <w:textAlignment w:val="auto"/>
    </w:pPr>
  </w:style>
  <w:style w:type="character" w:customStyle="1" w:styleId="apple-converted-space">
    <w:name w:val="apple-converted-space"/>
    <w:uiPriority w:val="99"/>
    <w:rsid w:val="004B3A15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4B3A15"/>
  </w:style>
  <w:style w:type="numbering" w:customStyle="1" w:styleId="111">
    <w:name w:val="Нет списка111"/>
    <w:next w:val="a2"/>
    <w:uiPriority w:val="99"/>
    <w:semiHidden/>
    <w:unhideWhenUsed/>
    <w:rsid w:val="004B3A15"/>
  </w:style>
  <w:style w:type="table" w:customStyle="1" w:styleId="112">
    <w:name w:val="Сетка таблицы11"/>
    <w:basedOn w:val="a1"/>
    <w:next w:val="af3"/>
    <w:uiPriority w:val="39"/>
    <w:rsid w:val="004B3A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4B3A15"/>
  </w:style>
  <w:style w:type="table" w:customStyle="1" w:styleId="212">
    <w:name w:val="Сетка таблицы21"/>
    <w:basedOn w:val="a1"/>
    <w:next w:val="af3"/>
    <w:uiPriority w:val="59"/>
    <w:rsid w:val="004B3A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3"/>
    <w:uiPriority w:val="59"/>
    <w:rsid w:val="004B3A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3"/>
    <w:uiPriority w:val="59"/>
    <w:rsid w:val="004B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3"/>
    <w:uiPriority w:val="39"/>
    <w:rsid w:val="00ED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3967-15F0-48AD-A348-E2A5587A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Снегирева Е.В.</cp:lastModifiedBy>
  <cp:revision>2</cp:revision>
  <cp:lastPrinted>2026-02-04T09:23:00Z</cp:lastPrinted>
  <dcterms:created xsi:type="dcterms:W3CDTF">2026-02-05T13:25:00Z</dcterms:created>
  <dcterms:modified xsi:type="dcterms:W3CDTF">2026-02-05T13:25:00Z</dcterms:modified>
</cp:coreProperties>
</file>