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36A74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33400" cy="701040"/>
            <wp:effectExtent l="0" t="0" r="0" b="381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36A7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МОСКОВСКАЯ ОБЛАСТЬ</w:t>
      </w: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36A7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ГОРОДСКОЙ ОКРУГ ЖУКОВСКИЙ</w:t>
      </w: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 w:bidi="ar-SA"/>
        </w:rPr>
      </w:pP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0"/>
          <w:szCs w:val="40"/>
          <w:lang w:eastAsia="en-US" w:bidi="ar-SA"/>
        </w:rPr>
      </w:pPr>
      <w:r w:rsidRPr="00F36A74">
        <w:rPr>
          <w:rFonts w:ascii="Times New Roman" w:eastAsia="Calibri" w:hAnsi="Times New Roman" w:cs="Times New Roman"/>
          <w:b/>
          <w:color w:val="auto"/>
          <w:sz w:val="40"/>
          <w:szCs w:val="40"/>
          <w:lang w:eastAsia="en-US" w:bidi="ar-SA"/>
        </w:rPr>
        <w:t>АДМИНИСТРАЦИЯ ГОРОДСКОГО ОКРУГА</w:t>
      </w: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56"/>
          <w:szCs w:val="22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96990" cy="0"/>
                <wp:effectExtent l="0" t="19050" r="4191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61A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83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EE7AEE" w:rsidRPr="00F36A74" w:rsidRDefault="00EE7AEE" w:rsidP="00EE7A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</w:pPr>
      <w:r w:rsidRPr="00F36A74"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  <w:t>П О С Т А Н О В Л Е Н И Е</w:t>
      </w:r>
    </w:p>
    <w:p w:rsidR="00EE7AEE" w:rsidRPr="00F36A74" w:rsidRDefault="00EE7AEE" w:rsidP="00EE7AE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EE7AEE" w:rsidRPr="00F36A74" w:rsidRDefault="00EE7AEE" w:rsidP="00EE7AEE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EE7AEE" w:rsidRPr="00663ABF" w:rsidRDefault="00663ABF" w:rsidP="00EE7AEE">
      <w:pPr>
        <w:widowControl/>
        <w:ind w:left="-426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от «</w:t>
      </w:r>
      <w:r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26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» </w:t>
      </w:r>
      <w:r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февраля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20</w:t>
      </w:r>
      <w:r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26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г.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  <w:t xml:space="preserve">                 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  <w:t xml:space="preserve">         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  <w:t xml:space="preserve">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 </w:t>
      </w:r>
      <w:r w:rsidR="00EE7AEE" w:rsidRPr="00663AB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№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227</w:t>
      </w:r>
    </w:p>
    <w:p w:rsidR="00EE7AEE" w:rsidRPr="00F36A74" w:rsidRDefault="00EE7AEE" w:rsidP="00EE7AEE">
      <w:pPr>
        <w:widowControl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EE7AEE" w:rsidRPr="00F36A74" w:rsidRDefault="00EE7AEE" w:rsidP="00EE7AEE">
      <w:pPr>
        <w:widowControl/>
        <w:ind w:left="-284" w:right="4393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EE7AEE" w:rsidRPr="00CE7E30" w:rsidRDefault="00EE7AEE" w:rsidP="00EE7AEE">
      <w:pPr>
        <w:ind w:left="159" w:right="396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«О проведении комплексных проверок готовности муниципальной системы оповещения населения городского округа Жуковский в 2026 году»</w:t>
      </w:r>
    </w:p>
    <w:p w:rsidR="00EE7AEE" w:rsidRPr="00CE7E30" w:rsidRDefault="00EE7AEE" w:rsidP="00EE7AEE">
      <w:pPr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E7AEE" w:rsidRPr="00CE7E30" w:rsidRDefault="00CE7E30" w:rsidP="00EE7AEE">
      <w:pPr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Федеральным законом от 06.10.2003 № 131 - ФЗ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"Об общих принципах организации местного самоуправления в Российской Федерации", Федеральным законом от 20.03.2025 № 33 - ФЗ "Об общих принципах организации местного самоуправления в единой системе публичной власти", 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постановлением Правительства Российской Федерации от 17.05.2023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 769 «О порядке создания, реконструкции и поддержания в состоянии постоянной готовности к использовани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 систем оповещения населения»,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364A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п. 27 раздела 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IV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«Об утверждении Положения о системах оповещения населения», Уставом городского округа Жуковский Московской области, в целях оценки готовности муниципальной системы оповещения населения городского округа Жуковский Московской области к выполнению задач по предназначению,</w:t>
      </w:r>
    </w:p>
    <w:p w:rsidR="00EE7AEE" w:rsidRPr="00CE7E30" w:rsidRDefault="00EE7AEE" w:rsidP="00EE7AEE">
      <w:pPr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E7AEE" w:rsidRPr="00CE7E30" w:rsidRDefault="00EE7AEE" w:rsidP="00EE7AE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ПОСТАНОВЛЯЮ:</w:t>
      </w:r>
    </w:p>
    <w:p w:rsidR="00EE7AEE" w:rsidRPr="00CE7E30" w:rsidRDefault="00EE7AEE" w:rsidP="00EE7AE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E7AEE" w:rsidRPr="00CE7E30" w:rsidRDefault="00EE7AEE" w:rsidP="00CE7E30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Провести комплексные проверки готовности муниципальной </w:t>
      </w:r>
      <w:r w:rsidR="00244E82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системы оповещения населения городского округа Жуковский 03 - 04.03.2026 </w:t>
      </w:r>
      <w:r w:rsidR="00244E82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 06.10 – 07.10.2026.</w:t>
      </w:r>
    </w:p>
    <w:p w:rsidR="00EE7AEE" w:rsidRPr="00CE7E30" w:rsidRDefault="00EE7AEE" w:rsidP="00CE7E30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Образовать комиссию по проведению комплексной проверки готовности муниципальной системы оповещения населения городского округа Жуковский Московской области в 2026 году.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151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Утвердить состав комиссии по проведению комплексной проверки готовности (далее-КПГ) муниципальной системы оповещения населения (далее-МСОН) городского округа Жуковский Московской области (далее - Комиссия) (Приложение №1).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151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Утвердить План проведения</w:t>
      </w:r>
      <w:r w:rsidRPr="00CE7E30">
        <w:rPr>
          <w:rFonts w:ascii="Times New Roman" w:hAnsi="Times New Roman" w:cs="Times New Roman"/>
          <w:sz w:val="28"/>
          <w:szCs w:val="28"/>
        </w:rPr>
        <w:t xml:space="preserve"> комплексных проверок готовности муниципальной системы оповещения населения</w:t>
      </w:r>
      <w:r w:rsidRPr="00CE7E30">
        <w:rPr>
          <w:rFonts w:ascii="Times New Roman" w:hAnsi="Times New Roman" w:cs="Times New Roman"/>
          <w:spacing w:val="-1"/>
          <w:sz w:val="28"/>
          <w:szCs w:val="28"/>
        </w:rPr>
        <w:t xml:space="preserve"> городского округа Жуковский в 2026 году</w:t>
      </w:r>
      <w:r w:rsidRPr="00CE7E30">
        <w:rPr>
          <w:rFonts w:ascii="Times New Roman" w:hAnsi="Times New Roman" w:cs="Times New Roman"/>
          <w:sz w:val="28"/>
          <w:szCs w:val="28"/>
        </w:rPr>
        <w:t xml:space="preserve"> (далее - План) (Приложение №2)</w:t>
      </w:r>
      <w:r w:rsidRPr="00CE7E3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151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Комиссии:</w:t>
      </w:r>
    </w:p>
    <w:p w:rsidR="00EE7AEE" w:rsidRPr="00CE7E30" w:rsidRDefault="00EE7AEE" w:rsidP="00CE7E30">
      <w:pPr>
        <w:widowControl/>
        <w:numPr>
          <w:ilvl w:val="1"/>
          <w:numId w:val="1"/>
        </w:numPr>
        <w:tabs>
          <w:tab w:val="left" w:pos="1151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 результатам КПГ МСОН составить Акт (по форме, устанавливаемой Главным управление гражданской защиты Московской области) и представить на утверждение Главе городско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 округа Жуковский в течение 7 (семи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 дней после проведения КПГ МСОН.</w:t>
      </w:r>
    </w:p>
    <w:p w:rsidR="00EE7AEE" w:rsidRPr="00CE7E30" w:rsidRDefault="00EE7AEE" w:rsidP="00CE7E30">
      <w:pPr>
        <w:widowControl/>
        <w:numPr>
          <w:ilvl w:val="1"/>
          <w:numId w:val="1"/>
        </w:numPr>
        <w:tabs>
          <w:tab w:val="left" w:pos="1151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Напр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авить в государственное казенное учреждение Московской области «Специальный центр «Звенигород» 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Акт 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КПГ МСОН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городского округа Жуковский 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Московской области не позднее 10 календарных дней с даты</w:t>
      </w:r>
      <w:r w:rsidR="00C96C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проведения комплексной проверки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готовности муниципальной системы оповещения населения городского округа Жуковский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151"/>
          <w:tab w:val="left" w:pos="383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Управлению безопасности, предупреждения и ликвидации чрезвычайных ситуаций, решения задач гражданской обороны (И.О. Китаев), Управлению по взаимодействию с общественно-политическими организациями, организационным вопросам, информационной и молодежной политике, развитию до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ровольчества и волонтерства (Ю.Ю. Сошкина) заблаговременно (не позднее 3 рабочих дней до их начала</w:t>
      </w:r>
      <w:r w:rsidR="00A9385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согласно ППРФ от 17.05.2023 № 769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 обеспечить через средства массовой информации информирование населения, проживающего на территории городского округа Жуковский Московской области, о проведении КПГ МСОН</w:t>
      </w:r>
      <w:r w:rsidR="007C2C86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городского округа Жуковский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276"/>
        </w:tabs>
        <w:spacing w:line="298" w:lineRule="exact"/>
        <w:ind w:right="16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Признать утратившими силу постановление Администрации городского округа Жуковский </w:t>
      </w:r>
      <w:r w:rsidR="00244E82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28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.02.202</w:t>
      </w:r>
      <w:r w:rsidR="00CE7E30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№ 2</w:t>
      </w:r>
      <w:r w:rsidR="00CE7E30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99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«О проведении комплексных проверок готовности муниципальной системы оповещения населения городского округа Жуковский в 202</w:t>
      </w:r>
      <w:r w:rsidR="00CE7E30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году».</w:t>
      </w:r>
    </w:p>
    <w:p w:rsidR="00EE7AEE" w:rsidRPr="00CE7E30" w:rsidRDefault="00CE7E30" w:rsidP="00CE7E30">
      <w:pPr>
        <w:widowControl/>
        <w:numPr>
          <w:ilvl w:val="0"/>
          <w:numId w:val="1"/>
        </w:numPr>
        <w:tabs>
          <w:tab w:val="left" w:pos="1276"/>
        </w:tabs>
        <w:spacing w:line="298" w:lineRule="exact"/>
        <w:ind w:right="16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Опубликовать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настоящее постановление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разместив его в сетевом издании - на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официальном сайте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городского округа Жуковский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hyperlink r:id="rId6" w:history="1"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www.zh</w:t>
        </w:r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eastAsia="en-US" w:bidi="ar-SA"/>
          </w:rPr>
          <w:t>u</w:t>
        </w:r>
        <w:proofErr w:type="spellStart"/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kovski</w:t>
        </w:r>
        <w:proofErr w:type="spellEnd"/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eastAsia="en-US" w:bidi="ar-SA"/>
          </w:rPr>
          <w:t>y</w:t>
        </w:r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.</w:t>
        </w:r>
        <w:proofErr w:type="spellStart"/>
        <w:r w:rsidR="00EE7AEE" w:rsidRPr="00CE7E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ru</w:t>
        </w:r>
        <w:proofErr w:type="spellEnd"/>
      </w:hyperlink>
      <w:r w:rsidR="00EE7AEE" w:rsidRPr="00CE7E30">
        <w:rPr>
          <w:rFonts w:ascii="Times New Roman" w:eastAsia="Times New Roman" w:hAnsi="Times New Roman" w:cs="Times New Roman"/>
          <w:color w:val="0000FF"/>
          <w:sz w:val="28"/>
          <w:szCs w:val="28"/>
          <w:lang w:eastAsia="en-US" w:bidi="ar-SA"/>
        </w:rPr>
        <w:t xml:space="preserve"> 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F34B3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формаци</w:t>
      </w: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онно-телекоммуникационной сети </w:t>
      </w:r>
      <w:r w:rsidR="00EE7AEE"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Интернет</w:t>
      </w:r>
      <w:r w:rsidR="00EE7AEE" w:rsidRPr="00CE7E30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.</w:t>
      </w:r>
    </w:p>
    <w:p w:rsidR="00EE7AEE" w:rsidRPr="00CE7E30" w:rsidRDefault="00EE7AEE" w:rsidP="00CE7E30">
      <w:pPr>
        <w:widowControl/>
        <w:numPr>
          <w:ilvl w:val="0"/>
          <w:numId w:val="1"/>
        </w:numPr>
        <w:tabs>
          <w:tab w:val="left" w:pos="1276"/>
        </w:tabs>
        <w:spacing w:line="298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E7E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Контроль за исполнением настоящего постановления возложить на заместителя Главы городского округа Жуковский В. А. Ломова.</w:t>
      </w:r>
    </w:p>
    <w:p w:rsidR="00EE7AEE" w:rsidRPr="00CE7E30" w:rsidRDefault="00EE7AEE" w:rsidP="00CE7E30">
      <w:pPr>
        <w:tabs>
          <w:tab w:val="left" w:pos="100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E7AEE" w:rsidRPr="00CE7E30" w:rsidRDefault="00EE7AEE" w:rsidP="00CE7E30">
      <w:pPr>
        <w:widowControl/>
        <w:ind w:right="-143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E7AEE" w:rsidRPr="00CE7E30" w:rsidRDefault="00EE7AEE" w:rsidP="00CE7E30">
      <w:pPr>
        <w:widowControl/>
        <w:ind w:right="-143"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E7E30" w:rsidRDefault="00EE7AEE" w:rsidP="00663ABF">
      <w:pPr>
        <w:widowControl/>
        <w:ind w:right="-143"/>
        <w:jc w:val="both"/>
      </w:pPr>
      <w:r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Глава г</w:t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ородского округа Жуковский</w:t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63AB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bookmarkStart w:id="0" w:name="_GoBack"/>
      <w:bookmarkEnd w:id="0"/>
      <w:r w:rsidR="00CE7E30"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E7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А. Э. Пак </w:t>
      </w:r>
    </w:p>
    <w:sectPr w:rsidR="00CE7E30" w:rsidSect="00244E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6303"/>
    <w:multiLevelType w:val="multilevel"/>
    <w:tmpl w:val="F2461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9"/>
    <w:rsid w:val="00244E82"/>
    <w:rsid w:val="00663ABF"/>
    <w:rsid w:val="007C2C86"/>
    <w:rsid w:val="00A26B59"/>
    <w:rsid w:val="00A9385E"/>
    <w:rsid w:val="00B642FC"/>
    <w:rsid w:val="00C96C9C"/>
    <w:rsid w:val="00CE7E30"/>
    <w:rsid w:val="00DA11E4"/>
    <w:rsid w:val="00E364A8"/>
    <w:rsid w:val="00EE7AEE"/>
    <w:rsid w:val="00F04F43"/>
    <w:rsid w:val="00F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88B"/>
  <w15:chartTrackingRefBased/>
  <w15:docId w15:val="{1DA74F36-2BA0-43A2-AF2D-8BE09941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7A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C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C9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Спиридонкина Н.Н.</cp:lastModifiedBy>
  <cp:revision>9</cp:revision>
  <cp:lastPrinted>2026-02-26T07:04:00Z</cp:lastPrinted>
  <dcterms:created xsi:type="dcterms:W3CDTF">2026-02-19T08:01:00Z</dcterms:created>
  <dcterms:modified xsi:type="dcterms:W3CDTF">2026-02-26T14:02:00Z</dcterms:modified>
</cp:coreProperties>
</file>