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F9C09" w14:textId="77777777" w:rsidR="00065900" w:rsidRPr="00065900" w:rsidRDefault="00065900" w:rsidP="00065900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bookmarkStart w:id="0" w:name="_Hlk201907574"/>
      <w:r w:rsidRPr="00065900">
        <w:rPr>
          <w:rFonts w:ascii="Arial" w:hAnsi="Arial" w:cs="Arial"/>
          <w:bCs/>
          <w:sz w:val="24"/>
          <w:szCs w:val="24"/>
        </w:rPr>
        <w:t>Приложение № 1</w:t>
      </w:r>
    </w:p>
    <w:p w14:paraId="5191C854" w14:textId="77777777" w:rsidR="00065900" w:rsidRPr="00065900" w:rsidRDefault="00065900" w:rsidP="00065900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14:paraId="60BF2E28" w14:textId="77777777" w:rsidR="00065900" w:rsidRPr="00065900" w:rsidRDefault="00065900" w:rsidP="00065900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215AA719" w14:textId="6DA08222" w:rsidR="00065900" w:rsidRPr="00065900" w:rsidRDefault="00065900" w:rsidP="00065900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17</w:t>
      </w:r>
      <w:r w:rsidRPr="0006590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11</w:t>
      </w:r>
      <w:r w:rsidRPr="00065900">
        <w:rPr>
          <w:rFonts w:ascii="Arial" w:hAnsi="Arial" w:cs="Arial"/>
          <w:bCs/>
          <w:sz w:val="24"/>
          <w:szCs w:val="24"/>
        </w:rPr>
        <w:t xml:space="preserve">.2025 № </w:t>
      </w:r>
      <w:bookmarkEnd w:id="0"/>
      <w:r>
        <w:rPr>
          <w:rFonts w:ascii="Arial" w:hAnsi="Arial" w:cs="Arial"/>
          <w:bCs/>
          <w:sz w:val="24"/>
          <w:szCs w:val="24"/>
        </w:rPr>
        <w:t>1744</w:t>
      </w:r>
    </w:p>
    <w:p w14:paraId="5689F60E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05B15AAB" w14:textId="77777777" w:rsid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215AF684" w14:textId="77777777" w:rsidR="00065900" w:rsidRPr="00287929" w:rsidRDefault="00065900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7FF014F4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Муниципальная программа</w:t>
      </w:r>
    </w:p>
    <w:p w14:paraId="3860D5BE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75F4B2A9" w14:textId="43154E6F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4776F907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A3C504B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«Цифровое муниципальное образование»</w:t>
      </w:r>
    </w:p>
    <w:p w14:paraId="36E1236A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76186EFF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22673682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6CA2D518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DD5D894" w14:textId="236ECCC5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Муниципальный заказчик:</w:t>
      </w:r>
    </w:p>
    <w:p w14:paraId="4FE27E1B" w14:textId="6CB2703D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Управление экономики Администрации городского округа Жуковский</w:t>
      </w:r>
    </w:p>
    <w:p w14:paraId="3F0CB191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6504E6C2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08158D93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DE505DC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161EB160" w14:textId="77777777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2876B4B" w14:textId="1488C9BA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Начальник Управления экономики</w:t>
      </w:r>
    </w:p>
    <w:p w14:paraId="319CD200" w14:textId="5EAF97E5" w:rsidR="00287929" w:rsidRPr="00065900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  <w:sectPr w:rsidR="00287929" w:rsidRPr="00065900" w:rsidSect="00065900">
          <w:type w:val="continuous"/>
          <w:pgSz w:w="11907" w:h="16840"/>
          <w:pgMar w:top="1134" w:right="567" w:bottom="1134" w:left="1134" w:header="680" w:footer="680" w:gutter="0"/>
          <w:cols w:space="720"/>
          <w:docGrid w:linePitch="354"/>
        </w:sectPr>
      </w:pPr>
      <w:r w:rsidRPr="00287929">
        <w:rPr>
          <w:rFonts w:ascii="Arial" w:hAnsi="Arial" w:cs="Arial"/>
          <w:bCs/>
          <w:sz w:val="24"/>
          <w:szCs w:val="24"/>
        </w:rPr>
        <w:t>Администрации городского округа Жуковский И.К. Барченкова</w:t>
      </w:r>
    </w:p>
    <w:p w14:paraId="102BF7A9" w14:textId="7B1B740E" w:rsidR="00287929" w:rsidRPr="00287929" w:rsidRDefault="00287929" w:rsidP="00065900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lastRenderedPageBreak/>
        <w:t>1. Паспорт муниципальной программы городского округа Жуковский "Цифровое муниципальное образование"</w:t>
      </w:r>
    </w:p>
    <w:p w14:paraId="3D7751D6" w14:textId="39AFF36E" w:rsidR="00A405A2" w:rsidRPr="00065900" w:rsidRDefault="00A405A2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098"/>
        <w:gridCol w:w="1697"/>
        <w:gridCol w:w="1697"/>
        <w:gridCol w:w="1697"/>
        <w:gridCol w:w="1697"/>
        <w:gridCol w:w="1697"/>
        <w:gridCol w:w="1697"/>
      </w:tblGrid>
      <w:tr w:rsidR="00A405A2" w:rsidRPr="00A405A2" w14:paraId="5E5F4CEF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4D92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Координатор муниципальной программы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B90CF" w14:textId="17C2FA98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Заместитель Главы городского округа Жуковский Ю.В. Шабанова</w:t>
            </w:r>
          </w:p>
        </w:tc>
      </w:tr>
      <w:tr w:rsidR="00A405A2" w:rsidRPr="00A405A2" w14:paraId="4884CB7B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50DB" w14:textId="446D4606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Муниципальный заказчик муниципальной программы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A7D7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 xml:space="preserve">Управление экономики Администрации городского округа Жуковский </w:t>
            </w:r>
          </w:p>
        </w:tc>
      </w:tr>
      <w:tr w:rsidR="00A405A2" w:rsidRPr="00A405A2" w14:paraId="07ACC3AB" w14:textId="77777777" w:rsidTr="003859EE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0880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CFAD" w14:textId="5EFF759B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1. Снижение административных барьеров, повышение качества и доступности предоставления государственных и муниципальных услуг</w:t>
            </w:r>
          </w:p>
        </w:tc>
      </w:tr>
      <w:tr w:rsidR="00A405A2" w:rsidRPr="00A405A2" w14:paraId="61C1B9D7" w14:textId="77777777" w:rsidTr="003859EE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23DB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4CE5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 xml:space="preserve"> 2. Повышение эффективности муниципального управления, развитие информационного общества и создание достаточных условий институционального и инфраструктурного характера для создания и развития цифровой экономики.</w:t>
            </w:r>
          </w:p>
        </w:tc>
      </w:tr>
      <w:tr w:rsidR="00A405A2" w:rsidRPr="00A405A2" w14:paraId="49953B12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656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Перечень подпрограмм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ED65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Ответственные исполнители подпрограмм</w:t>
            </w:r>
          </w:p>
        </w:tc>
      </w:tr>
      <w:tr w:rsidR="00A405A2" w:rsidRPr="00A405A2" w14:paraId="5259DCFE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F348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 xml:space="preserve">1. 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 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17E1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Муниципальное бюджетное учреждение городского округа Жуковский «Многофункциональный центр предоставления государственных и муниципальных услуг»</w:t>
            </w:r>
          </w:p>
        </w:tc>
      </w:tr>
      <w:tr w:rsidR="00A405A2" w:rsidRPr="00A405A2" w14:paraId="72BD5050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D656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2. Подпрограмма II «Развитие информационной и технологической инфраструктуры экосистемы цифровой экономики</w:t>
            </w:r>
            <w:r w:rsidRPr="00A405A2">
              <w:rPr>
                <w:rFonts w:ascii="Arial" w:hAnsi="Arial" w:cs="Arial"/>
                <w:bCs/>
                <w:color w:val="000000"/>
                <w:sz w:val="20"/>
              </w:rPr>
              <w:br/>
              <w:t xml:space="preserve">муниципального образования Московской области» 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87D2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Отдел информационных ресурсов Административного управления Администрации городского округа Жуковский</w:t>
            </w:r>
          </w:p>
        </w:tc>
      </w:tr>
      <w:tr w:rsidR="00A405A2" w:rsidRPr="00A405A2" w14:paraId="1EDE2272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02C6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3.Подпрограмма III «Обеспечивающая подпрограмма»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4D8F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Муниципальное бюджетное учреждение городского округа Жуковский «Многофункциональный центр предоставления государственных и муниципальных услуг»</w:t>
            </w:r>
          </w:p>
        </w:tc>
      </w:tr>
      <w:tr w:rsidR="00A405A2" w:rsidRPr="00A405A2" w14:paraId="39E56D6D" w14:textId="77777777" w:rsidTr="003859EE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2B6E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Краткая характеристика подпрограмм</w:t>
            </w: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B07C1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1. 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области.</w:t>
            </w:r>
            <w:r w:rsidRPr="00A405A2">
              <w:rPr>
                <w:rFonts w:ascii="Arial" w:hAnsi="Arial" w:cs="Arial"/>
                <w:bCs/>
                <w:color w:val="000000"/>
                <w:sz w:val="20"/>
              </w:rPr>
              <w:br/>
              <w:t>Организация деятельности МФЦ.</w:t>
            </w:r>
          </w:p>
        </w:tc>
      </w:tr>
      <w:tr w:rsidR="00A405A2" w:rsidRPr="00A405A2" w14:paraId="1B8FE74F" w14:textId="77777777" w:rsidTr="003859EE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C13F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94EC6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2. Реализация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Жуковский Московской области</w:t>
            </w:r>
          </w:p>
        </w:tc>
      </w:tr>
      <w:tr w:rsidR="00A405A2" w:rsidRPr="00A405A2" w14:paraId="0D3C1791" w14:textId="77777777" w:rsidTr="003859EE"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265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0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21E95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3. Создание условий для реализации полномочий органов местного самоуправления</w:t>
            </w:r>
          </w:p>
        </w:tc>
      </w:tr>
      <w:tr w:rsidR="00065900" w:rsidRPr="00A405A2" w14:paraId="7C4FA9AF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DC8F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bookmarkStart w:id="1" w:name="_GoBack" w:colFirst="1" w:colLast="6"/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2D57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692D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2026 г.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C5E2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2027 г.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1D1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2028 г.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682E0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2029 г.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7C50F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2030 г.</w:t>
            </w:r>
          </w:p>
        </w:tc>
      </w:tr>
      <w:tr w:rsidR="00065900" w:rsidRPr="00A405A2" w14:paraId="30CF9EE4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AB98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C9400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2877,90000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69D2A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1665,00000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33F1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7CA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1212,90000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476FA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19E7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065900" w:rsidRPr="00A405A2" w14:paraId="41DAE43F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60DA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64B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5863,92000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5C76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3884,98000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DE86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CBBB5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1978,94000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E05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AF1E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065900" w:rsidRPr="00A405A2" w14:paraId="3F6FD37B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1BBC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9C6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591631,83899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C7349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117758,75000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9D1F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117633,00000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93C9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118799,89633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18AF1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118720,09633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2262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118720,09633</w:t>
            </w:r>
          </w:p>
        </w:tc>
      </w:tr>
      <w:tr w:rsidR="00065900" w:rsidRPr="00A405A2" w14:paraId="568501D5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F345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72E2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399F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435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0D58C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38E3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C102A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065900" w:rsidRPr="00A405A2" w14:paraId="306B761A" w14:textId="77777777" w:rsidTr="003859E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3BD8" w14:textId="77777777" w:rsidR="00A405A2" w:rsidRPr="00A405A2" w:rsidRDefault="00A405A2" w:rsidP="003C4F15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Всего, в том числе по годам: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8A3CA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600373,65899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3973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123308,73000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CC0B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117633,00000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959E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121991,73633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9D25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118720,09633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90FA" w14:textId="77777777" w:rsidR="00A405A2" w:rsidRPr="00A405A2" w:rsidRDefault="00A405A2" w:rsidP="003C4F15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405A2">
              <w:rPr>
                <w:rFonts w:ascii="Arial" w:hAnsi="Arial" w:cs="Arial"/>
                <w:bCs/>
                <w:color w:val="000000"/>
                <w:sz w:val="20"/>
              </w:rPr>
              <w:t>118720,09633</w:t>
            </w:r>
          </w:p>
        </w:tc>
      </w:tr>
      <w:bookmarkEnd w:id="1"/>
    </w:tbl>
    <w:p w14:paraId="34B7C0CC" w14:textId="77777777" w:rsidR="00A405A2" w:rsidRPr="00065900" w:rsidRDefault="00A405A2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  <w:sectPr w:rsidR="00A405A2" w:rsidRPr="00065900" w:rsidSect="00065900"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14:paraId="3809EBF3" w14:textId="54D2D38D" w:rsidR="00287929" w:rsidRPr="00287929" w:rsidRDefault="00287929" w:rsidP="003C4F15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lastRenderedPageBreak/>
        <w:t>2. Краткая характеристика сферы реализации муниципальной программы городского округа 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Цифровое муниципальное образование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, в том числе формулировка основных проблем в указанной сфере,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описание целей</w:t>
      </w:r>
    </w:p>
    <w:p w14:paraId="2DC453D0" w14:textId="77777777" w:rsidR="003C4F15" w:rsidRDefault="003C4F15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  <w:bookmarkStart w:id="2" w:name="P001D"/>
      <w:bookmarkEnd w:id="2"/>
    </w:p>
    <w:p w14:paraId="79FB02AB" w14:textId="7DD12144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Современная ситуация в сфере государственного управления характеризуется продолжением процессов формирования информационных систем государственного управления и местного самоуправления, внедрение и совершенствование которых позволяет улучшить качество оказания государственных и муниципальных услуг, повысить доступность их получения, а также увеличить скорость их оказания. Современные цифровые методы управления позволяют создавать благоприятные условия для жизни и деятельности граждан и организаций. В контексте общих целей в Российской Федерации на перспективу до 2030 года определены основные направления совершенствования системы государственного и муниципального управления, которые в свою очередь задают приоритеты государственной и муниципальной политики.</w:t>
      </w:r>
    </w:p>
    <w:p w14:paraId="2DA24B90" w14:textId="5AF61806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3" w:name="redstr8"/>
      <w:bookmarkStart w:id="4" w:name="P001E"/>
      <w:bookmarkEnd w:id="3"/>
      <w:bookmarkEnd w:id="4"/>
      <w:r w:rsidRPr="00287929">
        <w:rPr>
          <w:rFonts w:ascii="Arial" w:hAnsi="Arial" w:cs="Arial"/>
          <w:bCs/>
          <w:sz w:val="24"/>
          <w:szCs w:val="24"/>
        </w:rPr>
        <w:t>По приоритетным направлениям совершенствования системы муниципального управления в городском округе Жуковский в рамках реализации долгосрочных целевых программ в предшествующие годы и муниципальных программ, начиная с 2014 года, созданы определенные предпосылки для повышения эффективности муниципального управления и переходу к использованию цифровых технологий для оказания государственных и муниципальных услуг.</w:t>
      </w:r>
    </w:p>
    <w:p w14:paraId="4639AD74" w14:textId="2E0494CB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5" w:name="redstr9"/>
      <w:bookmarkStart w:id="6" w:name="P001F"/>
      <w:bookmarkEnd w:id="5"/>
      <w:bookmarkEnd w:id="6"/>
      <w:r w:rsidRPr="00287929">
        <w:rPr>
          <w:rFonts w:ascii="Arial" w:hAnsi="Arial" w:cs="Arial"/>
          <w:bCs/>
          <w:sz w:val="24"/>
          <w:szCs w:val="24"/>
        </w:rPr>
        <w:t xml:space="preserve">В ходе работы, направленной на снижение административных барьеров,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идет процесс создания системы предоставления государственных и муниципальных услуг по принципу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одного окна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.</w:t>
      </w:r>
    </w:p>
    <w:p w14:paraId="2DC00253" w14:textId="00CCF7D5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7" w:name="redstr10"/>
      <w:bookmarkStart w:id="8" w:name="P0020"/>
      <w:bookmarkStart w:id="9" w:name="redstr12"/>
      <w:bookmarkStart w:id="10" w:name="P0022"/>
      <w:bookmarkEnd w:id="7"/>
      <w:bookmarkEnd w:id="8"/>
      <w:bookmarkEnd w:id="9"/>
      <w:bookmarkEnd w:id="10"/>
      <w:r w:rsidRPr="00287929">
        <w:rPr>
          <w:rFonts w:ascii="Arial" w:hAnsi="Arial" w:cs="Arial"/>
          <w:bCs/>
          <w:sz w:val="24"/>
          <w:szCs w:val="24"/>
        </w:rPr>
        <w:t>Ведется работа, направленная на применение в работе органами местного самоуправления информационных и коммуникационных технологий:</w:t>
      </w:r>
    </w:p>
    <w:p w14:paraId="3A25F30F" w14:textId="549EC98F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1" w:name="redstr13"/>
      <w:bookmarkStart w:id="12" w:name="P0023"/>
      <w:bookmarkEnd w:id="11"/>
      <w:bookmarkEnd w:id="12"/>
      <w:r w:rsidRPr="00287929">
        <w:rPr>
          <w:rFonts w:ascii="Arial" w:hAnsi="Arial" w:cs="Arial"/>
          <w:bCs/>
          <w:sz w:val="24"/>
          <w:szCs w:val="24"/>
        </w:rPr>
        <w:t>- удовлетворены на 100% заявленные потребности органов власти в вычислительной технике и лицензионном программном обеспечении;</w:t>
      </w:r>
    </w:p>
    <w:p w14:paraId="5CEA562C" w14:textId="3324E5EC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3" w:name="redstr14"/>
      <w:bookmarkStart w:id="14" w:name="P0024"/>
      <w:bookmarkEnd w:id="13"/>
      <w:bookmarkEnd w:id="14"/>
      <w:r w:rsidRPr="00287929">
        <w:rPr>
          <w:rFonts w:ascii="Arial" w:hAnsi="Arial" w:cs="Arial"/>
          <w:bCs/>
          <w:sz w:val="24"/>
          <w:szCs w:val="24"/>
        </w:rPr>
        <w:t xml:space="preserve">- созданы и развиваются сайты Администрации городского округа Жуковский в информационно-телекоммуникационной сети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Интернет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, на которых размещается нормативная правовая, справочная и новостная информация, связанная с деятельностью Администрации;</w:t>
      </w:r>
    </w:p>
    <w:p w14:paraId="24F8BA04" w14:textId="29955552" w:rsidR="00287929" w:rsidRPr="00287929" w:rsidRDefault="00287929" w:rsidP="003C4F15">
      <w:pPr>
        <w:widowControl w:val="0"/>
        <w:suppressAutoHyphens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15" w:name="redstr15"/>
      <w:bookmarkStart w:id="16" w:name="P0025"/>
      <w:bookmarkEnd w:id="15"/>
      <w:bookmarkEnd w:id="16"/>
      <w:r w:rsidRPr="00287929">
        <w:rPr>
          <w:rFonts w:ascii="Arial" w:hAnsi="Arial" w:cs="Arial"/>
          <w:bCs/>
          <w:sz w:val="24"/>
          <w:szCs w:val="24"/>
        </w:rPr>
        <w:t>-</w:t>
      </w:r>
      <w:bookmarkStart w:id="17" w:name="redstr17"/>
      <w:bookmarkStart w:id="18" w:name="P0027"/>
      <w:bookmarkEnd w:id="17"/>
      <w:bookmarkEnd w:id="18"/>
      <w:r w:rsidRPr="00287929">
        <w:rPr>
          <w:rFonts w:ascii="Arial" w:hAnsi="Arial" w:cs="Arial"/>
          <w:bCs/>
          <w:sz w:val="24"/>
          <w:szCs w:val="24"/>
        </w:rPr>
        <w:t xml:space="preserve"> по созданию многофункционального центра предоставления государственных и муниципальных услуг.</w:t>
      </w:r>
    </w:p>
    <w:p w14:paraId="7504F1BC" w14:textId="7A54E16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9" w:name="redstr19"/>
      <w:bookmarkStart w:id="20" w:name="P0029"/>
      <w:bookmarkStart w:id="21" w:name="redstr21"/>
      <w:bookmarkStart w:id="22" w:name="P002B"/>
      <w:bookmarkEnd w:id="19"/>
      <w:bookmarkEnd w:id="20"/>
      <w:bookmarkEnd w:id="21"/>
      <w:bookmarkEnd w:id="22"/>
      <w:r w:rsidRPr="00287929">
        <w:rPr>
          <w:rFonts w:ascii="Arial" w:hAnsi="Arial" w:cs="Arial"/>
          <w:bCs/>
          <w:sz w:val="24"/>
          <w:szCs w:val="24"/>
        </w:rPr>
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Жуковский являются проведение эффективной и стабильной налоговой политики, формирование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программного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 xml:space="preserve"> бюджета, повышение качества предоставляемых муниципальных услуг, качественное исполнение бюджета.</w:t>
      </w:r>
    </w:p>
    <w:p w14:paraId="39E90910" w14:textId="25579A5D" w:rsidR="00287929" w:rsidRPr="00287929" w:rsidRDefault="00287929" w:rsidP="003C4F15">
      <w:pPr>
        <w:widowControl w:val="0"/>
        <w:suppressAutoHyphens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Цели муниципальной программы городского округа Жуковский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Цифровое муниципальное образование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 xml:space="preserve">: </w:t>
      </w:r>
    </w:p>
    <w:p w14:paraId="3C0D6BA0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- Повышение эффективности муниципального управления, развитие информационного общества и создание достаточных условий институционального и инфраструктурного характера для создания и развития цифровой экономики; </w:t>
      </w:r>
    </w:p>
    <w:p w14:paraId="69E6B788" w14:textId="4DBD6E02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Снижение административных барьеров, повышение качества и доступности предоставления государственных и муниципальных услуг.</w:t>
      </w:r>
    </w:p>
    <w:p w14:paraId="531BD783" w14:textId="773230CB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 </w:t>
      </w:r>
    </w:p>
    <w:p w14:paraId="6E27A723" w14:textId="5B86D56E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Настоящая муниципальная программа направлена на реализацию приоритетных направлений по снижению административных барьеров и повышения доступности государственных и муниципальных услуг.</w:t>
      </w:r>
    </w:p>
    <w:p w14:paraId="0243CECC" w14:textId="5EB6B63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Для достижения целей муниципальной программы планируется решение проблем социально-экономического развития посредством реализации подпрограмм. </w:t>
      </w:r>
    </w:p>
    <w:p w14:paraId="7E611CEE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К ведущим показателям, характеризующим качество жизни, относятся: качество муниципального управления, качество и доступность государственных и муниципальных услуг, предоставляемых как гражданам, так и организациям, эти показатели определяют доверие населения к органам исполнительной власти.</w:t>
      </w:r>
    </w:p>
    <w:p w14:paraId="6E9FD8D6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Недостатки муниципального управления являются одним из главных факторов, негативно влияющих на отношение граждан, представителей бизнеса (на предпринимательский климат) к органам государственной власти (далее - ОГВ), органам местного самоуправления (далее - ОМСУ), падение доверия граждан к государственным институтам и государственным (муниципальным) служащим.</w:t>
      </w:r>
    </w:p>
    <w:p w14:paraId="054E7CC3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Неэффективная система предоставления государственных (муниципальных) услуг характеризуется, как территориально разобщенная, непрозрачная, затянутая по срокам и сложная по процедурам.</w:t>
      </w:r>
    </w:p>
    <w:p w14:paraId="2F14F16C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Требуют решений следующие проблемные вопросы, влияющие на качество предоставления государственных (муниципальных) услуг: привлечение заявителей к сбору различного рода документов и справок; избыточное количество используемых бумажных форм документов при установлении, оформлении или подтверждении прав заявителей на получение услуг; многозвенность процедур предоставления государственных (муниципальных) услуг, приводящая к увеличению срока подготовки документа, являющегося результатом предоставления услуги; несогласованность графиков работы органов публичной власти и организаций, принимающих участие в предоставлении услуг; недостаточное применение информационно-коммуникационных технологий для обеспечения эффективного взаимодействия с целью предоставления сложных услуг.</w:t>
      </w:r>
    </w:p>
    <w:p w14:paraId="517E98FF" w14:textId="6D54C50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Достижение целей программы осуществляется посредством реализации мероприятий подпрограмм. Они направлены на повышение качества и доступности государственных и муниципальных услуг путем совершенствования нормативных правовых актов городского округа Жуковский Московской области, развития системы предоставления государственных и муниципальных услуг по принципу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одного окна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, в том числе посредством многофункциональных центров предоставления государственных и муниципальных услуг городского округа Жуковский, рост доступности и качества предоставляемых образовательных услуг на территории округа, создание инфраструктуры экосистемы цифровой экономики во всех сферах социально-экономической деятельности.</w:t>
      </w:r>
    </w:p>
    <w:p w14:paraId="00C04389" w14:textId="6E1F2D9B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исполнения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года N 601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Об основных направлениях совершенствования системы государственного управления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.</w:t>
      </w:r>
    </w:p>
    <w:p w14:paraId="6AEB8A86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Работа осуществляется по следующим направлениям:</w:t>
      </w:r>
    </w:p>
    <w:p w14:paraId="692E39E1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организация деятельности многофункциональных центров предоставления государственных и муниципальных услуг;</w:t>
      </w:r>
    </w:p>
    <w:p w14:paraId="2D6F5437" w14:textId="37573CCB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- совершенствование системы предоставления государственных и муниципальных услуг по принципу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одного окна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 xml:space="preserve"> в многофункциональных центрах предоставления государственных и муниципальных услуг;</w:t>
      </w:r>
    </w:p>
    <w:p w14:paraId="22FE95E7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развитие и обеспечение функционирования базовой информационно-технологической инфраструктуры городского округа Жуковский Московской области;</w:t>
      </w:r>
    </w:p>
    <w:p w14:paraId="1BC9832E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создание, развитие и обеспечение функционирования единой информационно-технологической и телекоммуникационной инфраструктуры (далее - ИКТ) ОМСУ;</w:t>
      </w:r>
    </w:p>
    <w:p w14:paraId="1CBA4166" w14:textId="2278A92E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обеспечение защиты информационно-технологической и телекоммуникационной инфраструктуры и информации в информационных системах (далее - ИС), используемых ОМСУ муниципального образования Московской области;</w:t>
      </w:r>
    </w:p>
    <w:p w14:paraId="306B96AF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области;</w:t>
      </w:r>
    </w:p>
    <w:p w14:paraId="2A808CFE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внедрение информационных технологий для повышения качества и доступности образовательных услуг населению городского округа Жуковский Московской области;</w:t>
      </w:r>
    </w:p>
    <w:p w14:paraId="20ADC8D0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обеспечение муниципальных учреждений культуры доступом в информационно-телекоммуникационную сеть Интернет.</w:t>
      </w:r>
    </w:p>
    <w:p w14:paraId="45FD938D" w14:textId="3B5E0A00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услуг, достичь требований по комфортности и доступности МФЦ, обеспечить полный доступ к получению государственных и муниципальных услуг по принципу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одного окна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.</w:t>
      </w:r>
    </w:p>
    <w:p w14:paraId="2C1266B5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 результате реализации мероприятий достигаются следующие результаты:</w:t>
      </w:r>
    </w:p>
    <w:p w14:paraId="58FB0977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совершенствуются системы управления муниципального образования Московской области;</w:t>
      </w:r>
    </w:p>
    <w:p w14:paraId="31A700A9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снижаются административные барьеры, повышается качество и доступность предоставления государственных и муниципальных услуг в муниципальном образовании Московской области;</w:t>
      </w:r>
    </w:p>
    <w:p w14:paraId="6ED1127B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внедряются в деятельность ОМСУ муниципального образования Московской области технологии цифровой экономики и современные методы управления;</w:t>
      </w:r>
    </w:p>
    <w:p w14:paraId="65BEF6A3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внедряются и используются информационные системы и информационные ресурсы Московской области, обеспечивающие эффективное взаимодействие ОМСУ муниципального образования Московской области с центральными исполнительными органами государственной власти Московской области (далее - ЦИОГВ), ОГВ Московской области, населением и организациями.</w:t>
      </w:r>
    </w:p>
    <w:p w14:paraId="6A08B217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Разрешаются проблемные вопросы, оказывающие влияние на социально-экономическое развитие городского округа Жуковский Московской области:</w:t>
      </w:r>
    </w:p>
    <w:p w14:paraId="6AA50541" w14:textId="1B2373FC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создается система интерактивной информационно-справочной поддержки населения по вопросам оказания государственных, муниципальных услуг;</w:t>
      </w:r>
    </w:p>
    <w:p w14:paraId="57C773D7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 для дальнейшего развития информированности населения осуществляется поддержание в актуальном состоянии официального информационного сайта Администрации городского округа Жуковский Московской области, его модернизация для предоставления информации о деятельности органов государственной власти и органов местного самоуправления и обеспечения доступа к муниципальным ресурсам;</w:t>
      </w:r>
    </w:p>
    <w:p w14:paraId="19B3E828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- обеспечивается информационная безопасность систем в соответствии с требованиями нормативных-правовых актов, Указов Президента РФ, федеральных законов о мерах по обеспечению информационной безопасности, при которой создаваемые информационные системы должны быть аттестованы и обеспечивают безопасность конфиденциальной информации, в том числе персональных данных населения, находящихся в информационных системах городского округа Жуковский;- устраняются существующие диспропорции в оснащении образовательных учреждений современным компьютерным и мультимедийным оборудованием. </w:t>
      </w:r>
    </w:p>
    <w:p w14:paraId="25DE1356" w14:textId="5C0C710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 xml:space="preserve">Основные мероприятия Подпрограммы </w:t>
      </w:r>
      <w:r w:rsidRPr="00287929">
        <w:rPr>
          <w:rFonts w:ascii="Arial" w:hAnsi="Arial" w:cs="Arial"/>
          <w:bCs/>
          <w:sz w:val="24"/>
          <w:szCs w:val="24"/>
          <w:lang w:val="en-US"/>
        </w:rPr>
        <w:t>II</w:t>
      </w:r>
      <w:r w:rsidRPr="00287929">
        <w:rPr>
          <w:rFonts w:ascii="Arial" w:hAnsi="Arial" w:cs="Arial"/>
          <w:bCs/>
          <w:sz w:val="24"/>
          <w:szCs w:val="24"/>
        </w:rPr>
        <w:t xml:space="preserve"> </w:t>
      </w:r>
      <w:r w:rsidR="003C4F15">
        <w:rPr>
          <w:rFonts w:ascii="Arial" w:hAnsi="Arial" w:cs="Arial"/>
          <w:bCs/>
          <w:sz w:val="24"/>
          <w:szCs w:val="24"/>
        </w:rPr>
        <w:t>«</w:t>
      </w:r>
      <w:r w:rsidRPr="00287929">
        <w:rPr>
          <w:rFonts w:ascii="Arial" w:hAnsi="Arial" w:cs="Arial"/>
          <w:bCs/>
          <w:sz w:val="24"/>
          <w:szCs w:val="24"/>
        </w:rPr>
        <w:t>Развитие информационной и технологической инфраструктуры экосистемы цифровой экономики</w:t>
      </w:r>
    </w:p>
    <w:p w14:paraId="539884AF" w14:textId="645907D6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муниципального образования Московской области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 xml:space="preserve">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14:paraId="013C922E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0BC0930E" w14:textId="1A1A9832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1)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инфраструктура;</w:t>
      </w:r>
    </w:p>
    <w:p w14:paraId="75D6373B" w14:textId="05669040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2)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безопасность;</w:t>
      </w:r>
    </w:p>
    <w:p w14:paraId="3611D226" w14:textId="7CBFC2A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3)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государственное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управление;</w:t>
      </w:r>
    </w:p>
    <w:p w14:paraId="64B7D9D6" w14:textId="376034B2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4)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культура;</w:t>
      </w:r>
    </w:p>
    <w:p w14:paraId="7C2CE55E" w14:textId="16738990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5)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образовательная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среда;</w:t>
      </w:r>
    </w:p>
    <w:p w14:paraId="6168464D" w14:textId="2F649690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6)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платформы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отраслях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социальной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сферы.</w:t>
      </w:r>
    </w:p>
    <w:p w14:paraId="785DDB40" w14:textId="2899E3A8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Информационная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инфраструктура</w:t>
      </w:r>
      <w:r w:rsidR="003C4F15">
        <w:rPr>
          <w:rFonts w:ascii="Arial" w:hAnsi="Arial" w:cs="Arial"/>
          <w:bCs/>
          <w:sz w:val="24"/>
          <w:szCs w:val="24"/>
        </w:rPr>
        <w:t xml:space="preserve">» </w:t>
      </w:r>
      <w:r w:rsidRPr="00287929">
        <w:rPr>
          <w:rFonts w:ascii="Arial" w:hAnsi="Arial" w:cs="Arial"/>
          <w:bCs/>
          <w:sz w:val="24"/>
          <w:szCs w:val="24"/>
        </w:rPr>
        <w:t>предусматривается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оснащение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рабочих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мест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работников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современным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компьютерным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сетевым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оборудованием,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техникой,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подключение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локальным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вычислительным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сетям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(при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необходимости)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едиными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стандартами,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требованиями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нормами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техническое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обслуживание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работоспособность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имеющегося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оборудования,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подключение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включая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учреждения,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находящихся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ведении,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единой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интегрированной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мультисервисной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телекоммуникационной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Правительства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нужд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увеличение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скорости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доступа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образовательных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учреждений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информационно-телекоммуникационной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Интернет,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жителей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возможностью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пользования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проводного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доступа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 w:rsidRP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информационно-телекоммуникационную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Интернет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скорости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</w:t>
      </w:r>
      <w:r w:rsidR="003C4F15" w:rsidRP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менее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1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Мбит/с.</w:t>
      </w:r>
    </w:p>
    <w:p w14:paraId="43B119F0" w14:textId="4635A3D9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Информационная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безопасность</w:t>
      </w:r>
      <w:r w:rsidR="003C4F15">
        <w:rPr>
          <w:rFonts w:ascii="Arial" w:hAnsi="Arial" w:cs="Arial"/>
          <w:bCs/>
          <w:sz w:val="24"/>
          <w:szCs w:val="24"/>
        </w:rPr>
        <w:t xml:space="preserve">» </w:t>
      </w:r>
      <w:r w:rsidRPr="00287929">
        <w:rPr>
          <w:rFonts w:ascii="Arial" w:hAnsi="Arial" w:cs="Arial"/>
          <w:bCs/>
          <w:sz w:val="24"/>
          <w:szCs w:val="24"/>
        </w:rPr>
        <w:t>предусматривается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приобретение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защите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аттестации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требованиям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безопасности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(декларации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требованиям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безопасности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персональных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данных),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контролю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эффективности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принятых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защиты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разработке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проектов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организационно-распорядительной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документации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защиты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моделей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угроз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нарушителя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безопасности;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приобретение,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установка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настройка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защиты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числе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криптографических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(шифровальных)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защиты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приобретение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антивирусного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электронной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подписи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работникам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установленными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требованиями.</w:t>
      </w:r>
    </w:p>
    <w:p w14:paraId="7C3CF768" w14:textId="5EA03E0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государственное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управление</w:t>
      </w:r>
      <w:r w:rsidR="003C4F15">
        <w:rPr>
          <w:rFonts w:ascii="Arial" w:hAnsi="Arial" w:cs="Arial"/>
          <w:bCs/>
          <w:sz w:val="24"/>
          <w:szCs w:val="24"/>
        </w:rPr>
        <w:t xml:space="preserve">» </w:t>
      </w:r>
      <w:r w:rsidRPr="00287929">
        <w:rPr>
          <w:rFonts w:ascii="Arial" w:hAnsi="Arial" w:cs="Arial"/>
          <w:bCs/>
          <w:sz w:val="24"/>
          <w:szCs w:val="24"/>
        </w:rPr>
        <w:t>предусматривается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оснащение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рабочих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мест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работников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локальными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прикладными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продуктами,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общесистемным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прикладным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обеспечением,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связанных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бюджетным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процессом,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финансами,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числе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централизованного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ведения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бухгалтерского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учета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отчетности,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кадрами,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имуществом,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закупками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проведением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различных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видов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торгов,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электронного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документооборота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делопроизводства,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мониторингом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социально-экономического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портала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(функций)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увеличением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количества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доступных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информационно-справочных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сервисов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населения,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количества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оказываемых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электронном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виде,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электронного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взаимодействия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региональных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ведомств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находящимися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ведении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организациями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учреждениями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оказании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возможности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записи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через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Интернет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конкретное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время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приема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получения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оплаты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через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Интернет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пошлин,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штрафов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сборов.</w:t>
      </w:r>
    </w:p>
    <w:p w14:paraId="09814A28" w14:textId="43ED185B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Цифровая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культура</w:t>
      </w:r>
      <w:r w:rsidR="003C4F15">
        <w:rPr>
          <w:rFonts w:ascii="Arial" w:hAnsi="Arial" w:cs="Arial"/>
          <w:bCs/>
          <w:sz w:val="24"/>
          <w:szCs w:val="24"/>
        </w:rPr>
        <w:t xml:space="preserve">» </w:t>
      </w:r>
      <w:r w:rsidRPr="00287929">
        <w:rPr>
          <w:rFonts w:ascii="Arial" w:hAnsi="Arial" w:cs="Arial"/>
          <w:bCs/>
          <w:sz w:val="24"/>
          <w:szCs w:val="24"/>
        </w:rPr>
        <w:t>планируется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подключение,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увеличение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скорости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доступа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учреждений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культуры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информационно-телекоммуникационной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Интернет.</w:t>
      </w:r>
    </w:p>
    <w:p w14:paraId="4006A085" w14:textId="36632FD8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Цифровая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образовательная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среда</w:t>
      </w:r>
      <w:r w:rsidR="003C4F15">
        <w:rPr>
          <w:rFonts w:ascii="Arial" w:hAnsi="Arial" w:cs="Arial"/>
          <w:bCs/>
          <w:sz w:val="24"/>
          <w:szCs w:val="24"/>
        </w:rPr>
        <w:t xml:space="preserve">» </w:t>
      </w:r>
      <w:r w:rsidRPr="00287929">
        <w:rPr>
          <w:rFonts w:ascii="Arial" w:hAnsi="Arial" w:cs="Arial"/>
          <w:bCs/>
          <w:sz w:val="24"/>
          <w:szCs w:val="24"/>
        </w:rPr>
        <w:t>планируется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выравнивание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уровня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оснащения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школ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современным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компьютерным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оборудованием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(включая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сервера,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ноутбуки),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многофункциональными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устройствами,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образовательным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контентом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(телевизор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функцией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Smart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TV,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проектор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интерактивный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комплекс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вычислительным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блоком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мобильным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креплением),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видеонаблюдения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дистанционного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обучения.</w:t>
      </w:r>
    </w:p>
    <w:p w14:paraId="5948ECCD" w14:textId="35FE9E51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Цифровые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платформы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отраслях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социальной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сферы</w:t>
      </w:r>
      <w:r w:rsidR="003C4F15">
        <w:rPr>
          <w:rFonts w:ascii="Arial" w:hAnsi="Arial" w:cs="Arial"/>
          <w:bCs/>
          <w:sz w:val="24"/>
          <w:szCs w:val="24"/>
        </w:rPr>
        <w:t xml:space="preserve">» </w:t>
      </w:r>
      <w:r w:rsidRPr="00287929">
        <w:rPr>
          <w:rFonts w:ascii="Arial" w:hAnsi="Arial" w:cs="Arial"/>
          <w:bCs/>
          <w:sz w:val="24"/>
          <w:szCs w:val="24"/>
        </w:rPr>
        <w:t>планируется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планшетными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компьютерами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работы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учителей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электронными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журналами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электронным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образовательным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контентом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общеобразовательных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области.</w:t>
      </w:r>
    </w:p>
    <w:p w14:paraId="0F6C70F5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E361862" w14:textId="55D7C420" w:rsidR="00287929" w:rsidRPr="00287929" w:rsidRDefault="00287929" w:rsidP="003C4F15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3.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Инерционный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прогноз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учетом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ранее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достигнутых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результатов,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предложения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проблем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указанной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</w:p>
    <w:p w14:paraId="0C5235FB" w14:textId="77777777" w:rsidR="00287929" w:rsidRPr="00287929" w:rsidRDefault="00287929" w:rsidP="003C4F15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5CF41253" w14:textId="7777777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A6FDBC9" w14:textId="2D2272F4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Сопоставление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характеризующих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проблем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c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2021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года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двум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сценариям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—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инерционному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программно-целевому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—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выбора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качестве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сценария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перспективу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2030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года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программно-целевого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сценария.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позволит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достичь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планируемых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целевых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значений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счет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комплексного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подхода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оптимального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планирования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необходимых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входящих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состав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взаимоувязанных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задачам,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срокам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осуществления,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исполнителям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ресурсам.</w:t>
      </w:r>
    </w:p>
    <w:p w14:paraId="144189EF" w14:textId="1DA0B816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Вместе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использование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программно-целевого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сценария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гарантирует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отсутствие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определенных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ходе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воздействием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внешних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внутренних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факторов.</w:t>
      </w:r>
    </w:p>
    <w:p w14:paraId="315564A6" w14:textId="470D51A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Основные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которые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могут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возникнуть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программы:</w:t>
      </w:r>
    </w:p>
    <w:p w14:paraId="34031171" w14:textId="0CF3891C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 </w:t>
      </w:r>
      <w:r w:rsidRPr="00287929">
        <w:rPr>
          <w:rFonts w:ascii="Arial" w:hAnsi="Arial" w:cs="Arial"/>
          <w:bCs/>
          <w:sz w:val="24"/>
          <w:szCs w:val="24"/>
        </w:rPr>
        <w:t>не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достижение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целевых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результативности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2030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году;</w:t>
      </w:r>
    </w:p>
    <w:p w14:paraId="74C0ED6C" w14:textId="571951B0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установленные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сроки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причине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несогласованности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действий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ответственных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исполнителей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ответственных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подпрограмм;</w:t>
      </w:r>
    </w:p>
    <w:p w14:paraId="28612C1E" w14:textId="4E5A08C8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снижение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объемов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вследствие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изменения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прогнозируемых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объемов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доходов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неполное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предоставление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запланированных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источников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подпрограммах;</w:t>
      </w:r>
    </w:p>
    <w:p w14:paraId="32E63352" w14:textId="4B863F59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методологические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связанные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отсутствием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методических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рекомендаций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применению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федеральных,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региональных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законодательных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нормативных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правовых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актов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управления;</w:t>
      </w:r>
    </w:p>
    <w:p w14:paraId="444BA203" w14:textId="4F2D443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организационные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необеспечении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необходимого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взаимодействия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участников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задач;</w:t>
      </w:r>
    </w:p>
    <w:p w14:paraId="24932309" w14:textId="053FB179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неэффективное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и/или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неполное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использование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возможностей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сервисов,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внедряемых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ИКТ,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ресурсов;</w:t>
      </w:r>
    </w:p>
    <w:p w14:paraId="3BB3D0DC" w14:textId="77881BB0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технические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технологические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числе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причине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несовместимости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ИС.</w:t>
      </w:r>
    </w:p>
    <w:p w14:paraId="1620A3B5" w14:textId="53F09AA1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целях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заказчик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организует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осуществление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контроля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оценку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эффективности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составе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результатов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оценки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вносит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необходимые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предложения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координатору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принятия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числе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корректировке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программы.</w:t>
      </w:r>
    </w:p>
    <w:p w14:paraId="792C3034" w14:textId="6769BFB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Концепция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проблем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местного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самоуправления,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условиях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экономики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основывается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программно-целевом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методе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состоит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период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2026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2030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«</w:t>
      </w:r>
      <w:r w:rsidRPr="00287929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образование</w:t>
      </w:r>
      <w:r w:rsidR="003C4F15">
        <w:rPr>
          <w:rFonts w:ascii="Arial" w:hAnsi="Arial" w:cs="Arial"/>
          <w:bCs/>
          <w:sz w:val="24"/>
          <w:szCs w:val="24"/>
        </w:rPr>
        <w:t>»</w:t>
      </w:r>
      <w:r w:rsidRPr="00287929">
        <w:rPr>
          <w:rFonts w:ascii="Arial" w:hAnsi="Arial" w:cs="Arial"/>
          <w:bCs/>
          <w:sz w:val="24"/>
          <w:szCs w:val="24"/>
        </w:rPr>
        <w:t>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которая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включает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подпрограммы,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направленные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комплекса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обеспечивающих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одновременное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существующих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проблем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совершенствования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оказания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услуг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внедрение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технологий.</w:t>
      </w:r>
    </w:p>
    <w:p w14:paraId="2F422D9B" w14:textId="7C3B7DE4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Программный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сценарий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характеризуется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устойчивостью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принятых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пятилетний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период,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совершенствованию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сбалансированности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возможных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источников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необходимых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мероприятий.</w:t>
      </w:r>
    </w:p>
    <w:p w14:paraId="18DC70BF" w14:textId="6F17B587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Реализация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период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2026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2030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обеспечит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минимизацию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усугубления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существующих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проблем,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даст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возможность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городскому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округу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выйти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запланированные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результаты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развития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проблем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условиях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цифровой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экономики.</w:t>
      </w:r>
    </w:p>
    <w:p w14:paraId="5BDE1644" w14:textId="08733551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Решение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сфере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позволит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достичь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планируемые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целевые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значения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счет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комплексного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подхода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оптимального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планирования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необходимых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входящих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состав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взаимоувязанных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задачам,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срокам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осуществления,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исполнителям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ресурсам.</w:t>
      </w:r>
    </w:p>
    <w:p w14:paraId="72092875" w14:textId="4EB41C3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Вместе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использование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программно-целевого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сценария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гарантирует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отсутствие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определенных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ходе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воздействием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внешних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внутренних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факторов.</w:t>
      </w:r>
    </w:p>
    <w:p w14:paraId="64621713" w14:textId="6962390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Риск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недостижения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конечных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результатов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минимизируется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формированием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процедур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мониторинга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включая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промежуточные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значения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годам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программы.</w:t>
      </w:r>
    </w:p>
    <w:p w14:paraId="221C166F" w14:textId="4500D7B2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Минимизация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несогласованности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действий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участников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осуществляется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рамках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взаимодействия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заказчика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координатора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ответственных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исполнителей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составе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программы.</w:t>
      </w:r>
    </w:p>
    <w:p w14:paraId="2A9574B2" w14:textId="3AEFA844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Минимизация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недофинансирования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бюджетных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других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запланированных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источников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осуществляется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путем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ежегодного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пересмотра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прогнозных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доходов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бюджета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учтенных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формировании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финансовых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параметров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программы,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анализа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оценки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результатов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ходе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исполнения,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оперативного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принятия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установленном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порядке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перераспределении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средств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между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подпрограммами.</w:t>
      </w:r>
    </w:p>
    <w:p w14:paraId="42AA985F" w14:textId="2FD8EEE3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минимизацию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наступления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финансового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направлены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перераспределению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финансовых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определяющие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изменение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значений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целевых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зависимости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отдельных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снижении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увеличении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объемов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финансирования.</w:t>
      </w:r>
    </w:p>
    <w:p w14:paraId="25A447D5" w14:textId="6690DEF2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эффективного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полного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использования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возможностей,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предоставляемых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ИКТ,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включены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централизованного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обеспечения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ИКТ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ресурсами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системами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участием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качестве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уполномоченного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осуществлению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закупок,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соответствующих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ИТ-ресурсов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подведомственных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учреждений.</w:t>
      </w:r>
    </w:p>
    <w:p w14:paraId="2A648F9F" w14:textId="795FF7A4" w:rsidR="00287929" w:rsidRPr="00287929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минимизации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планируется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реализация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комплекса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повышению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квалификации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служащих,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популяризации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среди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населения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технологий,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стимулирование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использования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взаимодействия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ОМСУ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области.</w:t>
      </w:r>
    </w:p>
    <w:p w14:paraId="2D92D64D" w14:textId="759E40E0" w:rsidR="00A405A2" w:rsidRPr="00065900" w:rsidRDefault="00287929" w:rsidP="003C4F15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  <w:sectPr w:rsidR="00A405A2" w:rsidRPr="00065900" w:rsidSect="00065900">
          <w:type w:val="continuous"/>
          <w:pgSz w:w="11907" w:h="16840"/>
          <w:pgMar w:top="1134" w:right="567" w:bottom="1134" w:left="1134" w:header="720" w:footer="720" w:gutter="0"/>
          <w:cols w:space="720"/>
          <w:docGrid w:linePitch="354"/>
        </w:sectPr>
      </w:pPr>
      <w:r w:rsidRPr="00287929">
        <w:rPr>
          <w:rFonts w:ascii="Arial" w:hAnsi="Arial" w:cs="Arial"/>
          <w:bCs/>
          <w:sz w:val="24"/>
          <w:szCs w:val="24"/>
        </w:rPr>
        <w:t>Технические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технологические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риски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минимизируются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применения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ходе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разработки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внедрения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информационно-коммуникационных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систем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современных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технологий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стандартов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разработки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ИКТ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организации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техническими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мероприятиями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разработке,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внедрению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использованию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привлечения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квалифицированных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исполнителей,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основе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проведения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экспертизы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предлагаемых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решений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ключе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требований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287929">
        <w:rPr>
          <w:rFonts w:ascii="Arial" w:hAnsi="Arial" w:cs="Arial"/>
          <w:bCs/>
          <w:sz w:val="24"/>
          <w:szCs w:val="24"/>
        </w:rPr>
        <w:t>ИС.</w:t>
      </w:r>
    </w:p>
    <w:p w14:paraId="7BFF93BA" w14:textId="0A0182F8" w:rsidR="00A405A2" w:rsidRPr="00A405A2" w:rsidRDefault="00A405A2" w:rsidP="000F4636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A405A2">
        <w:rPr>
          <w:rFonts w:ascii="Arial" w:hAnsi="Arial" w:cs="Arial"/>
          <w:bCs/>
          <w:sz w:val="24"/>
          <w:szCs w:val="24"/>
        </w:rPr>
        <w:t>4.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Целевые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показатели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«Цифровое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A405A2">
        <w:rPr>
          <w:rFonts w:ascii="Arial" w:hAnsi="Arial" w:cs="Arial"/>
          <w:bCs/>
          <w:sz w:val="24"/>
          <w:szCs w:val="24"/>
        </w:rPr>
        <w:t>образование»</w:t>
      </w:r>
    </w:p>
    <w:tbl>
      <w:tblPr>
        <w:tblpPr w:leftFromText="180" w:rightFromText="180" w:vertAnchor="text" w:tblpY="1"/>
        <w:tblOverlap w:val="never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88"/>
        <w:gridCol w:w="2358"/>
        <w:gridCol w:w="1769"/>
        <w:gridCol w:w="1134"/>
        <w:gridCol w:w="985"/>
        <w:gridCol w:w="1111"/>
        <w:gridCol w:w="1111"/>
        <w:gridCol w:w="972"/>
        <w:gridCol w:w="972"/>
        <w:gridCol w:w="834"/>
        <w:gridCol w:w="1680"/>
        <w:gridCol w:w="1666"/>
      </w:tblGrid>
      <w:tr w:rsidR="00F75866" w:rsidRPr="00F75866" w14:paraId="7E7EB7E4" w14:textId="77777777" w:rsidTr="00C55A8F">
        <w:tc>
          <w:tcPr>
            <w:tcW w:w="688" w:type="dxa"/>
            <w:vMerge w:val="restart"/>
            <w:hideMark/>
          </w:tcPr>
          <w:p w14:paraId="6D52CBE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№</w:t>
            </w:r>
          </w:p>
          <w:p w14:paraId="1C662A6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2358" w:type="dxa"/>
            <w:vMerge w:val="restart"/>
            <w:hideMark/>
          </w:tcPr>
          <w:p w14:paraId="16765DA9" w14:textId="4A87210C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Наименование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целевых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показателей</w:t>
            </w:r>
          </w:p>
        </w:tc>
        <w:tc>
          <w:tcPr>
            <w:tcW w:w="1769" w:type="dxa"/>
            <w:vMerge w:val="restart"/>
            <w:hideMark/>
          </w:tcPr>
          <w:p w14:paraId="55F3C980" w14:textId="0172795C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Тип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1134" w:type="dxa"/>
            <w:vMerge w:val="restart"/>
            <w:hideMark/>
          </w:tcPr>
          <w:p w14:paraId="04861AAE" w14:textId="0DF69AA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Ед.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изм.</w:t>
            </w:r>
          </w:p>
        </w:tc>
        <w:tc>
          <w:tcPr>
            <w:tcW w:w="985" w:type="dxa"/>
            <w:vMerge w:val="restart"/>
            <w:hideMark/>
          </w:tcPr>
          <w:p w14:paraId="27BA3D42" w14:textId="2D36D72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Базовое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5000" w:type="dxa"/>
            <w:gridSpan w:val="5"/>
            <w:hideMark/>
          </w:tcPr>
          <w:p w14:paraId="2ECCE1B9" w14:textId="7A6EFA56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Планируемое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годам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1680" w:type="dxa"/>
            <w:hideMark/>
          </w:tcPr>
          <w:p w14:paraId="04FC3A65" w14:textId="4FA7A261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Ответственный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достижение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1666" w:type="dxa"/>
            <w:hideMark/>
          </w:tcPr>
          <w:p w14:paraId="5B58F368" w14:textId="76BC8319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Номер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подпрограммы,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мероприятий</w:t>
            </w:r>
            <w:r w:rsidR="00F75866">
              <w:rPr>
                <w:rFonts w:ascii="Arial" w:hAnsi="Arial" w:cs="Arial"/>
                <w:bCs/>
                <w:sz w:val="20"/>
              </w:rPr>
              <w:t>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оказывающих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влияние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достижение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</w:tr>
      <w:tr w:rsidR="00F75866" w:rsidRPr="00F75866" w14:paraId="708A8C5B" w14:textId="77777777" w:rsidTr="00C55A8F">
        <w:tc>
          <w:tcPr>
            <w:tcW w:w="688" w:type="dxa"/>
            <w:vMerge/>
            <w:hideMark/>
          </w:tcPr>
          <w:p w14:paraId="5E61A13C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358" w:type="dxa"/>
            <w:vMerge/>
            <w:hideMark/>
          </w:tcPr>
          <w:p w14:paraId="62735AEE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69" w:type="dxa"/>
            <w:vMerge/>
            <w:hideMark/>
          </w:tcPr>
          <w:p w14:paraId="7E74380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14:paraId="4B9616AB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5" w:type="dxa"/>
            <w:vMerge/>
            <w:hideMark/>
          </w:tcPr>
          <w:p w14:paraId="57F08BE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11" w:type="dxa"/>
            <w:hideMark/>
          </w:tcPr>
          <w:p w14:paraId="423387A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2026</w:t>
            </w:r>
          </w:p>
        </w:tc>
        <w:tc>
          <w:tcPr>
            <w:tcW w:w="1111" w:type="dxa"/>
            <w:hideMark/>
          </w:tcPr>
          <w:p w14:paraId="4DE761F0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2027</w:t>
            </w:r>
          </w:p>
        </w:tc>
        <w:tc>
          <w:tcPr>
            <w:tcW w:w="972" w:type="dxa"/>
            <w:hideMark/>
          </w:tcPr>
          <w:p w14:paraId="40A51957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2028</w:t>
            </w:r>
          </w:p>
        </w:tc>
        <w:tc>
          <w:tcPr>
            <w:tcW w:w="972" w:type="dxa"/>
            <w:hideMark/>
          </w:tcPr>
          <w:p w14:paraId="18CA00B0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2029</w:t>
            </w:r>
          </w:p>
        </w:tc>
        <w:tc>
          <w:tcPr>
            <w:tcW w:w="834" w:type="dxa"/>
            <w:hideMark/>
          </w:tcPr>
          <w:p w14:paraId="188930D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2030</w:t>
            </w:r>
          </w:p>
        </w:tc>
        <w:tc>
          <w:tcPr>
            <w:tcW w:w="1680" w:type="dxa"/>
          </w:tcPr>
          <w:p w14:paraId="6224485A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6" w:type="dxa"/>
          </w:tcPr>
          <w:p w14:paraId="24F89C22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</w:tr>
      <w:tr w:rsidR="00F75866" w:rsidRPr="00F75866" w14:paraId="62339893" w14:textId="77777777" w:rsidTr="00C55A8F">
        <w:tc>
          <w:tcPr>
            <w:tcW w:w="688" w:type="dxa"/>
            <w:hideMark/>
          </w:tcPr>
          <w:p w14:paraId="0E376E41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358" w:type="dxa"/>
            <w:hideMark/>
          </w:tcPr>
          <w:p w14:paraId="7F8D7C5D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1E90A4C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134" w:type="dxa"/>
            <w:hideMark/>
          </w:tcPr>
          <w:p w14:paraId="143CF209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985" w:type="dxa"/>
            <w:hideMark/>
          </w:tcPr>
          <w:p w14:paraId="011DF075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111" w:type="dxa"/>
            <w:hideMark/>
          </w:tcPr>
          <w:p w14:paraId="749E59EB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1111" w:type="dxa"/>
            <w:hideMark/>
          </w:tcPr>
          <w:p w14:paraId="79EC8D05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972" w:type="dxa"/>
            <w:hideMark/>
          </w:tcPr>
          <w:p w14:paraId="02EAFFEB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972" w:type="dxa"/>
            <w:hideMark/>
          </w:tcPr>
          <w:p w14:paraId="0C687AAB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834" w:type="dxa"/>
            <w:hideMark/>
          </w:tcPr>
          <w:p w14:paraId="1F36B09E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680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022543D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1666" w:type="dxa"/>
            <w:hideMark/>
          </w:tcPr>
          <w:p w14:paraId="10067142" w14:textId="77777777" w:rsidR="007C433F" w:rsidRPr="007C433F" w:rsidRDefault="007C433F" w:rsidP="00F7586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75866" w:rsidRPr="007C433F" w14:paraId="40BDC03F" w14:textId="77777777" w:rsidTr="00C55A8F">
        <w:tc>
          <w:tcPr>
            <w:tcW w:w="15280" w:type="dxa"/>
            <w:gridSpan w:val="12"/>
            <w:hideMark/>
          </w:tcPr>
          <w:p w14:paraId="70712C4F" w14:textId="03879C2F" w:rsidR="007C433F" w:rsidRPr="00F75866" w:rsidRDefault="007C433F" w:rsidP="00F75866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rPr>
                <w:rFonts w:ascii="Arial" w:hAnsi="Arial" w:cs="Arial"/>
                <w:bCs/>
                <w:sz w:val="20"/>
              </w:rPr>
            </w:pPr>
            <w:r w:rsidRPr="00F75866">
              <w:rPr>
                <w:rFonts w:ascii="Arial" w:hAnsi="Arial" w:cs="Arial"/>
                <w:bCs/>
                <w:sz w:val="20"/>
              </w:rPr>
              <w:t>Цель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Подпрограммы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«Снижение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административных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барьеров,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повышение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качества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доступности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услуг»</w:t>
            </w:r>
          </w:p>
        </w:tc>
      </w:tr>
      <w:tr w:rsidR="00F75866" w:rsidRPr="00F75866" w14:paraId="5B9973AD" w14:textId="77777777" w:rsidTr="00C55A8F">
        <w:tc>
          <w:tcPr>
            <w:tcW w:w="688" w:type="dxa"/>
            <w:hideMark/>
          </w:tcPr>
          <w:p w14:paraId="4A84F9F1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1.1.</w:t>
            </w:r>
          </w:p>
        </w:tc>
        <w:tc>
          <w:tcPr>
            <w:tcW w:w="2358" w:type="dxa"/>
            <w:hideMark/>
          </w:tcPr>
          <w:p w14:paraId="6A757035" w14:textId="37BD09CB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Уровень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удовлетворенности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качеством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65EA368" w14:textId="6D4A8F45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Отраслевой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7AF93D0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5C673E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97,66</w:t>
            </w:r>
          </w:p>
        </w:tc>
        <w:tc>
          <w:tcPr>
            <w:tcW w:w="1111" w:type="dxa"/>
            <w:hideMark/>
          </w:tcPr>
          <w:p w14:paraId="3958F02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97,48</w:t>
            </w:r>
          </w:p>
        </w:tc>
        <w:tc>
          <w:tcPr>
            <w:tcW w:w="1111" w:type="dxa"/>
            <w:hideMark/>
          </w:tcPr>
          <w:p w14:paraId="240211D0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97,50</w:t>
            </w:r>
          </w:p>
        </w:tc>
        <w:tc>
          <w:tcPr>
            <w:tcW w:w="972" w:type="dxa"/>
            <w:hideMark/>
          </w:tcPr>
          <w:p w14:paraId="7E7225E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97,52</w:t>
            </w:r>
          </w:p>
        </w:tc>
        <w:tc>
          <w:tcPr>
            <w:tcW w:w="972" w:type="dxa"/>
            <w:hideMark/>
          </w:tcPr>
          <w:p w14:paraId="7C2460A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97,54</w:t>
            </w:r>
          </w:p>
        </w:tc>
        <w:tc>
          <w:tcPr>
            <w:tcW w:w="834" w:type="dxa"/>
            <w:hideMark/>
          </w:tcPr>
          <w:p w14:paraId="1A9E171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97,56</w:t>
            </w:r>
          </w:p>
        </w:tc>
        <w:tc>
          <w:tcPr>
            <w:tcW w:w="1680" w:type="dxa"/>
            <w:hideMark/>
          </w:tcPr>
          <w:p w14:paraId="3DE83DB2" w14:textId="493578B1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Муниципальное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бюджетное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«Многофункциональный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центр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услуг»</w:t>
            </w:r>
          </w:p>
        </w:tc>
        <w:tc>
          <w:tcPr>
            <w:tcW w:w="1666" w:type="dxa"/>
            <w:vAlign w:val="center"/>
          </w:tcPr>
          <w:p w14:paraId="023D22A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1.01.01;</w:t>
            </w:r>
          </w:p>
          <w:p w14:paraId="7E674A47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1.02.06</w:t>
            </w:r>
          </w:p>
        </w:tc>
      </w:tr>
      <w:tr w:rsidR="00F75866" w:rsidRPr="007C433F" w14:paraId="053AA963" w14:textId="77777777" w:rsidTr="00C55A8F">
        <w:tc>
          <w:tcPr>
            <w:tcW w:w="15280" w:type="dxa"/>
            <w:gridSpan w:val="12"/>
            <w:shd w:val="clear" w:color="auto" w:fill="FFFFFF" w:themeFill="background1"/>
          </w:tcPr>
          <w:p w14:paraId="3EC0CB0E" w14:textId="1E7DF9F1" w:rsidR="007C433F" w:rsidRPr="00F75866" w:rsidRDefault="007C433F" w:rsidP="00F75866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F75866">
              <w:rPr>
                <w:rFonts w:ascii="Arial" w:hAnsi="Arial" w:cs="Arial"/>
                <w:bCs/>
                <w:sz w:val="20"/>
              </w:rPr>
              <w:t>Цель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Подпрограммы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II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«Повышение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эффективности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управления,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развитие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информационного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общества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создание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достаточных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условий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институционального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инфраструктурного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характера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для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создания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развития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цифровой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F75866">
              <w:rPr>
                <w:rFonts w:ascii="Arial" w:hAnsi="Arial" w:cs="Arial"/>
                <w:bCs/>
                <w:sz w:val="20"/>
              </w:rPr>
              <w:t>экономики»</w:t>
            </w:r>
          </w:p>
        </w:tc>
      </w:tr>
      <w:tr w:rsidR="00F75866" w:rsidRPr="00F75866" w14:paraId="3217B3AB" w14:textId="77777777" w:rsidTr="00C55A8F">
        <w:tc>
          <w:tcPr>
            <w:tcW w:w="688" w:type="dxa"/>
            <w:hideMark/>
          </w:tcPr>
          <w:p w14:paraId="3680F18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2.1.</w:t>
            </w:r>
          </w:p>
        </w:tc>
        <w:tc>
          <w:tcPr>
            <w:tcW w:w="2358" w:type="dxa"/>
            <w:hideMark/>
          </w:tcPr>
          <w:p w14:paraId="0BBE116C" w14:textId="02F6ED1C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необходимым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компьютерным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оборудованием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услугами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связи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нормативных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правовых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актов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5AF261E" w14:textId="64EC65D1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отраслевой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B56041E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DE8EE1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11" w:type="dxa"/>
            <w:hideMark/>
          </w:tcPr>
          <w:p w14:paraId="5C0266C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11" w:type="dxa"/>
            <w:hideMark/>
          </w:tcPr>
          <w:p w14:paraId="632DE79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hideMark/>
          </w:tcPr>
          <w:p w14:paraId="731B4D8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hideMark/>
          </w:tcPr>
          <w:p w14:paraId="7979DF3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34" w:type="dxa"/>
            <w:hideMark/>
          </w:tcPr>
          <w:p w14:paraId="5374995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680" w:type="dxa"/>
            <w:hideMark/>
          </w:tcPr>
          <w:p w14:paraId="3B2B9B83" w14:textId="18F4D014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3B7C7EC2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2.01.04</w:t>
            </w:r>
          </w:p>
        </w:tc>
      </w:tr>
      <w:tr w:rsidR="00F75866" w:rsidRPr="00F75866" w14:paraId="355BE2C6" w14:textId="77777777" w:rsidTr="00C55A8F">
        <w:tc>
          <w:tcPr>
            <w:tcW w:w="688" w:type="dxa"/>
            <w:hideMark/>
          </w:tcPr>
          <w:p w14:paraId="5254683C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2.2.</w:t>
            </w:r>
          </w:p>
        </w:tc>
        <w:tc>
          <w:tcPr>
            <w:tcW w:w="2358" w:type="dxa"/>
            <w:hideMark/>
          </w:tcPr>
          <w:p w14:paraId="0B2F99B8" w14:textId="54274FB3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Стоимостная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закупаемого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(или)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арендуемого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отечественного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C28EC1B" w14:textId="72C0D17B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региональный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проект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«Цифровое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управление»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08F68D7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59EF1C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1111" w:type="dxa"/>
            <w:hideMark/>
          </w:tcPr>
          <w:p w14:paraId="6DADC19E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1111" w:type="dxa"/>
            <w:hideMark/>
          </w:tcPr>
          <w:p w14:paraId="3DE9CD4C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972" w:type="dxa"/>
            <w:hideMark/>
          </w:tcPr>
          <w:p w14:paraId="4D75C309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972" w:type="dxa"/>
            <w:hideMark/>
          </w:tcPr>
          <w:p w14:paraId="39C815B9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834" w:type="dxa"/>
            <w:hideMark/>
          </w:tcPr>
          <w:p w14:paraId="4BF631CC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1680" w:type="dxa"/>
            <w:hideMark/>
          </w:tcPr>
          <w:p w14:paraId="3EE145E9" w14:textId="016A1525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4EF558C8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2.03.01</w:t>
            </w:r>
          </w:p>
        </w:tc>
      </w:tr>
      <w:tr w:rsidR="00F75866" w:rsidRPr="00F75866" w14:paraId="5B0557E3" w14:textId="77777777" w:rsidTr="00C55A8F">
        <w:tc>
          <w:tcPr>
            <w:tcW w:w="688" w:type="dxa"/>
            <w:shd w:val="clear" w:color="auto" w:fill="FFFFFF" w:themeFill="background1"/>
            <w:hideMark/>
          </w:tcPr>
          <w:p w14:paraId="211791E9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2.3.</w:t>
            </w:r>
          </w:p>
        </w:tc>
        <w:tc>
          <w:tcPr>
            <w:tcW w:w="2358" w:type="dxa"/>
            <w:shd w:val="clear" w:color="auto" w:fill="FFFFFF" w:themeFill="background1"/>
            <w:hideMark/>
          </w:tcPr>
          <w:p w14:paraId="2045522A" w14:textId="74F6AA2C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Увеличение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защищенных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безопасности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категорией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обрабатываемой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информации,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также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персональных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компьютеров,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местах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антивирусным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обеспечением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регулярным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обновлением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соответствующих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баз</w:t>
            </w:r>
          </w:p>
        </w:tc>
        <w:tc>
          <w:tcPr>
            <w:tcW w:w="1769" w:type="dxa"/>
            <w:shd w:val="clear" w:color="auto" w:fill="FFFFFF" w:themeFill="background1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E6DE9C8" w14:textId="1EA26FC6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Отраслевой</w:t>
            </w:r>
          </w:p>
        </w:tc>
        <w:tc>
          <w:tcPr>
            <w:tcW w:w="1134" w:type="dxa"/>
            <w:shd w:val="clear" w:color="auto" w:fill="FFFFFF" w:themeFill="background1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9AE4CE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shd w:val="clear" w:color="auto" w:fill="FFFFFF" w:themeFill="background1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ECA5E4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11" w:type="dxa"/>
            <w:shd w:val="clear" w:color="auto" w:fill="FFFFFF" w:themeFill="background1"/>
            <w:hideMark/>
          </w:tcPr>
          <w:p w14:paraId="248F30D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11" w:type="dxa"/>
            <w:shd w:val="clear" w:color="auto" w:fill="FFFFFF" w:themeFill="background1"/>
            <w:hideMark/>
          </w:tcPr>
          <w:p w14:paraId="245195A7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shd w:val="clear" w:color="auto" w:fill="FFFFFF" w:themeFill="background1"/>
            <w:hideMark/>
          </w:tcPr>
          <w:p w14:paraId="68E6F092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shd w:val="clear" w:color="auto" w:fill="FFFFFF" w:themeFill="background1"/>
            <w:hideMark/>
          </w:tcPr>
          <w:p w14:paraId="7EA8071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34" w:type="dxa"/>
            <w:shd w:val="clear" w:color="auto" w:fill="FFFFFF" w:themeFill="background1"/>
            <w:hideMark/>
          </w:tcPr>
          <w:p w14:paraId="0F263AA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680" w:type="dxa"/>
            <w:shd w:val="clear" w:color="auto" w:fill="FFFFFF" w:themeFill="background1"/>
            <w:hideMark/>
          </w:tcPr>
          <w:p w14:paraId="48A50564" w14:textId="7B74B7E3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074772A2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2.02.01</w:t>
            </w:r>
          </w:p>
        </w:tc>
      </w:tr>
      <w:tr w:rsidR="00F75866" w:rsidRPr="00F75866" w14:paraId="497FF0ED" w14:textId="77777777" w:rsidTr="00C55A8F">
        <w:tc>
          <w:tcPr>
            <w:tcW w:w="688" w:type="dxa"/>
            <w:hideMark/>
          </w:tcPr>
          <w:p w14:paraId="770991A7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2.4.</w:t>
            </w:r>
          </w:p>
        </w:tc>
        <w:tc>
          <w:tcPr>
            <w:tcW w:w="2358" w:type="dxa"/>
            <w:hideMark/>
          </w:tcPr>
          <w:p w14:paraId="4525ACFA" w14:textId="7C70F806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средствами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установленными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169CFA8" w14:textId="2413BBF8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Отраслевой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3503BE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8168E32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11" w:type="dxa"/>
            <w:hideMark/>
          </w:tcPr>
          <w:p w14:paraId="3459CB0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11" w:type="dxa"/>
            <w:hideMark/>
          </w:tcPr>
          <w:p w14:paraId="73CE0A6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hideMark/>
          </w:tcPr>
          <w:p w14:paraId="4272FDB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hideMark/>
          </w:tcPr>
          <w:p w14:paraId="507C5B1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34" w:type="dxa"/>
            <w:hideMark/>
          </w:tcPr>
          <w:p w14:paraId="4DBEE2E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680" w:type="dxa"/>
            <w:hideMark/>
          </w:tcPr>
          <w:p w14:paraId="2F14CE68" w14:textId="2BD55FEF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4D7CD839" w14:textId="7A1C559A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2.02.01</w:t>
            </w:r>
          </w:p>
        </w:tc>
      </w:tr>
      <w:tr w:rsidR="00F75866" w:rsidRPr="00F75866" w14:paraId="53C35739" w14:textId="77777777" w:rsidTr="00C55A8F">
        <w:tc>
          <w:tcPr>
            <w:tcW w:w="688" w:type="dxa"/>
            <w:hideMark/>
          </w:tcPr>
          <w:p w14:paraId="4C4A955B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2.5.</w:t>
            </w:r>
          </w:p>
        </w:tc>
        <w:tc>
          <w:tcPr>
            <w:tcW w:w="2358" w:type="dxa"/>
            <w:hideMark/>
          </w:tcPr>
          <w:p w14:paraId="6450950E" w14:textId="2C0CDE5F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юридически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значимого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документооборота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органах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учреждениях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0273217E" w14:textId="3EB83773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показатель,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«Цифровая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зрелость»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5D8855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E81092B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</w:t>
            </w:r>
          </w:p>
        </w:tc>
        <w:tc>
          <w:tcPr>
            <w:tcW w:w="1111" w:type="dxa"/>
            <w:hideMark/>
          </w:tcPr>
          <w:p w14:paraId="274992E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111" w:type="dxa"/>
            <w:hideMark/>
          </w:tcPr>
          <w:p w14:paraId="4C96AC4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99</w:t>
            </w:r>
          </w:p>
        </w:tc>
        <w:tc>
          <w:tcPr>
            <w:tcW w:w="972" w:type="dxa"/>
            <w:hideMark/>
          </w:tcPr>
          <w:p w14:paraId="4B5BBDEA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72" w:type="dxa"/>
            <w:hideMark/>
          </w:tcPr>
          <w:p w14:paraId="19919499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34" w:type="dxa"/>
            <w:hideMark/>
          </w:tcPr>
          <w:p w14:paraId="00FE7C37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680" w:type="dxa"/>
            <w:hideMark/>
          </w:tcPr>
          <w:p w14:paraId="3DEFFA29" w14:textId="12F02AC0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6E8A8954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2.03.02</w:t>
            </w:r>
          </w:p>
        </w:tc>
      </w:tr>
      <w:tr w:rsidR="00F75866" w:rsidRPr="00F75866" w14:paraId="5670B5B7" w14:textId="77777777" w:rsidTr="00C55A8F">
        <w:tc>
          <w:tcPr>
            <w:tcW w:w="688" w:type="dxa"/>
            <w:hideMark/>
          </w:tcPr>
          <w:p w14:paraId="07F5FB5B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2.6.</w:t>
            </w:r>
          </w:p>
        </w:tc>
        <w:tc>
          <w:tcPr>
            <w:tcW w:w="2358" w:type="dxa"/>
            <w:hideMark/>
          </w:tcPr>
          <w:p w14:paraId="02B876C7" w14:textId="4C549589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регламентного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виде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региональном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портале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9B163EA" w14:textId="2A715ACB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показатель,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«Цифровая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зрелость»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5530DFC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E4C3E6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98</w:t>
            </w:r>
          </w:p>
        </w:tc>
        <w:tc>
          <w:tcPr>
            <w:tcW w:w="1111" w:type="dxa"/>
            <w:hideMark/>
          </w:tcPr>
          <w:p w14:paraId="4E030F0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98</w:t>
            </w:r>
          </w:p>
        </w:tc>
        <w:tc>
          <w:tcPr>
            <w:tcW w:w="1111" w:type="dxa"/>
            <w:hideMark/>
          </w:tcPr>
          <w:p w14:paraId="66641AB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98</w:t>
            </w:r>
          </w:p>
        </w:tc>
        <w:tc>
          <w:tcPr>
            <w:tcW w:w="972" w:type="dxa"/>
            <w:hideMark/>
          </w:tcPr>
          <w:p w14:paraId="2962C26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98</w:t>
            </w:r>
          </w:p>
        </w:tc>
        <w:tc>
          <w:tcPr>
            <w:tcW w:w="972" w:type="dxa"/>
            <w:hideMark/>
          </w:tcPr>
          <w:p w14:paraId="4CC84839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98</w:t>
            </w:r>
          </w:p>
        </w:tc>
        <w:tc>
          <w:tcPr>
            <w:tcW w:w="834" w:type="dxa"/>
            <w:hideMark/>
          </w:tcPr>
          <w:p w14:paraId="3A87A101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98</w:t>
            </w:r>
          </w:p>
        </w:tc>
        <w:tc>
          <w:tcPr>
            <w:tcW w:w="1680" w:type="dxa"/>
            <w:hideMark/>
          </w:tcPr>
          <w:p w14:paraId="0038653B" w14:textId="78406013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3F69BC7C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2.03.02</w:t>
            </w:r>
          </w:p>
        </w:tc>
      </w:tr>
      <w:tr w:rsidR="00F75866" w:rsidRPr="00F75866" w14:paraId="412BE91B" w14:textId="77777777" w:rsidTr="00C55A8F">
        <w:tc>
          <w:tcPr>
            <w:tcW w:w="688" w:type="dxa"/>
            <w:hideMark/>
          </w:tcPr>
          <w:p w14:paraId="3CF81110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2.7.</w:t>
            </w:r>
          </w:p>
        </w:tc>
        <w:tc>
          <w:tcPr>
            <w:tcW w:w="2358" w:type="dxa"/>
            <w:hideMark/>
          </w:tcPr>
          <w:p w14:paraId="13B355A7" w14:textId="127BD8D0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обращений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получением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виде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использованием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РПГУ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необходимости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личного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посещения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таких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1E99C0B" w14:textId="4FCFA171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показатель,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региональный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проект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«Цифровое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управление»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A142A8F" w14:textId="75959659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2B1A49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95,8</w:t>
            </w:r>
          </w:p>
        </w:tc>
        <w:tc>
          <w:tcPr>
            <w:tcW w:w="1111" w:type="dxa"/>
            <w:hideMark/>
          </w:tcPr>
          <w:p w14:paraId="0404EDC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1111" w:type="dxa"/>
            <w:hideMark/>
          </w:tcPr>
          <w:p w14:paraId="4C21F355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96,2</w:t>
            </w:r>
          </w:p>
        </w:tc>
        <w:tc>
          <w:tcPr>
            <w:tcW w:w="972" w:type="dxa"/>
            <w:hideMark/>
          </w:tcPr>
          <w:p w14:paraId="4D80E523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96,4</w:t>
            </w:r>
          </w:p>
        </w:tc>
        <w:tc>
          <w:tcPr>
            <w:tcW w:w="972" w:type="dxa"/>
            <w:hideMark/>
          </w:tcPr>
          <w:p w14:paraId="64E340B6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96,4</w:t>
            </w:r>
          </w:p>
        </w:tc>
        <w:tc>
          <w:tcPr>
            <w:tcW w:w="834" w:type="dxa"/>
            <w:hideMark/>
          </w:tcPr>
          <w:p w14:paraId="7D366D8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96,4</w:t>
            </w:r>
          </w:p>
        </w:tc>
        <w:tc>
          <w:tcPr>
            <w:tcW w:w="1680" w:type="dxa"/>
            <w:hideMark/>
          </w:tcPr>
          <w:p w14:paraId="2C145445" w14:textId="4B01C34B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6462E65A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2.03.02</w:t>
            </w:r>
          </w:p>
        </w:tc>
      </w:tr>
      <w:tr w:rsidR="00F75866" w:rsidRPr="00F75866" w14:paraId="333FF227" w14:textId="77777777" w:rsidTr="00C55A8F">
        <w:tc>
          <w:tcPr>
            <w:tcW w:w="688" w:type="dxa"/>
            <w:hideMark/>
          </w:tcPr>
          <w:p w14:paraId="4C9A858D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2.8.</w:t>
            </w:r>
          </w:p>
        </w:tc>
        <w:tc>
          <w:tcPr>
            <w:tcW w:w="2358" w:type="dxa"/>
            <w:hideMark/>
          </w:tcPr>
          <w:p w14:paraId="78ADD6A4" w14:textId="2EBD36D2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Быстро/качественно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решаем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отправленных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портал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«Добродел»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пользователями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подтвержденной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учётной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записью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ЕСИА,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C55A8F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имеют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признак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отправки,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переноса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решения,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ответа</w:t>
            </w:r>
          </w:p>
        </w:tc>
        <w:tc>
          <w:tcPr>
            <w:tcW w:w="1769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010530E" w14:textId="3775B0DF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Рейтинг-12</w:t>
            </w:r>
          </w:p>
        </w:tc>
        <w:tc>
          <w:tcPr>
            <w:tcW w:w="1134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D4F1521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DEA730B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1" w:type="dxa"/>
            <w:hideMark/>
          </w:tcPr>
          <w:p w14:paraId="564C67F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1" w:type="dxa"/>
            <w:hideMark/>
          </w:tcPr>
          <w:p w14:paraId="4C3CD854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72" w:type="dxa"/>
            <w:hideMark/>
          </w:tcPr>
          <w:p w14:paraId="5543DC71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72" w:type="dxa"/>
            <w:hideMark/>
          </w:tcPr>
          <w:p w14:paraId="276CB14C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834" w:type="dxa"/>
            <w:hideMark/>
          </w:tcPr>
          <w:p w14:paraId="0FDA66B6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680" w:type="dxa"/>
            <w:hideMark/>
          </w:tcPr>
          <w:p w14:paraId="48A30D23" w14:textId="5583B33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6378FAF2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2.03.02</w:t>
            </w:r>
          </w:p>
        </w:tc>
      </w:tr>
      <w:tr w:rsidR="00F75866" w:rsidRPr="00F75866" w14:paraId="0E19D265" w14:textId="77777777" w:rsidTr="00C55A8F">
        <w:tc>
          <w:tcPr>
            <w:tcW w:w="688" w:type="dxa"/>
            <w:hideMark/>
          </w:tcPr>
          <w:p w14:paraId="37398CA6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2.9.</w:t>
            </w:r>
          </w:p>
        </w:tc>
        <w:tc>
          <w:tcPr>
            <w:tcW w:w="2358" w:type="dxa"/>
            <w:noWrap/>
            <w:hideMark/>
          </w:tcPr>
          <w:p w14:paraId="35D584E9" w14:textId="2F1BB83E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домохозяйств,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возможность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фиксированного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широкополосного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«Интернет»</w:t>
            </w:r>
          </w:p>
        </w:tc>
        <w:tc>
          <w:tcPr>
            <w:tcW w:w="1769" w:type="dxa"/>
            <w:hideMark/>
          </w:tcPr>
          <w:p w14:paraId="5B58B8DB" w14:textId="384752EF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показатель,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Указ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Президента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Российской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Федерации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07.05.2024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№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309</w:t>
            </w:r>
          </w:p>
        </w:tc>
        <w:tc>
          <w:tcPr>
            <w:tcW w:w="1134" w:type="dxa"/>
            <w:vAlign w:val="center"/>
          </w:tcPr>
          <w:p w14:paraId="5C7ED71A" w14:textId="39974CC0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vAlign w:val="center"/>
          </w:tcPr>
          <w:p w14:paraId="023E05A1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92</w:t>
            </w:r>
          </w:p>
        </w:tc>
        <w:tc>
          <w:tcPr>
            <w:tcW w:w="1111" w:type="dxa"/>
            <w:vAlign w:val="center"/>
          </w:tcPr>
          <w:p w14:paraId="7A9022F0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94</w:t>
            </w:r>
          </w:p>
        </w:tc>
        <w:tc>
          <w:tcPr>
            <w:tcW w:w="1111" w:type="dxa"/>
            <w:vAlign w:val="center"/>
          </w:tcPr>
          <w:p w14:paraId="62878939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67A8D598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972" w:type="dxa"/>
            <w:vAlign w:val="center"/>
          </w:tcPr>
          <w:p w14:paraId="6E4CF7FE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834" w:type="dxa"/>
            <w:vAlign w:val="center"/>
          </w:tcPr>
          <w:p w14:paraId="69E0C21B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680" w:type="dxa"/>
            <w:hideMark/>
          </w:tcPr>
          <w:p w14:paraId="6E83651D" w14:textId="5B43188C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4D27E21A" w14:textId="2BECE198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2.01.01</w:t>
            </w:r>
          </w:p>
        </w:tc>
      </w:tr>
      <w:tr w:rsidR="00F75866" w:rsidRPr="00F75866" w14:paraId="62634DE2" w14:textId="77777777" w:rsidTr="00C55A8F">
        <w:tc>
          <w:tcPr>
            <w:tcW w:w="688" w:type="dxa"/>
            <w:hideMark/>
          </w:tcPr>
          <w:p w14:paraId="0FA92318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2.10.</w:t>
            </w:r>
          </w:p>
        </w:tc>
        <w:tc>
          <w:tcPr>
            <w:tcW w:w="2358" w:type="dxa"/>
            <w:noWrap/>
            <w:hideMark/>
          </w:tcPr>
          <w:p w14:paraId="66B3FE3F" w14:textId="0B02AA80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сотрудников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используется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только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российское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обеспечение</w:t>
            </w:r>
          </w:p>
        </w:tc>
        <w:tc>
          <w:tcPr>
            <w:tcW w:w="1769" w:type="dxa"/>
            <w:hideMark/>
          </w:tcPr>
          <w:p w14:paraId="222DAF60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Отраслевой</w:t>
            </w:r>
          </w:p>
        </w:tc>
        <w:tc>
          <w:tcPr>
            <w:tcW w:w="1134" w:type="dxa"/>
            <w:vAlign w:val="center"/>
          </w:tcPr>
          <w:p w14:paraId="3BA06DEF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vAlign w:val="center"/>
          </w:tcPr>
          <w:p w14:paraId="61C3100C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111" w:type="dxa"/>
            <w:vAlign w:val="center"/>
          </w:tcPr>
          <w:p w14:paraId="7FB412AA" w14:textId="7C6834FE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80</w:t>
            </w:r>
          </w:p>
        </w:tc>
        <w:tc>
          <w:tcPr>
            <w:tcW w:w="1111" w:type="dxa"/>
            <w:vAlign w:val="center"/>
          </w:tcPr>
          <w:p w14:paraId="0046EC81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3195DD12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84</w:t>
            </w:r>
          </w:p>
        </w:tc>
        <w:tc>
          <w:tcPr>
            <w:tcW w:w="972" w:type="dxa"/>
            <w:vAlign w:val="center"/>
          </w:tcPr>
          <w:p w14:paraId="2957E54C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86</w:t>
            </w:r>
          </w:p>
        </w:tc>
        <w:tc>
          <w:tcPr>
            <w:tcW w:w="834" w:type="dxa"/>
            <w:vAlign w:val="center"/>
          </w:tcPr>
          <w:p w14:paraId="79E8365A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88</w:t>
            </w:r>
          </w:p>
        </w:tc>
        <w:tc>
          <w:tcPr>
            <w:tcW w:w="1680" w:type="dxa"/>
            <w:hideMark/>
          </w:tcPr>
          <w:p w14:paraId="5C7A1760" w14:textId="7AA30622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Отдел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ресурсов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Административного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4ABD7CA3" w14:textId="44C5ECE8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2.03.01</w:t>
            </w:r>
          </w:p>
        </w:tc>
      </w:tr>
      <w:tr w:rsidR="00F75866" w:rsidRPr="00F75866" w14:paraId="06EB44A4" w14:textId="77777777" w:rsidTr="00C55A8F">
        <w:tc>
          <w:tcPr>
            <w:tcW w:w="688" w:type="dxa"/>
            <w:hideMark/>
          </w:tcPr>
          <w:p w14:paraId="16AFBAAF" w14:textId="77777777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2.11.</w:t>
            </w:r>
          </w:p>
        </w:tc>
        <w:tc>
          <w:tcPr>
            <w:tcW w:w="2358" w:type="dxa"/>
            <w:noWrap/>
            <w:hideMark/>
          </w:tcPr>
          <w:p w14:paraId="6E998E68" w14:textId="4F6D3DDC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учителей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общеобразовательных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планшетами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базе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отечественной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мобильной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операционной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для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защищенного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цифровым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сервисам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цифровому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образовательному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контенту</w:t>
            </w:r>
          </w:p>
        </w:tc>
        <w:tc>
          <w:tcPr>
            <w:tcW w:w="1769" w:type="dxa"/>
            <w:hideMark/>
          </w:tcPr>
          <w:p w14:paraId="13F92CE3" w14:textId="4DE6597E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Приоритетный,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Региональный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проект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«Цифровые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платформы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отраслях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социальной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сферы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(Московская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область)»,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Соглашение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20.12.2024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№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071-2024-Ц20050-1</w:t>
            </w:r>
          </w:p>
        </w:tc>
        <w:tc>
          <w:tcPr>
            <w:tcW w:w="1134" w:type="dxa"/>
            <w:vAlign w:val="center"/>
          </w:tcPr>
          <w:p w14:paraId="78E28067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985" w:type="dxa"/>
            <w:vAlign w:val="center"/>
          </w:tcPr>
          <w:p w14:paraId="21560424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111" w:type="dxa"/>
            <w:vAlign w:val="center"/>
          </w:tcPr>
          <w:p w14:paraId="11F1C5B6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111" w:type="dxa"/>
            <w:vAlign w:val="center"/>
          </w:tcPr>
          <w:p w14:paraId="051A0156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14:paraId="2E8FBA44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972" w:type="dxa"/>
            <w:vAlign w:val="center"/>
          </w:tcPr>
          <w:p w14:paraId="5F189852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834" w:type="dxa"/>
            <w:vAlign w:val="center"/>
          </w:tcPr>
          <w:p w14:paraId="356702A4" w14:textId="77777777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680" w:type="dxa"/>
            <w:hideMark/>
          </w:tcPr>
          <w:p w14:paraId="4BDD1BBA" w14:textId="7A1CA0BA" w:rsidR="007C433F" w:rsidRPr="007C433F" w:rsidRDefault="007C433F" w:rsidP="00F75866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Управление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городского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округа</w:t>
            </w:r>
            <w:r w:rsidR="003C4F15" w:rsidRPr="00F75866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1666" w:type="dxa"/>
            <w:vAlign w:val="center"/>
          </w:tcPr>
          <w:p w14:paraId="5D00E8AE" w14:textId="781E6B33" w:rsidR="007C433F" w:rsidRPr="007C433F" w:rsidRDefault="007C433F" w:rsidP="00C55A8F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2.Ц2.01</w:t>
            </w:r>
          </w:p>
        </w:tc>
      </w:tr>
    </w:tbl>
    <w:p w14:paraId="652F274F" w14:textId="368BD5B8" w:rsidR="00287929" w:rsidRPr="00065900" w:rsidRDefault="00287929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5508506C" w14:textId="64DE17FB" w:rsidR="007C433F" w:rsidRPr="007C433F" w:rsidRDefault="007C433F" w:rsidP="007F53D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7C433F">
        <w:rPr>
          <w:rFonts w:ascii="Arial" w:hAnsi="Arial" w:cs="Arial"/>
          <w:bCs/>
          <w:sz w:val="24"/>
          <w:szCs w:val="24"/>
        </w:rPr>
        <w:t>5.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Методика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расчета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значений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целевых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«Цифровое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7C433F">
        <w:rPr>
          <w:rFonts w:ascii="Arial" w:hAnsi="Arial" w:cs="Arial"/>
          <w:bCs/>
          <w:sz w:val="24"/>
          <w:szCs w:val="24"/>
        </w:rPr>
        <w:t>образование»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72"/>
        <w:gridCol w:w="2006"/>
        <w:gridCol w:w="1340"/>
        <w:gridCol w:w="6146"/>
        <w:gridCol w:w="3609"/>
        <w:gridCol w:w="1607"/>
      </w:tblGrid>
      <w:tr w:rsidR="007F53DA" w:rsidRPr="007C433F" w14:paraId="1C98DB82" w14:textId="77777777" w:rsidTr="007F53DA">
        <w:tc>
          <w:tcPr>
            <w:tcW w:w="572" w:type="dxa"/>
            <w:hideMark/>
          </w:tcPr>
          <w:p w14:paraId="3CC9ED76" w14:textId="49ADD2C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№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9A7ADB2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2007" w:type="dxa"/>
            <w:hideMark/>
          </w:tcPr>
          <w:p w14:paraId="20BF59BC" w14:textId="524CBEFC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Наименование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1340" w:type="dxa"/>
            <w:hideMark/>
          </w:tcPr>
          <w:p w14:paraId="67E2537E" w14:textId="0A64C6D8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Единица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измерения</w:t>
            </w:r>
          </w:p>
        </w:tc>
        <w:tc>
          <w:tcPr>
            <w:tcW w:w="6148" w:type="dxa"/>
            <w:hideMark/>
          </w:tcPr>
          <w:p w14:paraId="70A9EC93" w14:textId="75AB69D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Порядок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расчета</w:t>
            </w:r>
          </w:p>
        </w:tc>
        <w:tc>
          <w:tcPr>
            <w:tcW w:w="3610" w:type="dxa"/>
            <w:hideMark/>
          </w:tcPr>
          <w:p w14:paraId="41E5C182" w14:textId="76750284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Источник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данных</w:t>
            </w:r>
          </w:p>
        </w:tc>
        <w:tc>
          <w:tcPr>
            <w:tcW w:w="1607" w:type="dxa"/>
            <w:hideMark/>
          </w:tcPr>
          <w:p w14:paraId="263D66AE" w14:textId="3246D56B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Периодичность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представления</w:t>
            </w:r>
          </w:p>
        </w:tc>
      </w:tr>
      <w:tr w:rsidR="007F53DA" w:rsidRPr="007C433F" w14:paraId="15FAB80D" w14:textId="77777777" w:rsidTr="007F53DA">
        <w:tc>
          <w:tcPr>
            <w:tcW w:w="572" w:type="dxa"/>
            <w:hideMark/>
          </w:tcPr>
          <w:p w14:paraId="2F29C9D8" w14:textId="77777777" w:rsidR="007C433F" w:rsidRPr="007C433F" w:rsidRDefault="007C433F" w:rsidP="007F53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007" w:type="dxa"/>
            <w:hideMark/>
          </w:tcPr>
          <w:p w14:paraId="71311F1C" w14:textId="77777777" w:rsidR="007C433F" w:rsidRPr="007C433F" w:rsidRDefault="007C433F" w:rsidP="007F53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340" w:type="dxa"/>
            <w:hideMark/>
          </w:tcPr>
          <w:p w14:paraId="0483657E" w14:textId="77777777" w:rsidR="007C433F" w:rsidRPr="007C433F" w:rsidRDefault="007C433F" w:rsidP="007F53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6148" w:type="dxa"/>
            <w:hideMark/>
          </w:tcPr>
          <w:p w14:paraId="3FD9510A" w14:textId="77777777" w:rsidR="007C433F" w:rsidRPr="007C433F" w:rsidRDefault="007C433F" w:rsidP="007F53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3610" w:type="dxa"/>
            <w:hideMark/>
          </w:tcPr>
          <w:p w14:paraId="0F06C44D" w14:textId="77777777" w:rsidR="007C433F" w:rsidRPr="007C433F" w:rsidRDefault="007C433F" w:rsidP="007F53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607" w:type="dxa"/>
            <w:hideMark/>
          </w:tcPr>
          <w:p w14:paraId="11A58562" w14:textId="77777777" w:rsidR="007C433F" w:rsidRPr="007C433F" w:rsidRDefault="007C433F" w:rsidP="007F53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7F53DA" w:rsidRPr="007C433F" w14:paraId="4BCD38CF" w14:textId="77777777" w:rsidTr="007F53DA">
        <w:tc>
          <w:tcPr>
            <w:tcW w:w="572" w:type="dxa"/>
            <w:hideMark/>
          </w:tcPr>
          <w:p w14:paraId="4E738E15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007" w:type="dxa"/>
            <w:hideMark/>
          </w:tcPr>
          <w:p w14:paraId="421EA0C8" w14:textId="2609562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Уровень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удовлетворенности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</w:t>
            </w:r>
          </w:p>
        </w:tc>
        <w:tc>
          <w:tcPr>
            <w:tcW w:w="1340" w:type="dxa"/>
            <w:hideMark/>
          </w:tcPr>
          <w:p w14:paraId="2C0AFABD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</w:tcPr>
          <w:p w14:paraId="3C41F595" w14:textId="6928A7C3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основании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Методики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проведения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мониторинга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оценки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многофункциональных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центрах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основании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использованием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Единой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приема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обработки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вопросам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деятельности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исполнительных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утвержденной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приказом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казенного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«Центр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методического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оптимизации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процессов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14.03.2019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№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18-ОД.</w:t>
            </w:r>
          </w:p>
          <w:p w14:paraId="49773590" w14:textId="2F85027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Плановое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первый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базовое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2022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увеличенное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0,02%.</w:t>
            </w:r>
          </w:p>
          <w:p w14:paraId="7D4EA662" w14:textId="37A0A06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Плановое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соответствующий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i</m:t>
                  </m:r>
                </m:sub>
              </m:sSub>
            </m:oMath>
            <w:r w:rsidRPr="007C433F">
              <w:rPr>
                <w:rFonts w:ascii="Arial" w:hAnsi="Arial" w:cs="Arial"/>
                <w:bCs/>
                <w:sz w:val="20"/>
              </w:rPr>
              <w:t>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следующей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формуле:</w:t>
            </w:r>
          </w:p>
          <w:p w14:paraId="4D51EBF8" w14:textId="7D1D6541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+0,02</m:t>
              </m:r>
            </m:oMath>
            <w:r w:rsidR="007C433F" w:rsidRPr="007C433F">
              <w:rPr>
                <w:rFonts w:ascii="Arial" w:hAnsi="Arial" w:cs="Arial"/>
                <w:bCs/>
                <w:sz w:val="20"/>
              </w:rPr>
              <w:t>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5AD6785C" w14:textId="78D7442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программы;</w:t>
            </w:r>
          </w:p>
          <w:p w14:paraId="70D45782" w14:textId="169ED4AA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0,02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прирост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значения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годам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программы.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Определен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минимальному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положительному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значению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прироста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всем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период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(с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января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декабрь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2022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года).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целью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возможности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достижения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установленного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целевого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значения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всеми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прироста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установлено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весь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срок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программы.</w:t>
            </w:r>
          </w:p>
          <w:p w14:paraId="07E67C57" w14:textId="3FE49B1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уровень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удовлетворенности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квартал,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(Уд</w:t>
            </w:r>
            <w:r w:rsidRPr="007C433F">
              <w:rPr>
                <w:rFonts w:ascii="Arial" w:hAnsi="Arial" w:cs="Arial"/>
                <w:bCs/>
                <w:sz w:val="20"/>
                <w:vertAlign w:val="subscript"/>
              </w:rPr>
              <w:t>пер</w:t>
            </w:r>
            <w:r w:rsidRPr="007C433F">
              <w:rPr>
                <w:rFonts w:ascii="Arial" w:hAnsi="Arial" w:cs="Arial"/>
                <w:bCs/>
                <w:sz w:val="20"/>
              </w:rPr>
              <w:t>)</w:t>
            </w:r>
            <w:r w:rsidR="003C4F15" w:rsidRPr="007F53DA">
              <w:rPr>
                <w:rFonts w:ascii="Arial" w:hAnsi="Arial" w:cs="Arial"/>
                <w:bCs/>
                <w:sz w:val="20"/>
                <w:vertAlign w:val="subscript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следующей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формуле:</w:t>
            </w:r>
          </w:p>
          <w:p w14:paraId="303CB839" w14:textId="4428FFC1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 xml:space="preserve">пер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bCs/>
                          <w:sz w:val="20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sz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</w:rPr>
                            <m:t>Удд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n</m:t>
                  </m:r>
                </m:den>
              </m:f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24743967" w14:textId="23EAB7C3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  <w:lang w:val="en-US"/>
              </w:rPr>
              <w:t>n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вопросов,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осуществляется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опрос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целях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проведения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мониторинга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уровня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удовлетворенности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МФЦ;</w:t>
            </w:r>
          </w:p>
          <w:p w14:paraId="19CADDF7" w14:textId="408D0D6C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Удд</w:t>
            </w:r>
            <w:r w:rsidRPr="007C433F">
              <w:rPr>
                <w:rFonts w:ascii="Arial" w:hAnsi="Arial" w:cs="Arial"/>
                <w:bCs/>
                <w:sz w:val="20"/>
                <w:vertAlign w:val="subscript"/>
                <w:lang w:val="en-US"/>
              </w:rPr>
              <w:t>i</w:t>
            </w:r>
            <w:r w:rsidR="003C4F15" w:rsidRPr="007F53DA">
              <w:rPr>
                <w:rFonts w:ascii="Arial" w:hAnsi="Arial" w:cs="Arial"/>
                <w:bCs/>
                <w:sz w:val="20"/>
                <w:vertAlign w:val="subscript"/>
              </w:rPr>
              <w:t xml:space="preserve">  </w:t>
            </w: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положительных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оценок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Pr="007C433F">
              <w:rPr>
                <w:rFonts w:ascii="Arial" w:hAnsi="Arial" w:cs="Arial"/>
                <w:bCs/>
                <w:sz w:val="20"/>
              </w:rPr>
              <w:t>-ому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вопросу,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посредством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Добродел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оценок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Pr="007C433F">
              <w:rPr>
                <w:rFonts w:ascii="Arial" w:hAnsi="Arial" w:cs="Arial"/>
                <w:bCs/>
                <w:sz w:val="20"/>
              </w:rPr>
              <w:t>-ому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вопросу,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посредством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Добродел,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следующей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формуле:</w:t>
            </w:r>
          </w:p>
          <w:p w14:paraId="16B21364" w14:textId="00EF9E3C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Удд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положi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добрi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×100%,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489EA1D1" w14:textId="1492BDE1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полож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положительных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оценок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(«да»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аналогов)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всем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офисам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полученных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посредством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Добродел;</w:t>
            </w:r>
          </w:p>
          <w:p w14:paraId="08B2BB80" w14:textId="0CD768E8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добр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оценок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всем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офисам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полученных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посредством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Добродел.</w:t>
            </w:r>
          </w:p>
          <w:p w14:paraId="4BCFD88B" w14:textId="3B48148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определении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учитывается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оценок,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определенный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период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квартал,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год.</w:t>
            </w:r>
          </w:p>
          <w:p w14:paraId="7FB32B6D" w14:textId="7CCA2B60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Значение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базового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97,66</w:t>
            </w:r>
          </w:p>
        </w:tc>
        <w:tc>
          <w:tcPr>
            <w:tcW w:w="3610" w:type="dxa"/>
            <w:hideMark/>
          </w:tcPr>
          <w:p w14:paraId="1795FA1F" w14:textId="335BCDB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мониторинга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оценки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гражданами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(подсистема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«Единая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книга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жалоб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предложений»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(Добродел)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«Портал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(функций)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(РПГУ).</w:t>
            </w:r>
          </w:p>
        </w:tc>
        <w:tc>
          <w:tcPr>
            <w:tcW w:w="1607" w:type="dxa"/>
            <w:hideMark/>
          </w:tcPr>
          <w:p w14:paraId="6FA9451C" w14:textId="1C88EF3F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4B6782D1" w14:textId="77777777" w:rsidTr="007F53DA">
        <w:tc>
          <w:tcPr>
            <w:tcW w:w="572" w:type="dxa"/>
            <w:hideMark/>
          </w:tcPr>
          <w:p w14:paraId="1B093DEF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007" w:type="dxa"/>
            <w:hideMark/>
          </w:tcPr>
          <w:p w14:paraId="4C99C068" w14:textId="4528F87C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необходимым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компьютерным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оборудованием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связи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нормативных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правовых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актов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340" w:type="dxa"/>
            <w:hideMark/>
          </w:tcPr>
          <w:p w14:paraId="417733AB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1505F174" w14:textId="32060C85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Arial" w:hAnsi="Arial" w:cs="Arial"/>
                        <w:bCs/>
                        <w:sz w:val="20"/>
                      </w:rPr>
                      <m:t>%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Arial" w:hAnsi="Arial" w:cs="Arial"/>
                        <w:bCs/>
                        <w:sz w:val="20"/>
                      </w:rPr>
                      <m:t>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2</m:t>
                    </m:r>
                  </m:den>
                </m:f>
              </m:oMath>
            </m:oMathPara>
          </w:p>
          <w:p w14:paraId="200CA9D0" w14:textId="5DFBCE6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0DB4CA8" w14:textId="6129C0ED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необходимым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компьютерным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оборудованием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связи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нормативных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правовых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актов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1818966F" w14:textId="731E6985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необходимым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компьютерным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оборудованием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предустановленным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общесистемным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организационной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техникой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нормативных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правовых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актов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024FEC28" w14:textId="10528334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нуждающихся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компьютерном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оборудовании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предустановленным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общесистемным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организационной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технике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нормативных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правовых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актов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или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уже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таким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оборудованием;</w:t>
            </w:r>
          </w:p>
          <w:p w14:paraId="4F23671D" w14:textId="0518A3FE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необходимыми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связи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числе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оказания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электронной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форме;</w:t>
            </w:r>
          </w:p>
          <w:p w14:paraId="1C37A04D" w14:textId="36722E83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области.</w:t>
            </w:r>
          </w:p>
        </w:tc>
        <w:tc>
          <w:tcPr>
            <w:tcW w:w="3610" w:type="dxa"/>
            <w:hideMark/>
          </w:tcPr>
          <w:p w14:paraId="1D0D6F82" w14:textId="4BADD60A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  <w:hideMark/>
          </w:tcPr>
          <w:p w14:paraId="277B9749" w14:textId="7DDB050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37DC980E" w14:textId="77777777" w:rsidTr="007F53DA">
        <w:tc>
          <w:tcPr>
            <w:tcW w:w="572" w:type="dxa"/>
            <w:hideMark/>
          </w:tcPr>
          <w:p w14:paraId="5D1267B6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2007" w:type="dxa"/>
          </w:tcPr>
          <w:p w14:paraId="72CAE8EB" w14:textId="63EF703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Стоимостная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закупаемого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(или)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арендуемого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отечественного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</w:t>
            </w:r>
          </w:p>
        </w:tc>
        <w:tc>
          <w:tcPr>
            <w:tcW w:w="1340" w:type="dxa"/>
          </w:tcPr>
          <w:p w14:paraId="2A211F75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</w:tcPr>
          <w:p w14:paraId="53C0A6D7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0CD700E" w14:textId="5C1EA591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bCs/>
                    <w:sz w:val="20"/>
                  </w:rPr>
                  <m:t>%</m:t>
                </m:r>
              </m:oMath>
            </m:oMathPara>
          </w:p>
          <w:p w14:paraId="04509CC9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239B7A60" w14:textId="5F654B9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n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стоимостная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закупаемого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(или)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арендуемого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отечественного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обеспечения;</w:t>
            </w:r>
          </w:p>
          <w:p w14:paraId="1EB286ED" w14:textId="52A1A4D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R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стоимость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закупаемого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(или)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арендуемого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отечественного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обеспечения;</w:t>
            </w:r>
          </w:p>
          <w:p w14:paraId="41EEE19A" w14:textId="4406C20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K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стоимость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закупаемого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(или)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арендуемого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обеспечения.</w:t>
            </w:r>
          </w:p>
        </w:tc>
        <w:tc>
          <w:tcPr>
            <w:tcW w:w="3610" w:type="dxa"/>
          </w:tcPr>
          <w:p w14:paraId="4CFD6816" w14:textId="4849084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</w:tcPr>
          <w:p w14:paraId="774F4A26" w14:textId="05CAC72D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6422947E" w14:textId="77777777" w:rsidTr="007F53DA">
        <w:tc>
          <w:tcPr>
            <w:tcW w:w="572" w:type="dxa"/>
            <w:hideMark/>
          </w:tcPr>
          <w:p w14:paraId="24C21B7E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2007" w:type="dxa"/>
            <w:hideMark/>
          </w:tcPr>
          <w:p w14:paraId="45A57269" w14:textId="73B0070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Увеличение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защищенных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безопасности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категорией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обрабатываемой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также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персональных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компьютеров,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антивирусным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регулярным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обновлением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соответствующих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баз</w:t>
            </w:r>
          </w:p>
        </w:tc>
        <w:tc>
          <w:tcPr>
            <w:tcW w:w="1340" w:type="dxa"/>
            <w:hideMark/>
          </w:tcPr>
          <w:p w14:paraId="7723047A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156FB076" w14:textId="28E56BBB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Arial" w:hAnsi="Arial" w:cs="Arial"/>
                        <w:bCs/>
                        <w:sz w:val="20"/>
                      </w:rPr>
                      <m:t>%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Arial" w:hAnsi="Arial" w:cs="Arial"/>
                        <w:bCs/>
                        <w:sz w:val="20"/>
                      </w:rPr>
                      <m:t>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2</m:t>
                    </m:r>
                  </m:den>
                </m:f>
              </m:oMath>
            </m:oMathPara>
          </w:p>
          <w:p w14:paraId="78D16752" w14:textId="3E3C0FE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475A76F" w14:textId="0E86C4B2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защищенных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требованиям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безопасности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категорией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обрабатываемой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также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персональных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компьютеров,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работников,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антивирусным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регулярным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обновлением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соответствующих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баз;</w:t>
            </w:r>
          </w:p>
          <w:p w14:paraId="00A4FD82" w14:textId="223AD60D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средствами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защиты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классом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защиты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обрабатываемой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информации;</w:t>
            </w:r>
          </w:p>
          <w:p w14:paraId="549E0FD5" w14:textId="6101155F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информационных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необходимо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обеспечить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средствами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защиты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классом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защиты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обрабатываемой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информации;</w:t>
            </w:r>
          </w:p>
          <w:p w14:paraId="4ED253A4" w14:textId="292B0BB4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персональных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компьютеров,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используемых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антивирусным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регулярным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обновлением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соответствующих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баз;</w:t>
            </w:r>
          </w:p>
          <w:p w14:paraId="75DFAA25" w14:textId="64D52B48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компьютерного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оборудования,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области.</w:t>
            </w:r>
          </w:p>
        </w:tc>
        <w:tc>
          <w:tcPr>
            <w:tcW w:w="3610" w:type="dxa"/>
            <w:hideMark/>
          </w:tcPr>
          <w:p w14:paraId="208F390A" w14:textId="09FF393B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  <w:hideMark/>
          </w:tcPr>
          <w:p w14:paraId="318C082E" w14:textId="7065316B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5B458F5A" w14:textId="77777777" w:rsidTr="007F53DA">
        <w:tc>
          <w:tcPr>
            <w:tcW w:w="572" w:type="dxa"/>
            <w:hideMark/>
          </w:tcPr>
          <w:p w14:paraId="1DA78010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2007" w:type="dxa"/>
          </w:tcPr>
          <w:p w14:paraId="2458237D" w14:textId="6088843C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средствами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установленными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требованиями</w:t>
            </w:r>
          </w:p>
        </w:tc>
        <w:tc>
          <w:tcPr>
            <w:tcW w:w="1340" w:type="dxa"/>
          </w:tcPr>
          <w:p w14:paraId="5C50B516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</w:tcPr>
          <w:p w14:paraId="1F3FF6CB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3EB8F80" w14:textId="0A7036D2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bCs/>
                    <w:sz w:val="20"/>
                  </w:rPr>
                  <m:t>%</m:t>
                </m:r>
              </m:oMath>
            </m:oMathPara>
          </w:p>
          <w:p w14:paraId="2EED25D3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5AD0E119" w14:textId="1630A2DF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n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средствами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потребностью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установленными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требованиями;</w:t>
            </w:r>
          </w:p>
          <w:p w14:paraId="1A5866EF" w14:textId="23A370C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R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средствами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потребностью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установленными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требованиями;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C71930C" w14:textId="7310C28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K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потребность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средствах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подписи.</w:t>
            </w:r>
          </w:p>
        </w:tc>
        <w:tc>
          <w:tcPr>
            <w:tcW w:w="3610" w:type="dxa"/>
          </w:tcPr>
          <w:p w14:paraId="2B36673D" w14:textId="37F33064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</w:tcPr>
          <w:p w14:paraId="25522441" w14:textId="5E129444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554DF528" w14:textId="77777777" w:rsidTr="007F53DA">
        <w:tc>
          <w:tcPr>
            <w:tcW w:w="572" w:type="dxa"/>
            <w:shd w:val="clear" w:color="auto" w:fill="FFFFFF" w:themeFill="background1"/>
            <w:hideMark/>
          </w:tcPr>
          <w:p w14:paraId="16996350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  <w:hideMark/>
          </w:tcPr>
          <w:p w14:paraId="1583B1F5" w14:textId="5C36B9D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юридически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значимого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документооборота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учреждениях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340" w:type="dxa"/>
            <w:shd w:val="clear" w:color="auto" w:fill="FFFFFF" w:themeFill="background1"/>
            <w:hideMark/>
          </w:tcPr>
          <w:p w14:paraId="784EB8D3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shd w:val="clear" w:color="auto" w:fill="FFFFFF" w:themeFill="background1"/>
            <w:hideMark/>
          </w:tcPr>
          <w:p w14:paraId="7F157906" w14:textId="13CA75D3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bCs/>
                    <w:sz w:val="20"/>
                  </w:rPr>
                  <m:t>%</m:t>
                </m:r>
              </m:oMath>
            </m:oMathPara>
          </w:p>
          <w:p w14:paraId="75D0DD7A" w14:textId="19DBE292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8CD8CBA" w14:textId="38FB2A07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юридически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значимого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электронного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документооборота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учреждениях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309C9BB4" w14:textId="3CF3E49C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R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исходящих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виде,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подключенные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МСЭД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ЭП;</w:t>
            </w:r>
          </w:p>
          <w:p w14:paraId="030E23F5" w14:textId="2AFA88D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исходящих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собственноручной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подписью,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подключенные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МСЭД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организации.</w:t>
            </w:r>
          </w:p>
          <w:p w14:paraId="50862021" w14:textId="2E100CF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Документооборот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оценивается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через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исходящих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отчетный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период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дате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регистрации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установленном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порядке).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48B7FB0" w14:textId="671E349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расчете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учитываются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документы,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получившие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регистрационный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номер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качестве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исходящего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соответствии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Приказом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Федерального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архивного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агентства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22.05.2019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N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71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«Об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утверждении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Правил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делопроизводства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органах,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органах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самоуправления»,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далее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Правила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делопроизводства).</w:t>
            </w:r>
          </w:p>
          <w:p w14:paraId="36AE4A6C" w14:textId="7B958EC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Не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учитываются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расчете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показателя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(ни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числителе,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знаменателе):</w:t>
            </w:r>
          </w:p>
          <w:p w14:paraId="5769CFA6" w14:textId="4032436F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входящие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избежание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двойного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счета);</w:t>
            </w:r>
          </w:p>
          <w:p w14:paraId="114FF8E9" w14:textId="301D843B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документы,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ведется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закрытом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контуре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МСЭД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(ЗК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МСЭД).</w:t>
            </w:r>
          </w:p>
        </w:tc>
        <w:tc>
          <w:tcPr>
            <w:tcW w:w="3610" w:type="dxa"/>
            <w:shd w:val="clear" w:color="auto" w:fill="FFFFFF" w:themeFill="background1"/>
            <w:hideMark/>
          </w:tcPr>
          <w:p w14:paraId="440CC1CF" w14:textId="4286B70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  <w:shd w:val="clear" w:color="auto" w:fill="FFFFFF" w:themeFill="background1"/>
            <w:hideMark/>
          </w:tcPr>
          <w:p w14:paraId="387400C2" w14:textId="3A841FE8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283CF5C7" w14:textId="77777777" w:rsidTr="007F53DA">
        <w:tc>
          <w:tcPr>
            <w:tcW w:w="572" w:type="dxa"/>
            <w:shd w:val="clear" w:color="auto" w:fill="FFFFFF" w:themeFill="background1"/>
            <w:hideMark/>
          </w:tcPr>
          <w:p w14:paraId="2AC2E1D7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2007" w:type="dxa"/>
          </w:tcPr>
          <w:p w14:paraId="7942191B" w14:textId="79C8E6F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регламентного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виде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региональном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портале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</w:p>
        </w:tc>
        <w:tc>
          <w:tcPr>
            <w:tcW w:w="1340" w:type="dxa"/>
            <w:hideMark/>
          </w:tcPr>
          <w:p w14:paraId="77CA195D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1F3C0F08" w14:textId="7E606ABC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bCs/>
                    <w:sz w:val="20"/>
                  </w:rPr>
                  <m:t>%</m:t>
                </m:r>
              </m:oMath>
            </m:oMathPara>
          </w:p>
          <w:p w14:paraId="5E195E53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0E448DBE" w14:textId="1A071984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предоставленных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регламентного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оказании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виде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региональном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портале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услуг;</w:t>
            </w:r>
          </w:p>
          <w:p w14:paraId="76FE619A" w14:textId="3CE746B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  <w:lang w:val="en-US"/>
              </w:rPr>
              <w:t>R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отчетном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периоде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регламентного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услуг;</w:t>
            </w:r>
          </w:p>
          <w:p w14:paraId="17F337E6" w14:textId="3E27C93B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  <w:lang w:val="en-US"/>
              </w:rPr>
              <w:t>K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отчетном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периоде.</w:t>
            </w:r>
          </w:p>
          <w:p w14:paraId="68B43C35" w14:textId="12C81A7D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2%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возможно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допустимая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регламентные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возникшая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техническим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причинам,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причинам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апробирования,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также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просрочкам,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связанным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федеральными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ведомствами.</w:t>
            </w:r>
          </w:p>
        </w:tc>
        <w:tc>
          <w:tcPr>
            <w:tcW w:w="3610" w:type="dxa"/>
            <w:hideMark/>
          </w:tcPr>
          <w:p w14:paraId="6576AC4C" w14:textId="067F76EF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«Единая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(функций)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(ЕИС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ОУ).</w:t>
            </w:r>
          </w:p>
        </w:tc>
        <w:tc>
          <w:tcPr>
            <w:tcW w:w="1607" w:type="dxa"/>
            <w:hideMark/>
          </w:tcPr>
          <w:p w14:paraId="14BCC0CB" w14:textId="6D84D583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230A9E17" w14:textId="77777777" w:rsidTr="007F53DA">
        <w:tc>
          <w:tcPr>
            <w:tcW w:w="572" w:type="dxa"/>
            <w:hideMark/>
          </w:tcPr>
          <w:p w14:paraId="45AD9874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2007" w:type="dxa"/>
            <w:hideMark/>
          </w:tcPr>
          <w:p w14:paraId="2FBE66B8" w14:textId="1BFCD0D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обращений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виде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использованием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РПГУ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необходимости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личного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посещения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таких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</w:p>
        </w:tc>
        <w:tc>
          <w:tcPr>
            <w:tcW w:w="1340" w:type="dxa"/>
            <w:hideMark/>
          </w:tcPr>
          <w:p w14:paraId="36776CBF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1E93B54E" w14:textId="6BDC102D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bCs/>
                    <w:sz w:val="20"/>
                  </w:rPr>
                  <m:t>%</m:t>
                </m:r>
              </m:oMath>
            </m:oMathPara>
          </w:p>
          <w:p w14:paraId="239F239D" w14:textId="00E524DD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B26134E" w14:textId="32553945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обращений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получением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электронном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виде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использованием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РПГУ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без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необходимости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личного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посещения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МФЦ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таких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услуг;</w:t>
            </w:r>
          </w:p>
          <w:p w14:paraId="6EBF65EF" w14:textId="18098950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  <w:lang w:val="en-US"/>
              </w:rPr>
              <w:t>R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обращений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отчетном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периоде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через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Государственную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информационную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«Портал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(функций)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области»;</w:t>
            </w:r>
          </w:p>
          <w:p w14:paraId="3FB6706B" w14:textId="23DF80D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обращений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получением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(государственных)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предусмотрена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подача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заявлений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через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РПГУ,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рассмотренных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ОМСУ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отчетном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периоде.</w:t>
            </w:r>
          </w:p>
        </w:tc>
        <w:tc>
          <w:tcPr>
            <w:tcW w:w="3610" w:type="dxa"/>
            <w:hideMark/>
          </w:tcPr>
          <w:p w14:paraId="5503969B" w14:textId="1863E2F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«Единая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информационная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(функций)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(ЕИС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ОУ).</w:t>
            </w:r>
          </w:p>
        </w:tc>
        <w:tc>
          <w:tcPr>
            <w:tcW w:w="1607" w:type="dxa"/>
            <w:hideMark/>
          </w:tcPr>
          <w:p w14:paraId="05B59B11" w14:textId="5C16B82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1EDB5B15" w14:textId="77777777" w:rsidTr="007F53DA">
        <w:tc>
          <w:tcPr>
            <w:tcW w:w="572" w:type="dxa"/>
            <w:hideMark/>
          </w:tcPr>
          <w:p w14:paraId="695F93B2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2007" w:type="dxa"/>
            <w:hideMark/>
          </w:tcPr>
          <w:p w14:paraId="12B20E7A" w14:textId="52F8EADD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Быстро/качественно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решаем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портал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«Добродел»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пользователями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подтвержденной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учётной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записью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ЕСИА,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имеют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признак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отправки,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переноса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решения,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ответа</w:t>
            </w:r>
          </w:p>
        </w:tc>
        <w:tc>
          <w:tcPr>
            <w:tcW w:w="1340" w:type="dxa"/>
            <w:hideMark/>
          </w:tcPr>
          <w:p w14:paraId="53E206A1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</w:tcPr>
          <w:p w14:paraId="2125440E" w14:textId="0E69DBEF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</w:rPr>
                          <m:t>Фп+Фппс+Фпр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*Кв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Вс-Сбос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bCs/>
                    <w:sz w:val="20"/>
                  </w:rPr>
                  <m:t>%</m:t>
                </m:r>
              </m:oMath>
            </m:oMathPara>
          </w:p>
          <w:p w14:paraId="2DB08057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6738465F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4F09043" w14:textId="5033535D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BDB4DCE" w14:textId="5AE753C1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отправленных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портал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«Добродел»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пользователями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подтвержденной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учётной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записью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ЕСИА,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имеют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признак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повторной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отправки,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повторного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переноса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сроков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решения,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ответа;</w:t>
            </w:r>
          </w:p>
          <w:p w14:paraId="3744AE3B" w14:textId="08002F0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Фп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уникальных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имеют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признак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отправки.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Каждое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считается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учётом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повышающего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степени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важности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Кв.</w:t>
            </w:r>
          </w:p>
          <w:p w14:paraId="60DCD178" w14:textId="2B18C0E4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Фппс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уникальных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имеют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признак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переноса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решения.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Каждое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считается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учётом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повышающего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степени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важности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Кв.</w:t>
            </w:r>
          </w:p>
          <w:p w14:paraId="125CBFBD" w14:textId="7342864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Фпр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уникальных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имеют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признак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ответа.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Каждое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считается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B3472A8" w14:textId="6A2117E8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учётом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повышающего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степени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важности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Кв.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61F44F6" w14:textId="09276F52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Вс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уникальных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пользователей,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направивших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требующие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ответа,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т.е.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все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пользователи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направившие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новые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поступают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портала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«Добродел»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ЕЦУР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или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МСЭД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(из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ЕКЖиП).</w:t>
            </w:r>
          </w:p>
          <w:p w14:paraId="28A57878" w14:textId="01B506F1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Сбос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уникальных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пользователей,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хотя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одно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имеет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статус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«Получен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нет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присутствую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признаки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отправки,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повторного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переноса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F0B6B08" w14:textId="4F1FC9F2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нарушения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срока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ответа.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4161123" w14:textId="2EE12BB0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Кв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степени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важности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факта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сообщения,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определенный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профильным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ведомством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(контроллером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факта)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классификаторе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ЕЦУР:</w:t>
            </w:r>
          </w:p>
          <w:p w14:paraId="7D9C2FAC" w14:textId="46BE7DE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х3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факты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аварийным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темам;</w:t>
            </w:r>
          </w:p>
          <w:p w14:paraId="6BDDD005" w14:textId="2189522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х2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факты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социально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значимым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направлениям;</w:t>
            </w:r>
          </w:p>
          <w:p w14:paraId="37823771" w14:textId="01CBCFB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-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коэффициент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х1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факты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операционным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темам.</w:t>
            </w:r>
          </w:p>
        </w:tc>
        <w:tc>
          <w:tcPr>
            <w:tcW w:w="3610" w:type="dxa"/>
            <w:hideMark/>
          </w:tcPr>
          <w:p w14:paraId="1995CBFC" w14:textId="1B3B3E1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Источник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Еженедельный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мониторинг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единой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приема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обработки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сообщений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вопросам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деятельности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исполнительных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власти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размещенных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Seafile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(письмо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4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июля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2016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№10-4571/Исх).</w:t>
            </w:r>
          </w:p>
        </w:tc>
        <w:tc>
          <w:tcPr>
            <w:tcW w:w="1607" w:type="dxa"/>
            <w:hideMark/>
          </w:tcPr>
          <w:p w14:paraId="22BF4589" w14:textId="45258B85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5D29DE89" w14:textId="77777777" w:rsidTr="007F53DA">
        <w:tc>
          <w:tcPr>
            <w:tcW w:w="572" w:type="dxa"/>
            <w:hideMark/>
          </w:tcPr>
          <w:p w14:paraId="604204F3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2007" w:type="dxa"/>
            <w:hideMark/>
          </w:tcPr>
          <w:p w14:paraId="5FC4D3B0" w14:textId="51118A6A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домохозяйств,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возможность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фиксированного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широкополосного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«Интернет»</w:t>
            </w:r>
          </w:p>
        </w:tc>
        <w:tc>
          <w:tcPr>
            <w:tcW w:w="1340" w:type="dxa"/>
            <w:hideMark/>
          </w:tcPr>
          <w:p w14:paraId="1CF9F8FB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3CD17A31" w14:textId="284CF7BE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n=</m:t>
                </m:r>
                <m:d>
                  <m:dPr>
                    <m:ctrlPr>
                      <w:rPr>
                        <w:rFonts w:ascii="Cambria Math" w:hAnsi="Cambria Math" w:cs="Arial"/>
                        <w:bCs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/2×100%</m:t>
                </m:r>
              </m:oMath>
            </m:oMathPara>
          </w:p>
          <w:p w14:paraId="4B498ECE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5FF848FB" w14:textId="3E6DC35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n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домохозяйств,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возможность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фиксированного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широкополосного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«Интернет»;</w:t>
            </w:r>
          </w:p>
          <w:p w14:paraId="53149E59" w14:textId="66E4F208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домов,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возможность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фиксированного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широкополосного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«Интернет»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590B9C04" w14:textId="2EE2FA81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домов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2D6D1D92" w14:textId="1CD779CE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сельских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населенных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пунктов,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возможность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фиксированного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широкополосного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«Интернет»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4E1434E4" w14:textId="7D8CCC46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сельских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населенных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пунктов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области.</w:t>
            </w:r>
          </w:p>
          <w:p w14:paraId="783DFA46" w14:textId="5E2E217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Возможностью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«Интернет»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многоквартирных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домах,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является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наличие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провайдера,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оказывающего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хотя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одному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абоненту.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Возможностью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информационно-телекоммуникационной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сети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«Интернет»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сельских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населенных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пунктах,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является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наличие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провайдера,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оказывающего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услуги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хотя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одному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абоненту.</w:t>
            </w:r>
          </w:p>
        </w:tc>
        <w:tc>
          <w:tcPr>
            <w:tcW w:w="3610" w:type="dxa"/>
            <w:hideMark/>
          </w:tcPr>
          <w:p w14:paraId="7CB73B66" w14:textId="31B2DAB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из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АИС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ГЖИ,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  <w:hideMark/>
          </w:tcPr>
          <w:p w14:paraId="1C6EAE85" w14:textId="1F6875FC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7736CF6C" w14:textId="77777777" w:rsidTr="007F53DA">
        <w:tc>
          <w:tcPr>
            <w:tcW w:w="572" w:type="dxa"/>
            <w:hideMark/>
          </w:tcPr>
          <w:p w14:paraId="2A4B0CC8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2007" w:type="dxa"/>
            <w:hideMark/>
          </w:tcPr>
          <w:p w14:paraId="1C36146C" w14:textId="63D222F8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сотрудников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учреждений,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используется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только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российское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программное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обеспечение</w:t>
            </w:r>
          </w:p>
        </w:tc>
        <w:tc>
          <w:tcPr>
            <w:tcW w:w="1340" w:type="dxa"/>
            <w:hideMark/>
          </w:tcPr>
          <w:p w14:paraId="61BA3CD0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40BBDFA3" w14:textId="3E655987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sz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4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V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×100</m:t>
              </m:r>
              <m:r>
                <m:rPr>
                  <m:lit/>
                  <m:nor/>
                </m:rPr>
                <w:rPr>
                  <w:rFonts w:ascii="Arial" w:hAnsi="Arial" w:cs="Arial"/>
                  <w:bCs/>
                  <w:sz w:val="20"/>
                </w:rPr>
                <m:t>%</m:t>
              </m:r>
            </m:oMath>
            <w:r w:rsidR="007C433F" w:rsidRPr="007C433F">
              <w:rPr>
                <w:rFonts w:ascii="Arial" w:hAnsi="Arial" w:cs="Arial"/>
                <w:bCs/>
                <w:sz w:val="20"/>
              </w:rPr>
              <w:t>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где: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27F5586" w14:textId="1EDCEFE6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рабочих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сотрудников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органов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местного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самоуправления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подведомственных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учреждений,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которых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используется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только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российское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программное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обеспечение;</w:t>
            </w:r>
          </w:p>
          <w:p w14:paraId="6A0098F8" w14:textId="0BFFA874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АРМ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российским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российским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офисным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(все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классы).</w:t>
            </w:r>
          </w:p>
          <w:p w14:paraId="33F95124" w14:textId="4A2330F9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АРМ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российским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ПО.</w:t>
            </w:r>
          </w:p>
          <w:p w14:paraId="7EAAA3E5" w14:textId="1142B9A0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3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АРМ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российским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офисным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(все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классы).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35E95E1" w14:textId="15600FBD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4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остальные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АРМ.</w:t>
            </w:r>
          </w:p>
          <w:p w14:paraId="0EA8C52A" w14:textId="01DC6FAC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V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АРМ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конец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отчетного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периода.</w:t>
            </w:r>
          </w:p>
          <w:p w14:paraId="7BA08970" w14:textId="7FC4795C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i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весовой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коэффициент,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соответствующий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типу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АРМ:</w:t>
            </w:r>
          </w:p>
          <w:p w14:paraId="58C57BD5" w14:textId="47ED9C29" w:rsidR="007C433F" w:rsidRPr="007C433F" w:rsidRDefault="003859EE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1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=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1;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=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0,8;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3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=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0,2;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4</m:t>
                  </m:r>
                </m:sub>
              </m:sSub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=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0.</w:t>
            </w:r>
          </w:p>
          <w:p w14:paraId="2B2C74D2" w14:textId="70A76002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Системное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(код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02.09)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операционные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назначения.</w:t>
            </w:r>
          </w:p>
          <w:p w14:paraId="638A58FB" w14:textId="4EAEF97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Офисное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(коды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06.03,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06.06,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06.09,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06.10,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06.11)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офисные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пакеты,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средства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просмотра,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редакторы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презентаций,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табличные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редакторы,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текстовые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редакторы</w:t>
            </w:r>
          </w:p>
        </w:tc>
        <w:tc>
          <w:tcPr>
            <w:tcW w:w="3610" w:type="dxa"/>
          </w:tcPr>
          <w:p w14:paraId="741EC42C" w14:textId="28C7490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Данные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607" w:type="dxa"/>
            <w:hideMark/>
          </w:tcPr>
          <w:p w14:paraId="5B58C2D2" w14:textId="2444B78D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  <w:tr w:rsidR="007F53DA" w:rsidRPr="007C433F" w14:paraId="7E056F3C" w14:textId="77777777" w:rsidTr="007F53DA">
        <w:tc>
          <w:tcPr>
            <w:tcW w:w="572" w:type="dxa"/>
            <w:hideMark/>
          </w:tcPr>
          <w:p w14:paraId="0CC059F9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2007" w:type="dxa"/>
            <w:hideMark/>
          </w:tcPr>
          <w:p w14:paraId="4A48631F" w14:textId="4508F866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учителей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общеобразовательных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организаций,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планшетами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базе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отечественной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мобильной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операционной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защищенного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цифровым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сервисам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цифровому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контенту</w:t>
            </w:r>
          </w:p>
        </w:tc>
        <w:tc>
          <w:tcPr>
            <w:tcW w:w="1340" w:type="dxa"/>
            <w:hideMark/>
          </w:tcPr>
          <w:p w14:paraId="560F88E8" w14:textId="77777777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6148" w:type="dxa"/>
            <w:hideMark/>
          </w:tcPr>
          <w:p w14:paraId="2D0414A8" w14:textId="7CC432CA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K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×100</m:t>
              </m:r>
              <m:r>
                <m:rPr>
                  <m:lit/>
                  <m:nor/>
                </m:rPr>
                <w:rPr>
                  <w:rFonts w:ascii="Arial" w:hAnsi="Arial" w:cs="Arial"/>
                  <w:bCs/>
                  <w:sz w:val="20"/>
                </w:rPr>
                <m:t>%</m:t>
              </m:r>
            </m:oMath>
            <w:r w:rsidR="007C433F" w:rsidRPr="007C433F">
              <w:rPr>
                <w:rFonts w:ascii="Arial" w:hAnsi="Arial" w:cs="Arial"/>
                <w:bCs/>
                <w:sz w:val="20"/>
              </w:rPr>
              <w:t>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где:</w:t>
            </w:r>
          </w:p>
          <w:p w14:paraId="10994BD9" w14:textId="0F954FED" w:rsidR="007C433F" w:rsidRPr="007C433F" w:rsidRDefault="00065900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n</m:t>
              </m:r>
            </m:oMath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учителей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общеобразовательных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организаций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планшетами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на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базе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отечественной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мобильной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операционной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системы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организации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защищенного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доступа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цифровым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сервисам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цифровому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образовательному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="007C433F" w:rsidRPr="007C433F">
              <w:rPr>
                <w:rFonts w:ascii="Arial" w:hAnsi="Arial" w:cs="Arial"/>
                <w:bCs/>
                <w:sz w:val="20"/>
              </w:rPr>
              <w:t>контенту;</w:t>
            </w:r>
          </w:p>
          <w:p w14:paraId="63FF7D00" w14:textId="6F887FB2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  <w:lang w:val="en-US"/>
              </w:rPr>
              <w:t>R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учителей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общеобразовательных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обеспеченных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планшетными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компьютерами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для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работы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учителей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электронными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журналами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электронным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контентом;</w:t>
            </w:r>
          </w:p>
          <w:p w14:paraId="5B6B598A" w14:textId="5E052329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К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–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количество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учителей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общеобразовательных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Московской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области.</w:t>
            </w:r>
          </w:p>
        </w:tc>
        <w:tc>
          <w:tcPr>
            <w:tcW w:w="3610" w:type="dxa"/>
            <w:hideMark/>
          </w:tcPr>
          <w:p w14:paraId="4056FC98" w14:textId="5B2CD98E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Отчеты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ходе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реализации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регионального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проекта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«Цифровые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платформы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отраслях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социальной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сферы»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в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ГИИС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«Электронный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бюджет»,</w:t>
            </w:r>
            <w:r w:rsidRPr="007C433F">
              <w:rPr>
                <w:rFonts w:ascii="Arial" w:hAnsi="Arial" w:cs="Arial"/>
                <w:bCs/>
                <w:sz w:val="20"/>
              </w:rPr>
              <w:br/>
              <w:t>форма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№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ОО-1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«Сведения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организации,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осуществляющей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образовательную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деятельность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программам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начального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общего,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основного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общего,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среднего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общего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образования»</w:t>
            </w:r>
          </w:p>
        </w:tc>
        <w:tc>
          <w:tcPr>
            <w:tcW w:w="1607" w:type="dxa"/>
            <w:hideMark/>
          </w:tcPr>
          <w:p w14:paraId="6425178D" w14:textId="22A35073" w:rsidR="007C433F" w:rsidRPr="007C433F" w:rsidRDefault="007C433F" w:rsidP="007F53D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C433F">
              <w:rPr>
                <w:rFonts w:ascii="Arial" w:hAnsi="Arial" w:cs="Arial"/>
                <w:bCs/>
                <w:sz w:val="20"/>
              </w:rPr>
              <w:t>Ежеквартально,</w:t>
            </w:r>
            <w:r w:rsidR="003C4F15" w:rsidRPr="007F53D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20"/>
              </w:rPr>
              <w:t>ежегодно</w:t>
            </w:r>
          </w:p>
        </w:tc>
      </w:tr>
    </w:tbl>
    <w:p w14:paraId="6B6F509E" w14:textId="77777777" w:rsidR="007C433F" w:rsidRPr="00065900" w:rsidRDefault="007C433F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1D33C164" w14:textId="431E65A5" w:rsidR="007C433F" w:rsidRPr="00065900" w:rsidRDefault="007C433F" w:rsidP="00E80F22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6.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Перечень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«Повышение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качества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доступности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услуг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базе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многофункциональных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центров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услуг»</w:t>
      </w:r>
    </w:p>
    <w:tbl>
      <w:tblPr>
        <w:tblW w:w="4992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7"/>
        <w:gridCol w:w="2016"/>
        <w:gridCol w:w="980"/>
        <w:gridCol w:w="1302"/>
        <w:gridCol w:w="1120"/>
        <w:gridCol w:w="640"/>
        <w:gridCol w:w="685"/>
        <w:gridCol w:w="673"/>
        <w:gridCol w:w="709"/>
        <w:gridCol w:w="709"/>
        <w:gridCol w:w="1070"/>
        <w:gridCol w:w="1044"/>
        <w:gridCol w:w="1004"/>
        <w:gridCol w:w="1134"/>
        <w:gridCol w:w="1502"/>
      </w:tblGrid>
      <w:tr w:rsidR="00236146" w:rsidRPr="00E80F22" w14:paraId="7F3E567A" w14:textId="77777777" w:rsidTr="00B5075B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BB32" w14:textId="72D50D2A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4E59" w14:textId="73E10318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65C" w14:textId="37AC0A30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92F2" w14:textId="1B042821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1A7E" w14:textId="1DF4522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1FAE" w14:textId="3705CA31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09C2" w14:textId="2A51D0AA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5075B" w:rsidRPr="00E80F22" w14:paraId="063B20D7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820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1C3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2884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29F1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E22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100C" w14:textId="791FD6E6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44F8" w14:textId="4954A493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C92A" w14:textId="1137B71F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3FC0" w14:textId="3306AF58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8D60" w14:textId="5D7E5001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99E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3C8969B7" w14:textId="77777777" w:rsidTr="00B507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D7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A5E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01B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3DF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78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8109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1EB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0C4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CED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DA0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126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B5075B" w:rsidRPr="00E80F22" w14:paraId="6606750A" w14:textId="77777777" w:rsidTr="00B5075B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590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9A04" w14:textId="188662B3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центров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D1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B27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788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22E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801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A99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679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B0A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8AE6" w14:textId="30086008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5075B" w:rsidRPr="00E80F22" w14:paraId="5FA20927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F88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D1C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490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A946" w14:textId="47D7BB1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B58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AC06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15E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9EB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0EF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271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A0D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6A274AE3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02D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04F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522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1EAD" w14:textId="74F5C42A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B1A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0651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5FD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C86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7B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CC1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6C2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2564799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CDF2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6A7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683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FD86" w14:textId="6FCC2D9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2B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64C3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DB5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E69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8A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B4E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223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090416E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236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94F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94F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8BBD" w14:textId="541F14DB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8F4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6FE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C39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78A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A81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32C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CD8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36146" w:rsidRPr="00E80F22" w14:paraId="4AC8C22C" w14:textId="77777777" w:rsidTr="00B5075B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3624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F2F1" w14:textId="02B47828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01.01.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расходов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организацию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центров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0F1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FC3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899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482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0CA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52E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6C2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1D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21FD" w14:textId="066C4A13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236146" w:rsidRPr="00E80F22" w14:paraId="711B01F2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F4F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7F8D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334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E775" w14:textId="5B353863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74F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6963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0F2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399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E5B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0F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278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36146" w:rsidRPr="00E80F22" w14:paraId="216683A3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83D2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E02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782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51E8" w14:textId="23AF8D06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F8E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4F55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A7C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89E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6D5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827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E8B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36146" w:rsidRPr="00E80F22" w14:paraId="235A5224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CA0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134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CB2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BB9B" w14:textId="67F7D97F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047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8582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5B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9EF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4F5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7B8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B9B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36146" w:rsidRPr="00E80F22" w14:paraId="34070F80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F7A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CEC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E98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F18D" w14:textId="36E9D040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A4A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AE2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138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7B4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82E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597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4FB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36146" w:rsidRPr="00E80F22" w14:paraId="055655A0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6A2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47E4" w14:textId="09F35BDF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выплат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стимулирующего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характера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(единица)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63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DDD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5A4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0ED9" w14:textId="7F5B133F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4A43" w14:textId="260976EE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C55B" w14:textId="6A91D470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05CF" w14:textId="62E2166E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9032" w14:textId="48C51F0A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9844" w14:textId="5BE8E2FD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5B31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236146" w:rsidRPr="00E80F22" w14:paraId="666C53C5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810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330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579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9FE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6AA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C38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3955" w14:textId="40BDACB1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22F6" w14:textId="01A4E176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E9DE" w14:textId="5AC2CA55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D3D2" w14:textId="07E00B96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07F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5F0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6B2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E96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8CD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36146" w:rsidRPr="00E80F22" w14:paraId="65C08739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9ED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B4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B4E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3DB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23E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F6C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5AC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80D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DE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187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7B7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85D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4BE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113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860D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6D6CC728" w14:textId="77777777" w:rsidTr="00B5075B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8221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FF75" w14:textId="1650BA20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Совершенствование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системы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принципу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одного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окна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центрах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12A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67B9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578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7685,00000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DA6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5D33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0CD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A95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020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08A7" w14:textId="53B39833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B5075B" w:rsidRPr="00E80F22" w14:paraId="47FAB70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373B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82E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127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35BA" w14:textId="186D5D72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052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C6D5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D4A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F4A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4B3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43D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29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021C3CE3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359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9CD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CCD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7BD7" w14:textId="7EC19CCB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FC1F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213C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7F5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B732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F99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B57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ECD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7E955689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88F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1D9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DFC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8D31" w14:textId="368397A5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7579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7685,00000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8C81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14B6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DD4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AB0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7C5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DEF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24AF94CC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B77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0C4B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737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4404" w14:textId="25FA3CA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389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3C0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7528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F6E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E62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C8D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324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5075B" w:rsidRPr="00E80F22" w14:paraId="030A7102" w14:textId="77777777" w:rsidTr="00B5075B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1DE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2.1.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E1E" w14:textId="320117B2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02.06.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Техническая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поддержка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работоспособности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программно-технических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комплексов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оформления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паспортов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гражданина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Российской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Федерации,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удостоверяющих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личность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гражданина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Российской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Федерации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пределами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территории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Российской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Федерации,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многофункциональных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центрах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услуг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EA1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625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E30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7685,00000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20B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191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091D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3F0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59E9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0A05" w14:textId="6A7FA184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Муниципальное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бюджетное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учреждение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Многофункциональный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центр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предоставления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государственных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услуг</w:t>
            </w:r>
            <w:r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</w:tr>
      <w:tr w:rsidR="00B5075B" w:rsidRPr="00E80F22" w14:paraId="01B370A4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11B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CDC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372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6214" w14:textId="5AC50633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78B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3AC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FE1E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125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3D6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F32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413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075B" w:rsidRPr="00E80F22" w14:paraId="0C04AEC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E3A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2741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D22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52A7" w14:textId="0142E77D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FBAF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5728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46C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76A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363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9E2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B3D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075B" w:rsidRPr="00E80F22" w14:paraId="416A4C78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A4D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ADC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D902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EF07B" w14:textId="1167C99E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4E7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7685,00000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E6E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0F6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847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A81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52B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566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075B" w:rsidRPr="00E80F22" w14:paraId="654F9D68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6C44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9E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059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D8CC7" w14:textId="1D8A1F6E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86D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743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818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00B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3D1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6D34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084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5B7A606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F6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161F" w14:textId="0EE592AB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Количество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программно-технических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комплексов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оформления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паспортов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гражданина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Российской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Федерации,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удостоверяющих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личность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гражданина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Российской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Федерации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пределами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территории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Российской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Федерации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МФЦ,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отношении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которых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осуществлено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технической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поддержке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обеспечению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работоспособности</w:t>
            </w:r>
            <w:r w:rsidRPr="00E80F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37B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0C5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81A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D7C3" w14:textId="496F6DCC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2EBB" w14:textId="54243FD5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кварталам: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C13" w14:textId="6EA3F1D4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CAAAF6" w14:textId="0DB1B123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72D7" w14:textId="1D18FF4B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2EB" w14:textId="1196ECC4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AFC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236146" w:rsidRPr="00E80F22" w14:paraId="60BC4561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13A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BFE4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8B2F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6B1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CD4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771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12B6" w14:textId="08BF9069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AA08" w14:textId="6A51956C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CD8C" w14:textId="25233F84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B4920" w14:textId="78278A73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459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77A1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BB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15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666D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13D973BF" w14:textId="77777777" w:rsidTr="00B5075B">
        <w:trPr>
          <w:trHeight w:val="517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75A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523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244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B46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898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C7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C19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90F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A4F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D77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0FD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560DC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5CA2B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26D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03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7CABF3F7" w14:textId="77777777" w:rsidTr="00B5075B">
        <w:trPr>
          <w:trHeight w:val="43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2ED8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E0C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D5C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1DB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E67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607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29F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0BE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280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AA1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A1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3D86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D2E01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639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692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56F7A55F" w14:textId="77777777" w:rsidTr="00B5075B">
        <w:trPr>
          <w:trHeight w:val="43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36D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273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DAC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DB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80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F4E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7A7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0FA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737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22E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B1D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54851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422A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D7E8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8917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4ED266A6" w14:textId="77777777" w:rsidTr="00B5075B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1F1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105F" w14:textId="3AD4B759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E3F4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E082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7685,00000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09F0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1537,00000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04D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1A85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4F16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81F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52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236146" w:rsidRPr="00E80F22" w14:paraId="11F6BFA8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C05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1290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FE72" w14:textId="3B2770F5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36F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BED5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BDD65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94289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494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9010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4F25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7DF7D6BA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4C59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D4A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570C" w14:textId="6BC2E378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1510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AFF5F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3C364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BB20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9F3E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258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929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72242E2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AB7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8F16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E0D11" w14:textId="7E68C4C4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295C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7685,00000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75C5B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1537,00000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CFC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9C8D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0B19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9C047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1537,00000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3623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36146" w:rsidRPr="00E80F22" w14:paraId="2136C8C6" w14:textId="77777777" w:rsidTr="00B5075B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6B3A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80FC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A398F" w14:textId="188B0ECA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Pr="00E80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000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03D7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F2C6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57443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227A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90FE" w14:textId="77777777" w:rsidR="00236146" w:rsidRPr="007C433F" w:rsidRDefault="00236146" w:rsidP="0023614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43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1E9E" w14:textId="77777777" w:rsidR="00236146" w:rsidRPr="007C433F" w:rsidRDefault="00236146" w:rsidP="0023614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8A1A344" w14:textId="77777777" w:rsidR="00B5075B" w:rsidRDefault="00B5075B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5117000D" w14:textId="5351E34A" w:rsidR="007C433F" w:rsidRPr="00065900" w:rsidRDefault="007C433F" w:rsidP="00B5075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7.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Перечень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II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Развитие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информационной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технологической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инфраструктуры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экосистемы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цифровой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экономики</w:t>
      </w:r>
      <w:r w:rsidR="00B5075B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области</w:t>
      </w:r>
      <w:r w:rsidR="00236146">
        <w:rPr>
          <w:rFonts w:ascii="Arial" w:hAnsi="Arial" w:cs="Arial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"/>
        <w:gridCol w:w="2363"/>
        <w:gridCol w:w="567"/>
        <w:gridCol w:w="1417"/>
        <w:gridCol w:w="1134"/>
        <w:gridCol w:w="701"/>
        <w:gridCol w:w="677"/>
        <w:gridCol w:w="872"/>
        <w:gridCol w:w="723"/>
        <w:gridCol w:w="723"/>
        <w:gridCol w:w="1005"/>
        <w:gridCol w:w="991"/>
        <w:gridCol w:w="1009"/>
        <w:gridCol w:w="1095"/>
        <w:gridCol w:w="1526"/>
      </w:tblGrid>
      <w:tr w:rsidR="009024BC" w:rsidRPr="00B5075B" w14:paraId="3C832A28" w14:textId="77777777" w:rsidTr="009024BC">
        <w:tc>
          <w:tcPr>
            <w:tcW w:w="326" w:type="dxa"/>
            <w:vMerge w:val="restart"/>
            <w:hideMark/>
          </w:tcPr>
          <w:p w14:paraId="04A64CED" w14:textId="429AFA3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363" w:type="dxa"/>
            <w:vMerge w:val="restart"/>
            <w:hideMark/>
          </w:tcPr>
          <w:p w14:paraId="7AE1C9D4" w14:textId="415A11E9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567" w:type="dxa"/>
            <w:vMerge w:val="restart"/>
            <w:hideMark/>
          </w:tcPr>
          <w:p w14:paraId="4308D0E3" w14:textId="670E564D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  <w:vMerge w:val="restart"/>
            <w:hideMark/>
          </w:tcPr>
          <w:p w14:paraId="44426C81" w14:textId="3F450E8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14:paraId="43497B1D" w14:textId="7EE7D90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5692" w:type="dxa"/>
            <w:gridSpan w:val="7"/>
            <w:hideMark/>
          </w:tcPr>
          <w:p w14:paraId="7504D0BD" w14:textId="500EE90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4C8CE42" w14:textId="69A086A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000000" w:fill="FFFFFF"/>
            <w:hideMark/>
          </w:tcPr>
          <w:p w14:paraId="369D8D86" w14:textId="4E5B912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hideMark/>
          </w:tcPr>
          <w:p w14:paraId="554B1576" w14:textId="74A9AC1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024BC" w:rsidRPr="00B5075B" w14:paraId="549F15A3" w14:textId="77777777" w:rsidTr="009024BC">
        <w:tc>
          <w:tcPr>
            <w:tcW w:w="326" w:type="dxa"/>
            <w:vMerge/>
            <w:hideMark/>
          </w:tcPr>
          <w:p w14:paraId="0EF515A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B4C685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D4B555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7E163AD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5DBCE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shd w:val="clear" w:color="000000" w:fill="FFFFFF"/>
            <w:hideMark/>
          </w:tcPr>
          <w:p w14:paraId="4C9A5F93" w14:textId="2FE3401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9516BF5" w14:textId="5FDD03E6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hideMark/>
          </w:tcPr>
          <w:p w14:paraId="23A782E0" w14:textId="2F330F4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14:paraId="6C54A24A" w14:textId="04AFD20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095" w:type="dxa"/>
            <w:shd w:val="clear" w:color="000000" w:fill="FFFFFF"/>
            <w:noWrap/>
            <w:hideMark/>
          </w:tcPr>
          <w:p w14:paraId="05E2E5B3" w14:textId="4DF42C0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/>
            <w:hideMark/>
          </w:tcPr>
          <w:p w14:paraId="6C92BE6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3A51858" w14:textId="77777777" w:rsidTr="009024BC">
        <w:tc>
          <w:tcPr>
            <w:tcW w:w="326" w:type="dxa"/>
            <w:hideMark/>
          </w:tcPr>
          <w:p w14:paraId="760DEC3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3" w:type="dxa"/>
            <w:hideMark/>
          </w:tcPr>
          <w:p w14:paraId="0F2D2B8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14:paraId="52EB3FE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hideMark/>
          </w:tcPr>
          <w:p w14:paraId="25FEFEF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14:paraId="4288549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321552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0CBC9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1" w:type="dxa"/>
            <w:hideMark/>
          </w:tcPr>
          <w:p w14:paraId="14EAE21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1EF613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771804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6" w:type="dxa"/>
            <w:hideMark/>
          </w:tcPr>
          <w:p w14:paraId="485302F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9024BC" w:rsidRPr="00B5075B" w14:paraId="6AE2A389" w14:textId="77777777" w:rsidTr="009024BC">
        <w:tc>
          <w:tcPr>
            <w:tcW w:w="326" w:type="dxa"/>
            <w:vMerge w:val="restart"/>
            <w:hideMark/>
          </w:tcPr>
          <w:p w14:paraId="5FA3A94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3" w:type="dxa"/>
            <w:vMerge w:val="restart"/>
            <w:hideMark/>
          </w:tcPr>
          <w:p w14:paraId="24A2FE2A" w14:textId="7D846AF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Информационная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инфраструктура</w:t>
            </w:r>
          </w:p>
        </w:tc>
        <w:tc>
          <w:tcPr>
            <w:tcW w:w="567" w:type="dxa"/>
            <w:vMerge w:val="restart"/>
            <w:hideMark/>
          </w:tcPr>
          <w:p w14:paraId="1BFD492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5EEC4A5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29ECB80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95CEF3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2600,00000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D52B2F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68A812A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2E1878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11962F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526" w:type="dxa"/>
            <w:vMerge w:val="restart"/>
            <w:hideMark/>
          </w:tcPr>
          <w:p w14:paraId="75F59F06" w14:textId="436D20B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1941CDE9" w14:textId="77777777" w:rsidTr="009024BC">
        <w:tc>
          <w:tcPr>
            <w:tcW w:w="326" w:type="dxa"/>
            <w:vMerge/>
            <w:hideMark/>
          </w:tcPr>
          <w:p w14:paraId="13A8B07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985814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1BDF47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F582105" w14:textId="47C12CD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42F7819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C33C10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881A38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06A63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C877F2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5265D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BEA5EC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D65BF97" w14:textId="77777777" w:rsidTr="009024BC">
        <w:tc>
          <w:tcPr>
            <w:tcW w:w="326" w:type="dxa"/>
            <w:vMerge/>
            <w:hideMark/>
          </w:tcPr>
          <w:p w14:paraId="0C85155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88FD50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0ECA9D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23C6257" w14:textId="154603C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2195772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E08DAF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4C4769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0056DD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B54CBA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F15454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E102B9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BF5CF9E" w14:textId="77777777" w:rsidTr="009024BC">
        <w:tc>
          <w:tcPr>
            <w:tcW w:w="326" w:type="dxa"/>
            <w:vMerge/>
            <w:hideMark/>
          </w:tcPr>
          <w:p w14:paraId="6373B50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8F3ED8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0ED6D0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F7B81F9" w14:textId="533B121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203619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685E07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2600,00000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90124A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6BE7D1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76ECC8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0A8D16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526" w:type="dxa"/>
            <w:vMerge/>
            <w:hideMark/>
          </w:tcPr>
          <w:p w14:paraId="5777048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6FBD347" w14:textId="77777777" w:rsidTr="009024BC">
        <w:tc>
          <w:tcPr>
            <w:tcW w:w="326" w:type="dxa"/>
            <w:vMerge/>
            <w:hideMark/>
          </w:tcPr>
          <w:p w14:paraId="702A9DB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DF0591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897377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C390968" w14:textId="2F46426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132AC7C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6B3FE85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0DC0A4B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327C2EB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117FBD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025422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06753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B465B6F" w14:textId="77777777" w:rsidTr="009024BC">
        <w:tc>
          <w:tcPr>
            <w:tcW w:w="326" w:type="dxa"/>
            <w:vMerge w:val="restart"/>
            <w:hideMark/>
          </w:tcPr>
          <w:p w14:paraId="35E5535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363" w:type="dxa"/>
            <w:vMerge w:val="restart"/>
            <w:hideMark/>
          </w:tcPr>
          <w:p w14:paraId="39B9FC1B" w14:textId="1DE7689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современных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широкополосного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567" w:type="dxa"/>
            <w:vMerge w:val="restart"/>
            <w:hideMark/>
          </w:tcPr>
          <w:p w14:paraId="2F095BB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150F84D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0F6924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FA0586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56D621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991" w:type="dxa"/>
            <w:hideMark/>
          </w:tcPr>
          <w:p w14:paraId="6059801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494143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FD7CF8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526" w:type="dxa"/>
            <w:vMerge w:val="restart"/>
            <w:hideMark/>
          </w:tcPr>
          <w:p w14:paraId="35424B0F" w14:textId="587C4BC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6E6456FF" w14:textId="77777777" w:rsidTr="009024BC">
        <w:tc>
          <w:tcPr>
            <w:tcW w:w="326" w:type="dxa"/>
            <w:vMerge/>
            <w:hideMark/>
          </w:tcPr>
          <w:p w14:paraId="652E9B1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801E06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B09ED9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6EB7E9D" w14:textId="2DBDAFE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6365039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35474D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0B86A0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46BE6E7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2A0ECC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2A8597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F7C4B5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6B19840D" w14:textId="77777777" w:rsidTr="009024BC">
        <w:tc>
          <w:tcPr>
            <w:tcW w:w="326" w:type="dxa"/>
            <w:vMerge/>
            <w:hideMark/>
          </w:tcPr>
          <w:p w14:paraId="1A6A6C8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FD21C2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A8E1AD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8A7B570" w14:textId="293AC18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54E8910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90FD55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F79303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73CA4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C75EA1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2A3439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C649E4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9543B95" w14:textId="77777777" w:rsidTr="009024BC">
        <w:tc>
          <w:tcPr>
            <w:tcW w:w="326" w:type="dxa"/>
            <w:vMerge/>
            <w:hideMark/>
          </w:tcPr>
          <w:p w14:paraId="4CEBDAA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F2F790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B43DFC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5EBEEDD" w14:textId="441C53D8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273788E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3696" w:type="dxa"/>
            <w:gridSpan w:val="5"/>
            <w:noWrap/>
            <w:hideMark/>
          </w:tcPr>
          <w:p w14:paraId="188AC52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EB94EF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991" w:type="dxa"/>
            <w:hideMark/>
          </w:tcPr>
          <w:p w14:paraId="46173A9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4306D8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0E7B63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526" w:type="dxa"/>
            <w:vMerge/>
            <w:hideMark/>
          </w:tcPr>
          <w:p w14:paraId="6446C08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A8BA481" w14:textId="77777777" w:rsidTr="009024BC">
        <w:tc>
          <w:tcPr>
            <w:tcW w:w="326" w:type="dxa"/>
            <w:vMerge/>
            <w:hideMark/>
          </w:tcPr>
          <w:p w14:paraId="7F7E7C5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276400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D82F53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406A41D" w14:textId="03BB8FF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2DD2B1B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6F7C63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A7D046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91FA38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2DD0B13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A2BF9B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4173CF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D58905E" w14:textId="77777777" w:rsidTr="009024BC">
        <w:tc>
          <w:tcPr>
            <w:tcW w:w="326" w:type="dxa"/>
            <w:vMerge/>
            <w:hideMark/>
          </w:tcPr>
          <w:p w14:paraId="6A32C69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38F9BE57" w14:textId="6FFFF05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Многоквартирные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дома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широкополосным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Интернет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Merge w:val="restart"/>
            <w:hideMark/>
          </w:tcPr>
          <w:p w14:paraId="6007D2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2723F3A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29476ED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3473FCC8" w14:textId="76EC9D9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60B553DB" w14:textId="29DCA47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hideMark/>
          </w:tcPr>
          <w:p w14:paraId="275ED22D" w14:textId="45D7D24A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7BB1C51C" w14:textId="5C460DE0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noWrap/>
            <w:hideMark/>
          </w:tcPr>
          <w:p w14:paraId="6DE3CF49" w14:textId="3F7540B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noWrap/>
            <w:hideMark/>
          </w:tcPr>
          <w:p w14:paraId="57941722" w14:textId="109E498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674857A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03A98D89" w14:textId="77777777" w:rsidTr="009024BC">
        <w:tc>
          <w:tcPr>
            <w:tcW w:w="326" w:type="dxa"/>
            <w:vMerge/>
            <w:hideMark/>
          </w:tcPr>
          <w:p w14:paraId="29A73E0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003E1F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FFFD25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1435FE4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66877C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20C8F26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580827DE" w14:textId="24E3803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4BEE504E" w14:textId="1638BDC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108BA651" w14:textId="3025CF5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58782D11" w14:textId="673A9506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1565D57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7EBC275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133D923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3C1F139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0F3F1F8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F4E19C1" w14:textId="77777777" w:rsidTr="009024BC">
        <w:tc>
          <w:tcPr>
            <w:tcW w:w="326" w:type="dxa"/>
            <w:vMerge/>
            <w:hideMark/>
          </w:tcPr>
          <w:p w14:paraId="1AA76E2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43A910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5DAD43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70B586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94B6A5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01" w:type="dxa"/>
            <w:hideMark/>
          </w:tcPr>
          <w:p w14:paraId="1D3A8BC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677" w:type="dxa"/>
            <w:hideMark/>
          </w:tcPr>
          <w:p w14:paraId="6A112FC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872" w:type="dxa"/>
            <w:hideMark/>
          </w:tcPr>
          <w:p w14:paraId="3062C10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23" w:type="dxa"/>
            <w:hideMark/>
          </w:tcPr>
          <w:p w14:paraId="579329C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23" w:type="dxa"/>
            <w:hideMark/>
          </w:tcPr>
          <w:p w14:paraId="43B70FD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005" w:type="dxa"/>
            <w:hideMark/>
          </w:tcPr>
          <w:p w14:paraId="60E75C5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26CE0FA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4A3C682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0A74166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228D3C4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0DD1C47" w14:textId="77777777" w:rsidTr="009024BC">
        <w:tc>
          <w:tcPr>
            <w:tcW w:w="326" w:type="dxa"/>
            <w:vMerge/>
            <w:hideMark/>
          </w:tcPr>
          <w:p w14:paraId="123ED02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0EC4A6F0" w14:textId="5DCB330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Населенные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пункты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широкополосным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Интернет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29450A3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58A5052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4DC416C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76AA365D" w14:textId="21B54A7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7AF493D4" w14:textId="2377101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noWrap/>
            <w:hideMark/>
          </w:tcPr>
          <w:p w14:paraId="13D82A93" w14:textId="1B50DED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noWrap/>
            <w:hideMark/>
          </w:tcPr>
          <w:p w14:paraId="66E5F4EF" w14:textId="554ECC1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noWrap/>
            <w:hideMark/>
          </w:tcPr>
          <w:p w14:paraId="1EF2631F" w14:textId="2EE3127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noWrap/>
            <w:hideMark/>
          </w:tcPr>
          <w:p w14:paraId="53D15E1F" w14:textId="29B1129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2214BE8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29E6E51C" w14:textId="77777777" w:rsidTr="009024BC">
        <w:tc>
          <w:tcPr>
            <w:tcW w:w="326" w:type="dxa"/>
            <w:vMerge/>
            <w:hideMark/>
          </w:tcPr>
          <w:p w14:paraId="0D92993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C0CF9D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8D9C10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4CE7F5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0F8BC2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2156BB7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1762D73E" w14:textId="398E845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45E82789" w14:textId="49A0B5E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76418D94" w14:textId="21AEA77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4BE16CA9" w14:textId="6626BB6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2212800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3AC5CD2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515C37B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59D3676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1E331CD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B0C71A1" w14:textId="77777777" w:rsidTr="009024BC">
        <w:tc>
          <w:tcPr>
            <w:tcW w:w="326" w:type="dxa"/>
            <w:vMerge/>
            <w:hideMark/>
          </w:tcPr>
          <w:p w14:paraId="19F03E1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089ABF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9675B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32E278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CAE1A5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hideMark/>
          </w:tcPr>
          <w:p w14:paraId="7E344D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hideMark/>
          </w:tcPr>
          <w:p w14:paraId="378CEFB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hideMark/>
          </w:tcPr>
          <w:p w14:paraId="34D490A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dxa"/>
            <w:hideMark/>
          </w:tcPr>
          <w:p w14:paraId="59BE1C5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dxa"/>
            <w:hideMark/>
          </w:tcPr>
          <w:p w14:paraId="6D527FA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hideMark/>
          </w:tcPr>
          <w:p w14:paraId="10F9585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48BF779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745BE89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04F6078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6D8B7B7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9A8BFEF" w14:textId="77777777" w:rsidTr="009024BC">
        <w:tc>
          <w:tcPr>
            <w:tcW w:w="326" w:type="dxa"/>
            <w:vMerge w:val="restart"/>
            <w:hideMark/>
          </w:tcPr>
          <w:p w14:paraId="476FE87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363" w:type="dxa"/>
            <w:vMerge w:val="restart"/>
            <w:hideMark/>
          </w:tcPr>
          <w:p w14:paraId="2B35A879" w14:textId="44183359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01.02.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широкополосным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Интернет,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телефонной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связью,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услугами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электросвязи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448CE6E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6C81ECB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4F627A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FF8C06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4F99FA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076FD0D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7ACBBB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8AB8C3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182E0CAB" w14:textId="3374990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067FA8FC" w14:textId="77777777" w:rsidTr="009024BC">
        <w:tc>
          <w:tcPr>
            <w:tcW w:w="326" w:type="dxa"/>
            <w:vMerge/>
            <w:hideMark/>
          </w:tcPr>
          <w:p w14:paraId="19D7F61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D078D2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5BF7DC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E49A00C" w14:textId="54C0A8A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798DDB5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223FFB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A16771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5AE34BC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CDEE16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D7999D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D0F7EC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9D86FFA" w14:textId="77777777" w:rsidTr="009024BC">
        <w:tc>
          <w:tcPr>
            <w:tcW w:w="326" w:type="dxa"/>
            <w:vMerge/>
            <w:hideMark/>
          </w:tcPr>
          <w:p w14:paraId="6A82756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9DFEB6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E56C49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1C04CC4" w14:textId="55759A7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394DBD5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666818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5843C0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4D00FCD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9EFB0F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B6417A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9EBE5B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421580C" w14:textId="77777777" w:rsidTr="009024BC">
        <w:tc>
          <w:tcPr>
            <w:tcW w:w="326" w:type="dxa"/>
            <w:vMerge/>
            <w:hideMark/>
          </w:tcPr>
          <w:p w14:paraId="3F4CA32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A1B3CF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1FEEC5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BBD44A2" w14:textId="65DD9A6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6FEC6D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71EAAE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E8F2B5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557FB1F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EDBB55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DC8853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0AAD10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3DCB9C1" w14:textId="77777777" w:rsidTr="009024BC">
        <w:tc>
          <w:tcPr>
            <w:tcW w:w="326" w:type="dxa"/>
            <w:vMerge/>
            <w:hideMark/>
          </w:tcPr>
          <w:p w14:paraId="3E3BBD2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4D406C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5153EC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B158E57" w14:textId="25D722A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45026E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95ECE9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527EB0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376FDDD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99E05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E32BBE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B602E4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75ED0C9" w14:textId="77777777" w:rsidTr="009024BC">
        <w:tc>
          <w:tcPr>
            <w:tcW w:w="326" w:type="dxa"/>
            <w:vMerge/>
            <w:hideMark/>
          </w:tcPr>
          <w:p w14:paraId="55CEF80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000E195C" w14:textId="703C3BD8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широкополосным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Интернет,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телефонной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связью,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иными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услугами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электросвязи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37EF98B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7DC28A7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2B469A2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4E947028" w14:textId="7F5C400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2F9F8BE5" w14:textId="09238C6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16C6901C" w14:textId="1C926DE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5A933353" w14:textId="00F0C13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5C24D6FC" w14:textId="624742D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0C58679A" w14:textId="33CDA82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368B418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3BB6F290" w14:textId="77777777" w:rsidTr="009024BC">
        <w:tc>
          <w:tcPr>
            <w:tcW w:w="326" w:type="dxa"/>
            <w:vMerge/>
            <w:hideMark/>
          </w:tcPr>
          <w:p w14:paraId="2B7C6D9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F84E0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7ABDD6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759BE1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DE53F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044916B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02F9EDA9" w14:textId="411FDFE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491F2B2F" w14:textId="1913219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4BC88C28" w14:textId="0B43160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67B5C274" w14:textId="1DA7FF6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42F1D9D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534011E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5BFBDF9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68BCF2A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33B4D75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3024F18" w14:textId="77777777" w:rsidTr="009024BC">
        <w:tc>
          <w:tcPr>
            <w:tcW w:w="326" w:type="dxa"/>
            <w:vMerge/>
            <w:hideMark/>
          </w:tcPr>
          <w:p w14:paraId="748447B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1C11E2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AEF8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B80AFD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02E623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noWrap/>
            <w:hideMark/>
          </w:tcPr>
          <w:p w14:paraId="51F148C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noWrap/>
            <w:hideMark/>
          </w:tcPr>
          <w:p w14:paraId="3082C99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noWrap/>
            <w:hideMark/>
          </w:tcPr>
          <w:p w14:paraId="247CDD5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hideMark/>
          </w:tcPr>
          <w:p w14:paraId="6544BFA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hideMark/>
          </w:tcPr>
          <w:p w14:paraId="197A44F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noWrap/>
            <w:hideMark/>
          </w:tcPr>
          <w:p w14:paraId="02B4678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noWrap/>
            <w:hideMark/>
          </w:tcPr>
          <w:p w14:paraId="5DF4C84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noWrap/>
            <w:hideMark/>
          </w:tcPr>
          <w:p w14:paraId="12B395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noWrap/>
            <w:hideMark/>
          </w:tcPr>
          <w:p w14:paraId="0E8878B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248B672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364E31C" w14:textId="77777777" w:rsidTr="009024BC">
        <w:tc>
          <w:tcPr>
            <w:tcW w:w="326" w:type="dxa"/>
            <w:vMerge w:val="restart"/>
            <w:hideMark/>
          </w:tcPr>
          <w:p w14:paraId="5AA0F71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63" w:type="dxa"/>
            <w:vMerge w:val="restart"/>
            <w:hideMark/>
          </w:tcPr>
          <w:p w14:paraId="6C3480CD" w14:textId="5150FE9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01.03.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Подключение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интегрированной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мультисервисной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телекоммуникационной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Правительства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нужд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совместной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ней</w:t>
            </w:r>
          </w:p>
        </w:tc>
        <w:tc>
          <w:tcPr>
            <w:tcW w:w="567" w:type="dxa"/>
            <w:vMerge w:val="restart"/>
            <w:hideMark/>
          </w:tcPr>
          <w:p w14:paraId="353E28F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2CB571C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47D9C88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8EF1E4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869D3A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6EE96E2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C34C39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F411CE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5FFE8C9A" w14:textId="1B1FFCD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6CE74336" w14:textId="77777777" w:rsidTr="009024BC">
        <w:tc>
          <w:tcPr>
            <w:tcW w:w="326" w:type="dxa"/>
            <w:vMerge/>
            <w:hideMark/>
          </w:tcPr>
          <w:p w14:paraId="106989F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BDF2FB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37190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8C94584" w14:textId="7402469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0C7CB68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773A0F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9F27BC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0683FBB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05C03E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50DA04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6C9F5C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CFE0E5E" w14:textId="77777777" w:rsidTr="009024BC">
        <w:tc>
          <w:tcPr>
            <w:tcW w:w="326" w:type="dxa"/>
            <w:vMerge/>
            <w:hideMark/>
          </w:tcPr>
          <w:p w14:paraId="7F0A5FF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C1119A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711935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84EB752" w14:textId="1D7CF23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4EDB6D2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2F82D8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5F6F67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3E5956E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46857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1F58DC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44DF00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246F27C" w14:textId="77777777" w:rsidTr="009024BC">
        <w:tc>
          <w:tcPr>
            <w:tcW w:w="326" w:type="dxa"/>
            <w:vMerge/>
            <w:hideMark/>
          </w:tcPr>
          <w:p w14:paraId="2979ED1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58A378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280B5D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ECBFE38" w14:textId="30D4578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72E4AEB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A10875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725DA9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0240C57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9E3B5E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FC632B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1937D9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8D629CD" w14:textId="77777777" w:rsidTr="009024BC">
        <w:tc>
          <w:tcPr>
            <w:tcW w:w="326" w:type="dxa"/>
            <w:vMerge/>
            <w:hideMark/>
          </w:tcPr>
          <w:p w14:paraId="36D1620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9AA7E5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CBE64C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F2C88C5" w14:textId="0A7F1D3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1A87D80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6877D5D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852992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73C9578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E3006B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37ECD0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28CA65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ADEAE0A" w14:textId="77777777" w:rsidTr="009024BC">
        <w:tc>
          <w:tcPr>
            <w:tcW w:w="326" w:type="dxa"/>
            <w:vMerge/>
            <w:hideMark/>
          </w:tcPr>
          <w:p w14:paraId="0B0E814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46825889" w14:textId="47E9587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подключены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ЕИМТС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Правительства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118B4E2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2841BB2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7CB4CB1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3EDFECA0" w14:textId="3E51F5C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2F8583AD" w14:textId="73B7BE9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30195D9D" w14:textId="6AA64E4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58291ABD" w14:textId="1AE2389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3BF3A22C" w14:textId="0871AFF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0CA13FD7" w14:textId="6B18C24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211AC40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716111CE" w14:textId="77777777" w:rsidTr="009024BC">
        <w:tc>
          <w:tcPr>
            <w:tcW w:w="326" w:type="dxa"/>
            <w:vMerge/>
            <w:hideMark/>
          </w:tcPr>
          <w:p w14:paraId="6BC76E4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CDE7FE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EDE4A6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10D8A70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28BD8E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2A0D2CA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5677AE01" w14:textId="5B413DC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485B4F4E" w14:textId="39A5FEC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71FE2F3C" w14:textId="4492B9C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3F671113" w14:textId="23CB497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7006DE8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52944FC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1EC4E0F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01F6C6D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7335C8B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38EE23B" w14:textId="77777777" w:rsidTr="009024BC">
        <w:tc>
          <w:tcPr>
            <w:tcW w:w="326" w:type="dxa"/>
            <w:vMerge/>
            <w:hideMark/>
          </w:tcPr>
          <w:p w14:paraId="33F5052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9D3394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74934A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E75DF0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AFA131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hideMark/>
          </w:tcPr>
          <w:p w14:paraId="26BC3E3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hideMark/>
          </w:tcPr>
          <w:p w14:paraId="1EAC89E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hideMark/>
          </w:tcPr>
          <w:p w14:paraId="5C33DB7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4C76DE3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07388F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hideMark/>
          </w:tcPr>
          <w:p w14:paraId="1FEA88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0390CE9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6553387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44A95E5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3094B27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6E4F201" w14:textId="77777777" w:rsidTr="009024BC">
        <w:tc>
          <w:tcPr>
            <w:tcW w:w="326" w:type="dxa"/>
            <w:vMerge w:val="restart"/>
            <w:hideMark/>
          </w:tcPr>
          <w:p w14:paraId="2B89E65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363" w:type="dxa"/>
            <w:vMerge w:val="restart"/>
            <w:hideMark/>
          </w:tcPr>
          <w:p w14:paraId="6455BF6A" w14:textId="51A8CAB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01.04.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оборудованием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поддержание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работоспособности</w:t>
            </w:r>
          </w:p>
        </w:tc>
        <w:tc>
          <w:tcPr>
            <w:tcW w:w="567" w:type="dxa"/>
            <w:vMerge w:val="restart"/>
            <w:hideMark/>
          </w:tcPr>
          <w:p w14:paraId="489D275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4FFBFD2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112C210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12100,00000</w:t>
            </w:r>
          </w:p>
        </w:tc>
        <w:tc>
          <w:tcPr>
            <w:tcW w:w="3696" w:type="dxa"/>
            <w:gridSpan w:val="5"/>
            <w:shd w:val="clear" w:color="000000" w:fill="FFFFFF"/>
            <w:hideMark/>
          </w:tcPr>
          <w:p w14:paraId="64FCE60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2500,00000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511B9D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24134D6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38CB8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88D7D7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1526" w:type="dxa"/>
            <w:vMerge w:val="restart"/>
            <w:hideMark/>
          </w:tcPr>
          <w:p w14:paraId="07139FC5" w14:textId="353450CD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2B2DE6FD" w14:textId="77777777" w:rsidTr="009024BC">
        <w:tc>
          <w:tcPr>
            <w:tcW w:w="326" w:type="dxa"/>
            <w:vMerge/>
            <w:hideMark/>
          </w:tcPr>
          <w:p w14:paraId="6824D4F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80C232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4ADC4A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95DC53D" w14:textId="53409AA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6D6459B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hideMark/>
          </w:tcPr>
          <w:p w14:paraId="3DD300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2CBBBA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3CEC264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4A86503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DC0D5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9D428C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CE4AE0B" w14:textId="77777777" w:rsidTr="009024BC">
        <w:tc>
          <w:tcPr>
            <w:tcW w:w="326" w:type="dxa"/>
            <w:vMerge/>
            <w:hideMark/>
          </w:tcPr>
          <w:p w14:paraId="1B03395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5BAEE9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F5FA44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32DB240" w14:textId="67A0B8B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2B1C0A2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hideMark/>
          </w:tcPr>
          <w:p w14:paraId="6DBE704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DE551A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2179ED4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D916BF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EE7465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9820AC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2E6BD8A" w14:textId="77777777" w:rsidTr="009024BC">
        <w:tc>
          <w:tcPr>
            <w:tcW w:w="326" w:type="dxa"/>
            <w:vMerge/>
            <w:hideMark/>
          </w:tcPr>
          <w:p w14:paraId="3BF59A9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837537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D8ABFB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EE8EEF9" w14:textId="2028346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3924A21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12100,00000</w:t>
            </w:r>
          </w:p>
        </w:tc>
        <w:tc>
          <w:tcPr>
            <w:tcW w:w="3696" w:type="dxa"/>
            <w:gridSpan w:val="5"/>
            <w:shd w:val="clear" w:color="000000" w:fill="FFFFFF"/>
            <w:hideMark/>
          </w:tcPr>
          <w:p w14:paraId="4D6B522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93C71E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0EEB41F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724DF19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33A711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2400,00000</w:t>
            </w:r>
          </w:p>
        </w:tc>
        <w:tc>
          <w:tcPr>
            <w:tcW w:w="1526" w:type="dxa"/>
            <w:vMerge/>
            <w:hideMark/>
          </w:tcPr>
          <w:p w14:paraId="6412738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44F4FF5" w14:textId="77777777" w:rsidTr="009024BC">
        <w:tc>
          <w:tcPr>
            <w:tcW w:w="326" w:type="dxa"/>
            <w:vMerge/>
            <w:hideMark/>
          </w:tcPr>
          <w:p w14:paraId="5902132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FA5859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C0334E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21107C3" w14:textId="76EDB3E2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263A41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hideMark/>
          </w:tcPr>
          <w:p w14:paraId="539C22C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7EE631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7F5C316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EE1657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7FF311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40C3B6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387055F" w14:textId="77777777" w:rsidTr="009024BC">
        <w:tc>
          <w:tcPr>
            <w:tcW w:w="326" w:type="dxa"/>
            <w:vMerge/>
            <w:hideMark/>
          </w:tcPr>
          <w:p w14:paraId="61BB41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67D32AE4" w14:textId="6B8069B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оборудованием,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также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его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техническим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сопровождением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2B214AA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373938F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294A345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1EC6CFB0" w14:textId="70CC3CC0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4C1A63DC" w14:textId="2FE2535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2B75CF5B" w14:textId="466FC3B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61A0A721" w14:textId="231FBAA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6B388B5B" w14:textId="646AE5A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73471140" w14:textId="18A4354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086DB35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5722183B" w14:textId="77777777" w:rsidTr="009024BC">
        <w:tc>
          <w:tcPr>
            <w:tcW w:w="326" w:type="dxa"/>
            <w:vMerge/>
            <w:hideMark/>
          </w:tcPr>
          <w:p w14:paraId="1DE600C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BB7ADA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08E9D3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A3218E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EF137B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66F4633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488F2419" w14:textId="7FABE3C6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3668BB3C" w14:textId="52C308C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6AE3B2B4" w14:textId="4A7DD9A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3C4B8F4A" w14:textId="7124D84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39C4D2F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4EDD1ED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13F546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43A308C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6095351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C110C95" w14:textId="77777777" w:rsidTr="009024BC">
        <w:tc>
          <w:tcPr>
            <w:tcW w:w="326" w:type="dxa"/>
            <w:vMerge/>
            <w:hideMark/>
          </w:tcPr>
          <w:p w14:paraId="520872B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925A3C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40A010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ED773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A776B5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hideMark/>
          </w:tcPr>
          <w:p w14:paraId="725DC10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hideMark/>
          </w:tcPr>
          <w:p w14:paraId="11C2C38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hideMark/>
          </w:tcPr>
          <w:p w14:paraId="77D4868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dxa"/>
            <w:hideMark/>
          </w:tcPr>
          <w:p w14:paraId="2F3A03D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dxa"/>
            <w:hideMark/>
          </w:tcPr>
          <w:p w14:paraId="5FB259C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hideMark/>
          </w:tcPr>
          <w:p w14:paraId="582BC94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22D50D9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62775C8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18259ED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764BFC0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33D0E71" w14:textId="77777777" w:rsidTr="009024BC">
        <w:tc>
          <w:tcPr>
            <w:tcW w:w="326" w:type="dxa"/>
            <w:vMerge w:val="restart"/>
            <w:hideMark/>
          </w:tcPr>
          <w:p w14:paraId="151CA13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363" w:type="dxa"/>
            <w:vMerge w:val="restart"/>
            <w:hideMark/>
          </w:tcPr>
          <w:p w14:paraId="0660D8AE" w14:textId="271B2B3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01.05.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дошкольного,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начального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среднего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общего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находящихся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ведении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информационно-телекоммуникационную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36146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Интернет</w:t>
            </w:r>
            <w:r w:rsidR="00236146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счет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567" w:type="dxa"/>
            <w:vMerge w:val="restart"/>
            <w:hideMark/>
          </w:tcPr>
          <w:p w14:paraId="4C6532B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6156CC4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59E8868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87ED49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4AEB15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7CD66C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491D0EB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ACA8E3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47BEF154" w14:textId="330C89E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11AD7564" w14:textId="77777777" w:rsidTr="009024BC">
        <w:tc>
          <w:tcPr>
            <w:tcW w:w="326" w:type="dxa"/>
            <w:vMerge/>
            <w:hideMark/>
          </w:tcPr>
          <w:p w14:paraId="585FC03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C5EF76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245CB9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AA10B7F" w14:textId="7AE1424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2F42C93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302E717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00C4A3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12CDA03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7587E0D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8C906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30F6BF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B964C55" w14:textId="77777777" w:rsidTr="009024BC">
        <w:tc>
          <w:tcPr>
            <w:tcW w:w="326" w:type="dxa"/>
            <w:vMerge/>
            <w:hideMark/>
          </w:tcPr>
          <w:p w14:paraId="467D399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D16716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10859D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86AC758" w14:textId="0A5C3ED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636E772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1FDCDFA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77C685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7ABB188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76A823D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B73EF9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9BBFAE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302181B" w14:textId="77777777" w:rsidTr="009024BC">
        <w:tc>
          <w:tcPr>
            <w:tcW w:w="326" w:type="dxa"/>
            <w:vMerge/>
            <w:hideMark/>
          </w:tcPr>
          <w:p w14:paraId="2FFB4AD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67324D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A5A682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959DA7D" w14:textId="5402867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271FA3B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3D9313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E422DF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0BE99FB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CA1F50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C4289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FA5B44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9613127" w14:textId="77777777" w:rsidTr="009024BC">
        <w:tc>
          <w:tcPr>
            <w:tcW w:w="326" w:type="dxa"/>
            <w:vMerge/>
            <w:hideMark/>
          </w:tcPr>
          <w:p w14:paraId="426397A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1BDC55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847CAF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541EFA0" w14:textId="6770605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6D9296B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BAC5F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0ED73D9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72635A4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88BDA2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83D85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B2DDC1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7CA2765" w14:textId="77777777" w:rsidTr="009024BC">
        <w:tc>
          <w:tcPr>
            <w:tcW w:w="326" w:type="dxa"/>
            <w:vMerge/>
            <w:hideMark/>
          </w:tcPr>
          <w:p w14:paraId="60A773F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1319B46A" w14:textId="2B38209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Организации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дошкольного,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начального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общего,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основного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общего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среднего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общего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образования,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находящиеся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ведении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информационно-телекоммуникационную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36146" w:rsidRPr="00B5075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Интернет</w:t>
            </w:r>
            <w:r w:rsidR="00236146" w:rsidRPr="00B5075B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5C2AF1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768038D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3011221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1C55969D" w14:textId="269146E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1A7FB8BD" w14:textId="6E9DBF1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30DEEAE0" w14:textId="221F192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72E56066" w14:textId="0A8B6B1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64B01EC4" w14:textId="4B85FCD0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53992CD4" w14:textId="34B983D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3659A2D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16AFA11C" w14:textId="77777777" w:rsidTr="009024BC">
        <w:tc>
          <w:tcPr>
            <w:tcW w:w="326" w:type="dxa"/>
            <w:vMerge/>
            <w:hideMark/>
          </w:tcPr>
          <w:p w14:paraId="1156142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E4EDF9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2E3DCF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1AA11CB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1D8682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5620BD2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4104FC86" w14:textId="0B1242B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7758707A" w14:textId="70649E2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16DFE352" w14:textId="4FFE982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262082F4" w14:textId="4AE6E5D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484C8D0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3BCB1CD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7A1E08A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6D3F7A8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374CC1B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6B586317" w14:textId="77777777" w:rsidTr="009024BC">
        <w:tc>
          <w:tcPr>
            <w:tcW w:w="326" w:type="dxa"/>
            <w:vMerge/>
            <w:hideMark/>
          </w:tcPr>
          <w:p w14:paraId="6AC461A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AE3EDA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5212EB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509A61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E351C5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hideMark/>
          </w:tcPr>
          <w:p w14:paraId="768C1B1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hideMark/>
          </w:tcPr>
          <w:p w14:paraId="77F89FD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hideMark/>
          </w:tcPr>
          <w:p w14:paraId="1817FA0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6ADED38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0166A43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hideMark/>
          </w:tcPr>
          <w:p w14:paraId="59B76DB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6CF99A4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3EA0074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1C433F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5AF45B1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BF9D1EE" w14:textId="77777777" w:rsidTr="009024BC">
        <w:tc>
          <w:tcPr>
            <w:tcW w:w="326" w:type="dxa"/>
            <w:vMerge w:val="restart"/>
            <w:hideMark/>
          </w:tcPr>
          <w:p w14:paraId="38DE575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63" w:type="dxa"/>
            <w:vMerge w:val="restart"/>
            <w:hideMark/>
          </w:tcPr>
          <w:p w14:paraId="44C9E40C" w14:textId="4B2721D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Информационная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567" w:type="dxa"/>
            <w:vMerge w:val="restart"/>
            <w:hideMark/>
          </w:tcPr>
          <w:p w14:paraId="103E7DB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4869E21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211496C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DE9302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5E821A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991" w:type="dxa"/>
            <w:hideMark/>
          </w:tcPr>
          <w:p w14:paraId="1560D2D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E84AE7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326AFF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7E39D6FE" w14:textId="031292E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12271CE3" w14:textId="77777777" w:rsidTr="009024BC">
        <w:tc>
          <w:tcPr>
            <w:tcW w:w="326" w:type="dxa"/>
            <w:vMerge/>
            <w:hideMark/>
          </w:tcPr>
          <w:p w14:paraId="09F7410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D873BE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812F9B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B03D79A" w14:textId="6BFC8FE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2D72DFE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B035F4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B6BFF6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393160D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65C025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2D2002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D5D5F8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0D6DDAE" w14:textId="77777777" w:rsidTr="009024BC">
        <w:tc>
          <w:tcPr>
            <w:tcW w:w="326" w:type="dxa"/>
            <w:vMerge/>
            <w:hideMark/>
          </w:tcPr>
          <w:p w14:paraId="018BDC3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D8C538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B6DD75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FEBBDF5" w14:textId="057BC05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11E3628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B47BF1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A79C9D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D410EB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23DDE1D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22CBA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90B480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6B56A55" w14:textId="77777777" w:rsidTr="009024BC">
        <w:tc>
          <w:tcPr>
            <w:tcW w:w="326" w:type="dxa"/>
            <w:vMerge/>
            <w:hideMark/>
          </w:tcPr>
          <w:p w14:paraId="6E032B5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AA254E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09F6FC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F9084BA" w14:textId="3815478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7640C66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E097B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CD860C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991" w:type="dxa"/>
            <w:hideMark/>
          </w:tcPr>
          <w:p w14:paraId="54064A6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0601DA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25EE5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DA8FB1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B155EFE" w14:textId="77777777" w:rsidTr="009024BC">
        <w:tc>
          <w:tcPr>
            <w:tcW w:w="326" w:type="dxa"/>
            <w:vMerge/>
            <w:hideMark/>
          </w:tcPr>
          <w:p w14:paraId="28BD3BF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EB11FC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C1E15D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9382062" w14:textId="2E6BFCD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93F3C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6A05849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0BD67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2D3C86B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608F96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15536A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D1F0BD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4953A21" w14:textId="77777777" w:rsidTr="009024BC">
        <w:tc>
          <w:tcPr>
            <w:tcW w:w="326" w:type="dxa"/>
            <w:vMerge w:val="restart"/>
            <w:hideMark/>
          </w:tcPr>
          <w:p w14:paraId="4DE9F8B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63" w:type="dxa"/>
            <w:vMerge w:val="restart"/>
            <w:hideMark/>
          </w:tcPr>
          <w:p w14:paraId="23F8228F" w14:textId="5068A41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02.01.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Приобретение,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установка,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настройка,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монтаж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техническое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обслуживание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сертифицированных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требованиям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технических,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программно-технических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защиты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конфиденциальной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персональных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данных,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антивирусного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электронной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подписи,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защиты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информационно-технологической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телекоммуникационной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инфраструктуры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компьютерных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атак,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автоматизации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защите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информации,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также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защите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аттестации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требованиям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безопасности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информатизации,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ЦОД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используемых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01528EC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573B74E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1F00A6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6F6AC8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044C71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991" w:type="dxa"/>
            <w:hideMark/>
          </w:tcPr>
          <w:p w14:paraId="1996FC3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055FC9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DC7A1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3E8FFACC" w14:textId="7A9A355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253CDD94" w14:textId="77777777" w:rsidTr="009024BC">
        <w:tc>
          <w:tcPr>
            <w:tcW w:w="326" w:type="dxa"/>
            <w:vMerge/>
            <w:hideMark/>
          </w:tcPr>
          <w:p w14:paraId="5BE3CB8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D047F3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924F0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7EDBF44" w14:textId="61D7B6C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06CF6EB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ED83D1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8ACCC4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824FA9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DAD201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5B4A13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D98AD4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1A14D85" w14:textId="77777777" w:rsidTr="009024BC">
        <w:tc>
          <w:tcPr>
            <w:tcW w:w="326" w:type="dxa"/>
            <w:vMerge/>
            <w:hideMark/>
          </w:tcPr>
          <w:p w14:paraId="2B0D4D9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867212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76FB9F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43D5E84" w14:textId="3240785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015FD37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440F43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AE6D13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3F4A5A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B84223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7210E9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A3A823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0906F1E" w14:textId="77777777" w:rsidTr="009024BC">
        <w:tc>
          <w:tcPr>
            <w:tcW w:w="326" w:type="dxa"/>
            <w:vMerge/>
            <w:hideMark/>
          </w:tcPr>
          <w:p w14:paraId="4427B83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2D3DC9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4C2844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559F941" w14:textId="33876CC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27BBFB7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1AA0D2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3C812C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991" w:type="dxa"/>
            <w:hideMark/>
          </w:tcPr>
          <w:p w14:paraId="4D84FBF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1C3EC6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4502C6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2C4BCE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C0D528D" w14:textId="77777777" w:rsidTr="009024BC">
        <w:tc>
          <w:tcPr>
            <w:tcW w:w="326" w:type="dxa"/>
            <w:vMerge/>
            <w:hideMark/>
          </w:tcPr>
          <w:p w14:paraId="7003B36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905763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194FE1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BE37CBD" w14:textId="49F7FBF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313518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D028F0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63507B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B76802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C1E3AB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EC0733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8122B2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6B85174" w14:textId="77777777" w:rsidTr="009024BC">
        <w:tc>
          <w:tcPr>
            <w:tcW w:w="326" w:type="dxa"/>
            <w:vMerge/>
            <w:hideMark/>
          </w:tcPr>
          <w:p w14:paraId="1624C29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1B49ECC1" w14:textId="633DD4B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соответствие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объектов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информатизации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требованиям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защите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информации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ограниченного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доступа,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не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составляющей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государственную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тайну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7E0C700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3E333E3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4EE6DDA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09D264C7" w14:textId="581DECA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6770EB99" w14:textId="4C03B3E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720B4D75" w14:textId="5DDBDCB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36A76B87" w14:textId="2A192DF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4FD4F4C8" w14:textId="4518CAB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37BF7539" w14:textId="632540E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4700DA0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6A854573" w14:textId="77777777" w:rsidTr="009024BC">
        <w:tc>
          <w:tcPr>
            <w:tcW w:w="326" w:type="dxa"/>
            <w:vMerge/>
            <w:hideMark/>
          </w:tcPr>
          <w:p w14:paraId="681970A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302D81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297B2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567080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CAB9B2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7E6B2F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7113049A" w14:textId="42AA892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01A488E7" w14:textId="4208AAAA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2024AA43" w14:textId="3AE574F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39A4837D" w14:textId="781E0F2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77552BC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197CB5C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60574AE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0FE2043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6CC8B2E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EE496A8" w14:textId="77777777" w:rsidTr="009024BC">
        <w:tc>
          <w:tcPr>
            <w:tcW w:w="326" w:type="dxa"/>
            <w:vMerge/>
            <w:hideMark/>
          </w:tcPr>
          <w:p w14:paraId="15C649B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305908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78719C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4F40BA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17000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dxa"/>
            <w:hideMark/>
          </w:tcPr>
          <w:p w14:paraId="30C6776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hideMark/>
          </w:tcPr>
          <w:p w14:paraId="48DEC62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hideMark/>
          </w:tcPr>
          <w:p w14:paraId="256511C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3" w:type="dxa"/>
            <w:hideMark/>
          </w:tcPr>
          <w:p w14:paraId="3166BA1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3" w:type="dxa"/>
            <w:hideMark/>
          </w:tcPr>
          <w:p w14:paraId="4CFD8E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hideMark/>
          </w:tcPr>
          <w:p w14:paraId="364F7F7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22D8D0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72C24AD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22BDB2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62854CE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A365123" w14:textId="77777777" w:rsidTr="009024BC">
        <w:tc>
          <w:tcPr>
            <w:tcW w:w="326" w:type="dxa"/>
            <w:vMerge w:val="restart"/>
            <w:hideMark/>
          </w:tcPr>
          <w:p w14:paraId="1274893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3" w:type="dxa"/>
            <w:vMerge w:val="restart"/>
            <w:hideMark/>
          </w:tcPr>
          <w:p w14:paraId="1BC0E92F" w14:textId="387D963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Цифровое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</w:p>
        </w:tc>
        <w:tc>
          <w:tcPr>
            <w:tcW w:w="567" w:type="dxa"/>
            <w:vMerge w:val="restart"/>
            <w:hideMark/>
          </w:tcPr>
          <w:p w14:paraId="52BE809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715937B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06BB4D2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A8BE41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1900,00000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3BA9A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991" w:type="dxa"/>
            <w:hideMark/>
          </w:tcPr>
          <w:p w14:paraId="68D37C2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44DDD2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A29C88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526" w:type="dxa"/>
            <w:vMerge w:val="restart"/>
            <w:hideMark/>
          </w:tcPr>
          <w:p w14:paraId="7FFDE48F" w14:textId="08FCC51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05A4BFB6" w14:textId="77777777" w:rsidTr="009024BC">
        <w:tc>
          <w:tcPr>
            <w:tcW w:w="326" w:type="dxa"/>
            <w:vMerge/>
            <w:hideMark/>
          </w:tcPr>
          <w:p w14:paraId="20D38A0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E63E27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8F510C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C92939D" w14:textId="1653E14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5E35D3A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204F9B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3EDCC9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4CE52C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2A4BB18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4E587B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493655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274C86D" w14:textId="77777777" w:rsidTr="009024BC">
        <w:tc>
          <w:tcPr>
            <w:tcW w:w="326" w:type="dxa"/>
            <w:vMerge/>
            <w:hideMark/>
          </w:tcPr>
          <w:p w14:paraId="1C5B669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97A53B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4E97BA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C3A75AF" w14:textId="4B15346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19C1B29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36EDE43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F58C7C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BF5072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220C95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ED9352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DD9AAA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1325CB6" w14:textId="77777777" w:rsidTr="009024BC">
        <w:tc>
          <w:tcPr>
            <w:tcW w:w="326" w:type="dxa"/>
            <w:vMerge/>
            <w:hideMark/>
          </w:tcPr>
          <w:p w14:paraId="5539A57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F8D6BA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6695B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D8B71D6" w14:textId="60B84B9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99B1A7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6E52836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1900,00000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E88914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991" w:type="dxa"/>
            <w:hideMark/>
          </w:tcPr>
          <w:p w14:paraId="083B843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E4B862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2662FA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526" w:type="dxa"/>
            <w:vMerge/>
            <w:hideMark/>
          </w:tcPr>
          <w:p w14:paraId="053FF1F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5B2F954" w14:textId="77777777" w:rsidTr="009024BC">
        <w:tc>
          <w:tcPr>
            <w:tcW w:w="326" w:type="dxa"/>
            <w:vMerge/>
            <w:hideMark/>
          </w:tcPr>
          <w:p w14:paraId="041B6CA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B237DB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B9B767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61B78C5" w14:textId="11F3100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46F50A1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191523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F0C392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2FAB02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645314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780012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4B8196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60E5284" w14:textId="77777777" w:rsidTr="009024BC">
        <w:tc>
          <w:tcPr>
            <w:tcW w:w="326" w:type="dxa"/>
            <w:vMerge w:val="restart"/>
            <w:hideMark/>
          </w:tcPr>
          <w:p w14:paraId="7E13E9D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363" w:type="dxa"/>
            <w:vMerge w:val="restart"/>
            <w:hideMark/>
          </w:tcPr>
          <w:p w14:paraId="5CFF1DF8" w14:textId="730FEF49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программными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продуктами</w:t>
            </w:r>
          </w:p>
        </w:tc>
        <w:tc>
          <w:tcPr>
            <w:tcW w:w="567" w:type="dxa"/>
            <w:vMerge w:val="restart"/>
            <w:hideMark/>
          </w:tcPr>
          <w:p w14:paraId="422DA1E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6BA95A4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5AF978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9500,00000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FA06D1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1900,00000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3886F60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991" w:type="dxa"/>
            <w:hideMark/>
          </w:tcPr>
          <w:p w14:paraId="2C9889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72F1770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47077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526" w:type="dxa"/>
            <w:vMerge w:val="restart"/>
            <w:hideMark/>
          </w:tcPr>
          <w:p w14:paraId="59B2A91B" w14:textId="6420D6C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40E6128D" w14:textId="77777777" w:rsidTr="009024BC">
        <w:tc>
          <w:tcPr>
            <w:tcW w:w="326" w:type="dxa"/>
            <w:vMerge/>
            <w:hideMark/>
          </w:tcPr>
          <w:p w14:paraId="5E80666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EE525B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7E5462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1C0600A" w14:textId="31C5C56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7C3149B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9E66C9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7DFC43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E77BED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22E0E27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85C0CE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E68ADF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30777DA" w14:textId="77777777" w:rsidTr="009024BC">
        <w:tc>
          <w:tcPr>
            <w:tcW w:w="326" w:type="dxa"/>
            <w:vMerge/>
            <w:hideMark/>
          </w:tcPr>
          <w:p w14:paraId="55628BF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09FFC9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4A9E46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4AB2792" w14:textId="542C2FD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0519C6B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8E8F03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B54150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3B72CA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53888E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4E8493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E4E0AF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C186458" w14:textId="77777777" w:rsidTr="009024BC">
        <w:tc>
          <w:tcPr>
            <w:tcW w:w="326" w:type="dxa"/>
            <w:vMerge/>
            <w:hideMark/>
          </w:tcPr>
          <w:p w14:paraId="108DC30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97FE5C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A9E849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E508BE4" w14:textId="3113D7A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3135BC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9500,00000</w:t>
            </w:r>
          </w:p>
        </w:tc>
        <w:tc>
          <w:tcPr>
            <w:tcW w:w="3696" w:type="dxa"/>
            <w:gridSpan w:val="5"/>
            <w:noWrap/>
            <w:hideMark/>
          </w:tcPr>
          <w:p w14:paraId="68B5CD9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1900,00000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19D1F4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991" w:type="dxa"/>
            <w:hideMark/>
          </w:tcPr>
          <w:p w14:paraId="23C6BA1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9DD0A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FD5641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1900,00000</w:t>
            </w:r>
          </w:p>
        </w:tc>
        <w:tc>
          <w:tcPr>
            <w:tcW w:w="1526" w:type="dxa"/>
            <w:vMerge/>
            <w:hideMark/>
          </w:tcPr>
          <w:p w14:paraId="486D81C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00C6C70" w14:textId="77777777" w:rsidTr="009024BC">
        <w:tc>
          <w:tcPr>
            <w:tcW w:w="326" w:type="dxa"/>
            <w:vMerge/>
            <w:hideMark/>
          </w:tcPr>
          <w:p w14:paraId="3ECE4E8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BA73A4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972A5B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E4BDF48" w14:textId="21C14E0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2FC18E6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F8180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63441F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DD2F41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0EA4C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79319D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153345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7CA1F65" w14:textId="77777777" w:rsidTr="009024BC">
        <w:tc>
          <w:tcPr>
            <w:tcW w:w="326" w:type="dxa"/>
            <w:vMerge/>
            <w:hideMark/>
          </w:tcPr>
          <w:p w14:paraId="17A8D56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430F027E" w14:textId="5FB3BF3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программными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продуктами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согласно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заявленной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потребности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31DF793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6539D37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7673A8E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4E233966" w14:textId="3345F68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385DE096" w14:textId="273855E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047DAEDE" w14:textId="50B71F6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64AA1BFD" w14:textId="642F3AC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6D00B297" w14:textId="3A49733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4ED04A75" w14:textId="37456E2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27C5513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13FCB878" w14:textId="77777777" w:rsidTr="009024BC">
        <w:tc>
          <w:tcPr>
            <w:tcW w:w="326" w:type="dxa"/>
            <w:vMerge/>
            <w:hideMark/>
          </w:tcPr>
          <w:p w14:paraId="0023532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63A343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1F1360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7DB1DCC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B6F369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648D8A7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25066BCC" w14:textId="708299D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02624628" w14:textId="1EFDE04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0F2A263B" w14:textId="41DC463A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5F0953AA" w14:textId="364A9B5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03DB946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19D7E4C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0A700E6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07E4EE5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74985B8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2A0600B" w14:textId="77777777" w:rsidTr="009024BC">
        <w:tc>
          <w:tcPr>
            <w:tcW w:w="326" w:type="dxa"/>
            <w:vMerge/>
            <w:hideMark/>
          </w:tcPr>
          <w:p w14:paraId="613D867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05C904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A1694E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F5A6D5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B21177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hideMark/>
          </w:tcPr>
          <w:p w14:paraId="2F8D216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hideMark/>
          </w:tcPr>
          <w:p w14:paraId="5447D7C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hideMark/>
          </w:tcPr>
          <w:p w14:paraId="632D687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dxa"/>
            <w:hideMark/>
          </w:tcPr>
          <w:p w14:paraId="600EB85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" w:type="dxa"/>
            <w:hideMark/>
          </w:tcPr>
          <w:p w14:paraId="2FC394A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hideMark/>
          </w:tcPr>
          <w:p w14:paraId="7D2AFF2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758C046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14:paraId="179230A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E61178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4DD1BF2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6FD6C8E" w14:textId="77777777" w:rsidTr="009024BC">
        <w:tc>
          <w:tcPr>
            <w:tcW w:w="326" w:type="dxa"/>
            <w:vMerge w:val="restart"/>
            <w:hideMark/>
          </w:tcPr>
          <w:p w14:paraId="5D91440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363" w:type="dxa"/>
            <w:vMerge w:val="restart"/>
            <w:hideMark/>
          </w:tcPr>
          <w:p w14:paraId="28EBF666" w14:textId="35C0074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03.02.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Внедрение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сопровождение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поддержки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оказания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обеспечивающих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функций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контроля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результативности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7F586B7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7E1F87D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1AAB84F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1180E2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2E3F0F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DA11FA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794852A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697128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4CAF953F" w14:textId="5ADD1DB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46AF75EA" w14:textId="77777777" w:rsidTr="009024BC">
        <w:tc>
          <w:tcPr>
            <w:tcW w:w="326" w:type="dxa"/>
            <w:vMerge/>
            <w:hideMark/>
          </w:tcPr>
          <w:p w14:paraId="433A2ED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A2300B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BDF187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8BA589B" w14:textId="48399B42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7FE6282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3B9FEF1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01A4D7D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2BF8542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70C227B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37AE6B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CF10DE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99F89C2" w14:textId="77777777" w:rsidTr="009024BC">
        <w:tc>
          <w:tcPr>
            <w:tcW w:w="326" w:type="dxa"/>
            <w:vMerge/>
            <w:hideMark/>
          </w:tcPr>
          <w:p w14:paraId="544B7CE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F04980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E48BE5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7BA4D24" w14:textId="781B351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712E59D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1A3A297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45553E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881B6E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4353069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331026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A354B8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227D4BC" w14:textId="77777777" w:rsidTr="009024BC">
        <w:tc>
          <w:tcPr>
            <w:tcW w:w="326" w:type="dxa"/>
            <w:vMerge/>
            <w:hideMark/>
          </w:tcPr>
          <w:p w14:paraId="187499C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C3CAAB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E6DB0C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1249A83" w14:textId="3799E1B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54487E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C3B885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2EB78A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E809E4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744A3B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F499DF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63ECC1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672CE928" w14:textId="77777777" w:rsidTr="009024BC">
        <w:tc>
          <w:tcPr>
            <w:tcW w:w="326" w:type="dxa"/>
            <w:vMerge/>
            <w:hideMark/>
          </w:tcPr>
          <w:p w14:paraId="7D19165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67B3D7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0F1855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C958AFC" w14:textId="395D5039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2001D5B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0170AF9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5B0BF83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53EF63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B7911F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3EB33D8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D4BFCC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BE7B4FA" w14:textId="77777777" w:rsidTr="009024BC">
        <w:tc>
          <w:tcPr>
            <w:tcW w:w="326" w:type="dxa"/>
            <w:vMerge/>
            <w:hideMark/>
          </w:tcPr>
          <w:p w14:paraId="40F98A6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403FA0AE" w14:textId="524F25D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функционирование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систем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поддержки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оказания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государственных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услуг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обеспечивающих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функций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контроля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результативности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деятельности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6404187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0C2A69B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5227447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477A43AD" w14:textId="7F936C2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38831166" w14:textId="7D9F3D6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173F4FD2" w14:textId="09BB2890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72E5F5FD" w14:textId="3635E376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7B1AEEC8" w14:textId="3086F4C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534762DF" w14:textId="6102BE6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74A8D45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190BACFF" w14:textId="77777777" w:rsidTr="009024BC">
        <w:tc>
          <w:tcPr>
            <w:tcW w:w="326" w:type="dxa"/>
            <w:vMerge/>
            <w:hideMark/>
          </w:tcPr>
          <w:p w14:paraId="53168F7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38BC93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4B300C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232665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28C84A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63C9AFD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4B6CB024" w14:textId="72848D5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23AE336A" w14:textId="6E47D0B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6CF73748" w14:textId="4709924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6310B3D3" w14:textId="3788A0F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12CF8A6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3EFE839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450A10D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2E34E6A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3E81EA7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1CDF5F3" w14:textId="77777777" w:rsidTr="009024BC">
        <w:tc>
          <w:tcPr>
            <w:tcW w:w="326" w:type="dxa"/>
            <w:vMerge/>
            <w:hideMark/>
          </w:tcPr>
          <w:p w14:paraId="6FF8721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93E23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FE5514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B6CC25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668C63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hideMark/>
          </w:tcPr>
          <w:p w14:paraId="7C883B4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hideMark/>
          </w:tcPr>
          <w:p w14:paraId="1157588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hideMark/>
          </w:tcPr>
          <w:p w14:paraId="5EEC1A5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22BC747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32CDF8A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hideMark/>
          </w:tcPr>
          <w:p w14:paraId="22C8708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7E912F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22DCE56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0F59064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65524FD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2FBF76A" w14:textId="77777777" w:rsidTr="009024BC">
        <w:tc>
          <w:tcPr>
            <w:tcW w:w="326" w:type="dxa"/>
            <w:vMerge w:val="restart"/>
            <w:hideMark/>
          </w:tcPr>
          <w:p w14:paraId="7561350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363" w:type="dxa"/>
            <w:vMerge w:val="restart"/>
            <w:hideMark/>
          </w:tcPr>
          <w:p w14:paraId="2D3B5D60" w14:textId="733F249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03.03.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сопровождение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систем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597A090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39B8897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777E57B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4F9191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3449E5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A7B234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1064DE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9E7D70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7E31439E" w14:textId="7E60601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9024BC" w:rsidRPr="00B5075B" w14:paraId="56F8F262" w14:textId="77777777" w:rsidTr="009024BC">
        <w:tc>
          <w:tcPr>
            <w:tcW w:w="326" w:type="dxa"/>
            <w:vMerge/>
            <w:hideMark/>
          </w:tcPr>
          <w:p w14:paraId="574F707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D99EEE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56EE8D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AE645AE" w14:textId="1039EAD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6F0C276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050C31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558D1A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B70938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8D9103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A50DEC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B7F8AB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6F06EC7" w14:textId="77777777" w:rsidTr="009024BC">
        <w:tc>
          <w:tcPr>
            <w:tcW w:w="326" w:type="dxa"/>
            <w:vMerge/>
            <w:hideMark/>
          </w:tcPr>
          <w:p w14:paraId="27776F0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BEAEF5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EED360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D3F48D9" w14:textId="0A6DA37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1FDA624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17F8450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A7C3F0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B8BFA6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441297C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855EDC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39003D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837CE4A" w14:textId="77777777" w:rsidTr="009024BC">
        <w:tc>
          <w:tcPr>
            <w:tcW w:w="326" w:type="dxa"/>
            <w:vMerge/>
            <w:hideMark/>
          </w:tcPr>
          <w:p w14:paraId="40D6A50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586DEF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225154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3AF2E2D" w14:textId="288BD562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728B29D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FD137D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857C3A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9FA301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E12D7D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3EE260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235778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916197C" w14:textId="77777777" w:rsidTr="009024BC">
        <w:tc>
          <w:tcPr>
            <w:tcW w:w="326" w:type="dxa"/>
            <w:vMerge/>
            <w:hideMark/>
          </w:tcPr>
          <w:p w14:paraId="2FF1A89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4DDECD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0D4E11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1CBB3B3" w14:textId="0720E6F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2EB9C86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849B9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F6FE21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241706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3814C3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256F56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D11A5E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5CABE4A" w14:textId="77777777" w:rsidTr="009024BC">
        <w:tc>
          <w:tcPr>
            <w:tcW w:w="326" w:type="dxa"/>
            <w:vMerge/>
            <w:hideMark/>
          </w:tcPr>
          <w:p w14:paraId="4FDC750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578346BE" w14:textId="47E3245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функционирование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систем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деятельности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ОМСУ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623DCAC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77981EE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21E5BCF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058F02C3" w14:textId="4920BF8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5A699AB3" w14:textId="4150561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2060B725" w14:textId="72B4733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395ED26B" w14:textId="4E0DE36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05BB33C2" w14:textId="420422F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79BD47A1" w14:textId="33BE8A2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6D71E77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6B2475E0" w14:textId="77777777" w:rsidTr="009024BC">
        <w:tc>
          <w:tcPr>
            <w:tcW w:w="326" w:type="dxa"/>
            <w:vMerge/>
            <w:hideMark/>
          </w:tcPr>
          <w:p w14:paraId="0DF2FDE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E03DC7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52D8EA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FC5A8A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CE4EE2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0591514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32E87F24" w14:textId="54C6EE7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1C625A34" w14:textId="7ABE354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042B335E" w14:textId="68131E3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085E52A7" w14:textId="7127E92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2595784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7235258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7BEE443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7EBB385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6F6E078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4CFE02A5" w14:textId="77777777" w:rsidTr="009024BC">
        <w:tc>
          <w:tcPr>
            <w:tcW w:w="326" w:type="dxa"/>
            <w:vMerge/>
            <w:hideMark/>
          </w:tcPr>
          <w:p w14:paraId="70CB017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705270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BB5F7F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EF6140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716AEF7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hideMark/>
          </w:tcPr>
          <w:p w14:paraId="2E7269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hideMark/>
          </w:tcPr>
          <w:p w14:paraId="7632EFB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hideMark/>
          </w:tcPr>
          <w:p w14:paraId="1B22A9E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1BDCD0C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0141E4D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hideMark/>
          </w:tcPr>
          <w:p w14:paraId="57F4ECB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6A28FAF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4130078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6A9CC7C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1BA967C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63ED5FE3" w14:textId="77777777" w:rsidTr="009024BC">
        <w:tc>
          <w:tcPr>
            <w:tcW w:w="326" w:type="dxa"/>
            <w:vMerge w:val="restart"/>
            <w:hideMark/>
          </w:tcPr>
          <w:p w14:paraId="47B8623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3" w:type="dxa"/>
            <w:vMerge w:val="restart"/>
            <w:hideMark/>
          </w:tcPr>
          <w:p w14:paraId="079D8007" w14:textId="0EE3375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Цифровая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vMerge w:val="restart"/>
            <w:hideMark/>
          </w:tcPr>
          <w:p w14:paraId="4045330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39C487D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439CF2B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718309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60E0AF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3C6AEF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48333D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0D7D0C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2270FED8" w14:textId="6FCA960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3051A075" w14:textId="77777777" w:rsidTr="009024BC">
        <w:tc>
          <w:tcPr>
            <w:tcW w:w="326" w:type="dxa"/>
            <w:vMerge/>
            <w:hideMark/>
          </w:tcPr>
          <w:p w14:paraId="248462E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5D21C4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89438D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954A662" w14:textId="230C010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5F7FCC2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44C6CF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1A09AC1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01C6A3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D22A03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469EDC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ED2995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013FD2F" w14:textId="77777777" w:rsidTr="009024BC">
        <w:tc>
          <w:tcPr>
            <w:tcW w:w="326" w:type="dxa"/>
            <w:vMerge/>
            <w:hideMark/>
          </w:tcPr>
          <w:p w14:paraId="46857A0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9A72A0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D02F21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50EC0D0" w14:textId="5255CF2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4207BEA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3E2A1D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0C35B9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19D5C5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CED31B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299938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8BD453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BF77B4B" w14:textId="77777777" w:rsidTr="009024BC">
        <w:tc>
          <w:tcPr>
            <w:tcW w:w="326" w:type="dxa"/>
            <w:vMerge/>
            <w:hideMark/>
          </w:tcPr>
          <w:p w14:paraId="19E4B72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65282F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6784A7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FCEB417" w14:textId="1F645E7C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7DFBA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7D124D5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22DF47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809899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20EF934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21F22B1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26AF2F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055A248" w14:textId="77777777" w:rsidTr="009024BC">
        <w:tc>
          <w:tcPr>
            <w:tcW w:w="326" w:type="dxa"/>
            <w:vMerge/>
            <w:hideMark/>
          </w:tcPr>
          <w:p w14:paraId="2041C15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5A3F3D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DCD430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6918D41" w14:textId="7CA3CDDD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28E4E06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6F82084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6A83F6A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39AA93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F5A1AB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EC09F3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EAA24E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58F6BE5" w14:textId="77777777" w:rsidTr="009024BC">
        <w:tc>
          <w:tcPr>
            <w:tcW w:w="326" w:type="dxa"/>
            <w:vMerge w:val="restart"/>
            <w:hideMark/>
          </w:tcPr>
          <w:p w14:paraId="103F762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63" w:type="dxa"/>
            <w:vMerge w:val="restart"/>
            <w:hideMark/>
          </w:tcPr>
          <w:p w14:paraId="6DA39EE3" w14:textId="45F1C10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04.01.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культуры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информационно-телекоммуникационную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567" w:type="dxa"/>
            <w:vMerge w:val="restart"/>
            <w:hideMark/>
          </w:tcPr>
          <w:p w14:paraId="39134E9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34BA044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5F436F2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390B6CE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065DB5E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419476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8D4E90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AFC644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4F9F83C8" w14:textId="49EA777D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информационных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ресурсов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Административного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</w:t>
            </w:r>
          </w:p>
        </w:tc>
      </w:tr>
      <w:tr w:rsidR="009024BC" w:rsidRPr="00B5075B" w14:paraId="584050AB" w14:textId="77777777" w:rsidTr="009024BC">
        <w:tc>
          <w:tcPr>
            <w:tcW w:w="326" w:type="dxa"/>
            <w:vMerge/>
            <w:hideMark/>
          </w:tcPr>
          <w:p w14:paraId="5A2AFA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DDF611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D9C899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9567431" w14:textId="242C0B28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44B4409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521E8A9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8B7A35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3802FE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5F6CEF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486F1CF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9B823B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966CCF9" w14:textId="77777777" w:rsidTr="009024BC">
        <w:tc>
          <w:tcPr>
            <w:tcW w:w="326" w:type="dxa"/>
            <w:vMerge/>
            <w:hideMark/>
          </w:tcPr>
          <w:p w14:paraId="36639AB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634571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FD248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A6F4AD3" w14:textId="5318459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2A965D3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6581E0C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29983D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664B75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0DB2A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307AC4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869441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E032E99" w14:textId="77777777" w:rsidTr="009024BC">
        <w:tc>
          <w:tcPr>
            <w:tcW w:w="326" w:type="dxa"/>
            <w:vMerge/>
            <w:hideMark/>
          </w:tcPr>
          <w:p w14:paraId="37D24E6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A16155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C3C86B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909D0FC" w14:textId="2A79E26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28A3229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1573134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AB6B65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4E7E595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0360C6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14860B2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565D0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4A15306" w14:textId="77777777" w:rsidTr="009024BC">
        <w:tc>
          <w:tcPr>
            <w:tcW w:w="326" w:type="dxa"/>
            <w:vMerge/>
            <w:hideMark/>
          </w:tcPr>
          <w:p w14:paraId="3B1F94C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59C418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68BD08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CCCCDFA" w14:textId="745EA6A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2806A3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shd w:val="clear" w:color="000000" w:fill="FFFFFF"/>
            <w:noWrap/>
            <w:hideMark/>
          </w:tcPr>
          <w:p w14:paraId="21A7ECC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23437F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8548B4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E6FD64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737BE6B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34FBA0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29B0409D" w14:textId="77777777" w:rsidTr="009024BC">
        <w:tc>
          <w:tcPr>
            <w:tcW w:w="326" w:type="dxa"/>
            <w:vMerge/>
            <w:hideMark/>
          </w:tcPr>
          <w:p w14:paraId="4BFADFF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000000" w:fill="FFFFFF"/>
            <w:hideMark/>
          </w:tcPr>
          <w:p w14:paraId="726F48A4" w14:textId="6F4CCEF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Муниципальные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учреждения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доступом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информационно-телекоммуникационную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сеть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Интернет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3242BF1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45A933B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0731B7F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196B5952" w14:textId="2283F36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464E696B" w14:textId="2FC65F3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492F046A" w14:textId="2A395E55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2BC9287B" w14:textId="6023734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hideMark/>
          </w:tcPr>
          <w:p w14:paraId="5F22C595" w14:textId="683ECC0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5402C93B" w14:textId="4C25A0E6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09EED00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18838C32" w14:textId="77777777" w:rsidTr="009024BC">
        <w:tc>
          <w:tcPr>
            <w:tcW w:w="326" w:type="dxa"/>
            <w:vMerge/>
            <w:hideMark/>
          </w:tcPr>
          <w:p w14:paraId="69ABA23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87B40B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B6EAEC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03403B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67ECA1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791B829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2F6D912E" w14:textId="4EBA5C1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19675FB7" w14:textId="4F282974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2DCFA654" w14:textId="5594D0AA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122CBCDC" w14:textId="6A9D95A9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5955FD5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52E3EB8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0CCEC75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73C1809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616FC91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7818A82" w14:textId="77777777" w:rsidTr="009024BC">
        <w:tc>
          <w:tcPr>
            <w:tcW w:w="326" w:type="dxa"/>
            <w:vMerge/>
            <w:hideMark/>
          </w:tcPr>
          <w:p w14:paraId="09A61D2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4B9237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D92F60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9F479C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2F092F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hideMark/>
          </w:tcPr>
          <w:p w14:paraId="32431F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hideMark/>
          </w:tcPr>
          <w:p w14:paraId="541AFD3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hideMark/>
          </w:tcPr>
          <w:p w14:paraId="2A71BAF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681D88B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5012B42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hideMark/>
          </w:tcPr>
          <w:p w14:paraId="7896875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41D438B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0591231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2BFC1C4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01D65B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5F15210B" w14:textId="77777777" w:rsidTr="009024BC">
        <w:tc>
          <w:tcPr>
            <w:tcW w:w="326" w:type="dxa"/>
            <w:vMerge w:val="restart"/>
            <w:hideMark/>
          </w:tcPr>
          <w:p w14:paraId="5FAB4F8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vMerge w:val="restart"/>
            <w:hideMark/>
          </w:tcPr>
          <w:p w14:paraId="4A15F422" w14:textId="71D24F2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05.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Цифровая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образовательная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среда</w:t>
            </w:r>
          </w:p>
        </w:tc>
        <w:tc>
          <w:tcPr>
            <w:tcW w:w="567" w:type="dxa"/>
            <w:vMerge w:val="restart"/>
            <w:hideMark/>
          </w:tcPr>
          <w:p w14:paraId="4743A84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099A684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03A056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390FF36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33FA63A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27CCF8D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7D7268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291668E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5BC2E697" w14:textId="3D0192A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Управление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9024BC" w:rsidRPr="00B5075B" w14:paraId="6B6627B3" w14:textId="77777777" w:rsidTr="009024BC">
        <w:tc>
          <w:tcPr>
            <w:tcW w:w="326" w:type="dxa"/>
            <w:vMerge/>
            <w:hideMark/>
          </w:tcPr>
          <w:p w14:paraId="48A19C4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AF6391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2F948F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0717104" w14:textId="269DCA3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5B098A4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1809DDB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4D8BAA3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20E000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6E241D0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7A7990F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4BC6B1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6649DA3C" w14:textId="77777777" w:rsidTr="009024BC">
        <w:tc>
          <w:tcPr>
            <w:tcW w:w="326" w:type="dxa"/>
            <w:vMerge/>
            <w:hideMark/>
          </w:tcPr>
          <w:p w14:paraId="490DFB0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86354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5B3EEE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2E0D208" w14:textId="4003A381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35E66D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63F068A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18EB855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E68318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1E41D63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5EC4270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61A9EC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44F2B2E5" w14:textId="77777777" w:rsidTr="009024BC">
        <w:tc>
          <w:tcPr>
            <w:tcW w:w="326" w:type="dxa"/>
            <w:vMerge/>
            <w:hideMark/>
          </w:tcPr>
          <w:p w14:paraId="3A46148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2D8D512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16E6F0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4A53130" w14:textId="272715B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705CBE4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30FC7A5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60EE3FA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2F0C168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7DC7EE8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7A15F26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70138F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54BD4954" w14:textId="77777777" w:rsidTr="009024BC">
        <w:tc>
          <w:tcPr>
            <w:tcW w:w="326" w:type="dxa"/>
            <w:vMerge/>
            <w:hideMark/>
          </w:tcPr>
          <w:p w14:paraId="2DC5D54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993053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3AF5D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8F5955D" w14:textId="3010CE5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106FF85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3296D62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5FA1967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51725D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74132FD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1F1F7F0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6584E3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4AFA368D" w14:textId="77777777" w:rsidTr="009024BC">
        <w:tc>
          <w:tcPr>
            <w:tcW w:w="326" w:type="dxa"/>
            <w:vMerge w:val="restart"/>
            <w:hideMark/>
          </w:tcPr>
          <w:p w14:paraId="7CB301F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5.1.</w:t>
            </w:r>
          </w:p>
        </w:tc>
        <w:tc>
          <w:tcPr>
            <w:tcW w:w="2363" w:type="dxa"/>
            <w:vMerge w:val="restart"/>
            <w:hideMark/>
          </w:tcPr>
          <w:p w14:paraId="7A5E6000" w14:textId="4836D0C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05.01.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Обновление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техническое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обслуживание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(ремонт)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(программного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оборудования)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приобретенных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реализации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сфере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цифровой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образовательной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среды</w:t>
            </w:r>
          </w:p>
        </w:tc>
        <w:tc>
          <w:tcPr>
            <w:tcW w:w="567" w:type="dxa"/>
            <w:vMerge w:val="restart"/>
            <w:hideMark/>
          </w:tcPr>
          <w:p w14:paraId="1195DE1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3D76804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062344A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120CE0D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131A070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88C3B2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66C56BE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3EC973F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51732FB6" w14:textId="51F1D1F2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Управление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9024BC" w:rsidRPr="00B5075B" w14:paraId="635F7534" w14:textId="77777777" w:rsidTr="009024BC">
        <w:tc>
          <w:tcPr>
            <w:tcW w:w="326" w:type="dxa"/>
            <w:vMerge/>
            <w:hideMark/>
          </w:tcPr>
          <w:p w14:paraId="7C0BAC7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6E44AF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F1DAC3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063BD4E" w14:textId="10F5ABE8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5D62033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142269C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07413A2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C61E1B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021CC54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24C91D9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28214A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652B6FBD" w14:textId="77777777" w:rsidTr="009024BC">
        <w:tc>
          <w:tcPr>
            <w:tcW w:w="326" w:type="dxa"/>
            <w:vMerge/>
            <w:hideMark/>
          </w:tcPr>
          <w:p w14:paraId="6020359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EB5AD3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AC1EC8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C9B7B3D" w14:textId="39AC534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23D3B39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0B9D9F5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38F7A82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0FF9985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7555E45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7B26F52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0973DD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3E2068B9" w14:textId="77777777" w:rsidTr="009024BC">
        <w:tc>
          <w:tcPr>
            <w:tcW w:w="326" w:type="dxa"/>
            <w:vMerge/>
            <w:hideMark/>
          </w:tcPr>
          <w:p w14:paraId="4E6A865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7AFB76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B1BCC6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47E3B8D" w14:textId="0B2209B9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09BF74C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10EFC6F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59B1C9C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4979AE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171EA38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0D74457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098B9E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417AE64A" w14:textId="77777777" w:rsidTr="009024BC">
        <w:tc>
          <w:tcPr>
            <w:tcW w:w="326" w:type="dxa"/>
            <w:vMerge/>
            <w:hideMark/>
          </w:tcPr>
          <w:p w14:paraId="7C5E559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A05D67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D01B35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54A63E8" w14:textId="0E7E754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31E7777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17DE4B2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45F5B88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7EB44CE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65F75FE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5E2647D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D9E6AF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32131F47" w14:textId="77777777" w:rsidTr="009024BC">
        <w:tc>
          <w:tcPr>
            <w:tcW w:w="326" w:type="dxa"/>
            <w:vMerge/>
            <w:hideMark/>
          </w:tcPr>
          <w:p w14:paraId="22E18D4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hideMark/>
          </w:tcPr>
          <w:p w14:paraId="41F4F7CA" w14:textId="080E209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обновление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техническое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обслуживание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(ремонт)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(программного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оборудования),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приобретённых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сфере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цифровой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(единица)</w:t>
            </w:r>
          </w:p>
        </w:tc>
        <w:tc>
          <w:tcPr>
            <w:tcW w:w="567" w:type="dxa"/>
            <w:vMerge w:val="restart"/>
            <w:hideMark/>
          </w:tcPr>
          <w:p w14:paraId="6DD2DFE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4DE5048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65EC687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397095DE" w14:textId="7EBE8D4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2F322A0F" w14:textId="5A9A8386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32845512" w14:textId="5730537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19C0624B" w14:textId="3FEC75ED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noWrap/>
            <w:hideMark/>
          </w:tcPr>
          <w:p w14:paraId="0487870E" w14:textId="74B4A210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5E54D337" w14:textId="50BA3FB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7737C87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74F53616" w14:textId="77777777" w:rsidTr="009024BC">
        <w:tc>
          <w:tcPr>
            <w:tcW w:w="326" w:type="dxa"/>
            <w:vMerge/>
            <w:hideMark/>
          </w:tcPr>
          <w:p w14:paraId="22A3C5B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FE54FB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B3086A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FA9DCA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281D5E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69F8728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7B4DD2C5" w14:textId="7DD1675F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739BBED5" w14:textId="3816E3E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38F4E78B" w14:textId="71AAA033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26638435" w14:textId="16FE83CB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52D3AE6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1DD5CA3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2DBC111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22E8D9D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59FA5E0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6A213473" w14:textId="77777777" w:rsidTr="009024BC">
        <w:tc>
          <w:tcPr>
            <w:tcW w:w="326" w:type="dxa"/>
            <w:vMerge/>
            <w:hideMark/>
          </w:tcPr>
          <w:p w14:paraId="7E28CF2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E9FA0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CE3C56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919791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147D57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1" w:type="dxa"/>
            <w:hideMark/>
          </w:tcPr>
          <w:p w14:paraId="7BD58CE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hideMark/>
          </w:tcPr>
          <w:p w14:paraId="4A8B3CC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hideMark/>
          </w:tcPr>
          <w:p w14:paraId="5AA692D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435C8DC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hideMark/>
          </w:tcPr>
          <w:p w14:paraId="50B7402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5" w:type="dxa"/>
            <w:hideMark/>
          </w:tcPr>
          <w:p w14:paraId="212477C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0F14BB5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296366C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656A8AE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43608D8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D4670E8" w14:textId="77777777" w:rsidTr="009024BC">
        <w:tc>
          <w:tcPr>
            <w:tcW w:w="326" w:type="dxa"/>
            <w:vMerge w:val="restart"/>
            <w:hideMark/>
          </w:tcPr>
          <w:p w14:paraId="16E60E8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2363" w:type="dxa"/>
            <w:vMerge w:val="restart"/>
            <w:hideMark/>
          </w:tcPr>
          <w:p w14:paraId="12C7EFFE" w14:textId="0E89D70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Ц2.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Цифровые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платформы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отраслях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</w:p>
        </w:tc>
        <w:tc>
          <w:tcPr>
            <w:tcW w:w="567" w:type="dxa"/>
            <w:vMerge w:val="restart"/>
            <w:hideMark/>
          </w:tcPr>
          <w:p w14:paraId="1B4E976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3113F44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658E62A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8960,37000</w:t>
            </w:r>
          </w:p>
        </w:tc>
        <w:tc>
          <w:tcPr>
            <w:tcW w:w="3696" w:type="dxa"/>
            <w:gridSpan w:val="5"/>
            <w:hideMark/>
          </w:tcPr>
          <w:p w14:paraId="226AFF2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5688,73000</w:t>
            </w:r>
          </w:p>
        </w:tc>
        <w:tc>
          <w:tcPr>
            <w:tcW w:w="1005" w:type="dxa"/>
            <w:hideMark/>
          </w:tcPr>
          <w:p w14:paraId="7DCC33C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1DEADEE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3271,64000</w:t>
            </w:r>
          </w:p>
        </w:tc>
        <w:tc>
          <w:tcPr>
            <w:tcW w:w="1009" w:type="dxa"/>
            <w:hideMark/>
          </w:tcPr>
          <w:p w14:paraId="5676827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1B77BF5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5BF4113E" w14:textId="58471C94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Управление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9024BC" w:rsidRPr="00B5075B" w14:paraId="28FB68CA" w14:textId="77777777" w:rsidTr="009024BC">
        <w:tc>
          <w:tcPr>
            <w:tcW w:w="326" w:type="dxa"/>
            <w:vMerge/>
            <w:hideMark/>
          </w:tcPr>
          <w:p w14:paraId="5266580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B4B3BD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0445FC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A1B54F8" w14:textId="430FE02E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35979BB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2877,90000</w:t>
            </w:r>
          </w:p>
        </w:tc>
        <w:tc>
          <w:tcPr>
            <w:tcW w:w="3696" w:type="dxa"/>
            <w:gridSpan w:val="5"/>
            <w:hideMark/>
          </w:tcPr>
          <w:p w14:paraId="143D8B5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1665,00000</w:t>
            </w:r>
          </w:p>
        </w:tc>
        <w:tc>
          <w:tcPr>
            <w:tcW w:w="1005" w:type="dxa"/>
            <w:hideMark/>
          </w:tcPr>
          <w:p w14:paraId="1817EDA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690550C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1212,90000</w:t>
            </w:r>
          </w:p>
        </w:tc>
        <w:tc>
          <w:tcPr>
            <w:tcW w:w="1009" w:type="dxa"/>
            <w:hideMark/>
          </w:tcPr>
          <w:p w14:paraId="0BF98B3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7F5F509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6A2A75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739B22A0" w14:textId="77777777" w:rsidTr="009024BC">
        <w:tc>
          <w:tcPr>
            <w:tcW w:w="326" w:type="dxa"/>
            <w:vMerge/>
            <w:hideMark/>
          </w:tcPr>
          <w:p w14:paraId="4FEFC43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3C47E3C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FA02B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E45F906" w14:textId="0119CA2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2D6F21E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5863,92000</w:t>
            </w:r>
          </w:p>
        </w:tc>
        <w:tc>
          <w:tcPr>
            <w:tcW w:w="3696" w:type="dxa"/>
            <w:gridSpan w:val="5"/>
            <w:hideMark/>
          </w:tcPr>
          <w:p w14:paraId="1B74D37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3884,98000</w:t>
            </w:r>
          </w:p>
        </w:tc>
        <w:tc>
          <w:tcPr>
            <w:tcW w:w="1005" w:type="dxa"/>
            <w:hideMark/>
          </w:tcPr>
          <w:p w14:paraId="6BE164A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40E048F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1978,94000</w:t>
            </w:r>
          </w:p>
        </w:tc>
        <w:tc>
          <w:tcPr>
            <w:tcW w:w="1009" w:type="dxa"/>
            <w:hideMark/>
          </w:tcPr>
          <w:p w14:paraId="775D13C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48CBF15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2F7483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2A8CB6E5" w14:textId="77777777" w:rsidTr="009024BC">
        <w:tc>
          <w:tcPr>
            <w:tcW w:w="326" w:type="dxa"/>
            <w:vMerge/>
            <w:hideMark/>
          </w:tcPr>
          <w:p w14:paraId="218C457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D52C5D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B7DC05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248E2FB" w14:textId="77152B1D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7138B06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218,55000</w:t>
            </w:r>
          </w:p>
        </w:tc>
        <w:tc>
          <w:tcPr>
            <w:tcW w:w="3696" w:type="dxa"/>
            <w:gridSpan w:val="5"/>
            <w:hideMark/>
          </w:tcPr>
          <w:p w14:paraId="26D4CED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138,75000</w:t>
            </w:r>
          </w:p>
        </w:tc>
        <w:tc>
          <w:tcPr>
            <w:tcW w:w="1005" w:type="dxa"/>
            <w:hideMark/>
          </w:tcPr>
          <w:p w14:paraId="4D0EE89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4FFDB95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79,80000</w:t>
            </w:r>
          </w:p>
        </w:tc>
        <w:tc>
          <w:tcPr>
            <w:tcW w:w="1009" w:type="dxa"/>
            <w:hideMark/>
          </w:tcPr>
          <w:p w14:paraId="53BBA88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613C204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AAFEFB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61E6A2FF" w14:textId="77777777" w:rsidTr="009024BC">
        <w:tc>
          <w:tcPr>
            <w:tcW w:w="326" w:type="dxa"/>
            <w:vMerge/>
            <w:hideMark/>
          </w:tcPr>
          <w:p w14:paraId="7351407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0F23D85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D2EA49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16E31A4" w14:textId="3998F756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6B733E5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3F2A65D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5890EC5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4AC801F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7600A00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1107D5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49A637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1D870CE6" w14:textId="77777777" w:rsidTr="009024BC">
        <w:tc>
          <w:tcPr>
            <w:tcW w:w="326" w:type="dxa"/>
            <w:vMerge w:val="restart"/>
            <w:hideMark/>
          </w:tcPr>
          <w:p w14:paraId="6807F7A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6.1.</w:t>
            </w:r>
          </w:p>
        </w:tc>
        <w:tc>
          <w:tcPr>
            <w:tcW w:w="2363" w:type="dxa"/>
            <w:vMerge w:val="restart"/>
            <w:hideMark/>
          </w:tcPr>
          <w:p w14:paraId="14B5053C" w14:textId="0B5C81FA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Ц2.01.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образовательных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организаций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планшетными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компьютерами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учителей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электронными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журналами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электронным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образовательным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контентом</w:t>
            </w:r>
          </w:p>
        </w:tc>
        <w:tc>
          <w:tcPr>
            <w:tcW w:w="567" w:type="dxa"/>
            <w:vMerge w:val="restart"/>
            <w:hideMark/>
          </w:tcPr>
          <w:p w14:paraId="7F96856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7" w:type="dxa"/>
            <w:hideMark/>
          </w:tcPr>
          <w:p w14:paraId="4C8943A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48F5E33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8960,37000</w:t>
            </w:r>
          </w:p>
        </w:tc>
        <w:tc>
          <w:tcPr>
            <w:tcW w:w="3696" w:type="dxa"/>
            <w:gridSpan w:val="5"/>
            <w:hideMark/>
          </w:tcPr>
          <w:p w14:paraId="1C1B9F7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5688,73000</w:t>
            </w:r>
          </w:p>
        </w:tc>
        <w:tc>
          <w:tcPr>
            <w:tcW w:w="1005" w:type="dxa"/>
            <w:hideMark/>
          </w:tcPr>
          <w:p w14:paraId="6AC2295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35B8F1E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3271,64000</w:t>
            </w:r>
          </w:p>
        </w:tc>
        <w:tc>
          <w:tcPr>
            <w:tcW w:w="1009" w:type="dxa"/>
            <w:hideMark/>
          </w:tcPr>
          <w:p w14:paraId="1324279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6D0ED5E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6D3175F4" w14:textId="791FBDD8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Управление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9024BC" w:rsidRPr="00B5075B" w14:paraId="676C2B96" w14:textId="77777777" w:rsidTr="009024BC">
        <w:tc>
          <w:tcPr>
            <w:tcW w:w="326" w:type="dxa"/>
            <w:vMerge/>
            <w:hideMark/>
          </w:tcPr>
          <w:p w14:paraId="6106A5C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7119A8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963115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89C91E4" w14:textId="589AAB9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3995B18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2877,90000</w:t>
            </w:r>
          </w:p>
        </w:tc>
        <w:tc>
          <w:tcPr>
            <w:tcW w:w="3696" w:type="dxa"/>
            <w:gridSpan w:val="5"/>
            <w:hideMark/>
          </w:tcPr>
          <w:p w14:paraId="3EC7FF0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1665,00000</w:t>
            </w:r>
          </w:p>
        </w:tc>
        <w:tc>
          <w:tcPr>
            <w:tcW w:w="1005" w:type="dxa"/>
            <w:hideMark/>
          </w:tcPr>
          <w:p w14:paraId="1990775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63FAB8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1212,90000</w:t>
            </w:r>
          </w:p>
        </w:tc>
        <w:tc>
          <w:tcPr>
            <w:tcW w:w="1009" w:type="dxa"/>
            <w:hideMark/>
          </w:tcPr>
          <w:p w14:paraId="63A4799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37D87E8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779D1A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58BB67FF" w14:textId="77777777" w:rsidTr="009024BC">
        <w:tc>
          <w:tcPr>
            <w:tcW w:w="326" w:type="dxa"/>
            <w:vMerge/>
            <w:hideMark/>
          </w:tcPr>
          <w:p w14:paraId="3BD0FD5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5B95043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ECFC8F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45D5F6F" w14:textId="03A17F3F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0D22E5B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5863,92000</w:t>
            </w:r>
          </w:p>
        </w:tc>
        <w:tc>
          <w:tcPr>
            <w:tcW w:w="3696" w:type="dxa"/>
            <w:gridSpan w:val="5"/>
            <w:hideMark/>
          </w:tcPr>
          <w:p w14:paraId="0ED26BE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3884,98000</w:t>
            </w:r>
          </w:p>
        </w:tc>
        <w:tc>
          <w:tcPr>
            <w:tcW w:w="1005" w:type="dxa"/>
            <w:hideMark/>
          </w:tcPr>
          <w:p w14:paraId="3982440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578827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1978,94000</w:t>
            </w:r>
          </w:p>
        </w:tc>
        <w:tc>
          <w:tcPr>
            <w:tcW w:w="1009" w:type="dxa"/>
            <w:hideMark/>
          </w:tcPr>
          <w:p w14:paraId="0B327C8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2AE02AB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4D2DED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10D1DCE7" w14:textId="77777777" w:rsidTr="009024BC">
        <w:tc>
          <w:tcPr>
            <w:tcW w:w="326" w:type="dxa"/>
            <w:vMerge/>
            <w:hideMark/>
          </w:tcPr>
          <w:p w14:paraId="28917A9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70184A8B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EF09AF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F7632A1" w14:textId="49C03445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480FAD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218,55000</w:t>
            </w:r>
          </w:p>
        </w:tc>
        <w:tc>
          <w:tcPr>
            <w:tcW w:w="3696" w:type="dxa"/>
            <w:gridSpan w:val="5"/>
            <w:hideMark/>
          </w:tcPr>
          <w:p w14:paraId="332303D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138,75000</w:t>
            </w:r>
          </w:p>
        </w:tc>
        <w:tc>
          <w:tcPr>
            <w:tcW w:w="1005" w:type="dxa"/>
            <w:hideMark/>
          </w:tcPr>
          <w:p w14:paraId="6156EF6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5F2B00E8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79,80000</w:t>
            </w:r>
          </w:p>
        </w:tc>
        <w:tc>
          <w:tcPr>
            <w:tcW w:w="1009" w:type="dxa"/>
            <w:hideMark/>
          </w:tcPr>
          <w:p w14:paraId="0FCEB0D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07637C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EAFFEE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7F23EC8C" w14:textId="77777777" w:rsidTr="009024BC">
        <w:tc>
          <w:tcPr>
            <w:tcW w:w="326" w:type="dxa"/>
            <w:vMerge/>
            <w:hideMark/>
          </w:tcPr>
          <w:p w14:paraId="5E14314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47B2725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3D84FE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C7D95BA" w14:textId="00112E0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38E5C76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621EA0A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005" w:type="dxa"/>
            <w:hideMark/>
          </w:tcPr>
          <w:p w14:paraId="4C067E1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hideMark/>
          </w:tcPr>
          <w:p w14:paraId="301FF42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hideMark/>
          </w:tcPr>
          <w:p w14:paraId="54E62DB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hideMark/>
          </w:tcPr>
          <w:p w14:paraId="1D73E1F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1B1054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24BC" w:rsidRPr="00B5075B" w14:paraId="527BA313" w14:textId="77777777" w:rsidTr="009024BC">
        <w:tc>
          <w:tcPr>
            <w:tcW w:w="326" w:type="dxa"/>
            <w:vMerge/>
            <w:hideMark/>
          </w:tcPr>
          <w:p w14:paraId="2036B7D1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hideMark/>
          </w:tcPr>
          <w:p w14:paraId="6E368831" w14:textId="5A2CA1D0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планшетными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компьютерами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работы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учителей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электронными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журналами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электронным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образовательным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контентом,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vMerge w:val="restart"/>
            <w:hideMark/>
          </w:tcPr>
          <w:p w14:paraId="3D13B3A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37DF6D86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11798A7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1" w:type="dxa"/>
            <w:vMerge w:val="restart"/>
            <w:shd w:val="clear" w:color="000000" w:fill="FFFFFF"/>
            <w:hideMark/>
          </w:tcPr>
          <w:p w14:paraId="7EC0E5F1" w14:textId="36D8B32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2995" w:type="dxa"/>
            <w:gridSpan w:val="4"/>
            <w:shd w:val="clear" w:color="000000" w:fill="FFFFFF"/>
            <w:hideMark/>
          </w:tcPr>
          <w:p w14:paraId="49424709" w14:textId="142B2BB8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том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числе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кварталам:</w:t>
            </w:r>
          </w:p>
        </w:tc>
        <w:tc>
          <w:tcPr>
            <w:tcW w:w="1005" w:type="dxa"/>
            <w:vMerge w:val="restart"/>
            <w:shd w:val="clear" w:color="000000" w:fill="FFFFFF"/>
            <w:hideMark/>
          </w:tcPr>
          <w:p w14:paraId="0EAC011C" w14:textId="4D1F4CD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1" w:type="dxa"/>
            <w:vMerge w:val="restart"/>
            <w:hideMark/>
          </w:tcPr>
          <w:p w14:paraId="77B344AB" w14:textId="09CA5750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009" w:type="dxa"/>
            <w:vMerge w:val="restart"/>
            <w:shd w:val="clear" w:color="000000" w:fill="FFFFFF"/>
            <w:noWrap/>
            <w:hideMark/>
          </w:tcPr>
          <w:p w14:paraId="335E487C" w14:textId="5738FC5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2029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095" w:type="dxa"/>
            <w:vMerge w:val="restart"/>
            <w:shd w:val="clear" w:color="000000" w:fill="FFFFFF"/>
            <w:hideMark/>
          </w:tcPr>
          <w:p w14:paraId="430F9A55" w14:textId="4034C4C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526" w:type="dxa"/>
            <w:vMerge w:val="restart"/>
            <w:hideMark/>
          </w:tcPr>
          <w:p w14:paraId="48A08E3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02FC091C" w14:textId="77777777" w:rsidTr="009024BC">
        <w:tc>
          <w:tcPr>
            <w:tcW w:w="326" w:type="dxa"/>
            <w:vMerge/>
            <w:hideMark/>
          </w:tcPr>
          <w:p w14:paraId="6C2BEF5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6C8A85F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9435EE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89D9B77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61F74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hideMark/>
          </w:tcPr>
          <w:p w14:paraId="065735F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7" w:type="dxa"/>
            <w:shd w:val="clear" w:color="000000" w:fill="FFFFFF"/>
            <w:hideMark/>
          </w:tcPr>
          <w:p w14:paraId="5ABEAEF4" w14:textId="172AFA71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квартал</w:t>
            </w:r>
          </w:p>
        </w:tc>
        <w:tc>
          <w:tcPr>
            <w:tcW w:w="872" w:type="dxa"/>
            <w:shd w:val="clear" w:color="000000" w:fill="FFFFFF"/>
            <w:hideMark/>
          </w:tcPr>
          <w:p w14:paraId="604ABF80" w14:textId="4B8938FE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полугодие</w:t>
            </w:r>
          </w:p>
        </w:tc>
        <w:tc>
          <w:tcPr>
            <w:tcW w:w="723" w:type="dxa"/>
            <w:shd w:val="clear" w:color="000000" w:fill="FFFFFF"/>
            <w:hideMark/>
          </w:tcPr>
          <w:p w14:paraId="2EA16AD1" w14:textId="6F97ED42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723" w:type="dxa"/>
            <w:shd w:val="clear" w:color="000000" w:fill="FFFFFF"/>
            <w:hideMark/>
          </w:tcPr>
          <w:p w14:paraId="018B9B30" w14:textId="70AA400C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C4F15" w:rsidRPr="00B507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sz w:val="18"/>
                <w:szCs w:val="18"/>
              </w:rPr>
              <w:t>месяцев</w:t>
            </w:r>
          </w:p>
        </w:tc>
        <w:tc>
          <w:tcPr>
            <w:tcW w:w="1005" w:type="dxa"/>
            <w:vMerge/>
            <w:hideMark/>
          </w:tcPr>
          <w:p w14:paraId="63CD29F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hideMark/>
          </w:tcPr>
          <w:p w14:paraId="50CF1AE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hideMark/>
          </w:tcPr>
          <w:p w14:paraId="3447199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hideMark/>
          </w:tcPr>
          <w:p w14:paraId="26AE306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03843BF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68CEDB09" w14:textId="77777777" w:rsidTr="009024BC">
        <w:tc>
          <w:tcPr>
            <w:tcW w:w="326" w:type="dxa"/>
            <w:vMerge/>
            <w:hideMark/>
          </w:tcPr>
          <w:p w14:paraId="19F61D0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hideMark/>
          </w:tcPr>
          <w:p w14:paraId="11C3CB8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F63661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351343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D4DC98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dxa"/>
            <w:hideMark/>
          </w:tcPr>
          <w:p w14:paraId="4C37F5F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hideMark/>
          </w:tcPr>
          <w:p w14:paraId="19E3BCA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hideMark/>
          </w:tcPr>
          <w:p w14:paraId="50C8334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hideMark/>
          </w:tcPr>
          <w:p w14:paraId="2B64B70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hideMark/>
          </w:tcPr>
          <w:p w14:paraId="51CEB89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hideMark/>
          </w:tcPr>
          <w:p w14:paraId="028CA7B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hideMark/>
          </w:tcPr>
          <w:p w14:paraId="690BD58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hideMark/>
          </w:tcPr>
          <w:p w14:paraId="060C5E8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hideMark/>
          </w:tcPr>
          <w:p w14:paraId="23939639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6FF6C41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19E73F23" w14:textId="77777777" w:rsidTr="009024BC">
        <w:tc>
          <w:tcPr>
            <w:tcW w:w="326" w:type="dxa"/>
            <w:vMerge w:val="restart"/>
            <w:hideMark/>
          </w:tcPr>
          <w:p w14:paraId="62B5D92F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2930" w:type="dxa"/>
            <w:gridSpan w:val="2"/>
            <w:vMerge w:val="restart"/>
            <w:hideMark/>
          </w:tcPr>
          <w:p w14:paraId="7559D602" w14:textId="1C4CEF52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417" w:type="dxa"/>
            <w:hideMark/>
          </w:tcPr>
          <w:p w14:paraId="1274073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084464A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33560,37000</w:t>
            </w:r>
          </w:p>
        </w:tc>
        <w:tc>
          <w:tcPr>
            <w:tcW w:w="3696" w:type="dxa"/>
            <w:gridSpan w:val="5"/>
            <w:hideMark/>
          </w:tcPr>
          <w:p w14:paraId="42D7091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11688,73000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E84220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5400,00000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3E193CC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7671,64000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93CA16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560834A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4400,00000</w:t>
            </w:r>
          </w:p>
        </w:tc>
        <w:tc>
          <w:tcPr>
            <w:tcW w:w="1526" w:type="dxa"/>
            <w:vMerge w:val="restart"/>
            <w:noWrap/>
            <w:hideMark/>
          </w:tcPr>
          <w:p w14:paraId="13D97EEE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9024BC" w:rsidRPr="00B5075B" w14:paraId="3B442C04" w14:textId="77777777" w:rsidTr="009024BC">
        <w:tc>
          <w:tcPr>
            <w:tcW w:w="326" w:type="dxa"/>
            <w:vMerge/>
            <w:hideMark/>
          </w:tcPr>
          <w:p w14:paraId="576DF0EA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gridSpan w:val="2"/>
            <w:vMerge/>
            <w:hideMark/>
          </w:tcPr>
          <w:p w14:paraId="2FC01AA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7CA28E4" w14:textId="7A0749CB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218F9895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2877,90000</w:t>
            </w:r>
          </w:p>
        </w:tc>
        <w:tc>
          <w:tcPr>
            <w:tcW w:w="3696" w:type="dxa"/>
            <w:gridSpan w:val="5"/>
            <w:hideMark/>
          </w:tcPr>
          <w:p w14:paraId="1CDD5962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1665,00000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72BAC27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01C436F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1212,90000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5F7D577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690E00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EF01435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71436648" w14:textId="77777777" w:rsidTr="009024BC">
        <w:tc>
          <w:tcPr>
            <w:tcW w:w="326" w:type="dxa"/>
            <w:vMerge/>
            <w:hideMark/>
          </w:tcPr>
          <w:p w14:paraId="41596B7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gridSpan w:val="2"/>
            <w:vMerge/>
            <w:hideMark/>
          </w:tcPr>
          <w:p w14:paraId="1E7CC884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4253556" w14:textId="57D77012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34" w:type="dxa"/>
            <w:hideMark/>
          </w:tcPr>
          <w:p w14:paraId="127C05B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5863,92000</w:t>
            </w:r>
          </w:p>
        </w:tc>
        <w:tc>
          <w:tcPr>
            <w:tcW w:w="3696" w:type="dxa"/>
            <w:gridSpan w:val="5"/>
            <w:hideMark/>
          </w:tcPr>
          <w:p w14:paraId="3AF4701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3884,98000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E7DBD36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48D08EB1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1978,94000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03FF007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68C242E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F8D780C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39C5591A" w14:textId="77777777" w:rsidTr="009024BC">
        <w:tc>
          <w:tcPr>
            <w:tcW w:w="326" w:type="dxa"/>
            <w:vMerge/>
            <w:hideMark/>
          </w:tcPr>
          <w:p w14:paraId="41B7D729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gridSpan w:val="2"/>
            <w:vMerge/>
            <w:hideMark/>
          </w:tcPr>
          <w:p w14:paraId="44C6153D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E299ABA" w14:textId="2357764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D21BC0C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24818,55000</w:t>
            </w:r>
          </w:p>
        </w:tc>
        <w:tc>
          <w:tcPr>
            <w:tcW w:w="3696" w:type="dxa"/>
            <w:gridSpan w:val="5"/>
            <w:hideMark/>
          </w:tcPr>
          <w:p w14:paraId="3237D02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6138,75000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223A5AEA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5400,00000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33BE938F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4479,80000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312F928B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9159DD0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4400,00000</w:t>
            </w:r>
          </w:p>
        </w:tc>
        <w:tc>
          <w:tcPr>
            <w:tcW w:w="1526" w:type="dxa"/>
            <w:vMerge/>
            <w:hideMark/>
          </w:tcPr>
          <w:p w14:paraId="1D53FAB3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024BC" w:rsidRPr="00B5075B" w14:paraId="064C62C7" w14:textId="77777777" w:rsidTr="009024BC">
        <w:tc>
          <w:tcPr>
            <w:tcW w:w="326" w:type="dxa"/>
            <w:vMerge/>
            <w:hideMark/>
          </w:tcPr>
          <w:p w14:paraId="62F81D80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gridSpan w:val="2"/>
            <w:vMerge/>
            <w:hideMark/>
          </w:tcPr>
          <w:p w14:paraId="63909648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CE23FBE" w14:textId="316B4E63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B507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4EB431F7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96" w:type="dxa"/>
            <w:gridSpan w:val="5"/>
            <w:hideMark/>
          </w:tcPr>
          <w:p w14:paraId="71EDB7A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5" w:type="dxa"/>
            <w:shd w:val="clear" w:color="000000" w:fill="FFFFFF"/>
            <w:hideMark/>
          </w:tcPr>
          <w:p w14:paraId="47AC7E14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1" w:type="dxa"/>
            <w:shd w:val="clear" w:color="000000" w:fill="FFFFFF"/>
            <w:hideMark/>
          </w:tcPr>
          <w:p w14:paraId="3F6DA673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09" w:type="dxa"/>
            <w:shd w:val="clear" w:color="000000" w:fill="FFFFFF"/>
            <w:hideMark/>
          </w:tcPr>
          <w:p w14:paraId="6C9753CE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095" w:type="dxa"/>
            <w:shd w:val="clear" w:color="000000" w:fill="FFFFFF"/>
            <w:hideMark/>
          </w:tcPr>
          <w:p w14:paraId="0476F15D" w14:textId="77777777" w:rsidR="0091770D" w:rsidRPr="0091770D" w:rsidRDefault="0091770D" w:rsidP="009024BC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2162312" w14:textId="77777777" w:rsidR="0091770D" w:rsidRPr="0091770D" w:rsidRDefault="0091770D" w:rsidP="00B5075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F20D720" w14:textId="77777777" w:rsidR="009024BC" w:rsidRPr="009024BC" w:rsidRDefault="009024BC" w:rsidP="009024BC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3EE002FF" w14:textId="0A9F5F8A" w:rsidR="007C433F" w:rsidRPr="00065900" w:rsidRDefault="0091770D" w:rsidP="00890919">
      <w:pPr>
        <w:pStyle w:val="a6"/>
        <w:widowControl w:val="0"/>
        <w:numPr>
          <w:ilvl w:val="0"/>
          <w:numId w:val="3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Перечень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III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Обеспечивающая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подпрограмма</w:t>
      </w:r>
      <w:r w:rsidR="00236146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5"/>
        <w:gridCol w:w="2412"/>
        <w:gridCol w:w="1174"/>
        <w:gridCol w:w="1632"/>
        <w:gridCol w:w="1209"/>
        <w:gridCol w:w="1227"/>
        <w:gridCol w:w="1209"/>
        <w:gridCol w:w="1209"/>
        <w:gridCol w:w="1374"/>
        <w:gridCol w:w="1210"/>
        <w:gridCol w:w="2039"/>
      </w:tblGrid>
      <w:tr w:rsidR="00065900" w:rsidRPr="00890919" w14:paraId="10461E28" w14:textId="77777777" w:rsidTr="00890919">
        <w:tc>
          <w:tcPr>
            <w:tcW w:w="585" w:type="dxa"/>
            <w:vMerge w:val="restart"/>
            <w:hideMark/>
          </w:tcPr>
          <w:p w14:paraId="13AC1D1F" w14:textId="7422B330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412" w:type="dxa"/>
            <w:vMerge w:val="restart"/>
            <w:hideMark/>
          </w:tcPr>
          <w:p w14:paraId="4CE5D91F" w14:textId="492CD416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174" w:type="dxa"/>
            <w:vMerge w:val="restart"/>
            <w:hideMark/>
          </w:tcPr>
          <w:p w14:paraId="28C75035" w14:textId="706CFCDE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632" w:type="dxa"/>
            <w:vMerge w:val="restart"/>
            <w:hideMark/>
          </w:tcPr>
          <w:p w14:paraId="015CC1D9" w14:textId="18788F88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209" w:type="dxa"/>
            <w:vMerge w:val="restart"/>
            <w:hideMark/>
          </w:tcPr>
          <w:p w14:paraId="5E8544F9" w14:textId="79F60410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6229" w:type="dxa"/>
            <w:gridSpan w:val="5"/>
            <w:hideMark/>
          </w:tcPr>
          <w:p w14:paraId="39B3E591" w14:textId="0DC4A4CF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2039" w:type="dxa"/>
            <w:vMerge w:val="restart"/>
            <w:hideMark/>
          </w:tcPr>
          <w:p w14:paraId="457ABA33" w14:textId="6E09500D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за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выполнение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900" w:rsidRPr="00890919" w14:paraId="310F5B24" w14:textId="77777777" w:rsidTr="00890919">
        <w:tc>
          <w:tcPr>
            <w:tcW w:w="585" w:type="dxa"/>
            <w:vMerge/>
            <w:hideMark/>
          </w:tcPr>
          <w:p w14:paraId="6CFFA006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25AAE890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28A8A2D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vMerge/>
            <w:hideMark/>
          </w:tcPr>
          <w:p w14:paraId="687B2934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hideMark/>
          </w:tcPr>
          <w:p w14:paraId="57E8A4B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hideMark/>
          </w:tcPr>
          <w:p w14:paraId="13036E0D" w14:textId="19B9B493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09" w:type="dxa"/>
            <w:hideMark/>
          </w:tcPr>
          <w:p w14:paraId="05A1A857" w14:textId="3B02C268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09" w:type="dxa"/>
            <w:hideMark/>
          </w:tcPr>
          <w:p w14:paraId="25C3CD40" w14:textId="4712A48F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74" w:type="dxa"/>
            <w:hideMark/>
          </w:tcPr>
          <w:p w14:paraId="63A5DA34" w14:textId="7813BABE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10" w:type="dxa"/>
            <w:hideMark/>
          </w:tcPr>
          <w:p w14:paraId="6CB0E171" w14:textId="3FEE362E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039" w:type="dxa"/>
            <w:vMerge/>
            <w:hideMark/>
          </w:tcPr>
          <w:p w14:paraId="58C5A31C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5316F8B4" w14:textId="77777777" w:rsidTr="00890919">
        <w:tc>
          <w:tcPr>
            <w:tcW w:w="585" w:type="dxa"/>
            <w:hideMark/>
          </w:tcPr>
          <w:p w14:paraId="3528321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2" w:type="dxa"/>
            <w:hideMark/>
          </w:tcPr>
          <w:p w14:paraId="6217920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hideMark/>
          </w:tcPr>
          <w:p w14:paraId="3D49C3F3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2" w:type="dxa"/>
            <w:hideMark/>
          </w:tcPr>
          <w:p w14:paraId="51EF1DF6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9" w:type="dxa"/>
            <w:hideMark/>
          </w:tcPr>
          <w:p w14:paraId="5D5D5AA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7" w:type="dxa"/>
            <w:noWrap/>
            <w:hideMark/>
          </w:tcPr>
          <w:p w14:paraId="616BB546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9" w:type="dxa"/>
            <w:hideMark/>
          </w:tcPr>
          <w:p w14:paraId="7C161AE3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9" w:type="dxa"/>
            <w:hideMark/>
          </w:tcPr>
          <w:p w14:paraId="77127C3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hideMark/>
          </w:tcPr>
          <w:p w14:paraId="1B34064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0" w:type="dxa"/>
            <w:hideMark/>
          </w:tcPr>
          <w:p w14:paraId="35E273FE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39" w:type="dxa"/>
            <w:hideMark/>
          </w:tcPr>
          <w:p w14:paraId="4B889DB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65900" w:rsidRPr="00890919" w14:paraId="0C8BF88C" w14:textId="77777777" w:rsidTr="00890919">
        <w:tc>
          <w:tcPr>
            <w:tcW w:w="585" w:type="dxa"/>
            <w:vMerge w:val="restart"/>
            <w:hideMark/>
          </w:tcPr>
          <w:p w14:paraId="334FE3F6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2" w:type="dxa"/>
            <w:vMerge w:val="restart"/>
            <w:hideMark/>
          </w:tcPr>
          <w:p w14:paraId="1AE934A7" w14:textId="2D656362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условий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для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полномочий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органов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1174" w:type="dxa"/>
            <w:vMerge w:val="restart"/>
            <w:hideMark/>
          </w:tcPr>
          <w:p w14:paraId="7F95ADCD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2" w:type="dxa"/>
            <w:hideMark/>
          </w:tcPr>
          <w:p w14:paraId="2C398816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hideMark/>
          </w:tcPr>
          <w:p w14:paraId="36267C26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559128,28899</w:t>
            </w:r>
          </w:p>
        </w:tc>
        <w:tc>
          <w:tcPr>
            <w:tcW w:w="1227" w:type="dxa"/>
            <w:noWrap/>
            <w:hideMark/>
          </w:tcPr>
          <w:p w14:paraId="7D75949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110083,00000</w:t>
            </w:r>
          </w:p>
        </w:tc>
        <w:tc>
          <w:tcPr>
            <w:tcW w:w="1209" w:type="dxa"/>
            <w:hideMark/>
          </w:tcPr>
          <w:p w14:paraId="22D18BE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110696,00000</w:t>
            </w:r>
          </w:p>
        </w:tc>
        <w:tc>
          <w:tcPr>
            <w:tcW w:w="1209" w:type="dxa"/>
            <w:hideMark/>
          </w:tcPr>
          <w:p w14:paraId="5BF178F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374" w:type="dxa"/>
            <w:hideMark/>
          </w:tcPr>
          <w:p w14:paraId="59BB216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210" w:type="dxa"/>
            <w:hideMark/>
          </w:tcPr>
          <w:p w14:paraId="7AFC6B2A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2039" w:type="dxa"/>
            <w:vMerge w:val="restart"/>
            <w:hideMark/>
          </w:tcPr>
          <w:p w14:paraId="40A81DCC" w14:textId="76DE1DF0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36146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="00236146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065900" w:rsidRPr="00890919" w14:paraId="01BAD73F" w14:textId="77777777" w:rsidTr="00890919">
        <w:tc>
          <w:tcPr>
            <w:tcW w:w="585" w:type="dxa"/>
            <w:vMerge/>
            <w:hideMark/>
          </w:tcPr>
          <w:p w14:paraId="70CAD9BD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3110216B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52DEE627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4C304FAB" w14:textId="69029225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09" w:type="dxa"/>
            <w:hideMark/>
          </w:tcPr>
          <w:p w14:paraId="746D235E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19F2BB9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1013862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580EF23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506E221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2C1E692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25B3E73D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3123CA60" w14:textId="77777777" w:rsidTr="00890919">
        <w:tc>
          <w:tcPr>
            <w:tcW w:w="585" w:type="dxa"/>
            <w:vMerge/>
            <w:hideMark/>
          </w:tcPr>
          <w:p w14:paraId="77E0355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6F6A75C9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62359F9F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3E397D7D" w14:textId="4D669233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09" w:type="dxa"/>
            <w:hideMark/>
          </w:tcPr>
          <w:p w14:paraId="3E8FFF6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3544CCF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2B78A17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4DD7E5E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6E9B3F7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54DF41DA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13EE1EE4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2A6D9795" w14:textId="77777777" w:rsidTr="00890919">
        <w:tc>
          <w:tcPr>
            <w:tcW w:w="585" w:type="dxa"/>
            <w:vMerge/>
            <w:hideMark/>
          </w:tcPr>
          <w:p w14:paraId="45178B8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3350C54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3CAC618C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3C271944" w14:textId="0656C518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09" w:type="dxa"/>
            <w:hideMark/>
          </w:tcPr>
          <w:p w14:paraId="430124A3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559128,28899</w:t>
            </w:r>
          </w:p>
        </w:tc>
        <w:tc>
          <w:tcPr>
            <w:tcW w:w="1227" w:type="dxa"/>
            <w:noWrap/>
            <w:hideMark/>
          </w:tcPr>
          <w:p w14:paraId="1DE7606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110083,00000</w:t>
            </w:r>
          </w:p>
        </w:tc>
        <w:tc>
          <w:tcPr>
            <w:tcW w:w="1209" w:type="dxa"/>
            <w:hideMark/>
          </w:tcPr>
          <w:p w14:paraId="50691093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110696,00000</w:t>
            </w:r>
          </w:p>
        </w:tc>
        <w:tc>
          <w:tcPr>
            <w:tcW w:w="1209" w:type="dxa"/>
            <w:hideMark/>
          </w:tcPr>
          <w:p w14:paraId="69ADBF1A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374" w:type="dxa"/>
            <w:hideMark/>
          </w:tcPr>
          <w:p w14:paraId="4989314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210" w:type="dxa"/>
            <w:hideMark/>
          </w:tcPr>
          <w:p w14:paraId="2F34025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2039" w:type="dxa"/>
            <w:vMerge/>
            <w:hideMark/>
          </w:tcPr>
          <w:p w14:paraId="794A175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5221B48A" w14:textId="77777777" w:rsidTr="00890919">
        <w:tc>
          <w:tcPr>
            <w:tcW w:w="585" w:type="dxa"/>
            <w:vMerge/>
            <w:hideMark/>
          </w:tcPr>
          <w:p w14:paraId="495CED1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0D0093E1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6A35D04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2D839D04" w14:textId="612709D5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09" w:type="dxa"/>
            <w:hideMark/>
          </w:tcPr>
          <w:p w14:paraId="2D2B73E7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770A2966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5BE32F0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358F2A6E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505B9B7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65683ECE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6B3E5A79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6A9F2702" w14:textId="77777777" w:rsidTr="00890919">
        <w:tc>
          <w:tcPr>
            <w:tcW w:w="585" w:type="dxa"/>
            <w:vMerge w:val="restart"/>
            <w:hideMark/>
          </w:tcPr>
          <w:p w14:paraId="7217F137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12" w:type="dxa"/>
            <w:vMerge w:val="restart"/>
            <w:hideMark/>
          </w:tcPr>
          <w:p w14:paraId="1B8DB814" w14:textId="0AE38CFA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01.01.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деятельности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(оказание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услуг)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1174" w:type="dxa"/>
            <w:vMerge w:val="restart"/>
            <w:hideMark/>
          </w:tcPr>
          <w:p w14:paraId="26DB9CBA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2" w:type="dxa"/>
            <w:hideMark/>
          </w:tcPr>
          <w:p w14:paraId="52184DA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hideMark/>
          </w:tcPr>
          <w:p w14:paraId="096807D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559128,28899</w:t>
            </w:r>
          </w:p>
        </w:tc>
        <w:tc>
          <w:tcPr>
            <w:tcW w:w="1227" w:type="dxa"/>
            <w:noWrap/>
            <w:hideMark/>
          </w:tcPr>
          <w:p w14:paraId="770091F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110083,00000</w:t>
            </w:r>
          </w:p>
        </w:tc>
        <w:tc>
          <w:tcPr>
            <w:tcW w:w="1209" w:type="dxa"/>
            <w:hideMark/>
          </w:tcPr>
          <w:p w14:paraId="6BECEE5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110696,00000</w:t>
            </w:r>
          </w:p>
        </w:tc>
        <w:tc>
          <w:tcPr>
            <w:tcW w:w="1209" w:type="dxa"/>
            <w:hideMark/>
          </w:tcPr>
          <w:p w14:paraId="7B81A88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374" w:type="dxa"/>
            <w:hideMark/>
          </w:tcPr>
          <w:p w14:paraId="382AF9D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210" w:type="dxa"/>
            <w:hideMark/>
          </w:tcPr>
          <w:p w14:paraId="63BE985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2039" w:type="dxa"/>
            <w:vMerge w:val="restart"/>
            <w:hideMark/>
          </w:tcPr>
          <w:p w14:paraId="21E85F5D" w14:textId="1FD93A34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36146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="00236146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065900" w:rsidRPr="00890919" w14:paraId="5D825B30" w14:textId="77777777" w:rsidTr="00890919">
        <w:tc>
          <w:tcPr>
            <w:tcW w:w="585" w:type="dxa"/>
            <w:vMerge/>
            <w:hideMark/>
          </w:tcPr>
          <w:p w14:paraId="76A868B7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35C6316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0F617504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28D2C9F6" w14:textId="47A96816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09" w:type="dxa"/>
            <w:hideMark/>
          </w:tcPr>
          <w:p w14:paraId="399A9BF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7B5F068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78A968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6ABC998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605A682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075B2632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4ED50735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69BC2155" w14:textId="77777777" w:rsidTr="00890919">
        <w:tc>
          <w:tcPr>
            <w:tcW w:w="585" w:type="dxa"/>
            <w:vMerge/>
            <w:hideMark/>
          </w:tcPr>
          <w:p w14:paraId="6CF11F9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7955FE4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7308F7EE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3A1C5554" w14:textId="19B9A058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09" w:type="dxa"/>
            <w:hideMark/>
          </w:tcPr>
          <w:p w14:paraId="6C0258B2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3111950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A90259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56FF9E3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2766C927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2D3FB71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005F7946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13E9DCBD" w14:textId="77777777" w:rsidTr="00890919">
        <w:tc>
          <w:tcPr>
            <w:tcW w:w="585" w:type="dxa"/>
            <w:vMerge/>
            <w:hideMark/>
          </w:tcPr>
          <w:p w14:paraId="7157AED7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4BDB6B16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3BA803EF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37ABB29A" w14:textId="7C52AC71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09" w:type="dxa"/>
            <w:hideMark/>
          </w:tcPr>
          <w:p w14:paraId="50EFA26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559128,28899</w:t>
            </w:r>
          </w:p>
        </w:tc>
        <w:tc>
          <w:tcPr>
            <w:tcW w:w="1227" w:type="dxa"/>
            <w:noWrap/>
            <w:hideMark/>
          </w:tcPr>
          <w:p w14:paraId="1436F95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110083,00000</w:t>
            </w:r>
          </w:p>
        </w:tc>
        <w:tc>
          <w:tcPr>
            <w:tcW w:w="1209" w:type="dxa"/>
            <w:shd w:val="clear" w:color="000000" w:fill="FFFFFF"/>
            <w:hideMark/>
          </w:tcPr>
          <w:p w14:paraId="1C07DB2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110696,00000</w:t>
            </w:r>
          </w:p>
        </w:tc>
        <w:tc>
          <w:tcPr>
            <w:tcW w:w="1209" w:type="dxa"/>
            <w:hideMark/>
          </w:tcPr>
          <w:p w14:paraId="746FB75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374" w:type="dxa"/>
            <w:hideMark/>
          </w:tcPr>
          <w:p w14:paraId="7CD88F3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210" w:type="dxa"/>
            <w:hideMark/>
          </w:tcPr>
          <w:p w14:paraId="1AFA32E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2039" w:type="dxa"/>
            <w:vMerge/>
            <w:hideMark/>
          </w:tcPr>
          <w:p w14:paraId="0B7EA0C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3C38AFB8" w14:textId="77777777" w:rsidTr="00890919">
        <w:tc>
          <w:tcPr>
            <w:tcW w:w="585" w:type="dxa"/>
            <w:vMerge/>
            <w:hideMark/>
          </w:tcPr>
          <w:p w14:paraId="0DC60339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00765CE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57D6D06D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6706BC83" w14:textId="60864C16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09" w:type="dxa"/>
            <w:hideMark/>
          </w:tcPr>
          <w:p w14:paraId="087AEDD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6F04364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FA38A2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FF7C8E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2FE3B58A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4DB844A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312D91A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5DDD0A01" w14:textId="77777777" w:rsidTr="00890919">
        <w:tc>
          <w:tcPr>
            <w:tcW w:w="585" w:type="dxa"/>
            <w:vMerge w:val="restart"/>
            <w:hideMark/>
          </w:tcPr>
          <w:p w14:paraId="65BA04B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12" w:type="dxa"/>
            <w:vMerge w:val="restart"/>
            <w:hideMark/>
          </w:tcPr>
          <w:p w14:paraId="2C534595" w14:textId="0A96C943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01.02.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оборудованием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поддержание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работоспособности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центров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1174" w:type="dxa"/>
            <w:vMerge w:val="restart"/>
            <w:hideMark/>
          </w:tcPr>
          <w:p w14:paraId="11A136F4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2" w:type="dxa"/>
            <w:hideMark/>
          </w:tcPr>
          <w:p w14:paraId="70C5EF9A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hideMark/>
          </w:tcPr>
          <w:p w14:paraId="7485D34A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hideMark/>
          </w:tcPr>
          <w:p w14:paraId="4D07B0E6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3B1A3A8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78431D42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41C6683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739997FE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 w:val="restart"/>
            <w:hideMark/>
          </w:tcPr>
          <w:p w14:paraId="6668CF13" w14:textId="091903F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бюджетное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36146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Многофункциональный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центр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предоставления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государственных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муниципальных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услуг</w:t>
            </w:r>
            <w:r w:rsidR="00236146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065900" w:rsidRPr="00890919" w14:paraId="4C72B9B6" w14:textId="77777777" w:rsidTr="00890919">
        <w:tc>
          <w:tcPr>
            <w:tcW w:w="585" w:type="dxa"/>
            <w:vMerge/>
            <w:hideMark/>
          </w:tcPr>
          <w:p w14:paraId="03D5BD1B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39C4682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3EDBCA7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10F27F69" w14:textId="20610C8F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09" w:type="dxa"/>
            <w:hideMark/>
          </w:tcPr>
          <w:p w14:paraId="420EAC9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4801228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6E9796C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48800711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729BE89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6238069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1A62696A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476D8EE7" w14:textId="77777777" w:rsidTr="00890919">
        <w:tc>
          <w:tcPr>
            <w:tcW w:w="585" w:type="dxa"/>
            <w:vMerge/>
            <w:hideMark/>
          </w:tcPr>
          <w:p w14:paraId="684B496A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2B4C609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2C226F14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400C0D29" w14:textId="4B3F179D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09" w:type="dxa"/>
            <w:hideMark/>
          </w:tcPr>
          <w:p w14:paraId="2961AEE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237F483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6502CC62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3767BA5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2164ADA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2E66471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24C2276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17D268C3" w14:textId="77777777" w:rsidTr="00890919">
        <w:tc>
          <w:tcPr>
            <w:tcW w:w="585" w:type="dxa"/>
            <w:vMerge/>
            <w:hideMark/>
          </w:tcPr>
          <w:p w14:paraId="51100584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6EB06B5F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0114143A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7A589A28" w14:textId="5EFBF7A2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09" w:type="dxa"/>
            <w:hideMark/>
          </w:tcPr>
          <w:p w14:paraId="341EED5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2184DF5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1786B7E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3C0695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0794DFC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755ABA9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34B4D169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2883821E" w14:textId="77777777" w:rsidTr="00890919">
        <w:tc>
          <w:tcPr>
            <w:tcW w:w="585" w:type="dxa"/>
            <w:vMerge/>
            <w:hideMark/>
          </w:tcPr>
          <w:p w14:paraId="7E09BC7B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Merge/>
            <w:hideMark/>
          </w:tcPr>
          <w:p w14:paraId="5690AB00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hideMark/>
          </w:tcPr>
          <w:p w14:paraId="06FD03A2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33810F28" w14:textId="5D827C3D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09" w:type="dxa"/>
            <w:hideMark/>
          </w:tcPr>
          <w:p w14:paraId="792F38E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23A82D0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5D31C5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EF3DA9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3C151B7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hideMark/>
          </w:tcPr>
          <w:p w14:paraId="10CC34F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0518EE8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5D87353C" w14:textId="77777777" w:rsidTr="00890919">
        <w:tc>
          <w:tcPr>
            <w:tcW w:w="585" w:type="dxa"/>
            <w:vMerge w:val="restart"/>
            <w:hideMark/>
          </w:tcPr>
          <w:p w14:paraId="582380E7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6" w:type="dxa"/>
            <w:gridSpan w:val="2"/>
            <w:vMerge w:val="restart"/>
            <w:hideMark/>
          </w:tcPr>
          <w:p w14:paraId="65150D1C" w14:textId="3780E50D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632" w:type="dxa"/>
            <w:hideMark/>
          </w:tcPr>
          <w:p w14:paraId="73A4DA4A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hideMark/>
          </w:tcPr>
          <w:p w14:paraId="1657310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559128,28899</w:t>
            </w:r>
          </w:p>
        </w:tc>
        <w:tc>
          <w:tcPr>
            <w:tcW w:w="1227" w:type="dxa"/>
            <w:noWrap/>
            <w:hideMark/>
          </w:tcPr>
          <w:p w14:paraId="2A00EC5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110083,00000</w:t>
            </w:r>
          </w:p>
        </w:tc>
        <w:tc>
          <w:tcPr>
            <w:tcW w:w="1209" w:type="dxa"/>
            <w:hideMark/>
          </w:tcPr>
          <w:p w14:paraId="007725F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110696,00000</w:t>
            </w:r>
          </w:p>
        </w:tc>
        <w:tc>
          <w:tcPr>
            <w:tcW w:w="1209" w:type="dxa"/>
            <w:hideMark/>
          </w:tcPr>
          <w:p w14:paraId="75F91BB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374" w:type="dxa"/>
            <w:hideMark/>
          </w:tcPr>
          <w:p w14:paraId="70A9669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210" w:type="dxa"/>
            <w:noWrap/>
            <w:hideMark/>
          </w:tcPr>
          <w:p w14:paraId="2DD29BA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2039" w:type="dxa"/>
            <w:vMerge w:val="restart"/>
            <w:noWrap/>
            <w:hideMark/>
          </w:tcPr>
          <w:p w14:paraId="03AB4BCA" w14:textId="36189CA3" w:rsidR="0091770D" w:rsidRPr="0091770D" w:rsidRDefault="003C4F15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900" w:rsidRPr="00890919" w14:paraId="316A48F8" w14:textId="77777777" w:rsidTr="00890919">
        <w:tc>
          <w:tcPr>
            <w:tcW w:w="585" w:type="dxa"/>
            <w:vMerge/>
            <w:hideMark/>
          </w:tcPr>
          <w:p w14:paraId="2712291F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6" w:type="dxa"/>
            <w:gridSpan w:val="2"/>
            <w:vMerge/>
            <w:hideMark/>
          </w:tcPr>
          <w:p w14:paraId="7EC05A6E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345A3BCD" w14:textId="40F1F85D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09" w:type="dxa"/>
            <w:hideMark/>
          </w:tcPr>
          <w:p w14:paraId="04B4FB7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2E1FF5D3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1B26613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2A6C5259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189FF23B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noWrap/>
            <w:hideMark/>
          </w:tcPr>
          <w:p w14:paraId="4B1C895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20CE9D0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349EB4BC" w14:textId="77777777" w:rsidTr="00890919">
        <w:tc>
          <w:tcPr>
            <w:tcW w:w="585" w:type="dxa"/>
            <w:vMerge/>
            <w:hideMark/>
          </w:tcPr>
          <w:p w14:paraId="557E1381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6" w:type="dxa"/>
            <w:gridSpan w:val="2"/>
            <w:vMerge/>
            <w:hideMark/>
          </w:tcPr>
          <w:p w14:paraId="60BF2BA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20FAA62C" w14:textId="21BA185F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09" w:type="dxa"/>
            <w:hideMark/>
          </w:tcPr>
          <w:p w14:paraId="4AC5AD2A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1C911387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4A6F1C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1395D03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7562541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noWrap/>
            <w:hideMark/>
          </w:tcPr>
          <w:p w14:paraId="58406BA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3A6E4D78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4D2A4292" w14:textId="77777777" w:rsidTr="00890919">
        <w:tc>
          <w:tcPr>
            <w:tcW w:w="585" w:type="dxa"/>
            <w:vMerge/>
            <w:hideMark/>
          </w:tcPr>
          <w:p w14:paraId="4788565B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6" w:type="dxa"/>
            <w:gridSpan w:val="2"/>
            <w:vMerge/>
            <w:hideMark/>
          </w:tcPr>
          <w:p w14:paraId="5465B487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5CCB8638" w14:textId="260A0B86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городского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округа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09" w:type="dxa"/>
            <w:hideMark/>
          </w:tcPr>
          <w:p w14:paraId="06E8F0C2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559128,28899</w:t>
            </w:r>
          </w:p>
        </w:tc>
        <w:tc>
          <w:tcPr>
            <w:tcW w:w="1227" w:type="dxa"/>
            <w:noWrap/>
            <w:hideMark/>
          </w:tcPr>
          <w:p w14:paraId="3168F0D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110083,00000</w:t>
            </w:r>
          </w:p>
        </w:tc>
        <w:tc>
          <w:tcPr>
            <w:tcW w:w="1209" w:type="dxa"/>
            <w:hideMark/>
          </w:tcPr>
          <w:p w14:paraId="21ECEC1C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110696,00000</w:t>
            </w:r>
          </w:p>
        </w:tc>
        <w:tc>
          <w:tcPr>
            <w:tcW w:w="1209" w:type="dxa"/>
            <w:hideMark/>
          </w:tcPr>
          <w:p w14:paraId="192AACE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374" w:type="dxa"/>
            <w:hideMark/>
          </w:tcPr>
          <w:p w14:paraId="15375B95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1210" w:type="dxa"/>
            <w:noWrap/>
            <w:hideMark/>
          </w:tcPr>
          <w:p w14:paraId="07C111D0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112783,09633</w:t>
            </w:r>
          </w:p>
        </w:tc>
        <w:tc>
          <w:tcPr>
            <w:tcW w:w="2039" w:type="dxa"/>
            <w:vMerge/>
            <w:hideMark/>
          </w:tcPr>
          <w:p w14:paraId="14D51243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65900" w:rsidRPr="00890919" w14:paraId="713FAB80" w14:textId="77777777" w:rsidTr="00890919">
        <w:tc>
          <w:tcPr>
            <w:tcW w:w="585" w:type="dxa"/>
            <w:vMerge/>
            <w:hideMark/>
          </w:tcPr>
          <w:p w14:paraId="6948B7A6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6" w:type="dxa"/>
            <w:gridSpan w:val="2"/>
            <w:vMerge/>
            <w:hideMark/>
          </w:tcPr>
          <w:p w14:paraId="25BA48A1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hideMark/>
          </w:tcPr>
          <w:p w14:paraId="7680FC7C" w14:textId="539E3952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3C4F15" w:rsidRPr="008909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09" w:type="dxa"/>
            <w:hideMark/>
          </w:tcPr>
          <w:p w14:paraId="4D63237F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27" w:type="dxa"/>
            <w:noWrap/>
            <w:hideMark/>
          </w:tcPr>
          <w:p w14:paraId="6F55A21D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433930B7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09" w:type="dxa"/>
            <w:hideMark/>
          </w:tcPr>
          <w:p w14:paraId="040EB1D4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4" w:type="dxa"/>
            <w:hideMark/>
          </w:tcPr>
          <w:p w14:paraId="42C8C138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0" w:type="dxa"/>
            <w:noWrap/>
            <w:hideMark/>
          </w:tcPr>
          <w:p w14:paraId="2AA96BD2" w14:textId="77777777" w:rsidR="0091770D" w:rsidRPr="0091770D" w:rsidRDefault="0091770D" w:rsidP="0089091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1770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039" w:type="dxa"/>
            <w:vMerge/>
            <w:hideMark/>
          </w:tcPr>
          <w:p w14:paraId="409A0F09" w14:textId="77777777" w:rsidR="0091770D" w:rsidRPr="0091770D" w:rsidRDefault="0091770D" w:rsidP="0089091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39D37532" w14:textId="77777777" w:rsidR="00890919" w:rsidRPr="00890919" w:rsidRDefault="00890919" w:rsidP="00890919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686B4041" w14:textId="2C650091" w:rsidR="0091770D" w:rsidRPr="00065900" w:rsidRDefault="0091770D" w:rsidP="00890919">
      <w:pPr>
        <w:pStyle w:val="a6"/>
        <w:widowControl w:val="0"/>
        <w:numPr>
          <w:ilvl w:val="0"/>
          <w:numId w:val="3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Методика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определения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результатов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17"/>
        <w:gridCol w:w="1134"/>
        <w:gridCol w:w="1232"/>
        <w:gridCol w:w="1128"/>
        <w:gridCol w:w="2404"/>
        <w:gridCol w:w="1091"/>
        <w:gridCol w:w="7674"/>
      </w:tblGrid>
      <w:tr w:rsidR="00065900" w:rsidRPr="00890919" w14:paraId="08DD1EC6" w14:textId="77777777" w:rsidTr="00B8741E">
        <w:tc>
          <w:tcPr>
            <w:tcW w:w="617" w:type="dxa"/>
            <w:hideMark/>
          </w:tcPr>
          <w:p w14:paraId="73A2457E" w14:textId="1368CFB6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№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1134" w:type="dxa"/>
            <w:hideMark/>
          </w:tcPr>
          <w:p w14:paraId="3350EFAE" w14:textId="17D78F59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№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подпрограммы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32" w:type="dxa"/>
            <w:hideMark/>
          </w:tcPr>
          <w:p w14:paraId="4307B842" w14:textId="58180706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№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основного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мероприятия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YY</w:t>
            </w:r>
          </w:p>
        </w:tc>
        <w:tc>
          <w:tcPr>
            <w:tcW w:w="1128" w:type="dxa"/>
            <w:hideMark/>
          </w:tcPr>
          <w:p w14:paraId="1A3491D9" w14:textId="6D1BF08F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№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мероприятия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ZZ</w:t>
            </w:r>
          </w:p>
        </w:tc>
        <w:tc>
          <w:tcPr>
            <w:tcW w:w="2404" w:type="dxa"/>
            <w:hideMark/>
          </w:tcPr>
          <w:p w14:paraId="6DCBEB73" w14:textId="69900362" w:rsidR="0091770D" w:rsidRPr="00890919" w:rsidRDefault="0091770D" w:rsidP="00890919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Наименование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результата</w:t>
            </w:r>
          </w:p>
        </w:tc>
        <w:tc>
          <w:tcPr>
            <w:tcW w:w="1091" w:type="dxa"/>
            <w:hideMark/>
          </w:tcPr>
          <w:p w14:paraId="43148EC4" w14:textId="010D838E" w:rsidR="0091770D" w:rsidRPr="00890919" w:rsidRDefault="0091770D" w:rsidP="00890919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измерения</w:t>
            </w:r>
          </w:p>
        </w:tc>
        <w:tc>
          <w:tcPr>
            <w:tcW w:w="7674" w:type="dxa"/>
            <w:hideMark/>
          </w:tcPr>
          <w:p w14:paraId="06B5D5F0" w14:textId="71C6A451" w:rsidR="0091770D" w:rsidRPr="00890919" w:rsidRDefault="0091770D" w:rsidP="00890919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Порядок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определения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значений</w:t>
            </w:r>
          </w:p>
        </w:tc>
      </w:tr>
      <w:tr w:rsidR="00065900" w:rsidRPr="00890919" w14:paraId="6B8970C8" w14:textId="77777777" w:rsidTr="00B8741E">
        <w:tc>
          <w:tcPr>
            <w:tcW w:w="617" w:type="dxa"/>
            <w:hideMark/>
          </w:tcPr>
          <w:p w14:paraId="25F24974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hideMark/>
          </w:tcPr>
          <w:p w14:paraId="5AF8B178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hideMark/>
          </w:tcPr>
          <w:p w14:paraId="11BD29A1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28" w:type="dxa"/>
            <w:hideMark/>
          </w:tcPr>
          <w:p w14:paraId="20F2C195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04" w:type="dxa"/>
            <w:hideMark/>
          </w:tcPr>
          <w:p w14:paraId="1BF93E88" w14:textId="77777777" w:rsidR="0091770D" w:rsidRPr="00890919" w:rsidRDefault="0091770D" w:rsidP="00890919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1" w:type="dxa"/>
            <w:hideMark/>
          </w:tcPr>
          <w:p w14:paraId="43E0B33C" w14:textId="77777777" w:rsidR="0091770D" w:rsidRPr="00890919" w:rsidRDefault="0091770D" w:rsidP="00890919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674" w:type="dxa"/>
            <w:hideMark/>
          </w:tcPr>
          <w:p w14:paraId="1E48D7BF" w14:textId="77777777" w:rsidR="0091770D" w:rsidRPr="00890919" w:rsidRDefault="0091770D" w:rsidP="00890919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7</w:t>
            </w:r>
          </w:p>
        </w:tc>
      </w:tr>
      <w:tr w:rsidR="00065900" w:rsidRPr="00890919" w14:paraId="2A3C16AF" w14:textId="77777777" w:rsidTr="00B8741E">
        <w:trPr>
          <w:trHeight w:val="1562"/>
        </w:trPr>
        <w:tc>
          <w:tcPr>
            <w:tcW w:w="617" w:type="dxa"/>
            <w:hideMark/>
          </w:tcPr>
          <w:p w14:paraId="12B8A3EB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hideMark/>
          </w:tcPr>
          <w:p w14:paraId="50751A34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32" w:type="dxa"/>
            <w:hideMark/>
          </w:tcPr>
          <w:p w14:paraId="377B20B2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hideMark/>
          </w:tcPr>
          <w:p w14:paraId="09A2246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2C5B7828" w14:textId="28AA580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выплат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стимулирующего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характера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91" w:type="dxa"/>
            <w:hideMark/>
          </w:tcPr>
          <w:p w14:paraId="4C1D7038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2066FE72" w14:textId="71D66FEF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Показатель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определяет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субсидий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из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бюджета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предоставленных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муниципальному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осуществление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выплат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стимулирующего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характера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работникам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МФЦ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итогам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оценки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эффективности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деятельности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работы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МФЦ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9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месяцев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текущего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года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(К_ВСТ).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Значение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показателя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первым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трем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кварталам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определяется.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Значение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показателя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четвертый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квартал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определяется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как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субсидий,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полученных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рамках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мероприятия: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К_ВСТ=1</w:t>
            </w:r>
          </w:p>
        </w:tc>
      </w:tr>
      <w:tr w:rsidR="00065900" w:rsidRPr="00890919" w14:paraId="5964BCA9" w14:textId="77777777" w:rsidTr="00B8741E">
        <w:tc>
          <w:tcPr>
            <w:tcW w:w="617" w:type="dxa"/>
            <w:hideMark/>
          </w:tcPr>
          <w:p w14:paraId="5E3F050C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hideMark/>
          </w:tcPr>
          <w:p w14:paraId="32B19685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32" w:type="dxa"/>
            <w:hideMark/>
          </w:tcPr>
          <w:p w14:paraId="61E83B24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128" w:type="dxa"/>
            <w:hideMark/>
          </w:tcPr>
          <w:p w14:paraId="2531B137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2404" w:type="dxa"/>
            <w:hideMark/>
          </w:tcPr>
          <w:p w14:paraId="7E685C59" w14:textId="118B082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программно-технических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комплексов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оформления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паспортов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удостоверяющих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личность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пределами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территории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МФЦ,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отношении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которых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осуществлена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техническая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поддержка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91" w:type="dxa"/>
            <w:hideMark/>
          </w:tcPr>
          <w:p w14:paraId="04ABCC94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54958062" w14:textId="77777777" w:rsidR="00B8741E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Показатель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определяет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программно-технических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комплексов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оформления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паспортов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удостоверяющих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личность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пределами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территории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многофункциональных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центрах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предоставления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отношении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которых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осуществлена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техническая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поддержка.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Значение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показателя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итогам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всех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кварталов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определяется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следующей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формуле:</w:t>
            </w:r>
          </w:p>
          <w:p w14:paraId="51B1947F" w14:textId="77777777" w:rsidR="00B8741E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К_ТП=К_ПТК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где:</w:t>
            </w:r>
          </w:p>
          <w:p w14:paraId="7C4D887E" w14:textId="0A951443" w:rsidR="00B8741E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К_ТП–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программно-технических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комплексов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оформления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паспортов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удостоверяющих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личность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пределами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территории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многофункциональных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центрах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предоставления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установленных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МФЦ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образований,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отношении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которых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осуществляется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техническая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поддержка;</w:t>
            </w:r>
          </w:p>
          <w:p w14:paraId="4DD40230" w14:textId="628FFE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К_ПТК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программно-технических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комплексов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оформления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паспортов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удостоверяющих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личность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гражданина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пределами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территории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Российской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Федерации,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многофункциональных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центрах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предоставления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установленных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МФЦ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образований.</w:t>
            </w:r>
          </w:p>
        </w:tc>
      </w:tr>
      <w:tr w:rsidR="00065900" w:rsidRPr="00890919" w14:paraId="70735AD8" w14:textId="77777777" w:rsidTr="00B8741E">
        <w:tc>
          <w:tcPr>
            <w:tcW w:w="617" w:type="dxa"/>
            <w:noWrap/>
            <w:hideMark/>
          </w:tcPr>
          <w:p w14:paraId="08A67557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4F04B31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418186AB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noWrap/>
            <w:hideMark/>
          </w:tcPr>
          <w:p w14:paraId="21182F4E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37DB8D5E" w14:textId="61A4F0B9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Многоквартирные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дома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широкополосным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</w:t>
            </w:r>
          </w:p>
        </w:tc>
        <w:tc>
          <w:tcPr>
            <w:tcW w:w="1091" w:type="dxa"/>
            <w:hideMark/>
          </w:tcPr>
          <w:p w14:paraId="7CCB144E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15D6E747" w14:textId="7483EF88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многоквартирных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домов,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широкополосным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Интернет.</w:t>
            </w:r>
            <w:r w:rsidRPr="00890919">
              <w:rPr>
                <w:rFonts w:ascii="Arial" w:hAnsi="Arial" w:cs="Arial"/>
                <w:sz w:val="20"/>
              </w:rPr>
              <w:br w:type="page"/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  <w:r w:rsidRPr="00890919">
              <w:rPr>
                <w:rFonts w:ascii="Arial" w:hAnsi="Arial" w:cs="Arial"/>
                <w:sz w:val="20"/>
              </w:rPr>
              <w:br w:type="page"/>
            </w:r>
          </w:p>
        </w:tc>
      </w:tr>
      <w:tr w:rsidR="00065900" w:rsidRPr="00890919" w14:paraId="78A177C2" w14:textId="77777777" w:rsidTr="00B8741E">
        <w:tc>
          <w:tcPr>
            <w:tcW w:w="617" w:type="dxa"/>
            <w:noWrap/>
            <w:hideMark/>
          </w:tcPr>
          <w:p w14:paraId="1470F85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CF33256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28DEF13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noWrap/>
            <w:hideMark/>
          </w:tcPr>
          <w:p w14:paraId="0BD7F0D8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763F5499" w14:textId="75C4DE78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Населенные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пункты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широкополосным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</w:t>
            </w:r>
          </w:p>
        </w:tc>
        <w:tc>
          <w:tcPr>
            <w:tcW w:w="1091" w:type="dxa"/>
            <w:hideMark/>
          </w:tcPr>
          <w:p w14:paraId="769D7261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1139FCBC" w14:textId="39054B38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населенных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пунктов,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широкополосным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1F6224BE" w14:textId="77777777" w:rsidTr="00B8741E">
        <w:tc>
          <w:tcPr>
            <w:tcW w:w="617" w:type="dxa"/>
            <w:noWrap/>
            <w:hideMark/>
          </w:tcPr>
          <w:p w14:paraId="657C47E8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BDF87FD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7970E6A6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noWrap/>
            <w:hideMark/>
          </w:tcPr>
          <w:p w14:paraId="7B4D6450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2404" w:type="dxa"/>
            <w:hideMark/>
          </w:tcPr>
          <w:p w14:paraId="630E548F" w14:textId="572A4C95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ОМСУ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широкополосным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телефонной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связью,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электросвязи</w:t>
            </w:r>
          </w:p>
        </w:tc>
        <w:tc>
          <w:tcPr>
            <w:tcW w:w="1091" w:type="dxa"/>
            <w:hideMark/>
          </w:tcPr>
          <w:p w14:paraId="37CEE9C3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17EAA254" w14:textId="380E0DB5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широкополосным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телефонной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связью,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электросвязи.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3210B125" w14:textId="77777777" w:rsidTr="00B8741E">
        <w:tc>
          <w:tcPr>
            <w:tcW w:w="617" w:type="dxa"/>
            <w:noWrap/>
            <w:hideMark/>
          </w:tcPr>
          <w:p w14:paraId="132857A8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DB77837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528B8197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noWrap/>
            <w:hideMark/>
          </w:tcPr>
          <w:p w14:paraId="4CF74CC1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2404" w:type="dxa"/>
            <w:hideMark/>
          </w:tcPr>
          <w:p w14:paraId="46486C38" w14:textId="66033385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ОМСУ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подключены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ЕИМТС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Правительства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1091" w:type="dxa"/>
            <w:hideMark/>
          </w:tcPr>
          <w:p w14:paraId="636C6D98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51B54479" w14:textId="7CA7F150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подключенных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ЕИМТС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Правительства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области.</w:t>
            </w:r>
            <w:r w:rsidRPr="00890919">
              <w:rPr>
                <w:rFonts w:ascii="Arial" w:hAnsi="Arial" w:cs="Arial"/>
                <w:sz w:val="20"/>
              </w:rPr>
              <w:br/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07519C16" w14:textId="77777777" w:rsidTr="00B8741E">
        <w:tc>
          <w:tcPr>
            <w:tcW w:w="617" w:type="dxa"/>
            <w:noWrap/>
            <w:hideMark/>
          </w:tcPr>
          <w:p w14:paraId="4568B474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CDFA214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0A59AE3D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noWrap/>
            <w:hideMark/>
          </w:tcPr>
          <w:p w14:paraId="2D7E0CE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2404" w:type="dxa"/>
            <w:hideMark/>
          </w:tcPr>
          <w:p w14:paraId="57C1392E" w14:textId="24009F1D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ОМСУ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оборудованием,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также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техническим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сопровождением</w:t>
            </w:r>
          </w:p>
        </w:tc>
        <w:tc>
          <w:tcPr>
            <w:tcW w:w="1091" w:type="dxa"/>
            <w:hideMark/>
          </w:tcPr>
          <w:p w14:paraId="2ABB75F3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74A8B5C1" w14:textId="7E4B96DC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оборудованием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техническим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сопровождением.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58B09D8C" w14:textId="77777777" w:rsidTr="00B8741E">
        <w:tc>
          <w:tcPr>
            <w:tcW w:w="617" w:type="dxa"/>
            <w:noWrap/>
            <w:hideMark/>
          </w:tcPr>
          <w:p w14:paraId="60DDABEA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3192B7E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67A6416F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28" w:type="dxa"/>
            <w:noWrap/>
            <w:hideMark/>
          </w:tcPr>
          <w:p w14:paraId="70293628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2404" w:type="dxa"/>
            <w:hideMark/>
          </w:tcPr>
          <w:p w14:paraId="780F9FE1" w14:textId="1E50A538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Организации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дошкольного,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начального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общего,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основного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среднего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образования,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находящиеся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ведении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информационно-телекоммуникационную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="00236146" w:rsidRPr="00890919">
              <w:rPr>
                <w:rFonts w:ascii="Arial" w:hAnsi="Arial" w:cs="Arial"/>
                <w:sz w:val="20"/>
              </w:rPr>
              <w:t>«</w:t>
            </w:r>
            <w:r w:rsidRPr="00890919">
              <w:rPr>
                <w:rFonts w:ascii="Arial" w:hAnsi="Arial" w:cs="Arial"/>
                <w:sz w:val="20"/>
              </w:rPr>
              <w:t>Интернет</w:t>
            </w:r>
            <w:r w:rsidR="00236146" w:rsidRPr="00890919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091" w:type="dxa"/>
            <w:hideMark/>
          </w:tcPr>
          <w:p w14:paraId="0A75649E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54A1A7D6" w14:textId="2EA89B94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организаций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дошкольного,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начального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общего,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основного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среднего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образования,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находящихся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ведении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информационно-телекоммуникационную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="00236146" w:rsidRPr="00890919">
              <w:rPr>
                <w:rFonts w:ascii="Arial" w:hAnsi="Arial" w:cs="Arial"/>
                <w:sz w:val="20"/>
              </w:rPr>
              <w:t>«</w:t>
            </w:r>
            <w:r w:rsidRPr="00890919">
              <w:rPr>
                <w:rFonts w:ascii="Arial" w:hAnsi="Arial" w:cs="Arial"/>
                <w:sz w:val="20"/>
              </w:rPr>
              <w:t>Интернет</w:t>
            </w:r>
            <w:r w:rsidR="00236146" w:rsidRPr="00890919">
              <w:rPr>
                <w:rFonts w:ascii="Arial" w:hAnsi="Arial" w:cs="Arial"/>
                <w:sz w:val="20"/>
              </w:rPr>
              <w:t>»</w:t>
            </w:r>
            <w:r w:rsidRPr="00890919">
              <w:rPr>
                <w:rFonts w:ascii="Arial" w:hAnsi="Arial" w:cs="Arial"/>
                <w:sz w:val="20"/>
              </w:rPr>
              <w:t>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72B3AB67" w14:textId="77777777" w:rsidTr="00B8741E">
        <w:tc>
          <w:tcPr>
            <w:tcW w:w="617" w:type="dxa"/>
            <w:noWrap/>
            <w:hideMark/>
          </w:tcPr>
          <w:p w14:paraId="0A98F7C7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96640B2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52CCB75E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128" w:type="dxa"/>
            <w:noWrap/>
            <w:hideMark/>
          </w:tcPr>
          <w:p w14:paraId="12A36EA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22D9173F" w14:textId="1D0E66C5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Обеспечено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соответствие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объектов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информатизации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требованиям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защите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ограниченного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доступа,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составляющей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государственную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тайну</w:t>
            </w:r>
          </w:p>
        </w:tc>
        <w:tc>
          <w:tcPr>
            <w:tcW w:w="1091" w:type="dxa"/>
            <w:hideMark/>
          </w:tcPr>
          <w:p w14:paraId="7D5D9B28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0B16547B" w14:textId="689C0DCD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объектов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информатизации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соответствующих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требованиям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защите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ограниченного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доступа,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составляющей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государственную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тайну.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58E7CC55" w14:textId="77777777" w:rsidTr="00B8741E">
        <w:tc>
          <w:tcPr>
            <w:tcW w:w="617" w:type="dxa"/>
            <w:noWrap/>
            <w:hideMark/>
          </w:tcPr>
          <w:p w14:paraId="71C37B8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3663C6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342870AC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28" w:type="dxa"/>
            <w:noWrap/>
            <w:hideMark/>
          </w:tcPr>
          <w:p w14:paraId="0E7738F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0ED07A2D" w14:textId="2E093171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ОМСУ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программными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продуктами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согласно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заявленной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потребности</w:t>
            </w:r>
          </w:p>
        </w:tc>
        <w:tc>
          <w:tcPr>
            <w:tcW w:w="1091" w:type="dxa"/>
            <w:hideMark/>
          </w:tcPr>
          <w:p w14:paraId="6EEBD727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68A9E5F5" w14:textId="00FF3C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программными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продуктами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согласно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заявленной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потребности.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1ECC6CBF" w14:textId="77777777" w:rsidTr="00B8741E">
        <w:tc>
          <w:tcPr>
            <w:tcW w:w="617" w:type="dxa"/>
            <w:noWrap/>
            <w:hideMark/>
          </w:tcPr>
          <w:p w14:paraId="4F96BB0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6492202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54E8A135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28" w:type="dxa"/>
            <w:noWrap/>
            <w:hideMark/>
          </w:tcPr>
          <w:p w14:paraId="7B7D3FB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2404" w:type="dxa"/>
            <w:hideMark/>
          </w:tcPr>
          <w:p w14:paraId="0F01A0E1" w14:textId="75D418A3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Обеспечено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функционирование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систем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поддержки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оказания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обеспечивающих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функций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контроля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результативности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деятельности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</w:t>
            </w:r>
          </w:p>
        </w:tc>
        <w:tc>
          <w:tcPr>
            <w:tcW w:w="1091" w:type="dxa"/>
            <w:hideMark/>
          </w:tcPr>
          <w:p w14:paraId="4C858C1D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3A5D0D1A" w14:textId="0A964961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использующих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информационные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системы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поддержки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оказания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государственных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услуг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обеспечивающих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функций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контроля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результативности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деятельности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ОМСУ.</w:t>
            </w:r>
            <w:r w:rsidRPr="00890919">
              <w:rPr>
                <w:rFonts w:ascii="Arial" w:hAnsi="Arial" w:cs="Arial"/>
                <w:sz w:val="20"/>
              </w:rPr>
              <w:br w:type="page"/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  <w:r w:rsidRPr="00890919">
              <w:rPr>
                <w:rFonts w:ascii="Arial" w:hAnsi="Arial" w:cs="Arial"/>
                <w:sz w:val="20"/>
              </w:rPr>
              <w:br w:type="page"/>
            </w:r>
          </w:p>
        </w:tc>
      </w:tr>
      <w:tr w:rsidR="00065900" w:rsidRPr="00890919" w14:paraId="529EC59E" w14:textId="77777777" w:rsidTr="00B8741E">
        <w:tc>
          <w:tcPr>
            <w:tcW w:w="617" w:type="dxa"/>
            <w:noWrap/>
            <w:hideMark/>
          </w:tcPr>
          <w:p w14:paraId="2374AE1C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4E483007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42675DCD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28" w:type="dxa"/>
            <w:noWrap/>
            <w:hideMark/>
          </w:tcPr>
          <w:p w14:paraId="1286527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2404" w:type="dxa"/>
            <w:hideMark/>
          </w:tcPr>
          <w:p w14:paraId="4616ACFF" w14:textId="175A5B2C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Обеспечено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функционирование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систем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деятельности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</w:t>
            </w:r>
          </w:p>
        </w:tc>
        <w:tc>
          <w:tcPr>
            <w:tcW w:w="1091" w:type="dxa"/>
            <w:hideMark/>
          </w:tcPr>
          <w:p w14:paraId="6EF77F96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27E68C3D" w14:textId="797A916A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используемых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систем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деятельности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ОМСУ.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532DB56A" w14:textId="77777777" w:rsidTr="00B8741E">
        <w:tc>
          <w:tcPr>
            <w:tcW w:w="617" w:type="dxa"/>
            <w:noWrap/>
            <w:hideMark/>
          </w:tcPr>
          <w:p w14:paraId="301026DA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76AF349C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3A82467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128" w:type="dxa"/>
            <w:noWrap/>
            <w:hideMark/>
          </w:tcPr>
          <w:p w14:paraId="32D57455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41DCB074" w14:textId="169285BA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Муниципальные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учреждения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культуры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информационно-телекоммуникационную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</w:t>
            </w:r>
          </w:p>
        </w:tc>
        <w:tc>
          <w:tcPr>
            <w:tcW w:w="1091" w:type="dxa"/>
            <w:hideMark/>
          </w:tcPr>
          <w:p w14:paraId="4A6A283C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65965452" w14:textId="4B3BCDB5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учреждений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культуры,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доступом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информационно-телекоммуникационную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сеть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Интернет.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0BEF337B" w14:textId="77777777" w:rsidTr="00B8741E">
        <w:tc>
          <w:tcPr>
            <w:tcW w:w="617" w:type="dxa"/>
            <w:noWrap/>
            <w:hideMark/>
          </w:tcPr>
          <w:p w14:paraId="1B95855E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522A232A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3593EF0E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128" w:type="dxa"/>
            <w:noWrap/>
            <w:hideMark/>
          </w:tcPr>
          <w:p w14:paraId="0746BC0A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3FA877D7" w14:textId="38C7C5AE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Обеспечено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обновление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техническое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обслуживание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(ремонт)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средств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(программного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оборудования),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приобретённых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реализацию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мероприятий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сфере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цифровой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среды</w:t>
            </w:r>
          </w:p>
        </w:tc>
        <w:tc>
          <w:tcPr>
            <w:tcW w:w="1091" w:type="dxa"/>
            <w:hideMark/>
          </w:tcPr>
          <w:p w14:paraId="3D0A5364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502DE677" w14:textId="15FF9F75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организаций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которых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обновление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техническое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обслуживание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(ремонт)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средств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(программного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оборудования),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приобретённых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реализацию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мероприятий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сфере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цифровой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общеобразовательных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организациях.</w:t>
            </w:r>
            <w:r w:rsidR="00B8741E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Периодичность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представления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–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ежеквартально.</w:t>
            </w:r>
          </w:p>
        </w:tc>
      </w:tr>
      <w:tr w:rsidR="00065900" w:rsidRPr="00890919" w14:paraId="6D73C7CF" w14:textId="77777777" w:rsidTr="00B8741E">
        <w:tc>
          <w:tcPr>
            <w:tcW w:w="617" w:type="dxa"/>
            <w:noWrap/>
            <w:hideMark/>
          </w:tcPr>
          <w:p w14:paraId="7296BDC3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1BFAD801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013D6314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Ц2</w:t>
            </w:r>
          </w:p>
        </w:tc>
        <w:tc>
          <w:tcPr>
            <w:tcW w:w="1128" w:type="dxa"/>
            <w:noWrap/>
            <w:hideMark/>
          </w:tcPr>
          <w:p w14:paraId="2B0E9909" w14:textId="77777777" w:rsidR="0091770D" w:rsidRPr="00890919" w:rsidRDefault="0091770D" w:rsidP="00B8741E">
            <w:pPr>
              <w:pStyle w:val="ac"/>
              <w:jc w:val="center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2404" w:type="dxa"/>
            <w:hideMark/>
          </w:tcPr>
          <w:p w14:paraId="6A11AC89" w14:textId="1E793DD6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Образовательные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организации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планшетными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компьютерами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работы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учителей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электронными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журналами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электронным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контентом</w:t>
            </w:r>
          </w:p>
        </w:tc>
        <w:tc>
          <w:tcPr>
            <w:tcW w:w="1091" w:type="dxa"/>
            <w:hideMark/>
          </w:tcPr>
          <w:p w14:paraId="4314E6F0" w14:textId="77777777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единица</w:t>
            </w:r>
          </w:p>
        </w:tc>
        <w:tc>
          <w:tcPr>
            <w:tcW w:w="7674" w:type="dxa"/>
            <w:hideMark/>
          </w:tcPr>
          <w:p w14:paraId="13EC5B35" w14:textId="60672F3B" w:rsidR="0091770D" w:rsidRPr="00890919" w:rsidRDefault="0091770D" w:rsidP="00890919">
            <w:pPr>
              <w:pStyle w:val="ac"/>
              <w:rPr>
                <w:rFonts w:ascii="Arial" w:hAnsi="Arial" w:cs="Arial"/>
                <w:sz w:val="20"/>
              </w:rPr>
            </w:pPr>
            <w:r w:rsidRPr="00890919">
              <w:rPr>
                <w:rFonts w:ascii="Arial" w:hAnsi="Arial" w:cs="Arial"/>
                <w:sz w:val="20"/>
              </w:rPr>
              <w:t>Количество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приобретенных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планшетных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компьютеров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работы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учителей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электронными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журналами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электронным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контентом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общеобразовательных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организациях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муниципального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области,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финансовое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которых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осуществляется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за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счет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средств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субсидии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из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бюджета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бюджетам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муниципальных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образований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Московской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области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на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обеспечение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образовательных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организаций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планшетными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компьютерами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для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работы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учителей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с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электронными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журналами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и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электронным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образовательным</w:t>
            </w:r>
            <w:r w:rsidR="003C4F15" w:rsidRPr="00890919">
              <w:rPr>
                <w:rFonts w:ascii="Arial" w:hAnsi="Arial" w:cs="Arial"/>
                <w:sz w:val="20"/>
              </w:rPr>
              <w:t xml:space="preserve"> </w:t>
            </w:r>
            <w:r w:rsidRPr="00890919">
              <w:rPr>
                <w:rFonts w:ascii="Arial" w:hAnsi="Arial" w:cs="Arial"/>
                <w:sz w:val="20"/>
              </w:rPr>
              <w:t>контентом.</w:t>
            </w:r>
          </w:p>
        </w:tc>
      </w:tr>
    </w:tbl>
    <w:p w14:paraId="2F4EBE70" w14:textId="77777777" w:rsidR="000D42A6" w:rsidRPr="00065900" w:rsidRDefault="000D42A6" w:rsidP="00065900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  <w:sectPr w:rsidR="000D42A6" w:rsidRPr="00065900" w:rsidSect="00065900">
          <w:type w:val="continuous"/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14:paraId="038087FA" w14:textId="2FC131EA" w:rsidR="000D42A6" w:rsidRPr="00C13AC4" w:rsidRDefault="000D42A6" w:rsidP="00C13AC4">
      <w:pPr>
        <w:pStyle w:val="a6"/>
        <w:widowControl w:val="0"/>
        <w:numPr>
          <w:ilvl w:val="0"/>
          <w:numId w:val="3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C13AC4">
        <w:rPr>
          <w:rFonts w:ascii="Arial" w:hAnsi="Arial" w:cs="Arial"/>
          <w:bCs/>
          <w:sz w:val="24"/>
          <w:szCs w:val="24"/>
        </w:rPr>
        <w:t>Порядок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взаимодействия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ответственного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за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выполнение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мероприятия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с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ответственным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исполнителем</w:t>
      </w:r>
      <w:r w:rsidR="003C4F15" w:rsidRPr="00C13AC4">
        <w:rPr>
          <w:rFonts w:ascii="Arial" w:hAnsi="Arial" w:cs="Arial"/>
          <w:bCs/>
          <w:sz w:val="24"/>
          <w:szCs w:val="24"/>
        </w:rPr>
        <w:t xml:space="preserve"> </w:t>
      </w:r>
      <w:r w:rsidRPr="00C13AC4">
        <w:rPr>
          <w:rFonts w:ascii="Arial" w:hAnsi="Arial" w:cs="Arial"/>
          <w:bCs/>
          <w:sz w:val="24"/>
          <w:szCs w:val="24"/>
        </w:rPr>
        <w:t>подпрограммы.</w:t>
      </w:r>
    </w:p>
    <w:p w14:paraId="0154DD7A" w14:textId="77777777" w:rsidR="00C13AC4" w:rsidRPr="00C13AC4" w:rsidRDefault="00C13AC4" w:rsidP="00C13AC4">
      <w:pPr>
        <w:pStyle w:val="a6"/>
        <w:widowControl w:val="0"/>
        <w:numPr>
          <w:ilvl w:val="0"/>
          <w:numId w:val="3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74ED2F00" w14:textId="3D1F3ACC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Муниципальным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заказчиком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Управление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экономики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Жуковский.</w:t>
      </w:r>
    </w:p>
    <w:p w14:paraId="4A310125" w14:textId="2ACE7B1C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исполнителем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Повышение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качества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доступности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базе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многофункциональных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центров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бюджетное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учреждение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Многофункциональный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центр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D42A6">
        <w:rPr>
          <w:rFonts w:ascii="Arial" w:hAnsi="Arial" w:cs="Arial"/>
          <w:bCs/>
          <w:sz w:val="24"/>
          <w:szCs w:val="24"/>
        </w:rPr>
        <w:t>.</w:t>
      </w:r>
      <w:r w:rsidR="00C13AC4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Ответственным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Повышение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качества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доступности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базе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многофункциональных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центров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бюджетное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учреждение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Многофункциональный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центр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D42A6">
        <w:rPr>
          <w:rFonts w:ascii="Arial" w:hAnsi="Arial" w:cs="Arial"/>
          <w:bCs/>
          <w:sz w:val="24"/>
          <w:szCs w:val="24"/>
        </w:rPr>
        <w:t>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</w:p>
    <w:p w14:paraId="5505C2E1" w14:textId="4E55A7AE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исполнителем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II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Развитие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информационной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технологической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инфраструктуры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экосистемы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цифровой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экономики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области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отдел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информационных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ресурсов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Административного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</w:p>
    <w:p w14:paraId="591214CB" w14:textId="665139B3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II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Развитие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информационной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технологической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инфраструктуры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экосистемы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цифровой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экономики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области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являются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отдел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информационных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ресурсов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Административного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управления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Финансовое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управление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Управление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образования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Жуковский.</w:t>
      </w:r>
    </w:p>
    <w:p w14:paraId="25B48E88" w14:textId="04549297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исполнителем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III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Обеспечивающая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подпрограмма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бюджетное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учреждение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Многофункциональный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центр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D42A6">
        <w:rPr>
          <w:rFonts w:ascii="Arial" w:hAnsi="Arial" w:cs="Arial"/>
          <w:bCs/>
          <w:sz w:val="24"/>
          <w:szCs w:val="24"/>
        </w:rPr>
        <w:t>.</w:t>
      </w:r>
    </w:p>
    <w:p w14:paraId="1ACCC8A2" w14:textId="4C846658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III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Обеспечивающая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подпрограмма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является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бюджетное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учреждение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D42A6">
        <w:rPr>
          <w:rFonts w:ascii="Arial" w:hAnsi="Arial" w:cs="Arial"/>
          <w:bCs/>
          <w:sz w:val="24"/>
          <w:szCs w:val="24"/>
        </w:rPr>
        <w:t>Многофункциональный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центр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предоставления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государственных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услуг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D42A6">
        <w:rPr>
          <w:rFonts w:ascii="Arial" w:hAnsi="Arial" w:cs="Arial"/>
          <w:bCs/>
          <w:sz w:val="24"/>
          <w:szCs w:val="24"/>
        </w:rPr>
        <w:t>.</w:t>
      </w:r>
    </w:p>
    <w:p w14:paraId="3D399E6E" w14:textId="43ADDDDD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исполнитель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осуществляет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взаимодействие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заказчиком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ответственными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программы.</w:t>
      </w:r>
    </w:p>
    <w:p w14:paraId="667FC8E9" w14:textId="3E4690A8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Ответственный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мероприятия:</w:t>
      </w:r>
    </w:p>
    <w:p w14:paraId="4F4B8283" w14:textId="3F0E33A8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1)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формирует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прогноз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расходов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направляет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ответственному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исполнителю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подпрограммы;</w:t>
      </w:r>
    </w:p>
    <w:p w14:paraId="1EDABCB3" w14:textId="0733F6BC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2)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готовит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техническое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задание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проведение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конкурсных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процедур;</w:t>
      </w:r>
    </w:p>
    <w:p w14:paraId="4885E217" w14:textId="6AA5E1D7" w:rsid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3)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участвует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обсуждении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вопросов,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связанных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финансированием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части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соответствующего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мероприятия.</w:t>
      </w:r>
    </w:p>
    <w:p w14:paraId="400ADCEC" w14:textId="77777777" w:rsidR="00C13AC4" w:rsidRPr="000D42A6" w:rsidRDefault="00C13AC4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637BC65" w14:textId="18225D99" w:rsidR="000D42A6" w:rsidRPr="000D42A6" w:rsidRDefault="000D42A6" w:rsidP="00C13AC4">
      <w:pPr>
        <w:widowControl w:val="0"/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11.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Состав,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форма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сроки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представления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отчетности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ходе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ответственным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ответственному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исполнителю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подпрограммы.</w:t>
      </w:r>
    </w:p>
    <w:p w14:paraId="734331C0" w14:textId="77777777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3D88264" w14:textId="122E7C5B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Контроль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осуществляется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координатором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программы.</w:t>
      </w:r>
    </w:p>
    <w:p w14:paraId="540F290B" w14:textId="1973FB04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целью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контроля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муниципальный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заказчик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формирует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подсистеме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ГАСУ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Московской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области:</w:t>
      </w:r>
    </w:p>
    <w:p w14:paraId="64A6686E" w14:textId="5F9A55E3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ежеквартально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15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числа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месяца,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следующего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отчетным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кварталом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данные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формирования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оперативного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отчета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1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квартал,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первое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полугодие,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9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месяцев;</w:t>
      </w:r>
    </w:p>
    <w:p w14:paraId="5F013134" w14:textId="2DF6C39C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 </w:t>
      </w:r>
      <w:r w:rsidRPr="000D42A6">
        <w:rPr>
          <w:rFonts w:ascii="Arial" w:hAnsi="Arial" w:cs="Arial"/>
          <w:bCs/>
          <w:sz w:val="24"/>
          <w:szCs w:val="24"/>
        </w:rPr>
        <w:t>ежегодно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15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февраля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года,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следующего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отчетным,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данные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формирования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годового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отчета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реализации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подпрограммы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программы.</w:t>
      </w:r>
    </w:p>
    <w:p w14:paraId="4BC991A6" w14:textId="00726241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Данные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для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формирования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оперативного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(годового)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отчета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включают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себя:</w:t>
      </w:r>
    </w:p>
    <w:p w14:paraId="0EE56D84" w14:textId="29FB77B2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а)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перечень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указанием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объемов,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источников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финансирования,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степени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результатов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работ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этапам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строительства,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реконструкции,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ремонта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объектов,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причин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несвоевременного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выполнения;</w:t>
      </w:r>
    </w:p>
    <w:p w14:paraId="12A71D20" w14:textId="1E21607D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б)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информацию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плановых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фактически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достигнутых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целевых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показателях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указанием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причины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несвоевременного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также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предложений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выполнению;</w:t>
      </w:r>
    </w:p>
    <w:p w14:paraId="301502A2" w14:textId="495C3606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в)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аналитическую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записку,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которой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отражаются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результаты: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</w:p>
    <w:p w14:paraId="3112C88F" w14:textId="2D2E9141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анализа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достижения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(при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наличии);</w:t>
      </w:r>
    </w:p>
    <w:p w14:paraId="38A4E945" w14:textId="5A6D3230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анализа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влияющих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достижение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результатов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целевых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программы;</w:t>
      </w:r>
    </w:p>
    <w:p w14:paraId="2995D54F" w14:textId="2BB0DD95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анализа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причин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или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выполнения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полном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объеме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мероприятий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недостижения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показателей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муниципальной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программы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результатов;</w:t>
      </w:r>
    </w:p>
    <w:p w14:paraId="7424F7FC" w14:textId="12496288" w:rsidR="000D42A6" w:rsidRP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A6">
        <w:rPr>
          <w:rFonts w:ascii="Arial" w:hAnsi="Arial" w:cs="Arial"/>
          <w:bCs/>
          <w:sz w:val="24"/>
          <w:szCs w:val="24"/>
        </w:rPr>
        <w:t>-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анализа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фактически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произведенных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расходов,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том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числе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источникам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финансирования,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указанием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основных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причин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неосвоения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D42A6">
        <w:rPr>
          <w:rFonts w:ascii="Arial" w:hAnsi="Arial" w:cs="Arial"/>
          <w:bCs/>
          <w:sz w:val="24"/>
          <w:szCs w:val="24"/>
        </w:rPr>
        <w:t>средств.</w:t>
      </w:r>
    </w:p>
    <w:p w14:paraId="494A78E8" w14:textId="77777777" w:rsidR="000D42A6" w:rsidRDefault="000D42A6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07F7664" w14:textId="77777777" w:rsidR="00C13AC4" w:rsidRDefault="00C13AC4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F6798CF" w14:textId="77777777" w:rsidR="00C13AC4" w:rsidRDefault="00C13AC4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86D2EE4" w14:textId="77777777" w:rsidR="00C13AC4" w:rsidRDefault="00C13AC4" w:rsidP="00C13AC4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7E26A67" w14:textId="3D4A99B5" w:rsidR="00C13AC4" w:rsidRPr="00065900" w:rsidRDefault="00C13AC4" w:rsidP="00C13AC4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 xml:space="preserve">Приложение № </w:t>
      </w:r>
      <w:r>
        <w:rPr>
          <w:rFonts w:ascii="Arial" w:hAnsi="Arial" w:cs="Arial"/>
          <w:bCs/>
          <w:sz w:val="24"/>
          <w:szCs w:val="24"/>
        </w:rPr>
        <w:t>2</w:t>
      </w:r>
    </w:p>
    <w:p w14:paraId="7418D19F" w14:textId="77777777" w:rsidR="00C13AC4" w:rsidRPr="00065900" w:rsidRDefault="00C13AC4" w:rsidP="00C13AC4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14:paraId="772EC9A7" w14:textId="77777777" w:rsidR="00C13AC4" w:rsidRPr="00065900" w:rsidRDefault="00C13AC4" w:rsidP="00C13AC4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58FB0679" w14:textId="77777777" w:rsidR="00C13AC4" w:rsidRPr="00065900" w:rsidRDefault="00C13AC4" w:rsidP="00C13AC4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17</w:t>
      </w:r>
      <w:r w:rsidRPr="0006590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11</w:t>
      </w:r>
      <w:r w:rsidRPr="00065900">
        <w:rPr>
          <w:rFonts w:ascii="Arial" w:hAnsi="Arial" w:cs="Arial"/>
          <w:bCs/>
          <w:sz w:val="24"/>
          <w:szCs w:val="24"/>
        </w:rPr>
        <w:t xml:space="preserve">.2025 № </w:t>
      </w:r>
      <w:r>
        <w:rPr>
          <w:rFonts w:ascii="Arial" w:hAnsi="Arial" w:cs="Arial"/>
          <w:bCs/>
          <w:sz w:val="24"/>
          <w:szCs w:val="24"/>
        </w:rPr>
        <w:t>1744</w:t>
      </w:r>
    </w:p>
    <w:p w14:paraId="73E3CEB8" w14:textId="77777777" w:rsidR="000D42A6" w:rsidRPr="00065900" w:rsidRDefault="000D42A6" w:rsidP="00C13AC4">
      <w:pPr>
        <w:widowControl w:val="0"/>
        <w:suppressAutoHyphens/>
        <w:ind w:firstLine="709"/>
        <w:rPr>
          <w:rFonts w:ascii="Arial" w:hAnsi="Arial" w:cs="Arial"/>
          <w:bCs/>
          <w:sz w:val="24"/>
          <w:szCs w:val="24"/>
        </w:rPr>
      </w:pPr>
    </w:p>
    <w:p w14:paraId="40E6B9DB" w14:textId="7E19507A" w:rsidR="000D42A6" w:rsidRPr="00065900" w:rsidRDefault="000D42A6" w:rsidP="00C13AC4">
      <w:pPr>
        <w:widowControl w:val="0"/>
        <w:tabs>
          <w:tab w:val="left" w:pos="3945"/>
        </w:tabs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Перечень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утративших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силу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</w:p>
    <w:p w14:paraId="6E74D528" w14:textId="77777777" w:rsidR="000D42A6" w:rsidRPr="00065900" w:rsidRDefault="000D42A6" w:rsidP="00C13AC4">
      <w:pPr>
        <w:widowControl w:val="0"/>
        <w:tabs>
          <w:tab w:val="left" w:pos="3945"/>
        </w:tabs>
        <w:suppressAutoHyphens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13224E21" w14:textId="2C316723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30.12.2022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2488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261BFF5D" w14:textId="7E4E6548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13.02.2023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226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1B204F2E" w14:textId="20906482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3.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27.02.2023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290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418A5A9F" w14:textId="5E6C91B0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4.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23.03.2023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437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73C36777" w14:textId="061DEB33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5.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01.08.2023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1337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2A653B0A" w14:textId="44D4CA56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6.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13.10.2023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1759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0896BD63" w14:textId="326311AC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7.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26.10.2023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1879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19EC2EC6" w14:textId="1DA9B174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8.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05.12.2023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2208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14CB1110" w14:textId="12096AF0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9.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15.12.2023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2275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4D5A4FF4" w14:textId="0E582AB8" w:rsidR="000D42A6" w:rsidRPr="00065900" w:rsidRDefault="000D42A6" w:rsidP="00C13AC4">
      <w:pPr>
        <w:pStyle w:val="Standard"/>
        <w:widowControl w:val="0"/>
        <w:tabs>
          <w:tab w:val="left" w:pos="567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10.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27.12.2023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2370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1CBA25E0" w14:textId="676B8ACA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11.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20.02.2024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246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2C4BBADF" w14:textId="23B85F32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12.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29.03.2024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465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704CD533" w14:textId="7328C5A5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13.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02.05.2024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696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4E9BFDB6" w14:textId="7E334BE4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14.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14.06.2024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959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51611671" w14:textId="10F35AE6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15.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24.06.2024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1130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14A6D966" w14:textId="62F2E0C6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16.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05.09.2024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1508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5FEEEA8E" w14:textId="1AA6071D" w:rsidR="000D42A6" w:rsidRPr="00065900" w:rsidRDefault="000D42A6" w:rsidP="00C13AC4">
      <w:pPr>
        <w:pStyle w:val="Standard"/>
        <w:widowControl w:val="0"/>
        <w:tabs>
          <w:tab w:val="left" w:pos="851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17.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24.09.2024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1618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6BA934E2" w14:textId="6E6BAEB0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18.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09.10.2024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1712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555EA023" w14:textId="341976E5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19.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08.11.2024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1960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2A32370F" w14:textId="4FF30AD4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20.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17.12.2024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2289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6376F3D8" w14:textId="39F3467A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21.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25.12.2024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2458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6575848D" w14:textId="44E37988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22.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10.02.2025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202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686B0251" w14:textId="65BA2D9F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23.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24.03.2025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455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6C44C93F" w14:textId="32751716" w:rsidR="000D42A6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24.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23.06.2025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961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p w14:paraId="6F307494" w14:textId="3E219938" w:rsidR="0091770D" w:rsidRPr="00065900" w:rsidRDefault="000D42A6" w:rsidP="00C13AC4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5900">
        <w:rPr>
          <w:rFonts w:ascii="Arial" w:hAnsi="Arial" w:cs="Arial"/>
          <w:bCs/>
          <w:sz w:val="24"/>
          <w:szCs w:val="24"/>
        </w:rPr>
        <w:t>25.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Постановление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Администрации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от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29.08.2025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№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1242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внесении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изменений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в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муниципальную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программу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городского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округа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Жуковский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="00236146">
        <w:rPr>
          <w:rFonts w:ascii="Arial" w:hAnsi="Arial" w:cs="Arial"/>
          <w:bCs/>
          <w:sz w:val="24"/>
          <w:szCs w:val="24"/>
        </w:rPr>
        <w:t>«</w:t>
      </w:r>
      <w:r w:rsidRPr="00065900">
        <w:rPr>
          <w:rFonts w:ascii="Arial" w:hAnsi="Arial" w:cs="Arial"/>
          <w:bCs/>
          <w:sz w:val="24"/>
          <w:szCs w:val="24"/>
        </w:rPr>
        <w:t>Цифровое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муниципальное</w:t>
      </w:r>
      <w:r w:rsidR="003C4F15">
        <w:rPr>
          <w:rFonts w:ascii="Arial" w:hAnsi="Arial" w:cs="Arial"/>
          <w:bCs/>
          <w:sz w:val="24"/>
          <w:szCs w:val="24"/>
        </w:rPr>
        <w:t xml:space="preserve"> </w:t>
      </w:r>
      <w:r w:rsidRPr="00065900">
        <w:rPr>
          <w:rFonts w:ascii="Arial" w:hAnsi="Arial" w:cs="Arial"/>
          <w:bCs/>
          <w:sz w:val="24"/>
          <w:szCs w:val="24"/>
        </w:rPr>
        <w:t>образование</w:t>
      </w:r>
      <w:r w:rsidR="00236146">
        <w:rPr>
          <w:rFonts w:ascii="Arial" w:hAnsi="Arial" w:cs="Arial"/>
          <w:bCs/>
          <w:sz w:val="24"/>
          <w:szCs w:val="24"/>
        </w:rPr>
        <w:t>»</w:t>
      </w:r>
      <w:r w:rsidRPr="00065900">
        <w:rPr>
          <w:rFonts w:ascii="Arial" w:hAnsi="Arial" w:cs="Arial"/>
          <w:bCs/>
          <w:sz w:val="24"/>
          <w:szCs w:val="24"/>
        </w:rPr>
        <w:t>.</w:t>
      </w:r>
    </w:p>
    <w:sectPr w:rsidR="0091770D" w:rsidRPr="00065900" w:rsidSect="00065900">
      <w:type w:val="continuous"/>
      <w:pgSz w:w="11907" w:h="16840"/>
      <w:pgMar w:top="1134" w:right="567" w:bottom="1134" w:left="113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E235" w14:textId="77777777" w:rsidR="00802BCF" w:rsidRDefault="00802BCF" w:rsidP="007A3FB0">
      <w:r>
        <w:separator/>
      </w:r>
    </w:p>
  </w:endnote>
  <w:endnote w:type="continuationSeparator" w:id="0">
    <w:p w14:paraId="500B4891" w14:textId="77777777" w:rsidR="00802BCF" w:rsidRDefault="00802BCF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1C8A" w14:textId="77777777" w:rsidR="00802BCF" w:rsidRDefault="00802BCF" w:rsidP="007A3FB0">
      <w:r>
        <w:separator/>
      </w:r>
    </w:p>
  </w:footnote>
  <w:footnote w:type="continuationSeparator" w:id="0">
    <w:p w14:paraId="24D18247" w14:textId="77777777" w:rsidR="00802BCF" w:rsidRDefault="00802BCF" w:rsidP="007A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F2904"/>
    <w:multiLevelType w:val="hybridMultilevel"/>
    <w:tmpl w:val="1AA6AF1C"/>
    <w:lvl w:ilvl="0" w:tplc="7EE6E0D0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55EC0DF9"/>
    <w:multiLevelType w:val="hybridMultilevel"/>
    <w:tmpl w:val="21725B8E"/>
    <w:lvl w:ilvl="0" w:tplc="A9861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D072A"/>
    <w:multiLevelType w:val="hybridMultilevel"/>
    <w:tmpl w:val="C12C2C60"/>
    <w:lvl w:ilvl="0" w:tplc="24CAAF6E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65900"/>
    <w:rsid w:val="0007356E"/>
    <w:rsid w:val="00076E4B"/>
    <w:rsid w:val="000D0D7F"/>
    <w:rsid w:val="000D42A6"/>
    <w:rsid w:val="000F4636"/>
    <w:rsid w:val="001105AD"/>
    <w:rsid w:val="00116483"/>
    <w:rsid w:val="001470DB"/>
    <w:rsid w:val="00162A10"/>
    <w:rsid w:val="00212100"/>
    <w:rsid w:val="00213172"/>
    <w:rsid w:val="00236146"/>
    <w:rsid w:val="00287929"/>
    <w:rsid w:val="00300F75"/>
    <w:rsid w:val="00351AC2"/>
    <w:rsid w:val="0037206B"/>
    <w:rsid w:val="00382455"/>
    <w:rsid w:val="003859EE"/>
    <w:rsid w:val="003A600F"/>
    <w:rsid w:val="003C4F15"/>
    <w:rsid w:val="004149CE"/>
    <w:rsid w:val="004561DA"/>
    <w:rsid w:val="004954E5"/>
    <w:rsid w:val="004D05E4"/>
    <w:rsid w:val="005447A0"/>
    <w:rsid w:val="00546F6A"/>
    <w:rsid w:val="00551361"/>
    <w:rsid w:val="005701EE"/>
    <w:rsid w:val="0057508C"/>
    <w:rsid w:val="00624DED"/>
    <w:rsid w:val="00626078"/>
    <w:rsid w:val="00644968"/>
    <w:rsid w:val="006E228D"/>
    <w:rsid w:val="00776AF4"/>
    <w:rsid w:val="00787CC2"/>
    <w:rsid w:val="007A3FB0"/>
    <w:rsid w:val="007C433F"/>
    <w:rsid w:val="007F53DA"/>
    <w:rsid w:val="00802BCF"/>
    <w:rsid w:val="00833677"/>
    <w:rsid w:val="00837BC8"/>
    <w:rsid w:val="00890919"/>
    <w:rsid w:val="00893D4C"/>
    <w:rsid w:val="008B053E"/>
    <w:rsid w:val="008C37D0"/>
    <w:rsid w:val="008D3B50"/>
    <w:rsid w:val="009024BC"/>
    <w:rsid w:val="00904B43"/>
    <w:rsid w:val="00904F99"/>
    <w:rsid w:val="0091770D"/>
    <w:rsid w:val="00942336"/>
    <w:rsid w:val="00953ECF"/>
    <w:rsid w:val="00956164"/>
    <w:rsid w:val="00980343"/>
    <w:rsid w:val="009C473D"/>
    <w:rsid w:val="00A23CCA"/>
    <w:rsid w:val="00A405A2"/>
    <w:rsid w:val="00AA494F"/>
    <w:rsid w:val="00B5075B"/>
    <w:rsid w:val="00B53DF2"/>
    <w:rsid w:val="00B55349"/>
    <w:rsid w:val="00B77D81"/>
    <w:rsid w:val="00B8741E"/>
    <w:rsid w:val="00BD7301"/>
    <w:rsid w:val="00C13AC4"/>
    <w:rsid w:val="00C55A8F"/>
    <w:rsid w:val="00CE2166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71AC2"/>
    <w:rsid w:val="00E80F22"/>
    <w:rsid w:val="00EF6154"/>
    <w:rsid w:val="00F0071C"/>
    <w:rsid w:val="00F12B6A"/>
    <w:rsid w:val="00F73A67"/>
    <w:rsid w:val="00F75866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05D728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91770D"/>
    <w:rPr>
      <w:color w:val="800080"/>
      <w:u w:val="single"/>
    </w:rPr>
  </w:style>
  <w:style w:type="paragraph" w:customStyle="1" w:styleId="msonormal0">
    <w:name w:val="msonormal"/>
    <w:basedOn w:val="a"/>
    <w:rsid w:val="0091770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91770D"/>
    <w:pPr>
      <w:spacing w:before="100" w:beforeAutospacing="1" w:after="100" w:afterAutospacing="1"/>
    </w:pPr>
    <w:rPr>
      <w:sz w:val="20"/>
    </w:rPr>
  </w:style>
  <w:style w:type="paragraph" w:customStyle="1" w:styleId="font6">
    <w:name w:val="font6"/>
    <w:basedOn w:val="a"/>
    <w:rsid w:val="0091770D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7">
    <w:name w:val="font7"/>
    <w:basedOn w:val="a"/>
    <w:rsid w:val="0091770D"/>
    <w:pPr>
      <w:spacing w:before="100" w:beforeAutospacing="1" w:after="100" w:afterAutospacing="1"/>
    </w:pPr>
    <w:rPr>
      <w:b/>
      <w:bCs/>
      <w:color w:val="000000"/>
      <w:sz w:val="20"/>
    </w:rPr>
  </w:style>
  <w:style w:type="paragraph" w:customStyle="1" w:styleId="font8">
    <w:name w:val="font8"/>
    <w:basedOn w:val="a"/>
    <w:rsid w:val="0091770D"/>
    <w:pPr>
      <w:spacing w:before="100" w:beforeAutospacing="1" w:after="100" w:afterAutospacing="1"/>
    </w:pPr>
    <w:rPr>
      <w:b/>
      <w:bCs/>
      <w:sz w:val="20"/>
    </w:rPr>
  </w:style>
  <w:style w:type="paragraph" w:customStyle="1" w:styleId="xl66">
    <w:name w:val="xl66"/>
    <w:basedOn w:val="a"/>
    <w:rsid w:val="009177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9177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2">
    <w:name w:val="xl7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3">
    <w:name w:val="xl7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4">
    <w:name w:val="xl7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6">
    <w:name w:val="xl76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77">
    <w:name w:val="xl7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8">
    <w:name w:val="xl7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81">
    <w:name w:val="xl8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2">
    <w:name w:val="xl8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3">
    <w:name w:val="xl8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4">
    <w:name w:val="xl8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7">
    <w:name w:val="xl8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8">
    <w:name w:val="xl8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9">
    <w:name w:val="xl89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1">
    <w:name w:val="xl9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92">
    <w:name w:val="xl9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93">
    <w:name w:val="xl9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94">
    <w:name w:val="xl9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95">
    <w:name w:val="xl95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6">
    <w:name w:val="xl96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97">
    <w:name w:val="xl9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98">
    <w:name w:val="xl9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9">
    <w:name w:val="xl99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0">
    <w:name w:val="xl10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1">
    <w:name w:val="xl10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03">
    <w:name w:val="xl10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4">
    <w:name w:val="xl10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5">
    <w:name w:val="xl105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7">
    <w:name w:val="xl10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09">
    <w:name w:val="xl109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0">
    <w:name w:val="xl11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12">
    <w:name w:val="xl11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</w:rPr>
  </w:style>
  <w:style w:type="paragraph" w:customStyle="1" w:styleId="xl113">
    <w:name w:val="xl11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4">
    <w:name w:val="xl11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15">
    <w:name w:val="xl115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</w:rPr>
  </w:style>
  <w:style w:type="paragraph" w:customStyle="1" w:styleId="xl116">
    <w:name w:val="xl116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17">
    <w:name w:val="xl11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8">
    <w:name w:val="xl11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</w:rPr>
  </w:style>
  <w:style w:type="paragraph" w:customStyle="1" w:styleId="xl119">
    <w:name w:val="xl119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1">
    <w:name w:val="xl12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3">
    <w:name w:val="xl12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4">
    <w:name w:val="xl12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</w:rPr>
  </w:style>
  <w:style w:type="paragraph" w:customStyle="1" w:styleId="xl125">
    <w:name w:val="xl125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</w:rPr>
  </w:style>
  <w:style w:type="paragraph" w:customStyle="1" w:styleId="xl126">
    <w:name w:val="xl126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7">
    <w:name w:val="xl127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9">
    <w:name w:val="xl129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30">
    <w:name w:val="xl130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31">
    <w:name w:val="xl131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32">
    <w:name w:val="xl132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3">
    <w:name w:val="xl133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34">
    <w:name w:val="xl134"/>
    <w:basedOn w:val="a"/>
    <w:rsid w:val="00917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styleId="ac">
    <w:name w:val="No Spacing"/>
    <w:uiPriority w:val="1"/>
    <w:qFormat/>
    <w:rsid w:val="0089091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2C02-D30C-44C3-AACE-07378855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13251</Words>
  <Characters>75532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</cp:revision>
  <cp:lastPrinted>2025-11-17T09:31:00Z</cp:lastPrinted>
  <dcterms:created xsi:type="dcterms:W3CDTF">2025-11-19T09:55:00Z</dcterms:created>
  <dcterms:modified xsi:type="dcterms:W3CDTF">2025-11-19T09:59:00Z</dcterms:modified>
</cp:coreProperties>
</file>