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AB29B4">
        <w:trPr>
          <w:trHeight w:val="283"/>
        </w:trPr>
        <w:tc>
          <w:tcPr>
            <w:tcW w:w="2903" w:type="dxa"/>
          </w:tcPr>
          <w:p w:rsidR="00AB29B4" w:rsidRDefault="00AB29B4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AB29B4" w:rsidRDefault="00AB29B4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3F6A" w:rsidRPr="00D67BC7" w:rsidRDefault="00333F6A" w:rsidP="00333F6A">
            <w:pPr>
              <w:keepNext/>
              <w:ind w:left="1937" w:hanging="24"/>
              <w:outlineLvl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Приложение 2</w:t>
            </w:r>
          </w:p>
          <w:p w:rsidR="00333F6A" w:rsidRPr="00D67BC7" w:rsidRDefault="00333F6A" w:rsidP="006D7EE5">
            <w:pPr>
              <w:keepNext/>
              <w:ind w:left="1937" w:hanging="24"/>
              <w:outlineLvl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bookmarkStart w:id="0" w:name="_Toc100159988"/>
            <w:proofErr w:type="gramStart"/>
            <w:r w:rsidRPr="00D67B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D67B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Административному</w:t>
            </w:r>
            <w:proofErr w:type="gramEnd"/>
            <w:r w:rsidRPr="00D67B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регламенту предо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ставления</w:t>
            </w:r>
            <w:r w:rsidRPr="009B714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муниципальной услуги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br/>
            </w:r>
            <w:bookmarkEnd w:id="0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заключение соглашений об организации сбора вторичных ресурсов на территории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городского округа Жуковский</w:t>
            </w:r>
          </w:p>
          <w:p w:rsidR="00AB29B4" w:rsidRPr="009C6FDB" w:rsidRDefault="009C6FDB">
            <w:pPr>
              <w:ind w:left="35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proofErr w:type="gramStart"/>
            <w:r w:rsidRPr="009C6FDB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области</w:t>
            </w:r>
            <w:proofErr w:type="gramEnd"/>
          </w:p>
          <w:p w:rsidR="00AB29B4" w:rsidRDefault="009C6FDB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AB29B4" w:rsidRDefault="00AB29B4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AB29B4" w:rsidRDefault="009C6FDB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AB29B4" w:rsidRDefault="009C6FDB">
      <w:pPr>
        <w:pStyle w:val="a7"/>
        <w:spacing w:line="276" w:lineRule="auto"/>
        <w:outlineLvl w:val="1"/>
      </w:pPr>
      <w:bookmarkStart w:id="2" w:name="_Toc91253271"/>
      <w:proofErr w:type="gramStart"/>
      <w:r>
        <w:rPr>
          <w:rStyle w:val="20"/>
          <w:sz w:val="28"/>
          <w:szCs w:val="28"/>
          <w:lang w:eastAsia="en-US" w:bidi="ar-SA"/>
        </w:rPr>
        <w:t>решения</w:t>
      </w:r>
      <w:proofErr w:type="gramEnd"/>
      <w:r>
        <w:rPr>
          <w:rStyle w:val="20"/>
          <w:sz w:val="28"/>
          <w:szCs w:val="28"/>
          <w:lang w:eastAsia="en-US" w:bidi="ar-SA"/>
        </w:rPr>
        <w:t xml:space="preserve"> об отказе в предоставлении </w:t>
      </w:r>
      <w:bookmarkEnd w:id="2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AB29B4" w:rsidRDefault="009C6FDB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«Заключение соглашений об организации сбора вторичных ресурсов на территории муниципального образования Московской области»</w:t>
      </w:r>
    </w:p>
    <w:p w:rsidR="00AB29B4" w:rsidRDefault="00AB29B4">
      <w:pPr>
        <w:rPr>
          <w:rFonts w:hint="eastAsia"/>
        </w:rPr>
        <w:sectPr w:rsidR="00AB29B4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B29B4" w:rsidRDefault="009C6FDB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lastRenderedPageBreak/>
        <w:t>(</w:t>
      </w:r>
      <w:proofErr w:type="gramStart"/>
      <w:r>
        <w:rPr>
          <w:rStyle w:val="20"/>
          <w:sz w:val="28"/>
          <w:szCs w:val="28"/>
          <w:lang w:eastAsia="en-US" w:bidi="ar-SA"/>
        </w:rPr>
        <w:t>оформляется</w:t>
      </w:r>
      <w:proofErr w:type="gramEnd"/>
      <w:r>
        <w:rPr>
          <w:rStyle w:val="20"/>
          <w:sz w:val="28"/>
          <w:szCs w:val="28"/>
          <w:lang w:eastAsia="en-US" w:bidi="ar-SA"/>
        </w:rPr>
        <w:t xml:space="preserve"> на официальном бланке Администрации)</w:t>
      </w:r>
    </w:p>
    <w:p w:rsidR="00AB29B4" w:rsidRDefault="00AB29B4">
      <w:pPr>
        <w:rPr>
          <w:rFonts w:hint="eastAsia"/>
        </w:rPr>
        <w:sectPr w:rsidR="00AB29B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B29B4" w:rsidRDefault="00AB29B4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AB29B4" w:rsidRDefault="009C6FDB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AB29B4" w:rsidRDefault="00AB29B4">
      <w:pPr>
        <w:rPr>
          <w:rFonts w:hint="eastAsia"/>
        </w:rPr>
        <w:sectPr w:rsidR="00AB29B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B29B4" w:rsidRDefault="009C6FDB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9C6FDB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 наличии)</w:t>
      </w:r>
    </w:p>
    <w:p w:rsidR="00AB29B4" w:rsidRDefault="009C6FDB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  <w:lang w:eastAsia="ru-RU"/>
        </w:rPr>
        <w:t>индивидуального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предпринимателя </w:t>
      </w:r>
    </w:p>
    <w:p w:rsidR="00AB29B4" w:rsidRDefault="009C6FDB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  <w:lang w:eastAsia="ru-RU"/>
        </w:rPr>
        <w:t>или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полное наименование</w:t>
      </w:r>
    </w:p>
    <w:p w:rsidR="00AB29B4" w:rsidRDefault="009C6FDB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</w:t>
      </w:r>
      <w:proofErr w:type="gramEnd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лица</w:t>
      </w:r>
      <w:r w:rsidRPr="009C6FDB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AB29B4" w:rsidRDefault="00AB29B4">
      <w:pPr>
        <w:rPr>
          <w:rFonts w:hint="eastAsia"/>
        </w:rPr>
        <w:sectPr w:rsidR="00AB29B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B29B4" w:rsidRDefault="00AB29B4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AB29B4" w:rsidRDefault="009C6FDB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AB29B4" w:rsidRDefault="009C6FDB">
      <w:pPr>
        <w:pStyle w:val="a7"/>
        <w:spacing w:line="276" w:lineRule="auto"/>
      </w:pPr>
      <w:r>
        <w:rPr>
          <w:rStyle w:val="20"/>
          <w:sz w:val="28"/>
          <w:szCs w:val="28"/>
        </w:rPr>
        <w:t>«Заключение соглашений об организации сбора вторичных ресурсов на территории муниципального образования Московской области»</w:t>
      </w:r>
    </w:p>
    <w:p w:rsidR="00AB29B4" w:rsidRDefault="00AB29B4">
      <w:pPr>
        <w:pStyle w:val="a7"/>
        <w:spacing w:line="276" w:lineRule="auto"/>
        <w:rPr>
          <w:rStyle w:val="20"/>
        </w:rPr>
      </w:pPr>
    </w:p>
    <w:p w:rsidR="00AB29B4" w:rsidRDefault="00AB29B4">
      <w:pPr>
        <w:rPr>
          <w:rFonts w:hint="eastAsia"/>
        </w:rPr>
        <w:sectPr w:rsidR="00AB29B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B29B4" w:rsidRDefault="009C6FDB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lastRenderedPageBreak/>
        <w:t xml:space="preserve">В соответствии с 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9C6FDB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 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«Заключение соглашений об организации сбора вторичных ресурсов на территории муниципального образования Московской области»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AB29B4" w:rsidRDefault="00AB29B4">
      <w:pPr>
        <w:rPr>
          <w:rFonts w:hint="eastAsia"/>
        </w:rPr>
        <w:sectPr w:rsidR="00AB29B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AB29B4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B4" w:rsidRDefault="009C6F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AB29B4" w:rsidRDefault="009C6FDB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на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соответствующий</w:t>
            </w:r>
          </w:p>
          <w:p w:rsidR="00AB29B4" w:rsidRDefault="009C6FDB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подпункт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подраздела 19</w:t>
            </w:r>
          </w:p>
          <w:p w:rsidR="00AB29B4" w:rsidRDefault="009C6F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Регламента, в котором</w:t>
            </w:r>
          </w:p>
          <w:p w:rsidR="00AB29B4" w:rsidRDefault="009C6FDB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содержится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основание</w:t>
            </w:r>
          </w:p>
          <w:p w:rsidR="00AB29B4" w:rsidRDefault="009C6FDB">
            <w:pPr>
              <w:pStyle w:val="a7"/>
              <w:widowControl w:val="0"/>
            </w:pPr>
            <w:proofErr w:type="gramStart"/>
            <w:r>
              <w:rPr>
                <w:rStyle w:val="20"/>
                <w:sz w:val="28"/>
                <w:szCs w:val="28"/>
              </w:rPr>
              <w:t>для</w:t>
            </w:r>
            <w:proofErr w:type="gramEnd"/>
            <w:r>
              <w:rPr>
                <w:rStyle w:val="20"/>
                <w:sz w:val="28"/>
                <w:szCs w:val="28"/>
              </w:rPr>
              <w:t xml:space="preserve"> 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B4" w:rsidRDefault="009C6F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 xml:space="preserve">основания для 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предоставлении </w:t>
            </w:r>
            <w:r>
              <w:rPr>
                <w:rStyle w:val="20"/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B4" w:rsidRDefault="009C6FDB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отказе </w:t>
            </w:r>
            <w:r>
              <w:rPr>
                <w:rStyle w:val="20"/>
                <w:sz w:val="28"/>
                <w:szCs w:val="28"/>
              </w:rPr>
              <w:lastRenderedPageBreak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AB29B4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B4" w:rsidRDefault="00AB29B4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B4" w:rsidRDefault="00AB29B4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B4" w:rsidRDefault="00AB29B4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AB29B4" w:rsidRDefault="00AB29B4">
      <w:pPr>
        <w:rPr>
          <w:rFonts w:hint="eastAsia"/>
        </w:rPr>
        <w:sectPr w:rsidR="00AB29B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B29B4" w:rsidRDefault="009C6FDB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AB29B4" w:rsidRDefault="00AB29B4">
      <w:pPr>
        <w:rPr>
          <w:rFonts w:hint="eastAsia"/>
        </w:rPr>
        <w:sectPr w:rsidR="00AB29B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B29B4" w:rsidRDefault="009C6FDB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AB29B4" w:rsidRDefault="00AB29B4">
      <w:pPr>
        <w:rPr>
          <w:rFonts w:hint="eastAsia"/>
        </w:rPr>
        <w:sectPr w:rsidR="00AB29B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B29B4" w:rsidRDefault="00AB29B4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AB29B4" w:rsidRDefault="009C6FDB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AB29B4" w:rsidRDefault="009C6FDB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AB29B4" w:rsidRDefault="00AB29B4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AB29B4" w:rsidRDefault="00AB29B4">
      <w:pPr>
        <w:rPr>
          <w:rFonts w:hint="eastAsia"/>
        </w:rPr>
        <w:sectPr w:rsidR="00AB29B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B29B4" w:rsidRDefault="009C6FDB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7"/>
        <w:gridCol w:w="2899"/>
        <w:gridCol w:w="3539"/>
      </w:tblGrid>
      <w:tr w:rsidR="00AB29B4">
        <w:trPr>
          <w:trHeight w:val="283"/>
        </w:trPr>
        <w:tc>
          <w:tcPr>
            <w:tcW w:w="3537" w:type="dxa"/>
          </w:tcPr>
          <w:p w:rsidR="00AB29B4" w:rsidRDefault="009C6FDB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</w:t>
            </w:r>
            <w:proofErr w:type="gramStart"/>
            <w:r>
              <w:rPr>
                <w:b w:val="0"/>
                <w:sz w:val="28"/>
                <w:szCs w:val="28"/>
              </w:rPr>
              <w:t>уполномоченное</w:t>
            </w:r>
            <w:proofErr w:type="gramEnd"/>
            <w:r>
              <w:rPr>
                <w:b w:val="0"/>
                <w:sz w:val="28"/>
                <w:szCs w:val="28"/>
              </w:rPr>
              <w:t xml:space="preserve">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B29B4" w:rsidRDefault="00AB29B4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B29B4" w:rsidRDefault="009C6FDB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</w:t>
            </w:r>
            <w:proofErr w:type="gramStart"/>
            <w:r>
              <w:rPr>
                <w:b w:val="0"/>
                <w:sz w:val="28"/>
                <w:szCs w:val="28"/>
              </w:rPr>
              <w:t>подпись</w:t>
            </w:r>
            <w:proofErr w:type="gramEnd"/>
            <w:r>
              <w:rPr>
                <w:b w:val="0"/>
                <w:sz w:val="28"/>
                <w:szCs w:val="28"/>
              </w:rPr>
              <w:t>, фамилия, инициалы)</w:t>
            </w:r>
          </w:p>
        </w:tc>
      </w:tr>
      <w:tr w:rsidR="00AB29B4">
        <w:trPr>
          <w:trHeight w:val="283"/>
        </w:trPr>
        <w:tc>
          <w:tcPr>
            <w:tcW w:w="3537" w:type="dxa"/>
          </w:tcPr>
          <w:p w:rsidR="00AB29B4" w:rsidRDefault="00AB29B4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B29B4" w:rsidRDefault="00AB29B4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B29B4" w:rsidRDefault="009C6FDB">
            <w:pPr>
              <w:pStyle w:val="a7"/>
              <w:spacing w:line="276" w:lineRule="auto"/>
              <w:ind w:firstLine="709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AB29B4" w:rsidRDefault="00AB29B4">
      <w:pPr>
        <w:rPr>
          <w:rFonts w:hint="eastAsia"/>
        </w:rPr>
        <w:sectPr w:rsidR="00AB29B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B29B4" w:rsidRDefault="00AB29B4">
      <w:pPr>
        <w:pStyle w:val="a7"/>
        <w:spacing w:line="276" w:lineRule="auto"/>
        <w:ind w:firstLine="709"/>
        <w:jc w:val="left"/>
      </w:pPr>
    </w:p>
    <w:sectPr w:rsidR="00AB29B4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D71CF"/>
    <w:multiLevelType w:val="multilevel"/>
    <w:tmpl w:val="D5B8A56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>
    <w:nsid w:val="391B72D5"/>
    <w:multiLevelType w:val="multilevel"/>
    <w:tmpl w:val="56E8989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0E419CC"/>
    <w:multiLevelType w:val="multilevel"/>
    <w:tmpl w:val="CC6E38B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>
    <w:nsid w:val="44D144AC"/>
    <w:multiLevelType w:val="multilevel"/>
    <w:tmpl w:val="63F65C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A810A3E"/>
    <w:multiLevelType w:val="multilevel"/>
    <w:tmpl w:val="501491E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AB29B4"/>
    <w:rsid w:val="00333F6A"/>
    <w:rsid w:val="006D7EE5"/>
    <w:rsid w:val="009C6FDB"/>
    <w:rsid w:val="00AB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FF8CD-2669-428A-8B1D-FBDAAB3D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9C6FDB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FD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Грицуник С.Н.</cp:lastModifiedBy>
  <cp:revision>163</cp:revision>
  <cp:lastPrinted>2025-01-23T08:40:00Z</cp:lastPrinted>
  <dcterms:created xsi:type="dcterms:W3CDTF">2023-05-12T14:59:00Z</dcterms:created>
  <dcterms:modified xsi:type="dcterms:W3CDTF">2025-01-27T08:41:00Z</dcterms:modified>
  <dc:language>en-US</dc:language>
</cp:coreProperties>
</file>