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768"/>
        <w:gridCol w:w="4252"/>
      </w:tblGrid>
      <w:tr w:rsidR="00541067" w:rsidRPr="00E61E1A" w:rsidTr="00683D36">
        <w:trPr>
          <w:trHeight w:val="1304"/>
        </w:trPr>
        <w:tc>
          <w:tcPr>
            <w:tcW w:w="2902" w:type="dxa"/>
          </w:tcPr>
          <w:p w:rsidR="00541067" w:rsidRPr="00E61E1A" w:rsidRDefault="00541067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768" w:type="dxa"/>
            <w:tcMar>
              <w:left w:w="10" w:type="dxa"/>
              <w:right w:w="10" w:type="dxa"/>
            </w:tcMar>
          </w:tcPr>
          <w:p w:rsidR="00541067" w:rsidRPr="00E61E1A" w:rsidRDefault="00541067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25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83D36" w:rsidRPr="00E61E1A" w:rsidRDefault="00683D36" w:rsidP="00683D36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Приложение </w:t>
            </w:r>
          </w:p>
          <w:p w:rsidR="00683D36" w:rsidRPr="00E61E1A" w:rsidRDefault="00683D36" w:rsidP="00683D36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к постановлению Администрации городского округа Жуковский </w:t>
            </w:r>
          </w:p>
          <w:p w:rsidR="00541067" w:rsidRPr="00E61E1A" w:rsidRDefault="00683D36" w:rsidP="00683D36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>от «</w:t>
            </w:r>
            <w:r w:rsidR="009E7BF3">
              <w:rPr>
                <w:rStyle w:val="20"/>
                <w:rFonts w:cs="Lucida Sans"/>
                <w:b w:val="0"/>
                <w:lang w:eastAsia="en-US" w:bidi="ar-SA"/>
              </w:rPr>
              <w:t>11</w:t>
            </w: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» </w:t>
            </w:r>
            <w:r w:rsidR="009E7BF3">
              <w:rPr>
                <w:rStyle w:val="20"/>
                <w:rFonts w:cs="Lucida Sans"/>
                <w:b w:val="0"/>
                <w:lang w:eastAsia="en-US" w:bidi="ar-SA"/>
              </w:rPr>
              <w:t>сентября</w:t>
            </w: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 20</w:t>
            </w:r>
            <w:r w:rsidR="009E7BF3">
              <w:rPr>
                <w:rStyle w:val="20"/>
                <w:rFonts w:cs="Lucida Sans"/>
                <w:b w:val="0"/>
                <w:lang w:eastAsia="en-US" w:bidi="ar-SA"/>
              </w:rPr>
              <w:t xml:space="preserve">25 </w:t>
            </w:r>
            <w:r w:rsidRPr="00E61E1A">
              <w:rPr>
                <w:rStyle w:val="20"/>
                <w:rFonts w:cs="Lucida Sans"/>
                <w:b w:val="0"/>
                <w:lang w:eastAsia="en-US" w:bidi="ar-SA"/>
              </w:rPr>
              <w:t xml:space="preserve">г. № </w:t>
            </w:r>
            <w:r w:rsidR="009E7BF3" w:rsidRPr="009E7BF3">
              <w:rPr>
                <w:color w:val="auto"/>
                <w:sz w:val="24"/>
              </w:rPr>
              <w:t>1396</w:t>
            </w:r>
          </w:p>
        </w:tc>
      </w:tr>
    </w:tbl>
    <w:p w:rsidR="00541067" w:rsidRPr="00E61E1A" w:rsidRDefault="00541067">
      <w:pPr>
        <w:spacing w:after="0" w:line="276" w:lineRule="auto"/>
        <w:ind w:left="0" w:firstLine="709"/>
        <w:jc w:val="center"/>
        <w:rPr>
          <w:sz w:val="24"/>
        </w:rPr>
      </w:pPr>
    </w:p>
    <w:p w:rsidR="00683D36" w:rsidRPr="00E61E1A" w:rsidRDefault="00683D36" w:rsidP="00683D36">
      <w:pPr>
        <w:pStyle w:val="Heading"/>
        <w:spacing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61E1A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541067" w:rsidRPr="00E61E1A" w:rsidRDefault="00683D3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61E1A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41204B" w:rsidRPr="00E61E1A">
        <w:rPr>
          <w:rFonts w:ascii="Times New Roman" w:hAnsi="Times New Roman"/>
          <w:sz w:val="24"/>
          <w:szCs w:val="24"/>
        </w:rPr>
        <w:t xml:space="preserve">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541067" w:rsidRPr="00E61E1A" w:rsidRDefault="0054106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  <w:lang w:val="en-US"/>
        </w:rPr>
        <w:t>I</w:t>
      </w:r>
      <w:r w:rsidRPr="00E61E1A">
        <w:rPr>
          <w:b w:val="0"/>
          <w:bCs w:val="0"/>
          <w:sz w:val="24"/>
          <w:szCs w:val="24"/>
        </w:rPr>
        <w:t>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Общие положения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0" w:name="_Toc125717089"/>
      <w:bookmarkEnd w:id="0"/>
      <w:r w:rsidRPr="00E61E1A">
        <w:rPr>
          <w:b w:val="0"/>
          <w:bCs w:val="0"/>
          <w:sz w:val="24"/>
          <w:szCs w:val="24"/>
        </w:rPr>
        <w:t>1.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 w:rsidSect="00683D36">
          <w:headerReference w:type="default" r:id="rId7"/>
          <w:pgSz w:w="11906" w:h="16838"/>
          <w:pgMar w:top="568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1.1. Настоящий </w:t>
      </w:r>
      <w:r w:rsidRPr="00E61E1A">
        <w:rPr>
          <w:rStyle w:val="20"/>
          <w:b w:val="0"/>
          <w:lang w:eastAsia="en-US" w:bidi="ar-SA"/>
        </w:rPr>
        <w:t>административный регламент</w:t>
      </w:r>
      <w:r w:rsidRPr="00E61E1A">
        <w:rPr>
          <w:sz w:val="24"/>
        </w:rPr>
        <w:t xml:space="preserve"> предоставления 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 (</w:t>
      </w:r>
      <w:r w:rsidRPr="00E61E1A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E61E1A">
        <w:rPr>
          <w:sz w:val="24"/>
        </w:rPr>
        <w:t>) регулирует отношения, возникающие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связи с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предоставлением Услуги </w:t>
      </w:r>
      <w:r w:rsidRPr="00E61E1A">
        <w:rPr>
          <w:rStyle w:val="20"/>
          <w:b w:val="0"/>
          <w:lang w:eastAsia="en-US" w:bidi="ar-SA"/>
        </w:rPr>
        <w:t xml:space="preserve">Администрацией </w:t>
      </w:r>
      <w:r w:rsidR="00683D36" w:rsidRPr="00E61E1A">
        <w:rPr>
          <w:sz w:val="24"/>
        </w:rPr>
        <w:t>городского округа Жуковский Московской области</w:t>
      </w:r>
      <w:r w:rsidRPr="00E61E1A">
        <w:rPr>
          <w:sz w:val="24"/>
        </w:rPr>
        <w:t xml:space="preserve"> (далее – </w:t>
      </w:r>
      <w:r w:rsidRPr="00E61E1A">
        <w:rPr>
          <w:rStyle w:val="20"/>
          <w:b w:val="0"/>
          <w:lang w:eastAsia="en-US" w:bidi="ar-SA"/>
        </w:rPr>
        <w:t>Администрация</w:t>
      </w:r>
      <w:r w:rsidRPr="00E61E1A">
        <w:rPr>
          <w:sz w:val="24"/>
        </w:rPr>
        <w:t>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 Перечень принятых сокращений: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1.2.1. ВИС (ведомственная информационная система) ⁠–⁠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1.2.2. ГИС ГМП ⁠–⁠ Государственная информационная система государственных и муниципальных платежей.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1.2.8.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1.3. Администрация</w:t>
      </w:r>
      <w:r w:rsidRPr="00E61E1A">
        <w:rPr>
          <w:rStyle w:val="20"/>
          <w:rFonts w:cs="Tahoma"/>
          <w:b w:val="0"/>
        </w:rPr>
        <w:t xml:space="preserve"> </w:t>
      </w:r>
      <w:r w:rsidRPr="00E61E1A">
        <w:rPr>
          <w:sz w:val="24"/>
        </w:rPr>
        <w:t>вне зависимости от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способа обращения заявителя за предоставлением Услуги, а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также от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способа предоставления заявителю результата предоставления Услуги направляет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Личный кабинет заявителя на ЕПГУ сведения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ходе выполнения запроса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(далее – запрос) и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результат предоставления Услуги.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" w:name="_Toc125717090"/>
      <w:bookmarkEnd w:id="1"/>
      <w:r w:rsidRPr="00E61E1A">
        <w:rPr>
          <w:b w:val="0"/>
          <w:bCs w:val="0"/>
          <w:sz w:val="24"/>
          <w:szCs w:val="24"/>
        </w:rPr>
        <w:t>2.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Круг заявителей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E61E1A">
        <w:rPr>
          <w:rStyle w:val="20"/>
          <w:b w:val="0"/>
          <w:lang w:eastAsia="en-US" w:bidi="ar-SA"/>
        </w:rPr>
        <w:t> Администрацию</w:t>
      </w:r>
      <w:r w:rsidRPr="00E61E1A">
        <w:rPr>
          <w:sz w:val="24"/>
        </w:rPr>
        <w:t xml:space="preserve"> с запросом (далее – заявитель).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2.2. Услуга предоставляется категории заявителя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также результата, за предоставлением которого обратился заявитель.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" w:name="_Toc125717091"/>
      <w:bookmarkEnd w:id="2"/>
      <w:r w:rsidRPr="00E61E1A">
        <w:rPr>
          <w:b w:val="0"/>
          <w:bCs w:val="0"/>
          <w:sz w:val="24"/>
          <w:szCs w:val="24"/>
          <w:lang w:val="en-US"/>
        </w:rPr>
        <w:t>II</w:t>
      </w:r>
      <w:r w:rsidRPr="00E61E1A">
        <w:rPr>
          <w:b w:val="0"/>
          <w:bCs w:val="0"/>
          <w:sz w:val="24"/>
          <w:szCs w:val="24"/>
        </w:rPr>
        <w:t>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Стандарт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" w:name="_Toc125717092"/>
      <w:bookmarkEnd w:id="3"/>
      <w:r w:rsidRPr="00E61E1A">
        <w:rPr>
          <w:b w:val="0"/>
          <w:bCs w:val="0"/>
          <w:sz w:val="24"/>
          <w:szCs w:val="24"/>
        </w:rPr>
        <w:t>3.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Наименование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3.1.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</w:t>
      </w:r>
      <w:r w:rsidRPr="00E61E1A">
        <w:rPr>
          <w:sz w:val="24"/>
        </w:rPr>
        <w:lastRenderedPageBreak/>
        <w:t>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rFonts w:eastAsia="MS Gothic" w:cs="Tahoma"/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4.1. Органом местного самоуправления муниципального образования </w:t>
      </w:r>
      <w:r w:rsidRPr="00E61E1A">
        <w:rPr>
          <w:rStyle w:val="20"/>
          <w:b w:val="0"/>
        </w:rPr>
        <w:t>Московской области, ответственным за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rStyle w:val="20"/>
          <w:b w:val="0"/>
        </w:rPr>
        <w:t>предоставление Услуги, является Администрация </w:t>
      </w:r>
      <w:r w:rsidR="00683D36" w:rsidRPr="00E61E1A">
        <w:rPr>
          <w:rStyle w:val="20"/>
          <w:b w:val="0"/>
        </w:rPr>
        <w:t>городского округа Жуковский Московской области</w:t>
      </w:r>
      <w:r w:rsidRPr="00E61E1A">
        <w:rPr>
          <w:rStyle w:val="20"/>
          <w:b w:val="0"/>
        </w:rPr>
        <w:t>.</w:t>
      </w:r>
      <w:bookmarkStart w:id="4" w:name="_Toc127216082"/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4.2. Непосредственное предоставление Услуги осуществляют структурные подразделения Администрации – </w:t>
      </w:r>
      <w:r w:rsidR="00247AEF" w:rsidRPr="00E61E1A">
        <w:rPr>
          <w:sz w:val="24"/>
        </w:rPr>
        <w:t>отдел дорожной деятельности, транспорта и связи Управления благоустройства и содержания территорий Администрации</w:t>
      </w:r>
      <w:r w:rsidRPr="00E61E1A">
        <w:rPr>
          <w:i/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spacing w:after="0" w:line="276" w:lineRule="auto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" w:name="_Toc125717094"/>
      <w:bookmarkEnd w:id="5"/>
      <w:r w:rsidRPr="00E61E1A">
        <w:rPr>
          <w:b w:val="0"/>
          <w:bCs w:val="0"/>
          <w:sz w:val="24"/>
          <w:szCs w:val="24"/>
        </w:rPr>
        <w:t>5. Результат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5.1. Результатом предоставления Услуги является: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5.1.1. 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5.1.1.1.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5.1.1.2.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5.1.1.3.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</w:t>
      </w:r>
      <w:r w:rsidRPr="00E61E1A">
        <w:rPr>
          <w:sz w:val="24"/>
        </w:rPr>
        <w:lastRenderedPageBreak/>
        <w:t>отвода и придорожных полос автомобильных дорог местного значения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5.1.1.4.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5.1.1.5.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5.1.1.6. 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оформляется в виде: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5.1.2. Решение об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отказе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соответствии с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Приложением 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 Способы получения результата предоставления Услуги определяются для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каждого варианта предоставления Услуги и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приведены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их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описании, которое содержится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разделе III 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форме электронного документа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 Результат предоставления Услуги (независимо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принятого решения)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МФЦ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пределах территории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5.2.3.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либо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зависимости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способа обращения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предоставлением Услуги.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неистребования заявителем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течение 30 календарных дней, результат предоставления Услуги направляется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адресу, указанному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6" w:name="_Toc125717095"/>
      <w:bookmarkEnd w:id="6"/>
      <w:r w:rsidRPr="00E61E1A">
        <w:rPr>
          <w:b w:val="0"/>
          <w:bCs w:val="0"/>
          <w:sz w:val="24"/>
          <w:szCs w:val="24"/>
        </w:rPr>
        <w:t>6.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Срок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6.1.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Срок предоставления Услуги и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максимальный срок предоставления Услуги определяются для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каждого варианта и приводятся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их описании, которое содержится в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>разделе III Регламента.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7" w:name="_Toc125717096"/>
      <w:bookmarkEnd w:id="7"/>
      <w:r w:rsidRPr="00E61E1A">
        <w:rPr>
          <w:b w:val="0"/>
          <w:bCs w:val="0"/>
          <w:sz w:val="24"/>
          <w:szCs w:val="24"/>
        </w:rPr>
        <w:t>7.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Правовые основания для</w:t>
      </w:r>
      <w:r w:rsidRPr="00E61E1A">
        <w:rPr>
          <w:rStyle w:val="20"/>
          <w:bCs w:val="0"/>
          <w:lang w:eastAsia="en-US" w:bidi="ar-SA"/>
        </w:rPr>
        <w:t> </w:t>
      </w:r>
      <w:r w:rsidRPr="00E61E1A">
        <w:rPr>
          <w:b w:val="0"/>
          <w:bCs w:val="0"/>
          <w:sz w:val="24"/>
          <w:szCs w:val="24"/>
        </w:rPr>
        <w:t>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7.1.</w:t>
      </w:r>
      <w:r w:rsidRPr="00E61E1A">
        <w:rPr>
          <w:rStyle w:val="20"/>
          <w:b w:val="0"/>
          <w:lang w:eastAsia="en-US" w:bidi="ar-SA"/>
        </w:rPr>
        <w:t> </w:t>
      </w:r>
      <w:r w:rsidRPr="00E61E1A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, МФЦ, а также их должностных лиц, работников размещены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  <w:lang w:eastAsia="ar-SA"/>
        </w:rPr>
        <w:t xml:space="preserve"> </w:t>
      </w:r>
      <w:r w:rsidR="00247AEF" w:rsidRPr="00E61E1A">
        <w:rPr>
          <w:sz w:val="24"/>
          <w:lang w:eastAsia="ar-SA"/>
        </w:rPr>
        <w:t>www.zhukovskiy.ru</w:t>
      </w:r>
      <w:r w:rsidRPr="00E61E1A">
        <w:rPr>
          <w:sz w:val="24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6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8" w:name="_Toc125717097"/>
      <w:bookmarkEnd w:id="8"/>
      <w:r w:rsidRPr="00E61E1A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9" w:name="_Toc125717098"/>
      <w:bookmarkEnd w:id="9"/>
      <w:r w:rsidRPr="00E61E1A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7 к Регламенту и предоставляется (направляется) заявителю в порядке, установленном в разделе </w:t>
      </w:r>
      <w:r w:rsidRPr="00E61E1A">
        <w:rPr>
          <w:sz w:val="24"/>
          <w:lang w:val="en-US"/>
        </w:rPr>
        <w:t>III </w:t>
      </w:r>
      <w:r w:rsidRPr="00E61E1A">
        <w:rPr>
          <w:sz w:val="24"/>
        </w:rPr>
        <w:t>Регламента.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0" w:name="_Toc125717099_Копия_1"/>
      <w:bookmarkEnd w:id="10"/>
      <w:r w:rsidRPr="00E61E1A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10.1. 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E61E1A">
        <w:rPr>
          <w:rStyle w:val="20"/>
          <w:b w:val="0"/>
        </w:rPr>
        <w:t>Администрацию</w:t>
      </w:r>
      <w:r w:rsidRPr="00E61E1A">
        <w:rPr>
          <w:sz w:val="24"/>
        </w:rPr>
        <w:t xml:space="preserve"> за предоставлением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10.4. Заявитель вправе повторно обратиться в Администрацию с запросом после устранения оснований</w:t>
      </w:r>
      <w:r w:rsidRPr="00E61E1A">
        <w:rPr>
          <w:color w:val="FF0000"/>
          <w:sz w:val="24"/>
        </w:rPr>
        <w:t xml:space="preserve"> </w:t>
      </w:r>
      <w:r w:rsidRPr="00E61E1A">
        <w:rPr>
          <w:sz w:val="24"/>
        </w:rPr>
        <w:t>для отказа в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1" w:name="_Toc125717100"/>
      <w:bookmarkEnd w:id="11"/>
      <w:r w:rsidRPr="00E61E1A">
        <w:rPr>
          <w:b w:val="0"/>
          <w:bCs w:val="0"/>
          <w:sz w:val="24"/>
          <w:szCs w:val="24"/>
        </w:rPr>
        <w:t>11. Размер платы, взимаемой с заявителя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11.1. Плата за предоставление Услуги установлена: нормативным правовым актом Администрации.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5.1.1.2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5.1.1.3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5.1.1.4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5.1.1.5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плата 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11.1.6.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подпунктом 5.1.1.6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пункта 5.1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–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Услуга предоставляется бесплатно.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11.4. Получение информации о внесении платы за предоставление Услуги осуществляется </w:t>
      </w:r>
      <w:r w:rsidRPr="00E61E1A">
        <w:rPr>
          <w:rStyle w:val="20"/>
          <w:b w:val="0"/>
          <w:lang w:eastAsia="en-US" w:bidi="ar-SA"/>
        </w:rPr>
        <w:t>Администрацией</w:t>
      </w:r>
      <w:r w:rsidRPr="00E61E1A">
        <w:rPr>
          <w:sz w:val="24"/>
        </w:rPr>
        <w:t xml:space="preserve"> с использованием сведений, содержащихся в ГИС ГМП.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, должностного лица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плата с заявителя не взимается.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2" w:name="_Toc125717101"/>
      <w:bookmarkEnd w:id="12"/>
      <w:r w:rsidRPr="00E61E1A">
        <w:rPr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3" w:name="_Toc125717102"/>
      <w:bookmarkEnd w:id="13"/>
      <w:r w:rsidRPr="00E61E1A">
        <w:rPr>
          <w:b w:val="0"/>
          <w:bCs w:val="0"/>
          <w:sz w:val="24"/>
          <w:szCs w:val="24"/>
        </w:rPr>
        <w:t>13. Срок регистрации запроса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 Срок регистрации запроса в Администрации в случае, если он подан: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электронной форме посредством РПГУ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16:00 рабочего дня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подачи, после 16:00 рабочего дня либо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нерабочий день ⁠–⁠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следующий рабочий день;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обращения;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13.1.3.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следующего рабочего дня после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4" w:name="_Toc125717103"/>
      <w:bookmarkEnd w:id="14"/>
      <w:r w:rsidRPr="00E61E1A">
        <w:rPr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РПГУ.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5" w:name="_Toc125717104"/>
      <w:bookmarkEnd w:id="15"/>
      <w:r w:rsidRPr="00E61E1A">
        <w:rPr>
          <w:b w:val="0"/>
          <w:bCs w:val="0"/>
          <w:sz w:val="24"/>
          <w:szCs w:val="24"/>
        </w:rPr>
        <w:lastRenderedPageBreak/>
        <w:t>15. Показатели качества и доступности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E61E1A">
        <w:rPr>
          <w:rStyle w:val="20"/>
          <w:b w:val="0"/>
          <w:lang w:eastAsia="en-US" w:bidi="ar-SA"/>
        </w:rPr>
        <w:t>Администрации, а также на </w:t>
      </w:r>
      <w:r w:rsidRPr="00E61E1A">
        <w:rPr>
          <w:sz w:val="24"/>
        </w:rPr>
        <w:t>РПГУ,</w:t>
      </w:r>
      <w:r w:rsidRPr="00E61E1A">
        <w:rPr>
          <w:color w:val="00B050"/>
          <w:sz w:val="24"/>
        </w:rPr>
        <w:t xml:space="preserve"> </w:t>
      </w:r>
      <w:r w:rsidRPr="00E61E1A">
        <w:rPr>
          <w:sz w:val="24"/>
        </w:rPr>
        <w:t>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15.1.4. Предоставление Услуги в соответствии с вариантом.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16.1. Услуги, которые являются необходимыми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обязательными для предоставления Услуги,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 Информационные системы, используемые для предоставления Услуги: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16.2.1. ВИС;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16.2.2. Модуль МФЦ ЕИС ОУ;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16.2.3. ГИС ГМП;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16.2.4. РПГУ.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 Особенности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бесплатного доступа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подачи запросов,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получение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выбору заявителя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 в МФЦ осуществляется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Федеральным законом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27.07.2010 №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210-ФЗ «Об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 № 1376, а также в соответствии с соглашением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взаимодействии, которое заключается между </w:t>
      </w:r>
      <w:r w:rsidRPr="00E61E1A">
        <w:rPr>
          <w:rStyle w:val="20"/>
          <w:b w:val="0"/>
          <w:lang w:eastAsia="en-US" w:bidi="ar-SA"/>
        </w:rPr>
        <w:t>Администрацией</w:t>
      </w:r>
      <w:r w:rsidRPr="00E61E1A">
        <w:rPr>
          <w:sz w:val="24"/>
        </w:rPr>
        <w:t xml:space="preserve">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Государственным казенным учреждением Московской области «Московский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областной многофункциональный центр предоставления государственных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муниципальных услуг»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порядке, установленном 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Информирование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консультирование заявителей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предоставления Услуги, ходе рассмотрения запросов,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иным вопросам, связанным с предоставлением Услуги,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 осуществляются бесплатно.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16.3.4.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МФЦ Московской области размещен на РПГУ.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 МФЦ исключается</w:t>
      </w:r>
      <w:r w:rsidRPr="00E61E1A">
        <w:rPr>
          <w:position w:val="9"/>
          <w:sz w:val="24"/>
        </w:rPr>
        <w:t xml:space="preserve"> </w:t>
      </w:r>
      <w:r w:rsidRPr="00E61E1A">
        <w:rPr>
          <w:sz w:val="24"/>
        </w:rPr>
        <w:t>взаимодействие заявителя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должностными лицами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16.3.6.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 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осуществления действий, предусмотренных частью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 статьи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16 Федерального закона № 210-ФЗ.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16.4. Особенности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16.4.1. При подаче запроса посредством РПГУ заполняется его интерактивная форма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карточке Услуги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электронных образов 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указанием сведений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16.4.2. Информирование заявителей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сервиса РПГУ «Узнать статус заявления», информирование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консультирование заявителей так же осуществляется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16.4.3. Требования к форматам запросов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иных документов, представляемых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31.10.2018 № 792/37 </w:t>
      </w:r>
      <w:bookmarkStart w:id="16" w:name="_Hlk22122561_Копия_1"/>
      <w:bookmarkEnd w:id="16"/>
      <w:r w:rsidRPr="00E61E1A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7" w:name="_Toc125717106"/>
      <w:bookmarkEnd w:id="4"/>
      <w:bookmarkEnd w:id="17"/>
      <w:r w:rsidRPr="00E61E1A">
        <w:rPr>
          <w:b w:val="0"/>
          <w:bCs w:val="0"/>
          <w:sz w:val="24"/>
          <w:szCs w:val="24"/>
          <w:lang w:val="en-US"/>
        </w:rPr>
        <w:t>III</w:t>
      </w:r>
      <w:r w:rsidRPr="00E61E1A">
        <w:rPr>
          <w:b w:val="0"/>
          <w:bCs w:val="0"/>
          <w:sz w:val="24"/>
          <w:szCs w:val="24"/>
        </w:rPr>
        <w:t>. Состав, последовательность</w:t>
      </w: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jc w:val="center"/>
        <w:rPr>
          <w:sz w:val="24"/>
        </w:rPr>
      </w:pPr>
      <w:r w:rsidRPr="00E61E1A">
        <w:rPr>
          <w:sz w:val="24"/>
        </w:rPr>
        <w:t>17. Варианты предоставления Услуги</w:t>
      </w:r>
    </w:p>
    <w:p w:rsidR="00541067" w:rsidRPr="00E61E1A" w:rsidRDefault="00541067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17.1. Перечень вариантов: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2.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lastRenderedPageBreak/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3.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4.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5.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6.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 xml:space="preserve"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</w:t>
      </w:r>
      <w:r w:rsidRPr="00E61E1A">
        <w:rPr>
          <w:sz w:val="24"/>
        </w:rPr>
        <w:lastRenderedPageBreak/>
        <w:t>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7.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8.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9.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10.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 xml:space="preserve"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</w:t>
      </w:r>
      <w:r w:rsidRPr="00E61E1A">
        <w:rPr>
          <w:sz w:val="24"/>
        </w:rPr>
        <w:lastRenderedPageBreak/>
        <w:t>(примыкания)),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11.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12.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13.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E61E1A">
        <w:rPr>
          <w:sz w:val="24"/>
        </w:rPr>
        <w:t>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</w:t>
      </w:r>
      <w:r w:rsidRPr="00E61E1A">
        <w:rPr>
          <w:sz w:val="24"/>
        </w:rPr>
        <w:lastRenderedPageBreak/>
        <w:t>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14.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E61E1A">
        <w:rPr>
          <w:sz w:val="24"/>
        </w:rPr>
        <w:t>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15.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</w:t>
      </w:r>
      <w:r w:rsidR="00FC1420" w:rsidRPr="00E61E1A">
        <w:rPr>
          <w:sz w:val="24"/>
        </w:rPr>
        <w:t>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61E1A">
        <w:rPr>
          <w:sz w:val="24"/>
        </w:rPr>
        <w:t>17.1.16.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Вариант</w:t>
      </w:r>
      <w:r w:rsidRPr="00E61E1A">
        <w:rPr>
          <w:i/>
          <w:iCs/>
          <w:sz w:val="24"/>
        </w:rPr>
        <w:t xml:space="preserve"> </w:t>
      </w:r>
      <w:r w:rsidRPr="00E61E1A">
        <w:rPr>
          <w:sz w:val="24"/>
        </w:rPr>
        <w:t>16.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:rsidR="00541067" w:rsidRPr="00E61E1A" w:rsidRDefault="0041204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61E1A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17.2. Порядок исправления допущенных опечаток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ошибок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выданных в результате предоставления Услуги документах.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17.2.1. Заявитель при обнаружении допущенных опечаток и ошибок в выданных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 исправления опечаток и ошибок, составленным в свободной форме,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котором содержится указание на их описание.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Администрация</w:t>
      </w:r>
      <w:r w:rsidRPr="00E61E1A">
        <w:rPr>
          <w:rStyle w:val="20"/>
          <w:b w:val="0"/>
          <w:lang w:eastAsia="en-US" w:bidi="ar-SA"/>
        </w:rPr>
        <w:t xml:space="preserve"> </w:t>
      </w: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указанного заявления регистрирует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срок, не позднее следующего рабочего дня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поступления, рассматривает вопрос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 внесения изменений в выданные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результате предоставления Услуги документы.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их исправлении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</w:t>
      </w:r>
      <w:r w:rsidR="00FC1420" w:rsidRPr="00E61E1A">
        <w:rPr>
          <w:sz w:val="24"/>
        </w:rPr>
        <w:t xml:space="preserve"> </w:t>
      </w:r>
      <w:r w:rsidRPr="00E61E1A">
        <w:rPr>
          <w:sz w:val="24"/>
        </w:rPr>
        <w:t>рабочих дней со дня регистрации заявления о необходимости исправления опечаток и ошибок.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зависимости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способа обращения)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срок, не превышающий 5 (пяти) рабочих дней со дня регистрации такого заявления.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E61E1A">
        <w:rPr>
          <w:i/>
          <w:sz w:val="24"/>
        </w:rPr>
        <w:t xml:space="preserve"> </w:t>
      </w:r>
      <w:r w:rsidRPr="00E61E1A">
        <w:rPr>
          <w:sz w:val="24"/>
        </w:rPr>
        <w:t>уведомление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их исправлении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Администрацию, почтовым отправлением,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в срок, не превышающий 5 (пяти) рабочих дней со дня обнаружения таких опечаток и ошибок.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8" w:name="_Toc125717108"/>
      <w:bookmarkEnd w:id="18"/>
      <w:r w:rsidRPr="00E61E1A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18.1. Вариант определяется путем профилирования заявителя в соответствии с Приложением 8 к 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18.3. 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Регламентом, каждая из которых соответствует одному варианту.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19.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Описание вариантов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1, 2, 3, </w:t>
      </w:r>
      <w:bookmarkStart w:id="19" w:name="__DdeLink__6048_2857491986"/>
      <w:bookmarkEnd w:id="19"/>
      <w:r w:rsidRPr="00E61E1A">
        <w:rPr>
          <w:sz w:val="24"/>
        </w:rPr>
        <w:t>указанных в подпунктах 17.1.1 ‒ 17.1.3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E61E1A">
        <w:rPr>
          <w:sz w:val="24"/>
        </w:rPr>
        <w:t xml:space="preserve"> посредством РПГУ,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форме, приведенной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него копии, которая заверяется подписью </w:t>
      </w:r>
      <w:r w:rsidRPr="00E61E1A">
        <w:rPr>
          <w:sz w:val="24"/>
        </w:rPr>
        <w:lastRenderedPageBreak/>
        <w:t>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19.1.3.3. Ситуационный план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указанием точки присоединения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10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19.1.3.4. Правоустанавливающие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правоудостоверяющие документы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право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возникло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30.01.1998 года и, если указанные документы (сведения) отсутствуют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Едином государственном реестре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19.1.4.5.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Документация по планировке территории, утвержденная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19.1.7.6.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19.1.7.18.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19.1.7.19.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1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19.1.3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19.1.4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19.1.5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посредством РПГУ заявитель авторизуется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посредством подтвержденной учетной записи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ЕСИА.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 </w:t>
      </w:r>
      <w:r w:rsidRPr="00E61E1A">
        <w:rPr>
          <w:sz w:val="24"/>
        </w:rPr>
        <w:lastRenderedPageBreak/>
        <w:t>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почте, выдается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системе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ЕГРН.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ИНН, ОГНИП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утвержденная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транспортного моделирования.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4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19.1.7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AB3B89" w:rsidRPr="00E61E1A" w:rsidRDefault="00AB3B89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41204B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541067" w:rsidRPr="00E61E1A" w:rsidRDefault="0041204B" w:rsidP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том числе </w:t>
      </w:r>
      <w:r w:rsidRPr="00E61E1A">
        <w:rPr>
          <w:sz w:val="24"/>
        </w:rPr>
        <w:lastRenderedPageBreak/>
        <w:t>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19.1.9.4.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Модуль МФЦ ЕИС ОУ, Администрация, ВИС,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выдаче результата предоставления Услуги проверяет документы, удостоверяющие личность заявителя (представителя заявителя), </w:t>
      </w:r>
      <w:r w:rsidRPr="00E61E1A">
        <w:rPr>
          <w:sz w:val="24"/>
        </w:rPr>
        <w:lastRenderedPageBreak/>
        <w:t>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Услуги, распечатывает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передает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4, 5, 6, </w:t>
      </w:r>
      <w:bookmarkStart w:id="21" w:name="__DdeLink__6048_2857491986_Copy_1"/>
      <w:bookmarkEnd w:id="21"/>
      <w:r w:rsidRPr="00E61E1A">
        <w:rPr>
          <w:sz w:val="24"/>
        </w:rPr>
        <w:t>указанных в подпунктах 17.1.4 ‒ 17.1.6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E61E1A">
        <w:rPr>
          <w:sz w:val="24"/>
        </w:rPr>
        <w:t xml:space="preserve"> посредством РПГУ,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форме, приведенной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назначении руководителя юридического лица, договор </w:t>
      </w:r>
      <w:r w:rsidRPr="00E61E1A">
        <w:rPr>
          <w:sz w:val="24"/>
        </w:rPr>
        <w:lastRenderedPageBreak/>
        <w:t>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19.2.3.3. Схема (дислокация) расположения рекламной конструкции, информационных щитов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указателей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плане относительно элементов автомобильной дороги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километражу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19.2.3.4. Эскиз рекламной конструкции, информационных щитов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указателей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цвете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фрагментом участка автомобильной дороги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12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информационных щитов (дорожных знаков) либо места их размещения ГОСТ Р 52289⁠-⁠2019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знаке дорожного движения,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опоре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ином приспособлении, предназначенном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регулирования дорожного движения;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19.2.7.7.2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одной опоре,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створе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одном сечении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дорожными знаками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светофорами;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19.2.7.7.3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аварийно⁠-⁠опасных участках дорог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улиц,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железнодорожных переездах, мостовых сооружениях,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туннелях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путепроводами,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350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них ⁠–⁠ вне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50 метров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пунктах, непосредственно над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въездами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туннели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выездами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туннелей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ближе 10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них;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19.2.7.7.4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автомобильных дорог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высотой насыпи земляного полотна более 2 метров;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19.2.7.7.5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автомобильных дорог вне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пунктов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радиусом кривой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плане менее 1200 метров,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пунктах ⁠–⁠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дорог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радиусом кривой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плане менее 600 метров;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19.2.7.7.6 над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проезжей частью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обочинами дорог;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19.2.7.7.7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дорожных ограждениях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направляющих устройствах;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19.2.7.7.8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участках автомобильных дорог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расстоянием видимости менее 350 метров ⁠-⁠ вне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150 метров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населенных пунктах;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19.2.7.7.9 ближе 25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остановок маршрутных транспортных средств;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19.2.7.7.10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пешеходных переходах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пересечениях автомобильных дорог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одном уровне,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150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них ⁠–⁠ вне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50 метров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населенных пунктах;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19.2.7.7.11 сбоку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10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бровки земляного полотна автомобильной дороги ⁠–⁠ вне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пунктов,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5 метров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бровки земляного полотна автомобильной дороги (бордюрного камня)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населенных пунктах,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ближайшей грани рекламного щита; 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19.2.7.7.12 сбоку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улицы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расстоянии менее высоты средства наружной рекламы, если верхняя точка находится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высоте более 10 метров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менее 5 метров над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уровнем проезжей части;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19.2.7.8.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Местом выполнения административного действия (процедуры) является Администрация, РПГУ,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2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19.2.3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19.2.4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19.2.5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посредством РПГУ заявитель авторизуется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посредством подтвержденной учетной записи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ЕСИА.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почте, выдается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системе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ИНН, ОГНИП заявителя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4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19.2.7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B232D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B232DB" w:rsidRPr="00E61E1A" w:rsidRDefault="00B232D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также осуществляет контроль сроков предоставления Услуги.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19.2.9.4.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Модуль МФЦ ЕИС ОУ, ВИС, Администрация,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Услуги, распечатывает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передает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7, 8, 9, </w:t>
      </w:r>
      <w:bookmarkStart w:id="23" w:name="__DdeLink__6048_2857491986_Copy_2"/>
      <w:bookmarkEnd w:id="23"/>
      <w:r w:rsidRPr="00E61E1A">
        <w:rPr>
          <w:sz w:val="24"/>
        </w:rPr>
        <w:t>указанных в подпунктах 17.1.7 ‒ 17.1.9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19.3.2. Срок предоставления Услуги составляет 7 (семь)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E61E1A">
        <w:rPr>
          <w:sz w:val="24"/>
        </w:rPr>
        <w:t xml:space="preserve"> посредством РПГУ,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форме, приведенной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19.3.3.2.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19.3.3.3. Ситуационный план маршрута трассы инженерных коммуникаций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13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Документация по планировке территории, утвержденная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антенно⁠-⁠мачтового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дорожно⁠-⁠транспортного комплекса», предусмотренной </w:t>
      </w:r>
      <w:r w:rsidRPr="00E61E1A">
        <w:rPr>
          <w:sz w:val="24"/>
        </w:rPr>
        <w:lastRenderedPageBreak/>
        <w:t>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водоотводных сооружений автомобильных дорог для стока или сброса вод;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19.3.7.13.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владельцем инженерных коммуникаций.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3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19.3.3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19.3.4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19.3.5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посредством РПГУ заявитель авторизуется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посредством подтвержденной учетной записи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ЕСИА.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почте, выдается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системе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ИНН, ОГНИП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утвержденная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19.3.7 Регламента.</w:t>
      </w:r>
    </w:p>
    <w:p w:rsidR="00367F6A" w:rsidRPr="00E61E1A" w:rsidRDefault="0041204B" w:rsidP="00367F6A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367F6A" w:rsidP="00367F6A">
      <w:pPr>
        <w:pStyle w:val="TableContents"/>
        <w:spacing w:after="0" w:line="276" w:lineRule="auto"/>
        <w:ind w:left="0" w:firstLine="709"/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541067" w:rsidRPr="00E61E1A" w:rsidRDefault="00367F6A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19.3.9.4.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РПГУ, Модуль МФЦ ЕИС ОУ,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Услуги, распечатывает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передает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10, 11, 12, </w:t>
      </w:r>
      <w:bookmarkStart w:id="25" w:name="__DdeLink__6048_2857491986_Copy_3"/>
      <w:bookmarkEnd w:id="25"/>
      <w:r w:rsidRPr="00E61E1A">
        <w:rPr>
          <w:sz w:val="24"/>
        </w:rPr>
        <w:t>указанных в подпунктах 17.1.10 ‒ 17.1.12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19.4.2. Срок предоставления Услуги составляет 7 (семь)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E61E1A">
        <w:rPr>
          <w:sz w:val="24"/>
        </w:rPr>
        <w:t xml:space="preserve"> посредством РПГУ,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форме, приведенной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19.4.3.2.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19.4.3.3. Правоустанавливающие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правоудостоверяющие документы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право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возникло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30.01.1998 года и, если указанные документы (сведения) отсутствуют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Едином государственном реестре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Документация по планировке территории, утвержденная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правообладателем земельного участка;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19.4.7.7.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19.4.7.9.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4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19.4.3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19.4.4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19.4.5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посредством РПГУ заявитель авторизуется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посредством подтвержденной учетной записи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ЕСИА.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электронной почте должностное лицо, муниципальный служащий, работник Администрации устанавливает соответствие личности </w:t>
      </w:r>
      <w:r w:rsidRPr="00E61E1A">
        <w:rPr>
          <w:sz w:val="24"/>
        </w:rPr>
        <w:lastRenderedPageBreak/>
        <w:t>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почте, выдается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системе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ЕГРН.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ИНН, ОГНИП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утвержденная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19.4.7 Регламента.</w:t>
      </w:r>
    </w:p>
    <w:p w:rsidR="00B37317" w:rsidRPr="00E61E1A" w:rsidRDefault="0041204B" w:rsidP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B37317" w:rsidP="00B37317">
      <w:pPr>
        <w:pStyle w:val="TableContents"/>
        <w:spacing w:after="0" w:line="276" w:lineRule="auto"/>
        <w:ind w:left="0" w:firstLine="709"/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B37317" w:rsidRPr="00E61E1A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19.4.9.4.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Модуль МФЦ ЕИС ОУ, ВИС, Администрация,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Услуги, распечатывает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передает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вариантов 13, 14, 15, </w:t>
      </w:r>
      <w:bookmarkStart w:id="27" w:name="__DdeLink__6048_2857491986_Copy_4"/>
      <w:bookmarkEnd w:id="27"/>
      <w:r w:rsidRPr="00E61E1A">
        <w:rPr>
          <w:sz w:val="24"/>
        </w:rPr>
        <w:t>указанных в подпунктах 17.1.13 ‒ 17.1.15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E61E1A">
        <w:rPr>
          <w:sz w:val="24"/>
        </w:rPr>
        <w:t xml:space="preserve"> посредством РПГУ,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форме, приведенной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</w:t>
      </w:r>
      <w:r w:rsidRPr="00E61E1A">
        <w:rPr>
          <w:sz w:val="24"/>
        </w:rPr>
        <w:lastRenderedPageBreak/>
        <w:t>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19.5.3.3. Ситуационный план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указанием точки присоединения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10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19.5.3.4. Правоустанавливающие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правоудостоверяющие документы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право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земельный участок возникло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30.01.1998 года и, если указанные документы (сведения) отсутствуют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Едином государственном реестре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документов, необходимых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как они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рамках межведомственного информационного взаимодействия: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19.5.4.1.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Документация по планировке территории, утвержденная в установленном порядке.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недвижимости.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19.5.4.5.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19.5.7.1.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19.5.7.15.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19.5.7.19.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отсутствие подтвержденных сведений об оплате услуги в установленный Регламентом срок;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19.5.7.22.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межведомственное информационное взаимодействие;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4)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5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19.5.3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19.5.4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19.5.5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посредством РПГУ заявитель авторизуется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посредством подтвержденной учетной записи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ЕСИА.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почте, выдается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системе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Межведомственное информационное взаимодействие.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Межведомственные информационные запросы направляются в: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службу государственной регистрации, кадастра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картографии.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ЕГРН.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 кадастровые номера земельных участков и/или объектов капитального строительства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юридических лиц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юридических лиц).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полное наименование, ИНН, ОГРН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Федеральную налоговую службу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Федеральную налоговую службу.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Единого государственного реестра индивидуальных предпринимателей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обращения заявителей ⁠–⁠ индивидуальных предпринимателей).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указывается Ф.И.О. (последнее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ИНН, ОГНИП заявителя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Комитет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архитектуре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градостроительству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документация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утвержденная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установленном порядке.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указываются: кадастровый (условный) номер земельного участка, адресные ориентиры земельного участка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Главное управление государственного строительного надзора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Главное управление государственного строительного надзора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разрешение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ввод объекта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эксплуатацию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стационарных торговых объектов площадью свыше 10 тыс. кв. м., введенных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эксплуатацию до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16.12.2017 г.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указываются: наименование объекта, кадастровый номер объекта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наличии), адресные ориентиры объекта, площадь объекта</w:t>
      </w:r>
      <w:r w:rsidR="00FC1420" w:rsidRPr="00E61E1A">
        <w:rPr>
          <w:sz w:val="24"/>
        </w:rPr>
        <w:t>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⁠–⁠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регистрации запроса, срок получения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межведомственный информационный запрос ⁠–⁠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более 5 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поступления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Министерство транспорта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дорожной инфраструктуры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транспортного моделирования.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</w:t>
      </w:r>
      <w:r w:rsidR="00FC1420" w:rsidRPr="00E61E1A">
        <w:rPr>
          <w:sz w:val="24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Контроль предоставления результата межведомственного информационного запроса.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4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межведомственные информационные запросы.</w:t>
      </w:r>
    </w:p>
    <w:p w:rsidR="00541067" w:rsidRPr="00E61E1A" w:rsidRDefault="00541067">
      <w:pPr>
        <w:pStyle w:val="TableContents"/>
        <w:spacing w:after="0" w:line="276" w:lineRule="auto"/>
        <w:ind w:left="0" w:firstLine="709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6 рабочих дней.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19.5.7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проверяет возможность выдачи согласия, содержащего технические требования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условия,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части месторасположения объекта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планируемого примыкания, указанного заявителем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документации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планировке территории, отсутствия возможности выдачи согласия, содержащего технические требования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условия,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части месторасположения объекта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планируемого примыкания, указанного заявителем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Запросе, должностное лицо, муниципальный служащий, работник Администрации 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B37317" w:rsidRPr="00E61E1A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случае, если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прилагаемых документах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полном объеме содержится информация, позволяющая направить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адрес заявителя договор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присоединении объектов дорожного сервиса, стационарных торговых объектов свыше 10 тыс. кв. м.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автомобильным дорогам общего пользования местного значения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соответствующими техническими условиями, то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должностным лицом, муниципальным служащим Администрации подготавливаются проект такого договора и проект согласия, содержащего технические требования и условия, которые в целях информирования посредством ВИС направляются в Министерство транспорта и дорожной инфраструктуры Московской области.</w:t>
      </w:r>
    </w:p>
    <w:p w:rsidR="00541067" w:rsidRPr="00E61E1A" w:rsidRDefault="00B37317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</w:t>
      </w:r>
      <w:r w:rsidR="0041204B" w:rsidRPr="00E61E1A">
        <w:rPr>
          <w:sz w:val="24"/>
        </w:rPr>
        <w:t xml:space="preserve"> направляет в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Личный кабинет на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РПГУ договор на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автомобильным дорогам общего пользования местного значения Московской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области в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также счет за</w:t>
      </w:r>
      <w:r w:rsidR="0041204B" w:rsidRPr="00E61E1A">
        <w:rPr>
          <w:sz w:val="24"/>
          <w:lang w:val="en-US"/>
        </w:rPr>
        <w:t> </w:t>
      </w:r>
      <w:r w:rsidR="0041204B" w:rsidRPr="00E61E1A">
        <w:rPr>
          <w:sz w:val="24"/>
        </w:rPr>
        <w:t>предоставление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Заявителю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обеспечивается возможность подписания договора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автомобильным дорогам общего пользования местного значения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области, усиленной квалифицированной ЭП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обращении юридических лиц)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усиленной </w:t>
      </w:r>
      <w:r w:rsidRPr="00E61E1A">
        <w:rPr>
          <w:sz w:val="24"/>
        </w:rPr>
        <w:lastRenderedPageBreak/>
        <w:t>квалифицированной ЭП, усиленной неквалифицированной ЭП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обращении физических лиц либо 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представителей).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истечении 5 (пяти) рабочих дней после направления (выдачи) заявителю квитанции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оплате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 проверяет наличие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ГИС ГМП сведений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внесении платы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1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отсутствия информации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внесении платы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Услуги, проект решения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5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2 рабочих дня.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должностному лицу, муниципальному служащему, работнику Администрации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выдачи (направления) результата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8 (восемь)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19.5.9.4.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Модуль МФЦ ЕИС ОУ, Администрация, ВИС,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направляется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подписания.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бумажном носителе экземпляра </w:t>
      </w:r>
      <w:r w:rsidRPr="00E61E1A">
        <w:rPr>
          <w:sz w:val="24"/>
        </w:rPr>
        <w:lastRenderedPageBreak/>
        <w:t>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Услуги, распечатывает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передает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Для варианта 16, </w:t>
      </w:r>
      <w:bookmarkStart w:id="29" w:name="__DdeLink__6048_2857491986_Copy_5"/>
      <w:bookmarkEnd w:id="29"/>
      <w:r w:rsidRPr="00E61E1A">
        <w:rPr>
          <w:sz w:val="24"/>
        </w:rPr>
        <w:t>указанного в подпункте 17.1.16 пункта 17.1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19.6.1. Результатом предоставления Услуги является: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19.6.1.1. 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19.6.1.2. 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документа, который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5 к Регламенту.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19.6.2. Срок предоставления Услуги составляет 4 (четыре) рабочих дня со дня регистрации запроса в Администрации.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E61E1A">
        <w:rPr>
          <w:sz w:val="24"/>
        </w:rPr>
        <w:t xml:space="preserve"> посредством РПГУ, личного обращения, электронной почты.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19.6.3.1. Запрос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форме, приведенной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Приложении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заполняется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интерактивная форма;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он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 подписание, заверен печатью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наличии).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Документами, подтверждающими полномочия представителя заявителя,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доверенность;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протокола общего собрания участников общества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других), приказ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 избрании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имени юридического лица без доверенности).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3)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документ), подтверждающего полномочия представителя заявителя.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19.6.3.3. Ситуационный план маршрута трассы инженерных коммуникаций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привязкой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автомобильной дороге, либо карта⁠-⁠схема, позволяющая определить место размещения объекта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Приложением 13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При подаче запроса: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1) посредством РПГУ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предоставляется оригинал документа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снятия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3) по электронной почте предоставляется электронный образ документа (или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электронный документ).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19.6.4. </w:t>
      </w:r>
      <w:r w:rsidRPr="00E61E1A">
        <w:rPr>
          <w:sz w:val="24"/>
          <w:lang w:eastAsia="ru-RU"/>
        </w:rPr>
        <w:t>Документы, необходимые в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нормативными правовыми актами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Федерации, нормативными правовыми актами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области для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предоставления Услуги, которые заявитель вправе представить по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собственной инициативе, так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как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они подлежат представлению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19.6.5.1. обращение за предоставлением иной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отдельными графическими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отдельными текстовыми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составе одного запроса;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сведениями, указанными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запросе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текстовыми, графическими материалами, представленными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составе одного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19.6.5.13. несоответствие категории заявителя кругу лиц, указанных в подразделах 2, 17 Регламента.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19.6.6.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Основания для приостановления предоставления Услуги отсутствуют.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Исчерпывающий перечень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 предоставлении Услуги: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отзыв запроса по инициативе заявителя;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19.6.7.4.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устройство антенно⁠-⁠мачтового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19.6.7.5.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19.6.7.6.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19.6.7.7.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 водоотводных сооружений автомобильных дорог для стока или сброса вод;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19.6.7.13.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не является владельцем инженерных коммуникаций.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19.6.8.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Перечень административных процедур (действий) предоставления Услуги: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1) прием запроса и документов и (или) информации, необходимых для предоставления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2) принятие решения о предоставлении (об отказе в предоставлении) Услуги;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3) предоставление результата предоставления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Состав административных процедур (действий)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 данным вариантом: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19.6.9.1.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запроса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документов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(или) информации,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оформляется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формой 6 Приложения 9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Регламенту.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К запросу прилагаются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19.6.3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Заявителем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собственной инициативе могут быть представлены документы,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пункте 19.6.4 настоящего Регламента.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19.6.5 настоящего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регистрируется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сроки, указанные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подразделе 13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посредством РПГУ заявитель авторизуется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 посредством подтвержденной учетной записи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ЕСИА.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подписание запроса).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лично,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Администрацию должностным лицом, муниципальным служащим, работником Администрации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необходимости),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подаче запроса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 представляются копии указанных документов, заверенные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соответствии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требованиями законодательства Российской Федерации). 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наличия оснований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согласно приложению 7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Регламенту.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 позднее первого рабочего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поступления запроса,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почте, выдается заявителю (представителю заявителя) лично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позднее 30 минут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момента получения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него документов.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системе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Услуга предусматривает возможность подачи запроса заявителем независимо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жительства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места пребывания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физических лиц, включая индивидуальных предпринимателей) либо места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нахождения (для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юридических лиц).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19.6.9.2.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Принятие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Основания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отказа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указаны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пункте 19.6.7 Регламента.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муниципальный служащий, работник Администрации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основании собранного комплекта документов,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предоставления Услуги, определяет возможность предоставления Услуги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формирует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проект решения о предоставлении Услуги по форме согласно приложению 1 к Регламенту или об отказе в ее предоставлении по форме согласно приложению 5 к Регламенту.</w:t>
      </w:r>
    </w:p>
    <w:p w:rsidR="00541067" w:rsidRPr="00E61E1A" w:rsidRDefault="00AB3B89" w:rsidP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целях информирования проект решения посредством ВИС направляется в Министерство транспорта и дорожной инфраструктуры Московской области.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 Рассмотрение проекта решения о предоставлении (об отказе в предоставлении)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AB3B89" w:rsidRPr="00E61E1A" w:rsidRDefault="00AB3B89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рассматривает проект решения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предмет соответствия требованиям законодательства Российской Федерации,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Регламента,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осуществляет контроль сроков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Уполномоченное должностное лицо Администрации подписывает проект решения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 предоставлении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использованием усиленной квалифицированной электронной подписи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ВИС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направляет результат предоставления Услуги заявителю.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Решение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(об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отказе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предоставлении) Услуги принимается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срок 3 (три) рабочих дня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даты получения Администрацией всех сведений, необходимых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принятия соответствующего решения.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19.6.9.3.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результата предоставления Услуги.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1)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lastRenderedPageBreak/>
        <w:t>Местом выполнения административного действия (процедуры) является Модуль МФЦ ЕИС ОУ, Администрация, ВИС, РПГУ.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1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 Администрации направляет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Личный кабинет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РПГУ, электронную почту. Заявитель уведомляется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получении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кабинете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любом МФЦ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виде распечатанного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экземпляра электронного документа.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этом случае работником МФЦ распечатывается из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Модуля МФЦ ЕИС ОУ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печатью МФЦ.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2)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 xml:space="preserve">Срок выполнения административного действия (процедуры) </w:t>
      </w:r>
      <w:r w:rsidRPr="00E61E1A">
        <w:rPr>
          <w:sz w:val="24"/>
        </w:rPr>
        <w:br/>
        <w:t>тот же рабочий день.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В Администрации: заявитель (представитель заявителя) уведомляется лично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 электронной почте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готовности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Администрации,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направлении результата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Результат предоставления Услуги направляется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день 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подписания.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документы, подтверждающие полномочия представителя заявителя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случае, если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После установления личности заявителя (представителя заявителя) должностное лицо, работник Администрации выдает заявителю (представителю заявителя) результат предоставления Услуги.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Должностное лицо, работник Администрации формирует расписку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выдаче результата предоставления Услуги, распечатывает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1 экземпляре, подписывает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передает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подпись заявителю (представителю заявителя) (данный экземпляр расписки хранится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Администрации).</w:t>
      </w:r>
    </w:p>
    <w:p w:rsidR="00541067" w:rsidRPr="00E61E1A" w:rsidRDefault="0041204B">
      <w:pPr>
        <w:pStyle w:val="TableContents"/>
        <w:spacing w:after="0" w:line="276" w:lineRule="auto"/>
        <w:ind w:left="0" w:firstLine="709"/>
        <w:rPr>
          <w:sz w:val="24"/>
        </w:rPr>
      </w:pPr>
      <w:r w:rsidRPr="00E61E1A">
        <w:rPr>
          <w:sz w:val="24"/>
        </w:rPr>
        <w:t>Либо должностное лицо, работник Администрации направляет заявителю (представителю заявителя) результат предоставления Услуги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почте.</w:t>
      </w:r>
      <w:bookmarkStart w:id="31" w:name="_anchor_96"/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2" w:name="Par372_Копия_1"/>
      <w:bookmarkStart w:id="33" w:name="_Toc125717110_Копия_1"/>
      <w:bookmarkEnd w:id="32"/>
      <w:bookmarkEnd w:id="33"/>
      <w:r w:rsidRPr="00E61E1A">
        <w:rPr>
          <w:b w:val="0"/>
          <w:bCs w:val="0"/>
          <w:sz w:val="24"/>
          <w:szCs w:val="24"/>
          <w:lang w:val="en-US"/>
        </w:rPr>
        <w:t>IV</w:t>
      </w:r>
      <w:r w:rsidRPr="00E61E1A">
        <w:rPr>
          <w:b w:val="0"/>
          <w:bCs w:val="0"/>
          <w:sz w:val="24"/>
          <w:szCs w:val="24"/>
        </w:rPr>
        <w:t>. Формы контроля за исполнением Регламента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jc w:val="center"/>
        <w:rPr>
          <w:sz w:val="24"/>
        </w:rPr>
      </w:pPr>
      <w:r w:rsidRPr="00E61E1A">
        <w:rPr>
          <w:sz w:val="24"/>
        </w:rPr>
        <w:t>20.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Порядок осуществления текущего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соблюдением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исполнением ответственными должностными лицами Администрации положений Регламента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иных нормативных правовых актов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нормативных правовых актов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области, устанавливающих требования к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предоставлению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принятием ими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решений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lastRenderedPageBreak/>
        <w:t>20.1. Текущий контроль за соблюдением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порядке, установленном организационно-распорядительным актом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20.2.1. Независимость.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20.2.2. Тщательность.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20.3. Независимость текущего контроля заключается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том, что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должностное лицо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уполномоченное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его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осуществление, не находится в служебной зависимости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должностного лица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участвующего в предоставлении Услуги,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имеет близкого родства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свойства (родители, супруги, дети, братья, сестры,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братья, сестры, родители, дети супругов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супруги детей)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ним.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20.4. Должностные лица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предотвращению конфликта интересов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исполнении уполномоченными должностными лицами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 xml:space="preserve"> обязанностей, предусмотренных настоящим подразделом.</w:t>
      </w:r>
    </w:p>
    <w:p w:rsidR="00541067" w:rsidRPr="00E61E1A" w:rsidRDefault="0054106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4" w:name="_Toc125717112"/>
      <w:bookmarkEnd w:id="34"/>
      <w:r w:rsidRPr="00E61E1A">
        <w:rPr>
          <w:b w:val="0"/>
          <w:bCs w:val="0"/>
          <w:sz w:val="24"/>
          <w:szCs w:val="24"/>
        </w:rPr>
        <w:t>21. Порядок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периодичность осуществления плановых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внеплановых проверок полноты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качества предоставления Услуги, в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том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числе порядок и формы контроля за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полнотой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качеством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21.1. Порядок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периодичность осуществления плановых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внеплановых проверок полноты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качества предоставления Услуги,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числе порядок и формы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полнотой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21.2. При выявлении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Федерации, включая положения Регламента, </w:t>
      </w:r>
      <w:r w:rsidRPr="00E61E1A">
        <w:rPr>
          <w:rStyle w:val="20"/>
          <w:b w:val="0"/>
          <w:lang w:eastAsia="en-US" w:bidi="ar-SA"/>
        </w:rPr>
        <w:t>Администрацией</w:t>
      </w:r>
      <w:r w:rsidRPr="00E61E1A">
        <w:rPr>
          <w:color w:val="C9211E"/>
          <w:sz w:val="24"/>
        </w:rPr>
        <w:t xml:space="preserve"> </w:t>
      </w:r>
      <w:r w:rsidRPr="00E61E1A">
        <w:rPr>
          <w:sz w:val="24"/>
        </w:rPr>
        <w:t>принимаются меры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устранению таких нарушений в соответствии с 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Федерации.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541067" w:rsidRPr="00E61E1A" w:rsidRDefault="00541067">
      <w:pPr>
        <w:pStyle w:val="a0"/>
        <w:spacing w:after="0"/>
        <w:ind w:left="0" w:firstLine="709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Федерации.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5" w:name="_Toc125717114"/>
      <w:bookmarkEnd w:id="35"/>
      <w:r w:rsidRPr="00E61E1A">
        <w:rPr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их объединений и организаций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23.1. Контроль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предоставлением Услуги осуществляется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и формах, которые предусмотрены подразделами 20-22 Регламента.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23.2. Контроль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связи Московской области от 30.10.2018 № 10-121/РВ «Об утверждении Положения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осуществлении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порядком предоставления государственных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муниципальных услуг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территории Московской области».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23.3. Граждане, 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объединения и организации для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осуществления контроля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предоставлением Услуги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целью соблюдения порядка ее предоставления имеют право направлять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Министерство государственного управления, информационных технологий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непредставление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предоставление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нарушением срока, установленного Регламентом.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E61E1A">
        <w:rPr>
          <w:rStyle w:val="20"/>
          <w:b w:val="0"/>
        </w:rPr>
        <w:t>Администрацию</w:t>
      </w:r>
      <w:r w:rsidRPr="00E61E1A">
        <w:rPr>
          <w:sz w:val="24"/>
        </w:rPr>
        <w:t>, МФЦ, Учредителю МФЦ индивидуальные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действия (бездействие) должностных лиц </w:t>
      </w:r>
      <w:r w:rsidRPr="00E61E1A">
        <w:rPr>
          <w:rStyle w:val="20"/>
          <w:b w:val="0"/>
        </w:rPr>
        <w:t>Администрации</w:t>
      </w:r>
      <w:r w:rsidRPr="00E61E1A">
        <w:rPr>
          <w:sz w:val="24"/>
        </w:rPr>
        <w:t>, работников МФЦ и принятые ими решения, связанные с предоставлением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а также МФЦ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процессе получения Услуги.</w:t>
      </w:r>
    </w:p>
    <w:p w:rsidR="00541067" w:rsidRPr="00E61E1A" w:rsidRDefault="00541067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r w:rsidRPr="00E61E1A">
        <w:rPr>
          <w:b w:val="0"/>
          <w:bCs w:val="0"/>
          <w:sz w:val="24"/>
          <w:szCs w:val="24"/>
          <w:lang w:val="en-US"/>
        </w:rPr>
        <w:t>V</w:t>
      </w:r>
      <w:r w:rsidRPr="00E61E1A">
        <w:rPr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действий (бездействия) Администрации, МФЦ, а также</w:t>
      </w:r>
    </w:p>
    <w:p w:rsidR="00541067" w:rsidRPr="00E61E1A" w:rsidRDefault="0041204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их должностных лиц, работников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6" w:name="_Toc125717116"/>
      <w:bookmarkEnd w:id="36"/>
      <w:r w:rsidRPr="00E61E1A">
        <w:rPr>
          <w:b w:val="0"/>
          <w:bCs w:val="0"/>
          <w:sz w:val="24"/>
          <w:szCs w:val="24"/>
        </w:rPr>
        <w:t>24. Способы информирования заявителей</w:t>
      </w: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61E1A">
        <w:rPr>
          <w:b w:val="0"/>
          <w:bCs w:val="0"/>
          <w:sz w:val="24"/>
          <w:szCs w:val="24"/>
        </w:rPr>
        <w:t>о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24.1. Информирование заявителей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официальных сайтах </w:t>
      </w:r>
      <w:r w:rsidRPr="00E61E1A">
        <w:rPr>
          <w:rStyle w:val="20"/>
          <w:b w:val="0"/>
          <w:lang w:eastAsia="en-US" w:bidi="ar-SA"/>
        </w:rPr>
        <w:t>Администрации</w:t>
      </w:r>
      <w:r w:rsidRPr="00E61E1A">
        <w:rPr>
          <w:sz w:val="24"/>
        </w:rPr>
        <w:t>, МФЦ, Учредителя МФЦ, РПГУ,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консультирования заявителей,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числе по телефону, электронной почте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приеме.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41204B">
      <w:pPr>
        <w:pStyle w:val="2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37" w:name="_Toc125717117"/>
      <w:bookmarkEnd w:id="31"/>
      <w:bookmarkEnd w:id="37"/>
      <w:r w:rsidRPr="00E61E1A">
        <w:rPr>
          <w:b w:val="0"/>
          <w:bCs w:val="0"/>
          <w:sz w:val="24"/>
          <w:szCs w:val="24"/>
        </w:rPr>
        <w:lastRenderedPageBreak/>
        <w:t>25. Формы и</w:t>
      </w:r>
      <w:r w:rsidRPr="00E61E1A">
        <w:rPr>
          <w:b w:val="0"/>
          <w:bCs w:val="0"/>
          <w:sz w:val="24"/>
          <w:szCs w:val="24"/>
          <w:lang w:val="en-US"/>
        </w:rPr>
        <w:t> </w:t>
      </w:r>
      <w:r w:rsidRPr="00E61E1A">
        <w:rPr>
          <w:b w:val="0"/>
          <w:bCs w:val="0"/>
          <w:sz w:val="24"/>
          <w:szCs w:val="24"/>
        </w:rPr>
        <w:t>способы подачи заявителями жалобы</w:t>
      </w:r>
    </w:p>
    <w:p w:rsidR="00541067" w:rsidRPr="00E61E1A" w:rsidRDefault="00541067">
      <w:pPr>
        <w:pStyle w:val="a0"/>
        <w:spacing w:after="0"/>
        <w:ind w:left="0" w:firstLine="709"/>
        <w:jc w:val="center"/>
        <w:rPr>
          <w:sz w:val="24"/>
        </w:rPr>
      </w:pP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25.1. Досудебное (внесудебное) обжалование решений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действий (бездействия) Администрации</w:t>
      </w:r>
      <w:r w:rsidRPr="00E61E1A">
        <w:rPr>
          <w:rStyle w:val="20"/>
          <w:b w:val="0"/>
          <w:lang w:eastAsia="en-US" w:bidi="ar-SA"/>
        </w:rPr>
        <w:t>, МФЦ</w:t>
      </w:r>
      <w:r w:rsidRPr="00E61E1A">
        <w:rPr>
          <w:sz w:val="24"/>
        </w:rPr>
        <w:t>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должностных лиц, работников осуществляется с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соблюдением требований, установленных Федеральным законом № 210-ФЗ,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порядке, установленном постановлением Правительства Московской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области от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08.08.2013 </w:t>
      </w:r>
      <w:r w:rsidRPr="00E61E1A">
        <w:rPr>
          <w:sz w:val="24"/>
          <w:lang w:eastAsia="ar-SA"/>
        </w:rPr>
        <w:t>№ 601/33 «Об</w:t>
      </w:r>
      <w:r w:rsidRPr="00E61E1A">
        <w:rPr>
          <w:sz w:val="24"/>
        </w:rPr>
        <w:t> </w:t>
      </w:r>
      <w:r w:rsidRPr="00E61E1A">
        <w:rPr>
          <w:sz w:val="24"/>
          <w:lang w:eastAsia="ar-SA"/>
        </w:rPr>
        <w:t>утверждении Положения об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особенностях подачи и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рассмотрения жалоб на решения и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их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работников»</w:t>
      </w:r>
      <w:r w:rsidR="00E61E1A" w:rsidRPr="00E61E1A">
        <w:rPr>
          <w:sz w:val="24"/>
          <w:lang w:eastAsia="ar-SA"/>
        </w:rPr>
        <w:t>.</w:t>
      </w:r>
    </w:p>
    <w:p w:rsidR="00541067" w:rsidRPr="00E61E1A" w:rsidRDefault="00541067">
      <w:pPr>
        <w:rPr>
          <w:sz w:val="24"/>
        </w:rPr>
        <w:sectPr w:rsidR="00541067" w:rsidRPr="00E61E1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25.2. Жалоба подается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письменной форме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бумажном носителе (далее – 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письменной форме)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 в</w:t>
      </w:r>
      <w:r w:rsidRPr="00E61E1A">
        <w:rPr>
          <w:sz w:val="24"/>
          <w:lang w:val="en-US"/>
        </w:rPr>
        <w:t> </w:t>
      </w:r>
      <w:r w:rsidRPr="00E61E1A">
        <w:rPr>
          <w:rStyle w:val="20"/>
          <w:b w:val="0"/>
          <w:lang w:eastAsia="en-US" w:bidi="ar-SA"/>
        </w:rPr>
        <w:t>Администрацию, МФЦ, Учредителю</w:t>
      </w:r>
      <w:r w:rsidRPr="00E61E1A">
        <w:rPr>
          <w:rStyle w:val="20"/>
          <w:b w:val="0"/>
          <w:lang w:val="en-US" w:eastAsia="en-US" w:bidi="ar-SA"/>
        </w:rPr>
        <w:t> </w:t>
      </w:r>
      <w:r w:rsidRPr="00E61E1A">
        <w:rPr>
          <w:rStyle w:val="20"/>
          <w:b w:val="0"/>
          <w:lang w:eastAsia="en-US" w:bidi="ar-SA"/>
        </w:rPr>
        <w:t>МФЦ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25.3. Прием жалоб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письменной форме осуществляется </w:t>
      </w:r>
      <w:r w:rsidRPr="00E61E1A">
        <w:rPr>
          <w:rStyle w:val="20"/>
          <w:b w:val="0"/>
          <w:lang w:eastAsia="en-US" w:bidi="ar-SA"/>
        </w:rPr>
        <w:t>Администрацией, МФЦ</w:t>
      </w:r>
      <w:r w:rsidRPr="00E61E1A">
        <w:rPr>
          <w:sz w:val="24"/>
        </w:rPr>
        <w:t xml:space="preserve"> (в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месте, где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заявитель подавал запрос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получение Услуги, нарушение порядка которой обжалуется, либо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месте, где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личном приеме. Жалоба в письменной форме может быть также направлена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почте.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 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 жалоба может быть подана заявителем посредством: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25.4.1. Официального сайта Правительства Московской области в сети Интернет.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25.4.2. Официального сайта </w:t>
      </w:r>
      <w:r w:rsidRPr="00E61E1A">
        <w:rPr>
          <w:rStyle w:val="20"/>
          <w:b w:val="0"/>
          <w:lang w:eastAsia="en-US" w:bidi="ar-SA"/>
        </w:rPr>
        <w:t>Администрации, МФЦ, Учредителя МФЦ</w:t>
      </w:r>
      <w:r w:rsidRPr="00E61E1A">
        <w:rPr>
          <w:sz w:val="24"/>
        </w:rPr>
        <w:t xml:space="preserve"> в сети Интернет.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предоставлении услуг,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исключением жалоб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решения и действия (бездействие) МФЦ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их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работников.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25.5. Жалоба, поступившая в</w:t>
      </w:r>
      <w:r w:rsidRPr="00E61E1A">
        <w:rPr>
          <w:sz w:val="24"/>
          <w:lang w:val="en-US"/>
        </w:rPr>
        <w:t> </w:t>
      </w:r>
      <w:r w:rsidRPr="00E61E1A">
        <w:rPr>
          <w:rStyle w:val="20"/>
          <w:b w:val="0"/>
          <w:lang w:eastAsia="en-US" w:bidi="ar-SA"/>
        </w:rPr>
        <w:t>Администрацию</w:t>
      </w:r>
      <w:r w:rsidRPr="00E61E1A">
        <w:rPr>
          <w:sz w:val="24"/>
        </w:rPr>
        <w:t>, МФЦ, Учредителю МФЦ подлежит рассмотрению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течение 15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(пятнадцати)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 xml:space="preserve">рассмотрение </w:t>
      </w:r>
      <w:r w:rsidRPr="00E61E1A">
        <w:rPr>
          <w:rStyle w:val="20"/>
          <w:b w:val="0"/>
          <w:lang w:eastAsia="en-US" w:bidi="ar-SA"/>
        </w:rPr>
        <w:t>Администрацией, МФЦ, Учредителем МФЦ</w:t>
      </w:r>
      <w:r w:rsidRPr="00E61E1A">
        <w:rPr>
          <w:sz w:val="24"/>
        </w:rPr>
        <w:t>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обжалования отказа Администрации, должностного лица</w:t>
      </w:r>
      <w:r w:rsidRPr="00E61E1A">
        <w:rPr>
          <w:rStyle w:val="20"/>
          <w:b w:val="0"/>
          <w:lang w:eastAsia="en-US" w:bidi="ar-SA"/>
        </w:rPr>
        <w:t>, МФЦ, его работника</w:t>
      </w:r>
      <w:r w:rsidRPr="00E61E1A">
        <w:rPr>
          <w:sz w:val="24"/>
        </w:rPr>
        <w:t>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приеме документов у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заявителя либо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исправлении допущенных опечаток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ошибок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дня ее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регистрации.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25.6.1. Жалоба удовлетворяется,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том числе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форме отмены принятого решения, исправления допущенных опечаток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25.6.2. В удовлетворении жалобы отказывается.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  <w:lang w:eastAsia="ar-SA"/>
        </w:rPr>
        <w:lastRenderedPageBreak/>
        <w:t xml:space="preserve">25.7. При удовлетворении жалобы </w:t>
      </w:r>
      <w:r w:rsidRPr="00E61E1A">
        <w:rPr>
          <w:rStyle w:val="20"/>
          <w:b w:val="0"/>
          <w:lang w:eastAsia="en-US" w:bidi="ar-SA"/>
        </w:rPr>
        <w:t>Администрация</w:t>
      </w:r>
      <w:r w:rsidRPr="00E61E1A">
        <w:rPr>
          <w:sz w:val="24"/>
          <w:lang w:eastAsia="ar-SA"/>
        </w:rPr>
        <w:t>, МФЦ, Учредитель МФЦ принимает исчерпывающие меры по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устранению выявленных нарушений, в том числе по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выдаче заявителю результата Услуги, не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позднее 5 (пяти) рабочих дней со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дня принятия решения, если иное не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установлено законодательством Российской</w:t>
      </w:r>
      <w:r w:rsidRPr="00E61E1A">
        <w:rPr>
          <w:sz w:val="24"/>
          <w:lang w:val="en-US"/>
        </w:rPr>
        <w:t> </w:t>
      </w:r>
      <w:r w:rsidRPr="00E61E1A">
        <w:rPr>
          <w:sz w:val="24"/>
          <w:lang w:eastAsia="ar-SA"/>
        </w:rPr>
        <w:t>Федерации.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25.8. Не позднее дня, следующего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днем принятия решения, указанного в пункте 25.6 Регламента,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письменной форме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желанию заявителя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признания жалобы подлежащей удовлетворению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ответе заявителю дается информация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действиях, осуществляемых Администрацией,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целях незамедлительного устранения выявленных нарушений при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оказании Услуги,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приносятся извинения за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доставленные неудобства 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указывается информация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дальнейших действиях, которые необходимо совершить заявителю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целях получения Услуги.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25.9.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установления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ходе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преступления должностное лицо, работник Администрации, наделенные полномочиями по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рассмотрению жалоб, незамедлительно направляют имеющиеся материалы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органы прокуратуры.</w:t>
      </w:r>
    </w:p>
    <w:p w:rsidR="00541067" w:rsidRPr="00E61E1A" w:rsidRDefault="0041204B">
      <w:pPr>
        <w:pStyle w:val="a0"/>
        <w:spacing w:after="0"/>
        <w:ind w:left="0" w:firstLine="709"/>
        <w:rPr>
          <w:sz w:val="24"/>
        </w:rPr>
      </w:pPr>
      <w:r w:rsidRPr="00E61E1A">
        <w:rPr>
          <w:sz w:val="24"/>
        </w:rPr>
        <w:t>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случае признания жалобы не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подлежащей удовлетворению в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ответе заявителю даются аргументированные разъяснения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причинах принятого решения, а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также информация о</w:t>
      </w:r>
      <w:r w:rsidRPr="00E61E1A">
        <w:rPr>
          <w:sz w:val="24"/>
          <w:lang w:val="en-US"/>
        </w:rPr>
        <w:t> </w:t>
      </w:r>
      <w:r w:rsidRPr="00E61E1A">
        <w:rPr>
          <w:sz w:val="24"/>
        </w:rPr>
        <w:t>порядке обжалования принятого решения.</w:t>
      </w:r>
    </w:p>
    <w:p w:rsidR="00541067" w:rsidRDefault="00541067">
      <w:pPr>
        <w:pStyle w:val="a0"/>
        <w:spacing w:after="0"/>
        <w:ind w:left="0" w:firstLine="709"/>
        <w:rPr>
          <w:sz w:val="28"/>
          <w:szCs w:val="28"/>
        </w:rPr>
      </w:pPr>
    </w:p>
    <w:sectPr w:rsidR="00541067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A6D" w:rsidRDefault="00F05A6D">
      <w:pPr>
        <w:spacing w:after="0" w:line="240" w:lineRule="auto"/>
      </w:pPr>
      <w:r>
        <w:separator/>
      </w:r>
    </w:p>
  </w:endnote>
  <w:endnote w:type="continuationSeparator" w:id="0">
    <w:p w:rsidR="00F05A6D" w:rsidRDefault="00F0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OpenSymbol">
    <w:altName w:val="Symbol"/>
    <w:panose1 w:val="0501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panose1 w:val="02070409020205020404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A6D" w:rsidRDefault="00F05A6D">
      <w:pPr>
        <w:spacing w:after="0" w:line="240" w:lineRule="auto"/>
      </w:pPr>
      <w:r>
        <w:separator/>
      </w:r>
    </w:p>
  </w:footnote>
  <w:footnote w:type="continuationSeparator" w:id="0">
    <w:p w:rsidR="00F05A6D" w:rsidRDefault="00F0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04B" w:rsidRDefault="0041204B">
    <w:pPr>
      <w:pStyle w:val="af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2F13"/>
    <w:multiLevelType w:val="multilevel"/>
    <w:tmpl w:val="355C68A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22366E"/>
    <w:multiLevelType w:val="multilevel"/>
    <w:tmpl w:val="B7AE2D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5A77CA"/>
    <w:multiLevelType w:val="multilevel"/>
    <w:tmpl w:val="C488459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E1E3DA1"/>
    <w:multiLevelType w:val="multilevel"/>
    <w:tmpl w:val="F6B4043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6F6A0E3E"/>
    <w:multiLevelType w:val="multilevel"/>
    <w:tmpl w:val="32EA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269580823">
    <w:abstractNumId w:val="1"/>
  </w:num>
  <w:num w:numId="2" w16cid:durableId="350038323">
    <w:abstractNumId w:val="2"/>
  </w:num>
  <w:num w:numId="3" w16cid:durableId="1751581550">
    <w:abstractNumId w:val="0"/>
  </w:num>
  <w:num w:numId="4" w16cid:durableId="1684815899">
    <w:abstractNumId w:val="3"/>
  </w:num>
  <w:num w:numId="5" w16cid:durableId="1507863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67"/>
    <w:rsid w:val="000E4FA8"/>
    <w:rsid w:val="00247AEF"/>
    <w:rsid w:val="00367F6A"/>
    <w:rsid w:val="0041204B"/>
    <w:rsid w:val="004A5F71"/>
    <w:rsid w:val="00517B9C"/>
    <w:rsid w:val="00541067"/>
    <w:rsid w:val="00683D36"/>
    <w:rsid w:val="007C2714"/>
    <w:rsid w:val="00981BDE"/>
    <w:rsid w:val="009E16D7"/>
    <w:rsid w:val="009E7BF3"/>
    <w:rsid w:val="00AB3B89"/>
    <w:rsid w:val="00B232DB"/>
    <w:rsid w:val="00B37317"/>
    <w:rsid w:val="00E61E1A"/>
    <w:rsid w:val="00F05A6D"/>
    <w:rsid w:val="00F547F5"/>
    <w:rsid w:val="00FB644A"/>
    <w:rsid w:val="00F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C488"/>
  <w15:docId w15:val="{145E3399-8253-44C6-A1F0-1A2A38EC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683D36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683D36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69</Pages>
  <Words>29443</Words>
  <Characters>167830</Characters>
  <Application>Microsoft Office Word</Application>
  <DocSecurity>0</DocSecurity>
  <Lines>1398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Удачев Алексей Павлович</dc:creator>
  <dc:description/>
  <cp:lastModifiedBy>Елисеева Е.В.</cp:lastModifiedBy>
  <cp:revision>4</cp:revision>
  <cp:lastPrinted>2025-08-14T10:21:00Z</cp:lastPrinted>
  <dcterms:created xsi:type="dcterms:W3CDTF">2025-08-14T08:50:00Z</dcterms:created>
  <dcterms:modified xsi:type="dcterms:W3CDTF">2025-09-11T07:40:00Z</dcterms:modified>
  <dc:language>en-US</dc:language>
</cp:coreProperties>
</file>