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F2" w:rsidRDefault="001F63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699770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FF2" w:rsidRDefault="001C7FF2">
      <w:pPr>
        <w:jc w:val="center"/>
        <w:rPr>
          <w:b/>
          <w:sz w:val="28"/>
          <w:szCs w:val="28"/>
        </w:rPr>
      </w:pPr>
    </w:p>
    <w:p w:rsidR="001C7FF2" w:rsidRDefault="001F6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:rsidR="001C7FF2" w:rsidRDefault="001F63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1C7FF2" w:rsidRDefault="001C7FF2">
      <w:pPr>
        <w:jc w:val="center"/>
        <w:rPr>
          <w:b/>
          <w:sz w:val="18"/>
          <w:szCs w:val="18"/>
        </w:rPr>
      </w:pPr>
    </w:p>
    <w:p w:rsidR="001C7FF2" w:rsidRDefault="001F630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1C7FF2" w:rsidRDefault="001F6307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152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" o:spid="_x0000_s1026" o:spt="20" style="position:absolute;left:0pt;margin-left:-19.9pt;margin-top:13.95pt;height:1.2pt;width:499.8pt;z-index:251659264;mso-width-relative:page;mso-height-relative:page;" filled="f" stroked="t" coordsize="21600,21600" o:gfxdata="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If89x1gAAAAkBAAAPAAAAAAAAAAEA&#10;IAAAACIAAABkcnMvZG93bnJldi54bWxQSwECFAAUAAAACACHTuJATpqeCxECAADlAwAADgAAAAAA&#10;AAABACAAAAAlAQAAZHJzL2Uyb0RvYy54bWxQSwUGAAAAAAYABgBZAQAAqAUAAAAA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:rsidR="001C7FF2" w:rsidRDefault="001F6307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C7FF2" w:rsidRDefault="00FB56F6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F6307">
        <w:rPr>
          <w:sz w:val="24"/>
          <w:szCs w:val="24"/>
        </w:rPr>
        <w:t xml:space="preserve">     </w:t>
      </w:r>
    </w:p>
    <w:p w:rsidR="001C7FF2" w:rsidRDefault="001C7FF2">
      <w:pPr>
        <w:jc w:val="both"/>
        <w:rPr>
          <w:sz w:val="24"/>
          <w:szCs w:val="24"/>
        </w:rPr>
      </w:pPr>
    </w:p>
    <w:p w:rsidR="001C7FF2" w:rsidRDefault="001F6307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proofErr w:type="gramStart"/>
      <w:r w:rsidR="003E71CD">
        <w:rPr>
          <w:sz w:val="28"/>
          <w:szCs w:val="28"/>
        </w:rPr>
        <w:t xml:space="preserve">18 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</w:t>
      </w:r>
      <w:r w:rsidR="003E71CD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</w:t>
      </w:r>
      <w:r w:rsidR="003E71CD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г.     </w:t>
      </w:r>
      <w:r w:rsidR="003E71CD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№</w:t>
      </w:r>
      <w:r w:rsidR="003E71CD">
        <w:rPr>
          <w:sz w:val="28"/>
          <w:szCs w:val="28"/>
        </w:rPr>
        <w:t xml:space="preserve"> 1421</w:t>
      </w:r>
    </w:p>
    <w:p w:rsidR="001C7FF2" w:rsidRDefault="001C7FF2">
      <w:pPr>
        <w:jc w:val="both"/>
        <w:rPr>
          <w:sz w:val="27"/>
          <w:szCs w:val="27"/>
        </w:rPr>
      </w:pPr>
    </w:p>
    <w:p w:rsidR="001C7FF2" w:rsidRDefault="001F6307" w:rsidP="001F6307">
      <w:pPr>
        <w:pStyle w:val="ConsPlusTitle"/>
        <w:ind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деятельность,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и порядка её выплаты, Порядка расходования субвенций бюджетом городского округа Жуковский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деятельность» </w:t>
      </w:r>
    </w:p>
    <w:p w:rsidR="001C7FF2" w:rsidRDefault="001C7FF2">
      <w:pPr>
        <w:pStyle w:val="ConsPlusNonformat"/>
        <w:widowControl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1C7FF2" w:rsidRDefault="001F6307">
      <w:pPr>
        <w:pStyle w:val="1"/>
        <w:shd w:val="clear" w:color="auto" w:fill="FFFFFF"/>
        <w:spacing w:before="161" w:after="161"/>
        <w:ind w:firstLine="426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В соответствии с Федеральным </w:t>
      </w:r>
      <w:hyperlink r:id="rId9" w:history="1">
        <w:r>
          <w:rPr>
            <w:b w:val="0"/>
            <w:sz w:val="28"/>
            <w:szCs w:val="28"/>
            <w:lang w:val="ru-RU"/>
          </w:rPr>
          <w:t>законом</w:t>
        </w:r>
      </w:hyperlink>
      <w:r>
        <w:rPr>
          <w:b w:val="0"/>
          <w:sz w:val="28"/>
          <w:szCs w:val="28"/>
          <w:lang w:val="ru-RU"/>
        </w:rPr>
        <w:t xml:space="preserve"> от 29.12.2012 № 273-ФЗ </w:t>
      </w:r>
      <w:r>
        <w:rPr>
          <w:b w:val="0"/>
          <w:sz w:val="28"/>
          <w:szCs w:val="28"/>
          <w:lang w:val="ru-RU"/>
        </w:rPr>
        <w:br/>
        <w:t>«Об образовании в Российской Федерации», Федеральным законом</w:t>
      </w:r>
      <w:r>
        <w:rPr>
          <w:b w:val="0"/>
          <w:sz w:val="28"/>
          <w:szCs w:val="28"/>
          <w:lang w:val="ru-RU"/>
        </w:rPr>
        <w:br/>
        <w:t xml:space="preserve">от 20.03.2025 № 33-ФЗ «Об общих принципах организации местного самоуправления в единой системе публичной власти», Федеральным </w:t>
      </w:r>
      <w:hyperlink r:id="rId10" w:history="1">
        <w:r>
          <w:rPr>
            <w:rStyle w:val="a3"/>
            <w:b w:val="0"/>
            <w:color w:val="auto"/>
            <w:sz w:val="28"/>
            <w:szCs w:val="28"/>
            <w:u w:val="none"/>
            <w:lang w:val="ru-RU"/>
          </w:rPr>
          <w:t>законом</w:t>
        </w:r>
      </w:hyperlink>
      <w:r>
        <w:rPr>
          <w:b w:val="0"/>
          <w:sz w:val="28"/>
          <w:szCs w:val="28"/>
          <w:lang w:val="ru-RU"/>
        </w:rPr>
        <w:t xml:space="preserve"> </w:t>
      </w:r>
      <w:r>
        <w:rPr>
          <w:b w:val="0"/>
          <w:sz w:val="28"/>
          <w:szCs w:val="28"/>
          <w:lang w:val="ru-RU"/>
        </w:rPr>
        <w:br/>
      </w:r>
      <w:r>
        <w:rPr>
          <w:b w:val="0"/>
          <w:sz w:val="28"/>
          <w:szCs w:val="28"/>
          <w:lang w:val="ru-RU"/>
        </w:rPr>
        <w:lastRenderedPageBreak/>
        <w:t xml:space="preserve">от 06.10.2003 № 131-ФЗ «Об общих принципах организации местного самоуправления в Российской Федерации», </w:t>
      </w:r>
      <w:hyperlink r:id="rId11" w:history="1">
        <w:r>
          <w:rPr>
            <w:rStyle w:val="a3"/>
            <w:b w:val="0"/>
            <w:color w:val="auto"/>
            <w:sz w:val="28"/>
            <w:szCs w:val="28"/>
            <w:u w:val="none"/>
            <w:lang w:val="ru-RU"/>
          </w:rPr>
          <w:t>Законом</w:t>
        </w:r>
      </w:hyperlink>
      <w:r>
        <w:rPr>
          <w:b w:val="0"/>
          <w:sz w:val="28"/>
          <w:szCs w:val="28"/>
          <w:lang w:val="ru-RU"/>
        </w:rPr>
        <w:t xml:space="preserve"> Московской области </w:t>
      </w:r>
      <w:r>
        <w:rPr>
          <w:b w:val="0"/>
          <w:sz w:val="28"/>
          <w:szCs w:val="28"/>
          <w:lang w:val="ru-RU"/>
        </w:rPr>
        <w:br/>
        <w:t xml:space="preserve">от 27.07.2013 № 94/2013-ОЗ «Об образовании», </w:t>
      </w:r>
      <w:hyperlink r:id="rId12" w:history="1">
        <w:r>
          <w:rPr>
            <w:rStyle w:val="a3"/>
            <w:b w:val="0"/>
            <w:color w:val="auto"/>
            <w:sz w:val="28"/>
            <w:szCs w:val="28"/>
            <w:u w:val="none"/>
            <w:lang w:val="ru-RU"/>
          </w:rPr>
          <w:t>Законом</w:t>
        </w:r>
      </w:hyperlink>
      <w:r>
        <w:rPr>
          <w:b w:val="0"/>
          <w:sz w:val="28"/>
          <w:szCs w:val="28"/>
          <w:lang w:val="ru-RU"/>
        </w:rPr>
        <w:t xml:space="preserve"> Московской области </w:t>
      </w:r>
      <w:r>
        <w:rPr>
          <w:b w:val="0"/>
          <w:sz w:val="28"/>
          <w:szCs w:val="28"/>
          <w:lang w:val="ru-RU"/>
        </w:rPr>
        <w:br/>
        <w:t xml:space="preserve">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</w:t>
      </w:r>
      <w:hyperlink r:id="rId13" w:history="1">
        <w:r>
          <w:rPr>
            <w:rStyle w:val="a3"/>
            <w:b w:val="0"/>
            <w:color w:val="auto"/>
            <w:sz w:val="28"/>
            <w:szCs w:val="28"/>
            <w:u w:val="none"/>
            <w:lang w:val="ru-RU"/>
          </w:rPr>
          <w:t>Законом</w:t>
        </w:r>
      </w:hyperlink>
      <w:r>
        <w:rPr>
          <w:b w:val="0"/>
          <w:sz w:val="28"/>
          <w:szCs w:val="28"/>
          <w:lang w:val="ru-RU"/>
        </w:rPr>
        <w:t xml:space="preserve"> Московской области от 04.12.2019 № 253/2019-ОЗ «О межбюджетных отношениях в Московской области», </w:t>
      </w:r>
      <w:hyperlink r:id="rId14" w:history="1">
        <w:r>
          <w:rPr>
            <w:rStyle w:val="a3"/>
            <w:b w:val="0"/>
            <w:color w:val="auto"/>
            <w:sz w:val="28"/>
            <w:szCs w:val="28"/>
            <w:u w:val="none"/>
            <w:lang w:val="ru-RU"/>
          </w:rPr>
          <w:t>постановлением</w:t>
        </w:r>
      </w:hyperlink>
      <w:r>
        <w:rPr>
          <w:b w:val="0"/>
          <w:sz w:val="28"/>
          <w:szCs w:val="28"/>
          <w:lang w:val="ru-RU"/>
        </w:rPr>
        <w:t xml:space="preserve"> Правительства Московской области от 26.05.2014 № 378/17 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</w:t>
      </w:r>
      <w:r>
        <w:rPr>
          <w:b w:val="0"/>
          <w:sz w:val="28"/>
          <w:szCs w:val="28"/>
          <w:lang w:val="ru-RU"/>
        </w:rPr>
        <w:br/>
        <w:t>в организациях Московской области, осуществляющих образовательную деятельность, и порядка её выплаты, Порядка предоставления субвенций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деятельность»</w:t>
      </w:r>
    </w:p>
    <w:p w:rsidR="001C7FF2" w:rsidRDefault="001C7FF2">
      <w:pPr>
        <w:spacing w:line="264" w:lineRule="auto"/>
        <w:ind w:left="-426" w:firstLine="426"/>
        <w:rPr>
          <w:sz w:val="28"/>
          <w:szCs w:val="28"/>
        </w:rPr>
      </w:pPr>
    </w:p>
    <w:p w:rsidR="001C7FF2" w:rsidRDefault="001F6307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C7FF2" w:rsidRDefault="001C7FF2">
      <w:pPr>
        <w:spacing w:line="264" w:lineRule="auto"/>
        <w:ind w:left="-426" w:firstLine="851"/>
        <w:jc w:val="center"/>
        <w:rPr>
          <w:b/>
          <w:sz w:val="28"/>
          <w:szCs w:val="28"/>
        </w:rPr>
      </w:pPr>
    </w:p>
    <w:p w:rsidR="001C7FF2" w:rsidRDefault="001F6307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15" w:history="1">
        <w:r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деятельность, и порядок её выплаты (приложение № 1). </w:t>
      </w:r>
    </w:p>
    <w:p w:rsidR="001C7FF2" w:rsidRDefault="001F6307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hyperlink r:id="rId16" w:history="1">
        <w:r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расходования субвенций бюджетом городского округа Жуковский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 (приложение № 2). </w:t>
      </w:r>
    </w:p>
    <w:p w:rsidR="001C7FF2" w:rsidRDefault="001F6307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Пункты 1-2 </w:t>
      </w:r>
      <w:hyperlink r:id="rId17" w:history="1">
        <w:r>
          <w:rPr>
            <w:rStyle w:val="a3"/>
            <w:color w:val="auto"/>
            <w:sz w:val="28"/>
            <w:szCs w:val="28"/>
            <w:u w:val="none"/>
          </w:rPr>
          <w:t>постановления</w:t>
        </w:r>
      </w:hyperlink>
      <w:r>
        <w:rPr>
          <w:sz w:val="28"/>
          <w:szCs w:val="28"/>
        </w:rPr>
        <w:t xml:space="preserve"> Администрации городского округа Жуковский от 20.04.2022 № 563 «Об утверждении Порядка обращения за компенсацией родительской платы за присмотр и уход за детьми, осваивающими образовательные программы дошкольного образования в организациях городского округа Жуковский, осуществляющих образовательную деятельность, и порядка её выплаты, Порядка предоставления субвенций бюджету городского округа Жуковский на выплату компенсации родительской платы за присмотр и уход за детьми, осваивающими образовательные программы дошкольного </w:t>
      </w:r>
      <w:r>
        <w:rPr>
          <w:sz w:val="28"/>
          <w:szCs w:val="28"/>
        </w:rPr>
        <w:lastRenderedPageBreak/>
        <w:t xml:space="preserve">образования в организациях городского округа Жуковский, осуществляющих образовательную деятельность» признать утратившими силу. </w:t>
      </w:r>
    </w:p>
    <w:p w:rsidR="001C7FF2" w:rsidRDefault="001F6307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Распространить действия настоящего постановления на правоотношения, возникшие с 1 сентября 2025 года. </w:t>
      </w:r>
    </w:p>
    <w:p w:rsidR="001C7FF2" w:rsidRDefault="001F6307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Опубликовать настоящее постановление, разместив его в сетевом издании на официальном сайте городского округа Жуковский </w:t>
      </w:r>
      <w:hyperlink r:id="rId18" w:tgtFrame="_blank" w:tooltip="&lt;div class=" w:history="1">
        <w:r>
          <w:rPr>
            <w:rStyle w:val="a3"/>
            <w:color w:val="auto"/>
            <w:sz w:val="28"/>
            <w:szCs w:val="28"/>
            <w:u w:val="none"/>
          </w:rPr>
          <w:t>www.zhukovskiy.ru</w:t>
        </w:r>
      </w:hyperlink>
      <w:r>
        <w:rPr>
          <w:sz w:val="28"/>
          <w:szCs w:val="28"/>
        </w:rPr>
        <w:t xml:space="preserve"> в информационно-телекоммуникационной сети Интернет. </w:t>
      </w:r>
    </w:p>
    <w:p w:rsidR="001C7FF2" w:rsidRDefault="001F6307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на заместителя Главы городского округа Жуковский Алферову О.Н. </w:t>
      </w:r>
    </w:p>
    <w:p w:rsidR="001C7FF2" w:rsidRDefault="001C7FF2">
      <w:pPr>
        <w:ind w:firstLine="567"/>
        <w:jc w:val="both"/>
        <w:rPr>
          <w:color w:val="7030A0"/>
          <w:sz w:val="28"/>
          <w:szCs w:val="28"/>
        </w:rPr>
      </w:pPr>
    </w:p>
    <w:p w:rsidR="001C7FF2" w:rsidRDefault="001C7FF2">
      <w:pPr>
        <w:ind w:left="-426"/>
        <w:jc w:val="both"/>
        <w:rPr>
          <w:sz w:val="28"/>
          <w:szCs w:val="28"/>
        </w:rPr>
      </w:pPr>
    </w:p>
    <w:p w:rsidR="001C7FF2" w:rsidRDefault="001C7FF2">
      <w:pPr>
        <w:ind w:left="-426"/>
        <w:jc w:val="both"/>
        <w:rPr>
          <w:sz w:val="28"/>
          <w:szCs w:val="28"/>
        </w:rPr>
      </w:pPr>
    </w:p>
    <w:p w:rsidR="001C7FF2" w:rsidRDefault="001F6307" w:rsidP="00403E3A">
      <w:pPr>
        <w:jc w:val="both"/>
        <w:rPr>
          <w:sz w:val="28"/>
          <w:szCs w:val="26"/>
        </w:rPr>
      </w:pPr>
      <w:r>
        <w:rPr>
          <w:sz w:val="28"/>
          <w:szCs w:val="28"/>
        </w:rPr>
        <w:t>Глава городского округа Жуковс</w:t>
      </w:r>
      <w:bookmarkStart w:id="0" w:name="_GoBack"/>
      <w:bookmarkEnd w:id="0"/>
      <w:r>
        <w:rPr>
          <w:sz w:val="28"/>
          <w:szCs w:val="28"/>
        </w:rPr>
        <w:t>кий</w:t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А.Э. Пак </w:t>
      </w:r>
    </w:p>
    <w:sectPr w:rsidR="001C7FF2">
      <w:headerReference w:type="default" r:id="rId19"/>
      <w:pgSz w:w="11907" w:h="16840"/>
      <w:pgMar w:top="1701" w:right="567" w:bottom="1701" w:left="1701" w:header="720" w:footer="39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D5F" w:rsidRDefault="001F6307">
      <w:r>
        <w:separator/>
      </w:r>
    </w:p>
  </w:endnote>
  <w:endnote w:type="continuationSeparator" w:id="0">
    <w:p w:rsidR="00D11D5F" w:rsidRDefault="001F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D5F" w:rsidRDefault="001F6307">
      <w:r>
        <w:separator/>
      </w:r>
    </w:p>
  </w:footnote>
  <w:footnote w:type="continuationSeparator" w:id="0">
    <w:p w:rsidR="00D11D5F" w:rsidRDefault="001F6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08138"/>
    </w:sdtPr>
    <w:sdtEndPr/>
    <w:sdtContent>
      <w:p w:rsidR="001C7FF2" w:rsidRDefault="001F630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E3A">
          <w:rPr>
            <w:noProof/>
          </w:rPr>
          <w:t>2</w:t>
        </w:r>
        <w:r>
          <w:fldChar w:fldCharType="end"/>
        </w:r>
      </w:p>
    </w:sdtContent>
  </w:sdt>
  <w:p w:rsidR="001C7FF2" w:rsidRDefault="001C7F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37E1"/>
    <w:rsid w:val="000065B3"/>
    <w:rsid w:val="00007FAB"/>
    <w:rsid w:val="000164ED"/>
    <w:rsid w:val="00062F12"/>
    <w:rsid w:val="00076E4B"/>
    <w:rsid w:val="000821DB"/>
    <w:rsid w:val="000955BE"/>
    <w:rsid w:val="0009773E"/>
    <w:rsid w:val="000A00FC"/>
    <w:rsid w:val="000B2624"/>
    <w:rsid w:val="000B46A0"/>
    <w:rsid w:val="000C6DB7"/>
    <w:rsid w:val="000D0201"/>
    <w:rsid w:val="000D7E2E"/>
    <w:rsid w:val="000E14D3"/>
    <w:rsid w:val="000F5294"/>
    <w:rsid w:val="00104FF9"/>
    <w:rsid w:val="0010660D"/>
    <w:rsid w:val="0010749A"/>
    <w:rsid w:val="0011372E"/>
    <w:rsid w:val="00114EDA"/>
    <w:rsid w:val="00121427"/>
    <w:rsid w:val="001315FF"/>
    <w:rsid w:val="001610E3"/>
    <w:rsid w:val="00163DAE"/>
    <w:rsid w:val="0016665A"/>
    <w:rsid w:val="001847CB"/>
    <w:rsid w:val="00193754"/>
    <w:rsid w:val="00196DE3"/>
    <w:rsid w:val="001A2A57"/>
    <w:rsid w:val="001B0648"/>
    <w:rsid w:val="001C7FF2"/>
    <w:rsid w:val="001D0450"/>
    <w:rsid w:val="001D37EF"/>
    <w:rsid w:val="001E267B"/>
    <w:rsid w:val="001E484A"/>
    <w:rsid w:val="001F47CF"/>
    <w:rsid w:val="001F6307"/>
    <w:rsid w:val="001F7385"/>
    <w:rsid w:val="00201875"/>
    <w:rsid w:val="0020247B"/>
    <w:rsid w:val="002108C6"/>
    <w:rsid w:val="00215CC1"/>
    <w:rsid w:val="00221779"/>
    <w:rsid w:val="00222E93"/>
    <w:rsid w:val="002262BD"/>
    <w:rsid w:val="00235901"/>
    <w:rsid w:val="00237402"/>
    <w:rsid w:val="0024513B"/>
    <w:rsid w:val="00245F1C"/>
    <w:rsid w:val="002751A0"/>
    <w:rsid w:val="002A205E"/>
    <w:rsid w:val="002C2CE2"/>
    <w:rsid w:val="002C370F"/>
    <w:rsid w:val="002C4682"/>
    <w:rsid w:val="002C4AB7"/>
    <w:rsid w:val="002E5565"/>
    <w:rsid w:val="002F46E5"/>
    <w:rsid w:val="003127A9"/>
    <w:rsid w:val="00327509"/>
    <w:rsid w:val="00334700"/>
    <w:rsid w:val="003361C6"/>
    <w:rsid w:val="00346EB1"/>
    <w:rsid w:val="00357946"/>
    <w:rsid w:val="00373B49"/>
    <w:rsid w:val="00377A8E"/>
    <w:rsid w:val="00382455"/>
    <w:rsid w:val="0038661A"/>
    <w:rsid w:val="0038748D"/>
    <w:rsid w:val="00390928"/>
    <w:rsid w:val="003971B5"/>
    <w:rsid w:val="003B4FBE"/>
    <w:rsid w:val="003B757D"/>
    <w:rsid w:val="003C1AB7"/>
    <w:rsid w:val="003C4C64"/>
    <w:rsid w:val="003E71CD"/>
    <w:rsid w:val="00403E3A"/>
    <w:rsid w:val="0041047A"/>
    <w:rsid w:val="00415B84"/>
    <w:rsid w:val="004261AD"/>
    <w:rsid w:val="00431DD7"/>
    <w:rsid w:val="00444E1B"/>
    <w:rsid w:val="00482ED1"/>
    <w:rsid w:val="0048605A"/>
    <w:rsid w:val="004B0220"/>
    <w:rsid w:val="004C2534"/>
    <w:rsid w:val="004D0190"/>
    <w:rsid w:val="00513AA4"/>
    <w:rsid w:val="00515107"/>
    <w:rsid w:val="0052602E"/>
    <w:rsid w:val="00532730"/>
    <w:rsid w:val="00544FD1"/>
    <w:rsid w:val="00551029"/>
    <w:rsid w:val="00561F32"/>
    <w:rsid w:val="00575514"/>
    <w:rsid w:val="00593566"/>
    <w:rsid w:val="005A4C48"/>
    <w:rsid w:val="005B1AF1"/>
    <w:rsid w:val="005B76E5"/>
    <w:rsid w:val="005C2E71"/>
    <w:rsid w:val="005D0898"/>
    <w:rsid w:val="005F100A"/>
    <w:rsid w:val="00602BBC"/>
    <w:rsid w:val="00605470"/>
    <w:rsid w:val="006117D9"/>
    <w:rsid w:val="0061587E"/>
    <w:rsid w:val="00640EB6"/>
    <w:rsid w:val="00645E89"/>
    <w:rsid w:val="006502D1"/>
    <w:rsid w:val="00671994"/>
    <w:rsid w:val="006725C7"/>
    <w:rsid w:val="00675318"/>
    <w:rsid w:val="006A7CBF"/>
    <w:rsid w:val="006C0EE8"/>
    <w:rsid w:val="006C6A2A"/>
    <w:rsid w:val="006D317A"/>
    <w:rsid w:val="006D57B4"/>
    <w:rsid w:val="006F2CAC"/>
    <w:rsid w:val="00712BCF"/>
    <w:rsid w:val="00715526"/>
    <w:rsid w:val="00742D64"/>
    <w:rsid w:val="0074379C"/>
    <w:rsid w:val="0074569C"/>
    <w:rsid w:val="007623F5"/>
    <w:rsid w:val="007716AC"/>
    <w:rsid w:val="00775015"/>
    <w:rsid w:val="007B5EEC"/>
    <w:rsid w:val="007B6311"/>
    <w:rsid w:val="007E1F05"/>
    <w:rsid w:val="007F08BB"/>
    <w:rsid w:val="007F3CD2"/>
    <w:rsid w:val="00826D28"/>
    <w:rsid w:val="008458C3"/>
    <w:rsid w:val="00845CF2"/>
    <w:rsid w:val="00851140"/>
    <w:rsid w:val="00893048"/>
    <w:rsid w:val="008A007B"/>
    <w:rsid w:val="008A1E12"/>
    <w:rsid w:val="008C3F0C"/>
    <w:rsid w:val="00902206"/>
    <w:rsid w:val="00904F99"/>
    <w:rsid w:val="009306B7"/>
    <w:rsid w:val="00931952"/>
    <w:rsid w:val="00937B93"/>
    <w:rsid w:val="00953741"/>
    <w:rsid w:val="00960519"/>
    <w:rsid w:val="00990230"/>
    <w:rsid w:val="00995C2B"/>
    <w:rsid w:val="009B0A0F"/>
    <w:rsid w:val="009B11FD"/>
    <w:rsid w:val="009B51A8"/>
    <w:rsid w:val="009C2DFA"/>
    <w:rsid w:val="009C7BAA"/>
    <w:rsid w:val="009F01F1"/>
    <w:rsid w:val="00A15A0E"/>
    <w:rsid w:val="00A1684A"/>
    <w:rsid w:val="00A30D61"/>
    <w:rsid w:val="00A55025"/>
    <w:rsid w:val="00A57982"/>
    <w:rsid w:val="00A740FE"/>
    <w:rsid w:val="00A760D8"/>
    <w:rsid w:val="00A775EF"/>
    <w:rsid w:val="00A8001D"/>
    <w:rsid w:val="00A82D31"/>
    <w:rsid w:val="00AA1F3F"/>
    <w:rsid w:val="00AA5606"/>
    <w:rsid w:val="00AD6DC4"/>
    <w:rsid w:val="00AF2397"/>
    <w:rsid w:val="00B00F0A"/>
    <w:rsid w:val="00B11531"/>
    <w:rsid w:val="00B24B44"/>
    <w:rsid w:val="00B252AC"/>
    <w:rsid w:val="00B365C7"/>
    <w:rsid w:val="00B430C8"/>
    <w:rsid w:val="00B462BE"/>
    <w:rsid w:val="00B4730F"/>
    <w:rsid w:val="00B6287A"/>
    <w:rsid w:val="00B83FE8"/>
    <w:rsid w:val="00B921A1"/>
    <w:rsid w:val="00B94A15"/>
    <w:rsid w:val="00B94B13"/>
    <w:rsid w:val="00B96295"/>
    <w:rsid w:val="00B97B7F"/>
    <w:rsid w:val="00BA3EAC"/>
    <w:rsid w:val="00BB1834"/>
    <w:rsid w:val="00BC1E1A"/>
    <w:rsid w:val="00BD1F95"/>
    <w:rsid w:val="00BD42B7"/>
    <w:rsid w:val="00BE0BB0"/>
    <w:rsid w:val="00BE12FF"/>
    <w:rsid w:val="00BE38C0"/>
    <w:rsid w:val="00BE45EA"/>
    <w:rsid w:val="00C063EB"/>
    <w:rsid w:val="00C20F30"/>
    <w:rsid w:val="00C33250"/>
    <w:rsid w:val="00C33F1E"/>
    <w:rsid w:val="00C37E5C"/>
    <w:rsid w:val="00C61DD5"/>
    <w:rsid w:val="00C61EC4"/>
    <w:rsid w:val="00C808F9"/>
    <w:rsid w:val="00C87BFE"/>
    <w:rsid w:val="00C90E91"/>
    <w:rsid w:val="00CA01D8"/>
    <w:rsid w:val="00CA5FC2"/>
    <w:rsid w:val="00CB26D1"/>
    <w:rsid w:val="00CC4A5F"/>
    <w:rsid w:val="00CE2166"/>
    <w:rsid w:val="00CE6F3E"/>
    <w:rsid w:val="00CF78B1"/>
    <w:rsid w:val="00D111DE"/>
    <w:rsid w:val="00D11D5F"/>
    <w:rsid w:val="00D13F74"/>
    <w:rsid w:val="00D222DA"/>
    <w:rsid w:val="00D27C1A"/>
    <w:rsid w:val="00D33F2B"/>
    <w:rsid w:val="00D45419"/>
    <w:rsid w:val="00D61BD4"/>
    <w:rsid w:val="00D620A9"/>
    <w:rsid w:val="00D825D1"/>
    <w:rsid w:val="00D92326"/>
    <w:rsid w:val="00DA1474"/>
    <w:rsid w:val="00DA55C6"/>
    <w:rsid w:val="00DA6908"/>
    <w:rsid w:val="00DA7ED0"/>
    <w:rsid w:val="00DB7C63"/>
    <w:rsid w:val="00DC71D8"/>
    <w:rsid w:val="00DD29F6"/>
    <w:rsid w:val="00DD5D1C"/>
    <w:rsid w:val="00DE2286"/>
    <w:rsid w:val="00DF15E8"/>
    <w:rsid w:val="00DF63AA"/>
    <w:rsid w:val="00E03A38"/>
    <w:rsid w:val="00E055DA"/>
    <w:rsid w:val="00E05974"/>
    <w:rsid w:val="00E06447"/>
    <w:rsid w:val="00E107D1"/>
    <w:rsid w:val="00E15CF7"/>
    <w:rsid w:val="00E16C12"/>
    <w:rsid w:val="00E16CAE"/>
    <w:rsid w:val="00E5633A"/>
    <w:rsid w:val="00E56FB1"/>
    <w:rsid w:val="00E604D4"/>
    <w:rsid w:val="00E7194B"/>
    <w:rsid w:val="00E766C9"/>
    <w:rsid w:val="00E81687"/>
    <w:rsid w:val="00E8485E"/>
    <w:rsid w:val="00E921F0"/>
    <w:rsid w:val="00E95AFA"/>
    <w:rsid w:val="00EA6F7C"/>
    <w:rsid w:val="00EB7B28"/>
    <w:rsid w:val="00ED175E"/>
    <w:rsid w:val="00ED6D4E"/>
    <w:rsid w:val="00EF2C85"/>
    <w:rsid w:val="00EF7862"/>
    <w:rsid w:val="00F0527A"/>
    <w:rsid w:val="00F05F57"/>
    <w:rsid w:val="00F07D06"/>
    <w:rsid w:val="00F15DB6"/>
    <w:rsid w:val="00F36739"/>
    <w:rsid w:val="00F463E5"/>
    <w:rsid w:val="00F574BC"/>
    <w:rsid w:val="00FB24FF"/>
    <w:rsid w:val="00FB56F6"/>
    <w:rsid w:val="00FC5048"/>
    <w:rsid w:val="00FD168B"/>
    <w:rsid w:val="00FD3959"/>
    <w:rsid w:val="00FD4CB8"/>
    <w:rsid w:val="00FE32F7"/>
    <w:rsid w:val="00FE5A16"/>
    <w:rsid w:val="00FE7E21"/>
    <w:rsid w:val="00FF0931"/>
    <w:rsid w:val="09CA34E1"/>
    <w:rsid w:val="1BBC3677"/>
    <w:rsid w:val="2A410585"/>
    <w:rsid w:val="38E94802"/>
    <w:rsid w:val="3F4B0753"/>
    <w:rsid w:val="43B63A4C"/>
    <w:rsid w:val="4FFD7F4B"/>
    <w:rsid w:val="668D3A43"/>
    <w:rsid w:val="6769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9C7DB0"/>
  <w15:docId w15:val="{33AAA8EA-7CBC-4B7B-B192-A40286AF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jc w:val="both"/>
    </w:pPr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qFormat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qFormat/>
    <w:pPr>
      <w:widowControl w:val="0"/>
      <w:shd w:val="clear" w:color="auto" w:fill="FFFFFF"/>
      <w:spacing w:before="280" w:line="274" w:lineRule="exact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21">
    <w:name w:val="Основной текст (2) + Полужирный"/>
    <w:basedOn w:val="2"/>
    <w:uiPriority w:val="99"/>
    <w:qFormat/>
    <w:rPr>
      <w:rFonts w:ascii="Times New Roman" w:hAnsi="Times New Roman"/>
      <w:b/>
      <w:bCs/>
      <w:shd w:val="clear" w:color="auto" w:fill="FFFFFF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MOB&amp;n=417166&amp;date=30.07.2025" TargetMode="External"/><Relationship Id="rId18" Type="http://schemas.openxmlformats.org/officeDocument/2006/relationships/hyperlink" Target="http://www.zhukovskiy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MOB&amp;n=430545&amp;date=30.07.2025" TargetMode="External"/><Relationship Id="rId17" Type="http://schemas.openxmlformats.org/officeDocument/2006/relationships/hyperlink" Target="https://login.consultant.ru/link/?req=doc&amp;base=MOB&amp;n=364535&amp;date=30.07.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MOB&amp;n=378851&amp;dst=100093&amp;field=134&amp;date=30.07.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430550&amp;date=30.07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MOB&amp;n=378851&amp;dst=100013&amp;field=134&amp;date=30.07.2025" TargetMode="External"/><Relationship Id="rId10" Type="http://schemas.openxmlformats.org/officeDocument/2006/relationships/hyperlink" Target="https://login.consultant.ru/link/?req=doc&amp;base=LAW&amp;n=501480&amp;date=30.07.202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628&amp;dst=84&amp;field=134&amp;date=30.07.2025" TargetMode="External"/><Relationship Id="rId14" Type="http://schemas.openxmlformats.org/officeDocument/2006/relationships/hyperlink" Target="https://login.consultant.ru/link/?req=doc&amp;base=MOB&amp;n=405602&amp;date=30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3D57C-2B84-4C4F-8E6C-91D8DABC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745</Words>
  <Characters>4247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6</cp:revision>
  <cp:lastPrinted>2025-09-03T08:14:00Z</cp:lastPrinted>
  <dcterms:created xsi:type="dcterms:W3CDTF">2025-09-02T13:24:00Z</dcterms:created>
  <dcterms:modified xsi:type="dcterms:W3CDTF">2025-09-18T07:17:00Z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01ED033C31C3453DB4549FCB33EDB653_12</vt:lpwstr>
  </property>
</Properties>
</file>