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86" w:type="dxa"/>
        <w:tblInd w:w="959" w:type="dxa"/>
        <w:tblLayout w:type="fixed"/>
        <w:tblLook w:val="0000" w:firstRow="0" w:lastRow="0" w:firstColumn="0" w:lastColumn="0" w:noHBand="0" w:noVBand="0"/>
      </w:tblPr>
      <w:tblGrid>
        <w:gridCol w:w="9286"/>
      </w:tblGrid>
      <w:tr w:rsidR="00233C3A" w:rsidRPr="00C441AE" w14:paraId="4177CBE3" w14:textId="77777777" w:rsidTr="00C51959">
        <w:tc>
          <w:tcPr>
            <w:tcW w:w="9286" w:type="dxa"/>
          </w:tcPr>
          <w:p w14:paraId="4F411DA2" w14:textId="3D548804" w:rsidR="00233C3A" w:rsidRPr="00C441AE" w:rsidRDefault="00ED707A" w:rsidP="00ED707A">
            <w:pPr>
              <w:pStyle w:val="a3"/>
              <w:spacing w:line="240" w:lineRule="auto"/>
              <w:jc w:val="right"/>
              <w:rPr>
                <w:szCs w:val="28"/>
              </w:rPr>
            </w:pPr>
            <w:bookmarkStart w:id="0" w:name="_GoBack"/>
            <w:bookmarkEnd w:id="0"/>
            <w:r>
              <w:rPr>
                <w:noProof/>
              </w:rPr>
              <w:drawing>
                <wp:inline distT="0" distB="0" distL="0" distR="0" wp14:anchorId="6EF2D42C" wp14:editId="2A8821CE">
                  <wp:extent cx="1891665" cy="1095375"/>
                  <wp:effectExtent l="0" t="0" r="0" b="9525"/>
                  <wp:docPr id="161282886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1891665" cy="1095375"/>
                          </a:xfrm>
                          <a:prstGeom prst="rect">
                            <a:avLst/>
                          </a:prstGeom>
                        </pic:spPr>
                      </pic:pic>
                    </a:graphicData>
                  </a:graphic>
                </wp:inline>
              </w:drawing>
            </w:r>
          </w:p>
          <w:p w14:paraId="6D005989" w14:textId="77777777" w:rsidR="00233C3A" w:rsidRPr="00C441AE" w:rsidRDefault="00233C3A" w:rsidP="00E62903">
            <w:pPr>
              <w:tabs>
                <w:tab w:val="left" w:pos="993"/>
              </w:tabs>
              <w:rPr>
                <w:szCs w:val="28"/>
              </w:rPr>
            </w:pPr>
          </w:p>
        </w:tc>
      </w:tr>
    </w:tbl>
    <w:p w14:paraId="2BD5ABB1" w14:textId="77777777" w:rsidR="00873FCA" w:rsidRPr="00C441AE" w:rsidRDefault="00873FCA" w:rsidP="00E62903">
      <w:pPr>
        <w:tabs>
          <w:tab w:val="left" w:pos="7020"/>
        </w:tabs>
        <w:jc w:val="center"/>
        <w:rPr>
          <w:b/>
          <w:sz w:val="28"/>
          <w:szCs w:val="28"/>
        </w:rPr>
      </w:pPr>
      <w:r w:rsidRPr="00C441AE">
        <w:rPr>
          <w:b/>
          <w:sz w:val="28"/>
          <w:szCs w:val="28"/>
        </w:rPr>
        <w:t xml:space="preserve">Заключение </w:t>
      </w:r>
    </w:p>
    <w:p w14:paraId="3F28722D" w14:textId="0ABD43B8" w:rsidR="0040261E" w:rsidRPr="00C441AE" w:rsidRDefault="00873FCA" w:rsidP="00E62903">
      <w:pPr>
        <w:jc w:val="center"/>
        <w:rPr>
          <w:b/>
          <w:sz w:val="28"/>
          <w:szCs w:val="28"/>
        </w:rPr>
      </w:pPr>
      <w:r w:rsidRPr="00C441AE">
        <w:rPr>
          <w:b/>
          <w:sz w:val="28"/>
          <w:szCs w:val="28"/>
        </w:rPr>
        <w:t>о результатах экспертизы проекта решения Совета депутатов городского округа Жуковский Московской области «Об исполнении бюджета городского округа Жуковский Московской области за 20</w:t>
      </w:r>
      <w:r w:rsidR="00A63531" w:rsidRPr="00C441AE">
        <w:rPr>
          <w:b/>
          <w:sz w:val="28"/>
          <w:szCs w:val="28"/>
        </w:rPr>
        <w:t>2</w:t>
      </w:r>
      <w:r w:rsidR="00C441AE" w:rsidRPr="00C441AE">
        <w:rPr>
          <w:b/>
          <w:sz w:val="28"/>
          <w:szCs w:val="28"/>
        </w:rPr>
        <w:t>4</w:t>
      </w:r>
      <w:r w:rsidRPr="00C441AE">
        <w:rPr>
          <w:b/>
          <w:sz w:val="28"/>
          <w:szCs w:val="28"/>
        </w:rPr>
        <w:t> год»</w:t>
      </w:r>
    </w:p>
    <w:p w14:paraId="0DB11020" w14:textId="77777777" w:rsidR="00873FCA" w:rsidRPr="00063455" w:rsidRDefault="00873FCA" w:rsidP="00E62903">
      <w:pPr>
        <w:rPr>
          <w:b/>
          <w:sz w:val="28"/>
          <w:szCs w:val="28"/>
          <w:highlight w:val="yellow"/>
        </w:rPr>
      </w:pPr>
    </w:p>
    <w:p w14:paraId="7565A439" w14:textId="77777777" w:rsidR="00873FCA" w:rsidRPr="00257A12" w:rsidRDefault="00873FCA" w:rsidP="00B55DAD">
      <w:pPr>
        <w:pStyle w:val="a5"/>
        <w:numPr>
          <w:ilvl w:val="0"/>
          <w:numId w:val="34"/>
        </w:numPr>
        <w:ind w:left="0" w:firstLine="709"/>
        <w:rPr>
          <w:b/>
          <w:sz w:val="28"/>
          <w:szCs w:val="28"/>
        </w:rPr>
      </w:pPr>
      <w:r w:rsidRPr="00257A12">
        <w:rPr>
          <w:b/>
          <w:sz w:val="28"/>
          <w:szCs w:val="28"/>
        </w:rPr>
        <w:t>Общие положения.</w:t>
      </w:r>
    </w:p>
    <w:p w14:paraId="575A0C40" w14:textId="77777777" w:rsidR="00873FCA" w:rsidRPr="00257A12" w:rsidRDefault="00873FCA" w:rsidP="00E62903"/>
    <w:p w14:paraId="3494E2AB" w14:textId="77777777" w:rsidR="00233C3A" w:rsidRPr="00257A12" w:rsidRDefault="00233C3A" w:rsidP="00E62903">
      <w:pPr>
        <w:ind w:firstLine="709"/>
        <w:jc w:val="both"/>
        <w:rPr>
          <w:sz w:val="28"/>
          <w:szCs w:val="28"/>
        </w:rPr>
      </w:pPr>
      <w:r w:rsidRPr="00257A12">
        <w:rPr>
          <w:sz w:val="28"/>
          <w:szCs w:val="28"/>
        </w:rPr>
        <w:t>Основание для проведения финансово-экономической экспертизы:</w:t>
      </w:r>
    </w:p>
    <w:p w14:paraId="4EC897C8" w14:textId="77777777" w:rsidR="00233C3A" w:rsidRPr="00257A12" w:rsidRDefault="00233C3A" w:rsidP="00E62903">
      <w:pPr>
        <w:numPr>
          <w:ilvl w:val="0"/>
          <w:numId w:val="1"/>
        </w:numPr>
        <w:tabs>
          <w:tab w:val="left" w:pos="0"/>
        </w:tabs>
        <w:ind w:left="0" w:firstLine="851"/>
        <w:jc w:val="both"/>
        <w:rPr>
          <w:sz w:val="28"/>
          <w:szCs w:val="28"/>
        </w:rPr>
      </w:pPr>
      <w:r w:rsidRPr="00257A12">
        <w:rPr>
          <w:sz w:val="28"/>
          <w:szCs w:val="28"/>
        </w:rPr>
        <w:t xml:space="preserve"> ст. 264.4. гл. 25.1 Бюджетного кодекса </w:t>
      </w:r>
      <w:r w:rsidR="00F90A4F" w:rsidRPr="00257A12">
        <w:rPr>
          <w:sz w:val="28"/>
          <w:szCs w:val="28"/>
          <w:lang w:bidi="ru-RU"/>
        </w:rPr>
        <w:t>Российской Федерации</w:t>
      </w:r>
      <w:r w:rsidRPr="00257A12">
        <w:rPr>
          <w:sz w:val="28"/>
          <w:szCs w:val="28"/>
        </w:rPr>
        <w:t xml:space="preserve"> (с изменениями),</w:t>
      </w:r>
    </w:p>
    <w:p w14:paraId="0073AF73" w14:textId="549D061B" w:rsidR="00233C3A" w:rsidRPr="00257A12" w:rsidRDefault="00233C3A" w:rsidP="00E62903">
      <w:pPr>
        <w:numPr>
          <w:ilvl w:val="0"/>
          <w:numId w:val="1"/>
        </w:numPr>
        <w:tabs>
          <w:tab w:val="left" w:pos="0"/>
        </w:tabs>
        <w:ind w:left="0" w:firstLine="851"/>
        <w:jc w:val="both"/>
        <w:rPr>
          <w:sz w:val="28"/>
          <w:szCs w:val="28"/>
        </w:rPr>
      </w:pPr>
      <w:r w:rsidRPr="00257A12">
        <w:rPr>
          <w:sz w:val="28"/>
          <w:szCs w:val="28"/>
        </w:rPr>
        <w:t xml:space="preserve"> ст. 41 гл. 6 решения Совета депутатов городского округа Жуковский М</w:t>
      </w:r>
      <w:r w:rsidR="00FF5B86" w:rsidRPr="00257A12">
        <w:rPr>
          <w:sz w:val="28"/>
          <w:szCs w:val="28"/>
        </w:rPr>
        <w:t>осковской области</w:t>
      </w:r>
      <w:r w:rsidRPr="00257A12">
        <w:rPr>
          <w:sz w:val="28"/>
          <w:szCs w:val="28"/>
        </w:rPr>
        <w:t xml:space="preserve"> от 15.05.2008г. № 42/СД «Об утверждении Положения о бюджетном устройстве и бюджетном процессе в городе Жуковском» (с изменениями),</w:t>
      </w:r>
    </w:p>
    <w:p w14:paraId="37A649BF" w14:textId="7DB1DAE1" w:rsidR="00233C3A" w:rsidRPr="00257A12" w:rsidRDefault="003430BE" w:rsidP="00E62903">
      <w:pPr>
        <w:numPr>
          <w:ilvl w:val="0"/>
          <w:numId w:val="1"/>
        </w:numPr>
        <w:tabs>
          <w:tab w:val="left" w:pos="0"/>
        </w:tabs>
        <w:ind w:left="0" w:firstLine="851"/>
        <w:jc w:val="both"/>
        <w:rPr>
          <w:bCs/>
          <w:sz w:val="28"/>
          <w:szCs w:val="28"/>
        </w:rPr>
      </w:pPr>
      <w:r w:rsidRPr="00257A12">
        <w:rPr>
          <w:sz w:val="28"/>
          <w:szCs w:val="28"/>
        </w:rPr>
        <w:t xml:space="preserve">п. 3.1. Плана деятельности Контрольно-счетной палаты городского округа Жуковский Московской области </w:t>
      </w:r>
      <w:r w:rsidR="00257A12" w:rsidRPr="00257A12">
        <w:rPr>
          <w:sz w:val="28"/>
          <w:szCs w:val="28"/>
        </w:rPr>
        <w:t xml:space="preserve">на 2025 год, утверждённого распоряжением Председателя </w:t>
      </w:r>
      <w:bookmarkStart w:id="1" w:name="_Hlk158126183"/>
      <w:r w:rsidR="00257A12" w:rsidRPr="00257A12">
        <w:rPr>
          <w:sz w:val="28"/>
          <w:szCs w:val="28"/>
        </w:rPr>
        <w:t xml:space="preserve">от </w:t>
      </w:r>
      <w:bookmarkEnd w:id="1"/>
      <w:r w:rsidR="00257A12" w:rsidRPr="00257A12">
        <w:rPr>
          <w:sz w:val="28"/>
          <w:szCs w:val="28"/>
        </w:rPr>
        <w:t>26.12.2024г. № 59</w:t>
      </w:r>
      <w:r w:rsidR="00F90A4F" w:rsidRPr="00257A12">
        <w:rPr>
          <w:rFonts w:eastAsia="Calibri"/>
          <w:sz w:val="28"/>
          <w:szCs w:val="28"/>
        </w:rPr>
        <w:t>,</w:t>
      </w:r>
    </w:p>
    <w:p w14:paraId="016807F8" w14:textId="41A6EA85" w:rsidR="00233C3A" w:rsidRPr="00257A12" w:rsidRDefault="00233C3A" w:rsidP="00E62903">
      <w:pPr>
        <w:numPr>
          <w:ilvl w:val="0"/>
          <w:numId w:val="1"/>
        </w:numPr>
        <w:tabs>
          <w:tab w:val="left" w:pos="0"/>
        </w:tabs>
        <w:ind w:left="0" w:firstLine="851"/>
        <w:jc w:val="both"/>
        <w:rPr>
          <w:bCs/>
          <w:sz w:val="28"/>
          <w:szCs w:val="28"/>
        </w:rPr>
      </w:pPr>
      <w:bookmarkStart w:id="2" w:name="_Hlk70669140"/>
      <w:r w:rsidRPr="00257A12">
        <w:rPr>
          <w:color w:val="000000"/>
          <w:sz w:val="28"/>
          <w:szCs w:val="28"/>
        </w:rPr>
        <w:t xml:space="preserve"> </w:t>
      </w:r>
      <w:r w:rsidR="003430BE" w:rsidRPr="00257A12">
        <w:rPr>
          <w:sz w:val="28"/>
          <w:szCs w:val="28"/>
        </w:rPr>
        <w:t xml:space="preserve">распоряжение Председателя Контрольно-счетной палаты городского округа Жуковский Московской области </w:t>
      </w:r>
      <w:r w:rsidR="002B6DD9" w:rsidRPr="00257A12">
        <w:rPr>
          <w:sz w:val="28"/>
          <w:szCs w:val="28"/>
        </w:rPr>
        <w:t xml:space="preserve">от </w:t>
      </w:r>
      <w:r w:rsidR="00257A12" w:rsidRPr="00257A12">
        <w:rPr>
          <w:sz w:val="28"/>
          <w:szCs w:val="28"/>
        </w:rPr>
        <w:t xml:space="preserve">26.03.2025г. № 13  </w:t>
      </w:r>
      <w:r w:rsidR="003430BE" w:rsidRPr="00257A12">
        <w:rPr>
          <w:sz w:val="28"/>
          <w:szCs w:val="28"/>
        </w:rPr>
        <w:t>«О проведении экспертизы проекта решения Совета депутатов городского округа Жуковский Московской области «Об исполнении бюджета городского округа Жуковский Московской области за 202</w:t>
      </w:r>
      <w:r w:rsidR="00257A12" w:rsidRPr="00257A12">
        <w:rPr>
          <w:sz w:val="28"/>
          <w:szCs w:val="28"/>
        </w:rPr>
        <w:t>4</w:t>
      </w:r>
      <w:r w:rsidR="003430BE" w:rsidRPr="00257A12">
        <w:rPr>
          <w:sz w:val="28"/>
          <w:szCs w:val="28"/>
        </w:rPr>
        <w:t> год»</w:t>
      </w:r>
      <w:bookmarkEnd w:id="2"/>
      <w:r w:rsidR="003430BE" w:rsidRPr="00257A12">
        <w:rPr>
          <w:sz w:val="28"/>
          <w:szCs w:val="28"/>
        </w:rPr>
        <w:t>.</w:t>
      </w:r>
    </w:p>
    <w:p w14:paraId="0633C034" w14:textId="77777777" w:rsidR="00F90A4F" w:rsidRPr="00257A12" w:rsidRDefault="00F90A4F" w:rsidP="00E62903">
      <w:pPr>
        <w:spacing w:before="120"/>
        <w:ind w:firstLine="709"/>
        <w:jc w:val="both"/>
        <w:rPr>
          <w:sz w:val="28"/>
          <w:szCs w:val="28"/>
        </w:rPr>
      </w:pPr>
      <w:r w:rsidRPr="00257A12">
        <w:rPr>
          <w:sz w:val="28"/>
          <w:szCs w:val="28"/>
        </w:rPr>
        <w:t>Цель(-и):</w:t>
      </w:r>
    </w:p>
    <w:p w14:paraId="0A614899" w14:textId="47CDE6AF" w:rsidR="00F90A4F" w:rsidRPr="00257A12" w:rsidRDefault="00F90A4F" w:rsidP="00B55DAD">
      <w:pPr>
        <w:pStyle w:val="30"/>
        <w:numPr>
          <w:ilvl w:val="0"/>
          <w:numId w:val="35"/>
        </w:numPr>
        <w:tabs>
          <w:tab w:val="left" w:pos="0"/>
        </w:tabs>
        <w:ind w:left="0" w:firstLine="851"/>
        <w:jc w:val="both"/>
        <w:rPr>
          <w:i w:val="0"/>
          <w:sz w:val="28"/>
          <w:szCs w:val="28"/>
        </w:rPr>
      </w:pPr>
      <w:r w:rsidRPr="00257A12">
        <w:rPr>
          <w:bCs/>
          <w:i w:val="0"/>
          <w:sz w:val="28"/>
          <w:szCs w:val="28"/>
        </w:rPr>
        <w:t>установление законности, полноты и достоверности документов и материалов, представленных в составе отчета об исполнении бюджета городского округа Жуковский Московской области;</w:t>
      </w:r>
    </w:p>
    <w:p w14:paraId="512ACC2B" w14:textId="77777777" w:rsidR="00F90A4F" w:rsidRPr="00257A12" w:rsidRDefault="00F90A4F" w:rsidP="00B55DAD">
      <w:pPr>
        <w:pStyle w:val="a5"/>
        <w:numPr>
          <w:ilvl w:val="0"/>
          <w:numId w:val="35"/>
        </w:numPr>
        <w:tabs>
          <w:tab w:val="left" w:pos="0"/>
        </w:tabs>
        <w:ind w:left="0" w:firstLine="851"/>
        <w:jc w:val="both"/>
        <w:rPr>
          <w:sz w:val="28"/>
          <w:szCs w:val="28"/>
        </w:rPr>
      </w:pPr>
      <w:r w:rsidRPr="00257A12">
        <w:rPr>
          <w:sz w:val="28"/>
          <w:szCs w:val="28"/>
        </w:rPr>
        <w:t>сопоставление фактических показателей исполнения местного бюджета, в том числе бюджета Дорожного фонда, за отчётный финансовый год с показателями решения о бюджете, а также с показателями кассового плана исполнения местного бюджета на отчётный финансовый год и сводной бюджетной росписи местного бюджета;</w:t>
      </w:r>
    </w:p>
    <w:p w14:paraId="71E760C0" w14:textId="77777777" w:rsidR="00F90A4F" w:rsidRPr="00257A12" w:rsidRDefault="00F90A4F" w:rsidP="00B55DAD">
      <w:pPr>
        <w:pStyle w:val="a5"/>
        <w:numPr>
          <w:ilvl w:val="0"/>
          <w:numId w:val="35"/>
        </w:numPr>
        <w:tabs>
          <w:tab w:val="left" w:pos="0"/>
        </w:tabs>
        <w:ind w:left="0" w:firstLine="851"/>
        <w:jc w:val="both"/>
        <w:rPr>
          <w:sz w:val="28"/>
          <w:szCs w:val="28"/>
        </w:rPr>
      </w:pPr>
      <w:r w:rsidRPr="00257A12">
        <w:rPr>
          <w:sz w:val="28"/>
          <w:szCs w:val="28"/>
        </w:rPr>
        <w:t>комплексная оценка причин неисполнения местного бюджета и недостижения результатов использования средств местного бюджета за отчётный финансовый год по доходам, расходам и источникам финансирования дефицита местного бюджета;</w:t>
      </w:r>
    </w:p>
    <w:p w14:paraId="5477A713" w14:textId="77777777" w:rsidR="00F90A4F" w:rsidRPr="00257A12" w:rsidRDefault="00F90A4F" w:rsidP="00B55DAD">
      <w:pPr>
        <w:pStyle w:val="a5"/>
        <w:numPr>
          <w:ilvl w:val="0"/>
          <w:numId w:val="35"/>
        </w:numPr>
        <w:tabs>
          <w:tab w:val="left" w:pos="0"/>
        </w:tabs>
        <w:ind w:left="0" w:firstLine="851"/>
        <w:jc w:val="both"/>
        <w:rPr>
          <w:sz w:val="28"/>
          <w:szCs w:val="28"/>
        </w:rPr>
      </w:pPr>
      <w:r w:rsidRPr="00257A12">
        <w:rPr>
          <w:sz w:val="28"/>
          <w:szCs w:val="28"/>
        </w:rPr>
        <w:t>анализ объёма и структуры муниципального долга, размера дефицита (профицита) местного бюджета, источников финансирования дефицита местного бюджета.</w:t>
      </w:r>
    </w:p>
    <w:p w14:paraId="087CF18F" w14:textId="77777777" w:rsidR="00F90A4F" w:rsidRPr="00257A12" w:rsidRDefault="00F90A4F" w:rsidP="00E62903">
      <w:pPr>
        <w:widowControl w:val="0"/>
        <w:autoSpaceDE w:val="0"/>
        <w:autoSpaceDN w:val="0"/>
        <w:adjustRightInd w:val="0"/>
        <w:ind w:firstLine="709"/>
        <w:jc w:val="both"/>
        <w:rPr>
          <w:b/>
          <w:sz w:val="28"/>
          <w:szCs w:val="28"/>
        </w:rPr>
      </w:pPr>
      <w:r w:rsidRPr="00257A12">
        <w:rPr>
          <w:sz w:val="28"/>
          <w:szCs w:val="28"/>
        </w:rPr>
        <w:t xml:space="preserve">Краткая характеристика проверяемой сферы формирования и использования </w:t>
      </w:r>
      <w:r w:rsidRPr="00257A12">
        <w:rPr>
          <w:sz w:val="28"/>
          <w:szCs w:val="28"/>
        </w:rPr>
        <w:lastRenderedPageBreak/>
        <w:t>средств местного бюджета и деятельности объектов проверки:</w:t>
      </w:r>
    </w:p>
    <w:p w14:paraId="3C4BA030" w14:textId="77777777" w:rsidR="00F90A4F" w:rsidRPr="00063455" w:rsidRDefault="00F90A4F" w:rsidP="00E62903">
      <w:pPr>
        <w:shd w:val="clear" w:color="auto" w:fill="FFFFFF"/>
        <w:ind w:firstLine="709"/>
        <w:contextualSpacing/>
        <w:jc w:val="both"/>
        <w:rPr>
          <w:b/>
          <w:sz w:val="28"/>
          <w:szCs w:val="28"/>
          <w:highlight w:val="yellow"/>
        </w:rPr>
      </w:pPr>
    </w:p>
    <w:p w14:paraId="4F1CAA31" w14:textId="77777777" w:rsidR="00AB00C6" w:rsidRPr="00257A12" w:rsidRDefault="00AB00C6" w:rsidP="00E62903">
      <w:pPr>
        <w:shd w:val="clear" w:color="auto" w:fill="FFFFFF"/>
        <w:ind w:firstLine="709"/>
        <w:contextualSpacing/>
        <w:jc w:val="both"/>
        <w:rPr>
          <w:b/>
          <w:sz w:val="28"/>
          <w:szCs w:val="28"/>
        </w:rPr>
      </w:pPr>
      <w:bookmarkStart w:id="3" w:name="_Hlk133336502"/>
      <w:r w:rsidRPr="00257A12">
        <w:rPr>
          <w:b/>
          <w:sz w:val="28"/>
          <w:szCs w:val="28"/>
        </w:rPr>
        <w:t xml:space="preserve">Администрация городского округа Жуковский Московской области </w:t>
      </w:r>
      <w:r w:rsidRPr="00257A12">
        <w:rPr>
          <w:sz w:val="28"/>
          <w:szCs w:val="28"/>
        </w:rPr>
        <w:t>(далее – Администрация).</w:t>
      </w:r>
    </w:p>
    <w:bookmarkEnd w:id="3"/>
    <w:p w14:paraId="31030BAC" w14:textId="77777777" w:rsidR="00257A12" w:rsidRPr="00257A12" w:rsidRDefault="00257A12" w:rsidP="00257A12">
      <w:pPr>
        <w:shd w:val="clear" w:color="auto" w:fill="FFFFFF"/>
        <w:ind w:firstLine="709"/>
        <w:jc w:val="both"/>
        <w:rPr>
          <w:rFonts w:eastAsia="Calibri"/>
          <w:color w:val="000000"/>
          <w:spacing w:val="-1"/>
          <w:sz w:val="28"/>
          <w:szCs w:val="28"/>
        </w:rPr>
      </w:pPr>
      <w:r w:rsidRPr="00257A12">
        <w:rPr>
          <w:rFonts w:eastAsia="Calibri"/>
          <w:color w:val="000000"/>
          <w:spacing w:val="-1"/>
          <w:sz w:val="28"/>
          <w:szCs w:val="28"/>
        </w:rPr>
        <w:t>Администрация городского округа является исполнительно-распорядительным органом местного самоуправления, действующим на основании Устава городского округа Жуковский Московской области, утвержденного решением Совета депутатов от 04.09.2008г. № 73/СД (с изменениями).</w:t>
      </w:r>
    </w:p>
    <w:p w14:paraId="5CE38506" w14:textId="77777777" w:rsidR="00257A12" w:rsidRPr="00257A12" w:rsidRDefault="00257A12" w:rsidP="00257A12">
      <w:pPr>
        <w:widowControl w:val="0"/>
        <w:tabs>
          <w:tab w:val="left" w:pos="0"/>
        </w:tabs>
        <w:autoSpaceDE w:val="0"/>
        <w:autoSpaceDN w:val="0"/>
        <w:adjustRightInd w:val="0"/>
        <w:ind w:firstLine="709"/>
        <w:jc w:val="both"/>
        <w:rPr>
          <w:rFonts w:eastAsia="Calibri"/>
          <w:color w:val="000000"/>
          <w:spacing w:val="5"/>
          <w:sz w:val="28"/>
          <w:szCs w:val="28"/>
        </w:rPr>
      </w:pPr>
      <w:r w:rsidRPr="00257A12">
        <w:rPr>
          <w:rFonts w:eastAsia="Calibri"/>
          <w:color w:val="000000"/>
          <w:spacing w:val="5"/>
          <w:sz w:val="28"/>
          <w:szCs w:val="28"/>
        </w:rPr>
        <w:t xml:space="preserve">Юридический адрес и фактическое местонахождение Администрации городского округа: Московская область, г. о. Жуковский, ул. Фрунзе, д. 23. </w:t>
      </w:r>
    </w:p>
    <w:p w14:paraId="1F731238" w14:textId="77777777" w:rsidR="00257A12" w:rsidRPr="00257A12" w:rsidRDefault="00257A12" w:rsidP="00257A12">
      <w:pPr>
        <w:widowControl w:val="0"/>
        <w:autoSpaceDE w:val="0"/>
        <w:autoSpaceDN w:val="0"/>
        <w:adjustRightInd w:val="0"/>
        <w:ind w:firstLine="744"/>
        <w:jc w:val="both"/>
        <w:rPr>
          <w:rFonts w:eastAsia="Calibri"/>
          <w:color w:val="000000"/>
          <w:spacing w:val="5"/>
          <w:sz w:val="28"/>
          <w:szCs w:val="28"/>
        </w:rPr>
      </w:pPr>
      <w:r w:rsidRPr="00257A12">
        <w:rPr>
          <w:rFonts w:eastAsia="Calibri"/>
          <w:color w:val="000000"/>
          <w:spacing w:val="5"/>
          <w:sz w:val="28"/>
          <w:szCs w:val="28"/>
        </w:rPr>
        <w:t>Идентификационный номер налогоплательщика</w:t>
      </w:r>
      <w:r w:rsidRPr="00257A12">
        <w:rPr>
          <w:rFonts w:eastAsia="Calibri"/>
          <w:b/>
          <w:color w:val="000000"/>
          <w:spacing w:val="5"/>
          <w:sz w:val="28"/>
          <w:szCs w:val="28"/>
        </w:rPr>
        <w:t>:</w:t>
      </w:r>
      <w:r w:rsidRPr="00257A12">
        <w:rPr>
          <w:rFonts w:eastAsia="Calibri"/>
          <w:color w:val="000000"/>
          <w:spacing w:val="5"/>
          <w:sz w:val="28"/>
          <w:szCs w:val="28"/>
        </w:rPr>
        <w:t xml:space="preserve"> 5013019625, КПП 504001001.</w:t>
      </w:r>
    </w:p>
    <w:p w14:paraId="1C8EBC6C" w14:textId="77777777" w:rsidR="00257A12" w:rsidRPr="00257A12" w:rsidRDefault="00257A12" w:rsidP="00257A12">
      <w:pPr>
        <w:shd w:val="clear" w:color="auto" w:fill="FFFFFF"/>
        <w:ind w:firstLine="708"/>
        <w:jc w:val="both"/>
        <w:rPr>
          <w:rFonts w:eastAsia="Calibri"/>
          <w:color w:val="000000"/>
          <w:spacing w:val="-1"/>
          <w:sz w:val="28"/>
          <w:szCs w:val="28"/>
        </w:rPr>
      </w:pPr>
      <w:r w:rsidRPr="00257A12">
        <w:rPr>
          <w:rFonts w:eastAsia="Calibri"/>
          <w:color w:val="000000"/>
          <w:spacing w:val="-1"/>
          <w:sz w:val="28"/>
          <w:szCs w:val="28"/>
        </w:rPr>
        <w:t>Администрация</w:t>
      </w:r>
      <w:r w:rsidRPr="00257A12">
        <w:rPr>
          <w:rFonts w:eastAsia="Calibri"/>
          <w:color w:val="000000"/>
          <w:sz w:val="28"/>
          <w:szCs w:val="28"/>
        </w:rPr>
        <w:t xml:space="preserve"> городского округа</w:t>
      </w:r>
      <w:r w:rsidRPr="00257A12">
        <w:rPr>
          <w:rFonts w:eastAsia="Calibri"/>
          <w:color w:val="000000"/>
          <w:spacing w:val="-1"/>
          <w:sz w:val="28"/>
          <w:szCs w:val="28"/>
        </w:rPr>
        <w:t xml:space="preserve"> внесена в Единый государственный реестр предприятий и организаций (ЕГРПО), установлена идентификация по общероссийским классификаторам.</w:t>
      </w:r>
    </w:p>
    <w:p w14:paraId="2ADF390D" w14:textId="77777777" w:rsidR="00257A12" w:rsidRPr="00257A12" w:rsidRDefault="00257A12" w:rsidP="00257A12">
      <w:pPr>
        <w:shd w:val="clear" w:color="auto" w:fill="FFFFFF"/>
        <w:ind w:firstLine="708"/>
        <w:jc w:val="both"/>
        <w:rPr>
          <w:rFonts w:eastAsia="Calibri"/>
          <w:color w:val="000000"/>
          <w:spacing w:val="-1"/>
          <w:sz w:val="28"/>
          <w:szCs w:val="28"/>
        </w:rPr>
      </w:pPr>
      <w:r w:rsidRPr="00257A12">
        <w:rPr>
          <w:color w:val="000000"/>
          <w:spacing w:val="-1"/>
          <w:sz w:val="28"/>
          <w:szCs w:val="28"/>
        </w:rPr>
        <w:t>Свидетельство о внесении записи в единый государственный реестр юридических лиц зарегистрировано в Инспекции Федеральной налоговой службы по г. Жуковскому Московской области 10.12.1991г. № 47 за государственным номером 1035002600632</w:t>
      </w:r>
      <w:r w:rsidRPr="00257A12">
        <w:rPr>
          <w:rFonts w:eastAsia="Calibri"/>
          <w:color w:val="000000"/>
          <w:spacing w:val="-1"/>
          <w:sz w:val="28"/>
          <w:szCs w:val="28"/>
        </w:rPr>
        <w:t>.</w:t>
      </w:r>
    </w:p>
    <w:p w14:paraId="509C7BF1" w14:textId="77777777" w:rsidR="00257A12" w:rsidRPr="00257A12" w:rsidRDefault="00257A12" w:rsidP="00257A12">
      <w:pPr>
        <w:shd w:val="clear" w:color="auto" w:fill="FFFFFF"/>
        <w:ind w:firstLine="709"/>
        <w:contextualSpacing/>
        <w:jc w:val="both"/>
        <w:rPr>
          <w:rFonts w:eastAsia="Calibri"/>
          <w:color w:val="000000"/>
          <w:spacing w:val="-1"/>
          <w:sz w:val="28"/>
          <w:szCs w:val="28"/>
        </w:rPr>
      </w:pPr>
      <w:r w:rsidRPr="00257A12">
        <w:rPr>
          <w:sz w:val="28"/>
          <w:szCs w:val="28"/>
        </w:rPr>
        <w:t>Основные цели и виды деятельности (компетенция) Администрации закреплены в ст. 36 Устава городского округа Жуковский, утвержденного решением Совета депутатов городского округа Жуковский Московской области от 04.09.2008г. № 73/СД.</w:t>
      </w:r>
    </w:p>
    <w:p w14:paraId="1E4BACB0" w14:textId="77777777" w:rsidR="00257A12" w:rsidRPr="00257A12" w:rsidRDefault="00257A12" w:rsidP="00257A12">
      <w:pPr>
        <w:shd w:val="clear" w:color="auto" w:fill="FFFFFF"/>
        <w:ind w:firstLine="720"/>
        <w:contextualSpacing/>
        <w:jc w:val="both"/>
        <w:rPr>
          <w:sz w:val="28"/>
          <w:szCs w:val="28"/>
        </w:rPr>
      </w:pPr>
      <w:r w:rsidRPr="00257A12">
        <w:rPr>
          <w:sz w:val="28"/>
          <w:szCs w:val="28"/>
        </w:rPr>
        <w:t>Сведения о руководителе объекта контрольного мероприятия, который в проверяемом периоде отвечал за его финансово-хозяйственную деятельность:</w:t>
      </w:r>
    </w:p>
    <w:p w14:paraId="582C9123" w14:textId="77777777" w:rsidR="00257A12" w:rsidRPr="00257A12" w:rsidRDefault="00257A12" w:rsidP="00B55DAD">
      <w:pPr>
        <w:numPr>
          <w:ilvl w:val="0"/>
          <w:numId w:val="67"/>
        </w:numPr>
        <w:shd w:val="clear" w:color="auto" w:fill="FFFFFF"/>
        <w:ind w:left="0" w:firstLine="851"/>
        <w:contextualSpacing/>
        <w:jc w:val="both"/>
        <w:rPr>
          <w:sz w:val="28"/>
          <w:szCs w:val="28"/>
        </w:rPr>
      </w:pPr>
      <w:r w:rsidRPr="00257A12">
        <w:rPr>
          <w:sz w:val="28"/>
          <w:szCs w:val="28"/>
        </w:rPr>
        <w:t xml:space="preserve">Глава городского округа Жуковский </w:t>
      </w:r>
      <w:r w:rsidRPr="00257A12">
        <w:rPr>
          <w:sz w:val="28"/>
          <w:szCs w:val="28"/>
          <w:lang w:bidi="ru-RU"/>
        </w:rPr>
        <w:t>Аубакиров Б. Е.</w:t>
      </w:r>
      <w:r w:rsidRPr="00257A12">
        <w:rPr>
          <w:spacing w:val="5"/>
          <w:sz w:val="28"/>
          <w:szCs w:val="28"/>
        </w:rPr>
        <w:t xml:space="preserve"> (постановление Главы городского округа Жуковский от 15.12.2023г. № 49/ПГ)  с 16.12.2023г. </w:t>
      </w:r>
    </w:p>
    <w:p w14:paraId="40C8C435" w14:textId="77777777" w:rsidR="00257A12" w:rsidRPr="00257A12" w:rsidRDefault="00257A12" w:rsidP="00257A12">
      <w:pPr>
        <w:shd w:val="clear" w:color="auto" w:fill="FFFFFF"/>
        <w:ind w:left="851"/>
        <w:contextualSpacing/>
        <w:jc w:val="both"/>
        <w:rPr>
          <w:sz w:val="28"/>
          <w:szCs w:val="28"/>
        </w:rPr>
      </w:pPr>
    </w:p>
    <w:p w14:paraId="711BEC95" w14:textId="77777777" w:rsidR="00257A12" w:rsidRPr="00257A12" w:rsidRDefault="00257A12" w:rsidP="00257A12">
      <w:pPr>
        <w:tabs>
          <w:tab w:val="left" w:pos="0"/>
        </w:tabs>
        <w:ind w:firstLine="709"/>
        <w:contextualSpacing/>
        <w:jc w:val="both"/>
        <w:rPr>
          <w:sz w:val="28"/>
          <w:szCs w:val="28"/>
        </w:rPr>
      </w:pPr>
      <w:r w:rsidRPr="00257A12">
        <w:rPr>
          <w:sz w:val="28"/>
          <w:szCs w:val="28"/>
        </w:rPr>
        <w:t xml:space="preserve">Сведения о главном бухгалтере (бухгалтере) объекта контрольного мероприятия: </w:t>
      </w:r>
    </w:p>
    <w:p w14:paraId="57500D55" w14:textId="77777777" w:rsidR="00257A12" w:rsidRPr="00257A12" w:rsidRDefault="00257A12" w:rsidP="00B55DAD">
      <w:pPr>
        <w:numPr>
          <w:ilvl w:val="0"/>
          <w:numId w:val="37"/>
        </w:numPr>
        <w:tabs>
          <w:tab w:val="left" w:pos="0"/>
        </w:tabs>
        <w:ind w:left="0" w:firstLine="851"/>
        <w:contextualSpacing/>
        <w:jc w:val="both"/>
        <w:rPr>
          <w:sz w:val="28"/>
          <w:szCs w:val="28"/>
        </w:rPr>
      </w:pPr>
      <w:r w:rsidRPr="00257A12">
        <w:rPr>
          <w:sz w:val="28"/>
          <w:szCs w:val="28"/>
        </w:rPr>
        <w:t>Бродникова О.Н. – начальник Управления бухгалтерского учета и отчетности - главный бухгалтер Администрации городского округа Жуковский с 18.05.2021г. на основании распоряжения Администрации городского округа Жуковский от 18.05.2021г. № 127-рл «О переводе Бродниковой О.Н.». (трудовой договор от 25.05.2006г. № б/н/2009, дополнительное соглашение от 17.05.2021г.№ б/н.).</w:t>
      </w:r>
    </w:p>
    <w:p w14:paraId="4FBABDCF" w14:textId="77777777" w:rsidR="00AB00C6" w:rsidRPr="00BD6B36" w:rsidRDefault="00AB00C6" w:rsidP="00E62903">
      <w:pPr>
        <w:shd w:val="clear" w:color="auto" w:fill="FFFFFF"/>
        <w:ind w:firstLine="709"/>
        <w:jc w:val="both"/>
        <w:rPr>
          <w:rFonts w:eastAsia="Calibri"/>
          <w:spacing w:val="1"/>
          <w:sz w:val="28"/>
          <w:szCs w:val="28"/>
        </w:rPr>
      </w:pPr>
      <w:r w:rsidRPr="00BD6B36">
        <w:rPr>
          <w:rFonts w:eastAsia="Calibri"/>
          <w:spacing w:val="1"/>
          <w:sz w:val="28"/>
          <w:szCs w:val="28"/>
        </w:rPr>
        <w:t>В проверяемый период правом первой подписи денежных и расчетных документов, финансовых обязательств обладали:</w:t>
      </w:r>
    </w:p>
    <w:p w14:paraId="79D4DB8E" w14:textId="6BCC80F5" w:rsidR="00AB00C6" w:rsidRPr="00BD6B36" w:rsidRDefault="00AB00C6" w:rsidP="00B55DAD">
      <w:pPr>
        <w:numPr>
          <w:ilvl w:val="0"/>
          <w:numId w:val="36"/>
        </w:numPr>
        <w:shd w:val="clear" w:color="auto" w:fill="FFFFFF"/>
        <w:tabs>
          <w:tab w:val="left" w:pos="0"/>
        </w:tabs>
        <w:ind w:left="0" w:firstLine="851"/>
        <w:jc w:val="both"/>
        <w:rPr>
          <w:rFonts w:eastAsia="Calibri"/>
          <w:spacing w:val="1"/>
          <w:sz w:val="28"/>
          <w:szCs w:val="28"/>
        </w:rPr>
      </w:pPr>
      <w:r w:rsidRPr="00BD6B36">
        <w:rPr>
          <w:rFonts w:eastAsia="Calibri"/>
          <w:spacing w:val="1"/>
          <w:sz w:val="28"/>
          <w:szCs w:val="28"/>
        </w:rPr>
        <w:t xml:space="preserve">Глава городского округа Жуковский Московской области </w:t>
      </w:r>
      <w:r w:rsidRPr="00BD6B36">
        <w:rPr>
          <w:sz w:val="28"/>
          <w:szCs w:val="28"/>
          <w:lang w:bidi="ru-RU"/>
        </w:rPr>
        <w:t>Аубакиров Б.Е</w:t>
      </w:r>
      <w:r w:rsidRPr="00BD6B36">
        <w:rPr>
          <w:rFonts w:eastAsia="Calibri"/>
          <w:spacing w:val="1"/>
          <w:sz w:val="28"/>
          <w:szCs w:val="28"/>
        </w:rPr>
        <w:t>. с 16.12.2023г. по настоящее время;</w:t>
      </w:r>
    </w:p>
    <w:p w14:paraId="75F7E193" w14:textId="77777777" w:rsidR="00AB00C6" w:rsidRPr="00BD6B36" w:rsidRDefault="00AB00C6" w:rsidP="00B55DAD">
      <w:pPr>
        <w:pStyle w:val="a5"/>
        <w:numPr>
          <w:ilvl w:val="0"/>
          <w:numId w:val="65"/>
        </w:numPr>
        <w:shd w:val="clear" w:color="auto" w:fill="FFFFFF"/>
        <w:tabs>
          <w:tab w:val="left" w:pos="0"/>
        </w:tabs>
        <w:ind w:left="0" w:firstLine="1211"/>
        <w:jc w:val="both"/>
        <w:rPr>
          <w:rFonts w:eastAsia="Calibri"/>
          <w:spacing w:val="1"/>
          <w:sz w:val="28"/>
          <w:szCs w:val="28"/>
        </w:rPr>
      </w:pPr>
      <w:r w:rsidRPr="00BD6B36">
        <w:rPr>
          <w:rFonts w:eastAsia="Calibri"/>
          <w:spacing w:val="1"/>
          <w:sz w:val="28"/>
          <w:szCs w:val="28"/>
        </w:rPr>
        <w:t>заместитель главы Администрации городского округа Жуковский Московской области Дунаевич А.В.</w:t>
      </w:r>
    </w:p>
    <w:p w14:paraId="4195C282" w14:textId="77777777" w:rsidR="00AB00C6" w:rsidRPr="00BD6B36" w:rsidRDefault="00AB00C6" w:rsidP="00E62903">
      <w:pPr>
        <w:pStyle w:val="a5"/>
        <w:shd w:val="clear" w:color="auto" w:fill="FFFFFF"/>
        <w:tabs>
          <w:tab w:val="left" w:pos="0"/>
        </w:tabs>
        <w:ind w:left="1211"/>
        <w:jc w:val="both"/>
        <w:rPr>
          <w:rFonts w:eastAsia="Calibri"/>
          <w:spacing w:val="1"/>
          <w:sz w:val="28"/>
          <w:szCs w:val="28"/>
        </w:rPr>
      </w:pPr>
    </w:p>
    <w:p w14:paraId="2953C3AE" w14:textId="77777777" w:rsidR="00AB00C6" w:rsidRPr="00BD6B36" w:rsidRDefault="00AB00C6" w:rsidP="00E62903">
      <w:pPr>
        <w:shd w:val="clear" w:color="auto" w:fill="FFFFFF"/>
        <w:ind w:firstLine="709"/>
        <w:jc w:val="both"/>
        <w:rPr>
          <w:rFonts w:eastAsia="Calibri"/>
          <w:color w:val="000000"/>
          <w:spacing w:val="1"/>
          <w:sz w:val="28"/>
          <w:szCs w:val="28"/>
        </w:rPr>
      </w:pPr>
      <w:r w:rsidRPr="00BD6B36">
        <w:rPr>
          <w:rFonts w:eastAsia="Calibri"/>
          <w:color w:val="000000"/>
          <w:spacing w:val="1"/>
          <w:sz w:val="28"/>
          <w:szCs w:val="28"/>
        </w:rPr>
        <w:t>Правом второй подписи обладали:</w:t>
      </w:r>
    </w:p>
    <w:p w14:paraId="0D86A482" w14:textId="77777777" w:rsidR="00AB00C6" w:rsidRPr="00BD6B36" w:rsidRDefault="00AB00C6" w:rsidP="00B55DAD">
      <w:pPr>
        <w:numPr>
          <w:ilvl w:val="0"/>
          <w:numId w:val="49"/>
        </w:numPr>
        <w:shd w:val="clear" w:color="auto" w:fill="FFFFFF"/>
        <w:tabs>
          <w:tab w:val="left" w:pos="0"/>
        </w:tabs>
        <w:ind w:left="0" w:firstLine="1134"/>
        <w:jc w:val="both"/>
        <w:rPr>
          <w:rFonts w:eastAsia="Calibri"/>
          <w:spacing w:val="1"/>
          <w:sz w:val="28"/>
          <w:szCs w:val="28"/>
        </w:rPr>
      </w:pPr>
      <w:r w:rsidRPr="00BD6B36">
        <w:rPr>
          <w:rFonts w:eastAsia="Calibri"/>
          <w:color w:val="000000"/>
          <w:spacing w:val="1"/>
          <w:sz w:val="28"/>
          <w:szCs w:val="28"/>
        </w:rPr>
        <w:t>начальник Управления - главный бухгалтер Администрации городского округа Жуковский Бродникова О. Н.</w:t>
      </w:r>
      <w:r w:rsidRPr="00BD6B36">
        <w:rPr>
          <w:rFonts w:eastAsia="Calibri"/>
          <w:spacing w:val="1"/>
          <w:sz w:val="28"/>
          <w:szCs w:val="28"/>
        </w:rPr>
        <w:t>;</w:t>
      </w:r>
    </w:p>
    <w:p w14:paraId="0161CED8" w14:textId="4BBEE1D7" w:rsidR="00AB00C6" w:rsidRPr="00BD6B36" w:rsidRDefault="00AB00C6" w:rsidP="00B55DAD">
      <w:pPr>
        <w:numPr>
          <w:ilvl w:val="0"/>
          <w:numId w:val="49"/>
        </w:numPr>
        <w:shd w:val="clear" w:color="auto" w:fill="FFFFFF"/>
        <w:ind w:left="0" w:firstLine="1134"/>
        <w:jc w:val="both"/>
        <w:rPr>
          <w:rFonts w:eastAsia="Calibri"/>
          <w:color w:val="000000"/>
          <w:spacing w:val="1"/>
          <w:sz w:val="28"/>
          <w:szCs w:val="28"/>
        </w:rPr>
      </w:pPr>
      <w:bookmarkStart w:id="4" w:name="_Hlk85789693"/>
      <w:r w:rsidRPr="00BD6B36">
        <w:rPr>
          <w:rFonts w:eastAsia="Calibri"/>
          <w:color w:val="000000"/>
          <w:spacing w:val="1"/>
          <w:sz w:val="28"/>
          <w:szCs w:val="28"/>
        </w:rPr>
        <w:lastRenderedPageBreak/>
        <w:t xml:space="preserve">заместитель начальника Управления – заместитель главного бухгалтера Администрации городского округа Жуковский Быкадорова М.В. </w:t>
      </w:r>
    </w:p>
    <w:bookmarkEnd w:id="4"/>
    <w:p w14:paraId="277426B6" w14:textId="77777777" w:rsidR="00F90A4F" w:rsidRPr="00BD6B36" w:rsidRDefault="00F90A4F" w:rsidP="00E62903">
      <w:pPr>
        <w:tabs>
          <w:tab w:val="left" w:pos="0"/>
        </w:tabs>
        <w:ind w:firstLine="709"/>
        <w:jc w:val="both"/>
        <w:rPr>
          <w:b/>
          <w:sz w:val="28"/>
          <w:szCs w:val="28"/>
        </w:rPr>
      </w:pPr>
    </w:p>
    <w:p w14:paraId="219281DE" w14:textId="77777777" w:rsidR="00AB00C6" w:rsidRPr="00257A12" w:rsidRDefault="00AB00C6" w:rsidP="00E62903">
      <w:pPr>
        <w:tabs>
          <w:tab w:val="left" w:pos="0"/>
        </w:tabs>
        <w:ind w:firstLine="709"/>
        <w:jc w:val="both"/>
        <w:rPr>
          <w:sz w:val="28"/>
          <w:szCs w:val="28"/>
        </w:rPr>
      </w:pPr>
      <w:bookmarkStart w:id="5" w:name="_Hlk133336548"/>
      <w:r w:rsidRPr="00257A12">
        <w:rPr>
          <w:b/>
          <w:sz w:val="28"/>
          <w:szCs w:val="28"/>
        </w:rPr>
        <w:t>Финансовое управление Администрации городского округа Жуковский Московской области</w:t>
      </w:r>
      <w:r w:rsidRPr="00257A12">
        <w:rPr>
          <w:sz w:val="28"/>
          <w:szCs w:val="28"/>
        </w:rPr>
        <w:t xml:space="preserve"> (далее – </w:t>
      </w:r>
      <w:r w:rsidRPr="00257A12">
        <w:rPr>
          <w:sz w:val="28"/>
          <w:szCs w:val="28"/>
          <w:lang w:bidi="ru-RU"/>
        </w:rPr>
        <w:t>Финуправление</w:t>
      </w:r>
      <w:r w:rsidRPr="00257A12">
        <w:rPr>
          <w:sz w:val="28"/>
          <w:szCs w:val="28"/>
        </w:rPr>
        <w:t>).</w:t>
      </w:r>
    </w:p>
    <w:bookmarkEnd w:id="5"/>
    <w:p w14:paraId="0661E06B" w14:textId="77777777" w:rsidR="00257A12" w:rsidRPr="00257A12" w:rsidRDefault="00257A12" w:rsidP="00257A12">
      <w:pPr>
        <w:shd w:val="clear" w:color="auto" w:fill="FFFFFF"/>
        <w:tabs>
          <w:tab w:val="left" w:pos="0"/>
          <w:tab w:val="left" w:pos="1418"/>
        </w:tabs>
        <w:ind w:firstLine="709"/>
        <w:jc w:val="both"/>
        <w:rPr>
          <w:sz w:val="28"/>
          <w:szCs w:val="28"/>
        </w:rPr>
      </w:pPr>
      <w:r w:rsidRPr="00257A12">
        <w:rPr>
          <w:sz w:val="28"/>
          <w:szCs w:val="28"/>
          <w:lang w:bidi="ru-RU"/>
        </w:rPr>
        <w:t>Финуправление</w:t>
      </w:r>
      <w:r w:rsidRPr="00257A12">
        <w:rPr>
          <w:sz w:val="28"/>
          <w:szCs w:val="28"/>
        </w:rPr>
        <w:t xml:space="preserve"> </w:t>
      </w:r>
      <w:r w:rsidRPr="00257A12">
        <w:rPr>
          <w:sz w:val="28"/>
          <w:szCs w:val="28"/>
          <w:lang w:bidi="ru-RU"/>
        </w:rPr>
        <w:t>является отраслевым органом Администрации городского округа Жуковский и является финансовым органом городского округа Жуковский.</w:t>
      </w:r>
    </w:p>
    <w:p w14:paraId="73EB0E08" w14:textId="77777777" w:rsidR="00257A12" w:rsidRPr="00257A12" w:rsidRDefault="00257A12" w:rsidP="00257A12">
      <w:pPr>
        <w:pStyle w:val="a5"/>
        <w:ind w:left="0" w:firstLine="709"/>
        <w:jc w:val="both"/>
        <w:rPr>
          <w:sz w:val="28"/>
          <w:szCs w:val="28"/>
          <w:lang w:bidi="ru-RU"/>
        </w:rPr>
      </w:pPr>
      <w:r w:rsidRPr="00257A12">
        <w:rPr>
          <w:sz w:val="28"/>
          <w:szCs w:val="28"/>
          <w:lang w:bidi="ru-RU"/>
        </w:rPr>
        <w:t>Финуправление осуществляет свою деятельность на основании Положения, утвержденного Решением Совета депутатов города Жуковского от 04.06.2009г. № 33/СД «О создании финансового органа городского округа Жуковский – Финансового управления Администрации городского округа Жуковский» (далее – Решение от 04.06.2009г. № 33/СД).</w:t>
      </w:r>
    </w:p>
    <w:p w14:paraId="1B864CB5" w14:textId="77777777" w:rsidR="00257A12" w:rsidRPr="00257A12" w:rsidRDefault="00257A12" w:rsidP="00257A12">
      <w:pPr>
        <w:pStyle w:val="a5"/>
        <w:ind w:left="0" w:firstLine="709"/>
        <w:jc w:val="both"/>
        <w:rPr>
          <w:sz w:val="28"/>
          <w:szCs w:val="28"/>
          <w:lang w:bidi="ru-RU"/>
        </w:rPr>
      </w:pPr>
      <w:r w:rsidRPr="00257A12">
        <w:rPr>
          <w:sz w:val="28"/>
          <w:szCs w:val="28"/>
          <w:lang w:bidi="ru-RU"/>
        </w:rPr>
        <w:t>Финуправление обладает правами юридического лица, зарегистрировано в Межрайонной ИФНС России № 1 по Московской области, в подтверждение чего выдано свидетельство серии 50 № 010983579 о внесении записи в Единый государственный реестр юридических лиц от 30.06.2009г. за основным государственным регистрационным номером 1095040003607; ИНН 5040092173, КПП 504001001.</w:t>
      </w:r>
    </w:p>
    <w:p w14:paraId="0A3982B7" w14:textId="77777777" w:rsidR="00257A12" w:rsidRPr="00257A12" w:rsidRDefault="00257A12" w:rsidP="00257A12">
      <w:pPr>
        <w:pStyle w:val="a5"/>
        <w:ind w:left="0" w:firstLine="851"/>
        <w:jc w:val="both"/>
        <w:rPr>
          <w:sz w:val="28"/>
          <w:szCs w:val="28"/>
          <w:lang w:bidi="ru-RU"/>
        </w:rPr>
      </w:pPr>
      <w:r w:rsidRPr="00257A12">
        <w:rPr>
          <w:sz w:val="28"/>
          <w:szCs w:val="28"/>
          <w:lang w:bidi="ru-RU"/>
        </w:rPr>
        <w:t xml:space="preserve">Местонахождение и адрес Управления: 140180, Московская область, г. Жуковский, ул. Фрунзе, д. 23. </w:t>
      </w:r>
    </w:p>
    <w:p w14:paraId="5B585A7B" w14:textId="77777777" w:rsidR="00257A12" w:rsidRPr="00257A12" w:rsidRDefault="00257A12" w:rsidP="00257A12">
      <w:pPr>
        <w:pStyle w:val="a5"/>
        <w:ind w:left="0" w:firstLine="851"/>
        <w:jc w:val="both"/>
        <w:rPr>
          <w:sz w:val="28"/>
          <w:szCs w:val="28"/>
          <w:lang w:bidi="ru-RU"/>
        </w:rPr>
      </w:pPr>
      <w:r w:rsidRPr="00257A12">
        <w:rPr>
          <w:sz w:val="28"/>
          <w:szCs w:val="28"/>
          <w:lang w:bidi="ru-RU"/>
        </w:rPr>
        <w:t>Основной вид экономической деятельности: код по ОКВЭД ОК 029-2014 КДЕС. Ред.2 - 84.11.3 «Деятельность органов местного самоуправления по управлению вопросами общего характера».</w:t>
      </w:r>
    </w:p>
    <w:p w14:paraId="6793FCC5" w14:textId="77777777" w:rsidR="00257A12" w:rsidRPr="00257A12" w:rsidRDefault="00257A12" w:rsidP="00257A12">
      <w:pPr>
        <w:tabs>
          <w:tab w:val="left" w:pos="0"/>
        </w:tabs>
        <w:ind w:firstLine="720"/>
        <w:jc w:val="both"/>
        <w:rPr>
          <w:sz w:val="28"/>
          <w:szCs w:val="28"/>
        </w:rPr>
      </w:pPr>
      <w:r w:rsidRPr="00257A12">
        <w:rPr>
          <w:sz w:val="28"/>
          <w:szCs w:val="28"/>
        </w:rPr>
        <w:t>Вышестоящая организация: Администрация городского округа Жуковский (далее – Администрация).</w:t>
      </w:r>
    </w:p>
    <w:p w14:paraId="3354F479" w14:textId="77777777" w:rsidR="00257A12" w:rsidRPr="00257A12" w:rsidRDefault="00257A12" w:rsidP="00257A12">
      <w:pPr>
        <w:tabs>
          <w:tab w:val="left" w:pos="0"/>
        </w:tabs>
        <w:ind w:firstLine="720"/>
        <w:jc w:val="both"/>
        <w:rPr>
          <w:sz w:val="28"/>
          <w:szCs w:val="28"/>
          <w:lang w:bidi="ru-RU"/>
        </w:rPr>
      </w:pPr>
      <w:r w:rsidRPr="00257A12">
        <w:rPr>
          <w:sz w:val="28"/>
          <w:szCs w:val="28"/>
          <w:lang w:bidi="ru-RU"/>
        </w:rPr>
        <w:t>Финуправление осуществляет составление и организацию исполнения бюджета городского округа Жуковский, проведение единой государственной финансовой и бюджетной политики, координирует деятельность участников бюджетного процесса по вопросам составления и исполнения бюджета целевого и эффективного использования бюджетных средств, ведение бюджетного учета и составление бюджетной отчетности.</w:t>
      </w:r>
    </w:p>
    <w:p w14:paraId="5D3396CE" w14:textId="77777777" w:rsidR="00257A12" w:rsidRPr="00257A12" w:rsidRDefault="00257A12" w:rsidP="00257A12">
      <w:pPr>
        <w:pStyle w:val="a5"/>
        <w:ind w:left="0" w:firstLine="720"/>
        <w:jc w:val="both"/>
        <w:rPr>
          <w:sz w:val="28"/>
          <w:szCs w:val="28"/>
          <w:lang w:bidi="ru-RU"/>
        </w:rPr>
      </w:pPr>
    </w:p>
    <w:p w14:paraId="1F2D364D" w14:textId="77777777" w:rsidR="00257A12" w:rsidRPr="00257A12" w:rsidRDefault="00257A12" w:rsidP="00257A12">
      <w:pPr>
        <w:pStyle w:val="a5"/>
        <w:ind w:left="0" w:firstLine="709"/>
        <w:jc w:val="both"/>
        <w:rPr>
          <w:sz w:val="28"/>
          <w:szCs w:val="28"/>
          <w:lang w:bidi="ru-RU"/>
        </w:rPr>
      </w:pPr>
      <w:r w:rsidRPr="00257A12">
        <w:rPr>
          <w:sz w:val="28"/>
          <w:szCs w:val="28"/>
        </w:rPr>
        <w:t>Сведения о руководителе объекта контрольного мероприятия, который в проверяемом периоде отвечал за его финансово-хозяйственную деятельность:</w:t>
      </w:r>
    </w:p>
    <w:p w14:paraId="2488FD2B" w14:textId="77777777" w:rsidR="00257A12" w:rsidRPr="00257A12" w:rsidRDefault="00257A12" w:rsidP="00257A12">
      <w:pPr>
        <w:pStyle w:val="a5"/>
        <w:ind w:left="0" w:firstLine="709"/>
        <w:jc w:val="both"/>
        <w:rPr>
          <w:sz w:val="28"/>
          <w:szCs w:val="28"/>
          <w:lang w:bidi="ru-RU"/>
        </w:rPr>
      </w:pPr>
      <w:bookmarkStart w:id="6" w:name="_Hlk99969375"/>
      <w:r w:rsidRPr="00257A12">
        <w:rPr>
          <w:sz w:val="28"/>
          <w:szCs w:val="28"/>
          <w:lang w:bidi="ru-RU"/>
        </w:rPr>
        <w:t xml:space="preserve">В соответствии с п. 6.1. Решения от 04.06.2009г. № 33/СД Финуправление возглавляет начальник, который назначается на должность и освобождается от должности Главой городского округа Жуковский. </w:t>
      </w:r>
    </w:p>
    <w:bookmarkEnd w:id="6"/>
    <w:p w14:paraId="36652241" w14:textId="77777777" w:rsidR="00257A12" w:rsidRPr="00257A12" w:rsidRDefault="00257A12" w:rsidP="00257A12">
      <w:pPr>
        <w:pStyle w:val="a5"/>
        <w:ind w:left="0" w:firstLine="851"/>
        <w:jc w:val="both"/>
        <w:rPr>
          <w:sz w:val="28"/>
          <w:szCs w:val="28"/>
          <w:lang w:bidi="ru-RU"/>
        </w:rPr>
      </w:pPr>
      <w:r w:rsidRPr="00257A12">
        <w:rPr>
          <w:sz w:val="28"/>
          <w:szCs w:val="28"/>
          <w:lang w:bidi="ru-RU"/>
        </w:rPr>
        <w:t xml:space="preserve">В проверяемом периоде начальником Финуправления являлась </w:t>
      </w:r>
      <w:r w:rsidRPr="00257A12">
        <w:rPr>
          <w:sz w:val="28"/>
          <w:szCs w:val="28"/>
        </w:rPr>
        <w:t>Полякова Н.А. в соответствии с Постановлением Администрации г.о. Жуковский от 25.09.2020г. № 1364 «О назначении на должность Поляковой Н.А.», трудовой договор от 25.09.2020г. №ТД-28/2020</w:t>
      </w:r>
      <w:r w:rsidRPr="00257A12">
        <w:rPr>
          <w:sz w:val="28"/>
          <w:szCs w:val="28"/>
          <w:lang w:bidi="ru-RU"/>
        </w:rPr>
        <w:t xml:space="preserve"> с правом первой подписи в соответствии с приказом Финуправления от 28.09.2020г. № 31общ, с правом первой подписи в соответствии с приказом Финуправления от 28.09.2020г. № 31общ.  </w:t>
      </w:r>
    </w:p>
    <w:p w14:paraId="60DFE3F7" w14:textId="77777777" w:rsidR="00257A12" w:rsidRPr="00257A12" w:rsidRDefault="00257A12" w:rsidP="00257A12">
      <w:pPr>
        <w:pStyle w:val="a5"/>
        <w:ind w:left="0" w:firstLine="851"/>
        <w:jc w:val="both"/>
        <w:rPr>
          <w:sz w:val="28"/>
          <w:szCs w:val="28"/>
          <w:highlight w:val="yellow"/>
        </w:rPr>
      </w:pPr>
    </w:p>
    <w:p w14:paraId="08395818" w14:textId="77777777" w:rsidR="00257A12" w:rsidRPr="00257A12" w:rsidRDefault="00257A12" w:rsidP="00257A12">
      <w:pPr>
        <w:shd w:val="clear" w:color="auto" w:fill="FFFFFF"/>
        <w:tabs>
          <w:tab w:val="left" w:pos="0"/>
        </w:tabs>
        <w:ind w:left="7" w:firstLine="695"/>
        <w:jc w:val="both"/>
        <w:rPr>
          <w:color w:val="000000"/>
          <w:spacing w:val="-1"/>
          <w:sz w:val="28"/>
          <w:szCs w:val="28"/>
        </w:rPr>
      </w:pPr>
      <w:r w:rsidRPr="00257A12">
        <w:rPr>
          <w:sz w:val="28"/>
          <w:szCs w:val="28"/>
        </w:rPr>
        <w:t>Сведения о главном бухгалтере (бухгалтере) объекта контрольного мероприятия:</w:t>
      </w:r>
    </w:p>
    <w:p w14:paraId="1AF550A3" w14:textId="77777777" w:rsidR="00257A12" w:rsidRPr="00257A12" w:rsidRDefault="00257A12" w:rsidP="00257A12">
      <w:pPr>
        <w:shd w:val="clear" w:color="auto" w:fill="FFFFFF"/>
        <w:tabs>
          <w:tab w:val="left" w:pos="1985"/>
        </w:tabs>
        <w:ind w:left="7" w:firstLine="695"/>
        <w:jc w:val="both"/>
        <w:rPr>
          <w:color w:val="000000"/>
          <w:spacing w:val="-1"/>
          <w:sz w:val="28"/>
          <w:szCs w:val="28"/>
        </w:rPr>
      </w:pPr>
      <w:r w:rsidRPr="00257A12">
        <w:rPr>
          <w:spacing w:val="1"/>
          <w:sz w:val="28"/>
          <w:szCs w:val="28"/>
        </w:rPr>
        <w:lastRenderedPageBreak/>
        <w:t>Начальником отдела бухгалтерского учета и отчетности - главным бухгалтером в проверяемом периоде являлась Иванкова Н.Е. (приказ Финуправления от 28.08.2015г. № 87лс, от 31.12.2015г. № 125лс), которая обладала правом второй подписи первичных и банковских документов</w:t>
      </w:r>
      <w:r w:rsidRPr="00257A12">
        <w:rPr>
          <w:color w:val="000000"/>
          <w:spacing w:val="-1"/>
          <w:sz w:val="28"/>
          <w:szCs w:val="28"/>
        </w:rPr>
        <w:t xml:space="preserve"> в соответствии </w:t>
      </w:r>
      <w:r w:rsidRPr="00257A12">
        <w:rPr>
          <w:color w:val="000000"/>
          <w:sz w:val="28"/>
          <w:szCs w:val="28"/>
        </w:rPr>
        <w:t xml:space="preserve">с приказом Финуправления </w:t>
      </w:r>
      <w:r w:rsidRPr="00257A12">
        <w:rPr>
          <w:sz w:val="28"/>
          <w:szCs w:val="28"/>
          <w:lang w:bidi="ru-RU"/>
        </w:rPr>
        <w:t>от 28.09.2020г. № 31общ</w:t>
      </w:r>
      <w:r w:rsidRPr="00257A12">
        <w:rPr>
          <w:color w:val="000000"/>
          <w:spacing w:val="-1"/>
          <w:sz w:val="28"/>
          <w:szCs w:val="28"/>
        </w:rPr>
        <w:t>.</w:t>
      </w:r>
    </w:p>
    <w:p w14:paraId="0A984D56" w14:textId="370202AE" w:rsidR="003430BE" w:rsidRPr="00063455" w:rsidRDefault="003430BE" w:rsidP="00E62903">
      <w:pPr>
        <w:shd w:val="clear" w:color="auto" w:fill="FFFFFF"/>
        <w:tabs>
          <w:tab w:val="left" w:pos="1985"/>
        </w:tabs>
        <w:ind w:left="7" w:firstLine="695"/>
        <w:jc w:val="both"/>
        <w:rPr>
          <w:color w:val="000000"/>
          <w:spacing w:val="-1"/>
          <w:sz w:val="28"/>
          <w:szCs w:val="28"/>
          <w:highlight w:val="yellow"/>
        </w:rPr>
      </w:pPr>
    </w:p>
    <w:p w14:paraId="6B0AA20F" w14:textId="64DFB2F8" w:rsidR="00873FCA" w:rsidRPr="00C22852" w:rsidRDefault="00873FCA" w:rsidP="00B55DAD">
      <w:pPr>
        <w:pStyle w:val="a5"/>
        <w:numPr>
          <w:ilvl w:val="0"/>
          <w:numId w:val="34"/>
        </w:numPr>
        <w:ind w:left="0" w:firstLine="993"/>
        <w:jc w:val="both"/>
        <w:rPr>
          <w:b/>
          <w:sz w:val="28"/>
          <w:szCs w:val="28"/>
        </w:rPr>
      </w:pPr>
      <w:r w:rsidRPr="00C22852">
        <w:rPr>
          <w:b/>
          <w:sz w:val="28"/>
          <w:szCs w:val="28"/>
        </w:rPr>
        <w:t>Результаты проверки соблюдения требований положений Бюджетного кодекса</w:t>
      </w:r>
      <w:r w:rsidRPr="00C22852">
        <w:rPr>
          <w:b/>
          <w:sz w:val="28"/>
          <w:szCs w:val="28"/>
          <w:lang w:bidi="ru-RU"/>
        </w:rPr>
        <w:t xml:space="preserve"> Российской Федерации</w:t>
      </w:r>
      <w:r w:rsidRPr="00C22852">
        <w:rPr>
          <w:b/>
          <w:bCs/>
          <w:i/>
          <w:sz w:val="28"/>
          <w:szCs w:val="28"/>
        </w:rPr>
        <w:t xml:space="preserve">. </w:t>
      </w:r>
    </w:p>
    <w:p w14:paraId="11F80BB8" w14:textId="77777777" w:rsidR="00233C3A" w:rsidRPr="00063455" w:rsidRDefault="00233C3A" w:rsidP="00E62903">
      <w:pPr>
        <w:shd w:val="clear" w:color="auto" w:fill="FFFFFF"/>
        <w:ind w:firstLine="709"/>
        <w:jc w:val="both"/>
        <w:rPr>
          <w:sz w:val="28"/>
          <w:szCs w:val="28"/>
          <w:highlight w:val="yellow"/>
        </w:rPr>
      </w:pPr>
    </w:p>
    <w:p w14:paraId="17FFD806" w14:textId="77777777" w:rsidR="00C22852" w:rsidRPr="004E6739" w:rsidRDefault="00C22852" w:rsidP="00C22852">
      <w:pPr>
        <w:tabs>
          <w:tab w:val="left" w:pos="993"/>
        </w:tabs>
        <w:autoSpaceDE w:val="0"/>
        <w:autoSpaceDN w:val="0"/>
        <w:adjustRightInd w:val="0"/>
        <w:ind w:firstLine="709"/>
        <w:jc w:val="both"/>
        <w:outlineLvl w:val="3"/>
        <w:rPr>
          <w:bCs/>
          <w:sz w:val="28"/>
          <w:szCs w:val="28"/>
        </w:rPr>
      </w:pPr>
      <w:r w:rsidRPr="004E6739">
        <w:rPr>
          <w:sz w:val="28"/>
          <w:szCs w:val="32"/>
        </w:rPr>
        <w:t xml:space="preserve">Бюджетный процесс в городском округе Жуковский регламентируется БК РФ, Уставом городского округа Жуковский, </w:t>
      </w:r>
      <w:r w:rsidRPr="004E6739">
        <w:rPr>
          <w:bCs/>
          <w:sz w:val="28"/>
          <w:szCs w:val="28"/>
        </w:rPr>
        <w:t xml:space="preserve">Положением о бюджетном устройстве, утверждённым решением Совета депутатов городского округа Жуковский от </w:t>
      </w:r>
      <w:r w:rsidRPr="007834B0">
        <w:rPr>
          <w:bCs/>
          <w:sz w:val="28"/>
          <w:szCs w:val="28"/>
        </w:rPr>
        <w:t>15.05.2008г. № 42/СД</w:t>
      </w:r>
      <w:r w:rsidRPr="004E6739">
        <w:rPr>
          <w:bCs/>
          <w:sz w:val="28"/>
          <w:szCs w:val="28"/>
        </w:rPr>
        <w:t xml:space="preserve"> (с изменениями и дополнениями) (далее - Положение о бюджетном устройстве). </w:t>
      </w:r>
    </w:p>
    <w:p w14:paraId="4D0F1780" w14:textId="77777777" w:rsidR="00C22852" w:rsidRPr="00070DFA" w:rsidRDefault="00C22852" w:rsidP="00C22852">
      <w:pPr>
        <w:autoSpaceDE w:val="0"/>
        <w:autoSpaceDN w:val="0"/>
        <w:adjustRightInd w:val="0"/>
        <w:ind w:firstLine="709"/>
        <w:jc w:val="both"/>
        <w:rPr>
          <w:sz w:val="28"/>
          <w:szCs w:val="26"/>
        </w:rPr>
      </w:pPr>
      <w:r w:rsidRPr="004E6739">
        <w:rPr>
          <w:sz w:val="28"/>
          <w:szCs w:val="26"/>
        </w:rPr>
        <w:t xml:space="preserve">В соответствии с вышеуказанными нормативными правовыми актами, в целях более детального определения полномочий участников бюджетного процесса, расширения самостоятельности и повышения ответственности главных распорядителей, распорядителей и получателей бюджетных средств, при составлении и исполнении бюджета, формировании и представлении бюджетной отчетности Администрацией городского округа Жуковский был принят ряд </w:t>
      </w:r>
      <w:r w:rsidRPr="00070DFA">
        <w:rPr>
          <w:sz w:val="28"/>
          <w:szCs w:val="26"/>
        </w:rPr>
        <w:t>необходимых нормативных правовых актов (с изменениями и дополнениями):</w:t>
      </w:r>
    </w:p>
    <w:p w14:paraId="5705619D" w14:textId="77777777" w:rsidR="00C22852" w:rsidRPr="00E85E5D" w:rsidRDefault="00C22852" w:rsidP="00C22852">
      <w:pPr>
        <w:numPr>
          <w:ilvl w:val="0"/>
          <w:numId w:val="2"/>
        </w:numPr>
        <w:tabs>
          <w:tab w:val="left" w:pos="-142"/>
          <w:tab w:val="left" w:pos="1418"/>
        </w:tabs>
        <w:ind w:left="0" w:firstLine="851"/>
        <w:contextualSpacing/>
        <w:jc w:val="both"/>
        <w:rPr>
          <w:sz w:val="28"/>
          <w:szCs w:val="28"/>
        </w:rPr>
      </w:pPr>
      <w:r w:rsidRPr="00E85E5D">
        <w:rPr>
          <w:sz w:val="28"/>
          <w:szCs w:val="28"/>
        </w:rPr>
        <w:t>Постановление Главы города Жуковский Московской области от 07.05.2008г. № 512 «Об утверждении Порядка разработки прогнозов социально-экономического развития г.  Жуковского Московской области» (ст. 173 БК РФ).</w:t>
      </w:r>
    </w:p>
    <w:p w14:paraId="047EB541" w14:textId="77777777" w:rsidR="00C22852" w:rsidRPr="00BD2069" w:rsidRDefault="00C22852" w:rsidP="00C22852">
      <w:pPr>
        <w:numPr>
          <w:ilvl w:val="0"/>
          <w:numId w:val="2"/>
        </w:numPr>
        <w:shd w:val="clear" w:color="auto" w:fill="FFFFFF" w:themeFill="background1"/>
        <w:tabs>
          <w:tab w:val="left" w:pos="-142"/>
          <w:tab w:val="left" w:pos="1418"/>
        </w:tabs>
        <w:ind w:left="0" w:firstLine="851"/>
        <w:contextualSpacing/>
        <w:jc w:val="both"/>
        <w:rPr>
          <w:sz w:val="28"/>
          <w:szCs w:val="28"/>
        </w:rPr>
      </w:pPr>
      <w:r w:rsidRPr="00BD2069">
        <w:rPr>
          <w:sz w:val="28"/>
          <w:szCs w:val="28"/>
        </w:rPr>
        <w:t>Постановление Главы городского округа Жуковский Московской области от 07.04.2011г. № 389 «Об утверждении Положения о порядке ведения муниципальной долговой книги городского округа Жуковский Московской области» (ст. 121 БК РФ).</w:t>
      </w:r>
    </w:p>
    <w:p w14:paraId="0BFC43B3" w14:textId="77777777" w:rsidR="00C22852" w:rsidRPr="008F5C88" w:rsidRDefault="00C22852" w:rsidP="00C22852">
      <w:pPr>
        <w:numPr>
          <w:ilvl w:val="0"/>
          <w:numId w:val="2"/>
        </w:numPr>
        <w:shd w:val="clear" w:color="auto" w:fill="FFFFFF" w:themeFill="background1"/>
        <w:tabs>
          <w:tab w:val="left" w:pos="-142"/>
          <w:tab w:val="left" w:pos="1418"/>
        </w:tabs>
        <w:ind w:left="0" w:firstLine="851"/>
        <w:contextualSpacing/>
        <w:jc w:val="both"/>
        <w:rPr>
          <w:sz w:val="28"/>
          <w:szCs w:val="28"/>
        </w:rPr>
      </w:pPr>
      <w:r w:rsidRPr="008F5C88">
        <w:rPr>
          <w:sz w:val="28"/>
          <w:szCs w:val="28"/>
        </w:rPr>
        <w:t xml:space="preserve">Постановление Главы городского округа Жуковский Московской области </w:t>
      </w:r>
      <w:r w:rsidRPr="008F5C88">
        <w:rPr>
          <w:iCs/>
          <w:sz w:val="28"/>
          <w:szCs w:val="28"/>
        </w:rPr>
        <w:t xml:space="preserve">от 29.02.2008г.  № 153 </w:t>
      </w:r>
      <w:r w:rsidRPr="008F5C88">
        <w:rPr>
          <w:sz w:val="28"/>
          <w:szCs w:val="28"/>
        </w:rPr>
        <w:t xml:space="preserve">«Об утверждении </w:t>
      </w:r>
      <w:hyperlink r:id="rId9" w:history="1">
        <w:r w:rsidRPr="008F5C88">
          <w:rPr>
            <w:sz w:val="28"/>
            <w:szCs w:val="28"/>
          </w:rPr>
          <w:t>Порядк</w:t>
        </w:r>
      </w:hyperlink>
      <w:r w:rsidRPr="008F5C88">
        <w:rPr>
          <w:sz w:val="28"/>
          <w:szCs w:val="28"/>
        </w:rPr>
        <w:t>а осуществления органами местного самоуправления городского округа Жуковский и находящимися в их ведении казенными учреждениями полномочий главных администраторов доходов бюджета городского округа Жуковский» (с изменениями).</w:t>
      </w:r>
    </w:p>
    <w:p w14:paraId="67BDEFA2" w14:textId="77777777" w:rsidR="00C22852" w:rsidRPr="00BD2069" w:rsidRDefault="00C22852" w:rsidP="00C22852">
      <w:pPr>
        <w:numPr>
          <w:ilvl w:val="0"/>
          <w:numId w:val="2"/>
        </w:numPr>
        <w:shd w:val="clear" w:color="auto" w:fill="FFFFFF" w:themeFill="background1"/>
        <w:tabs>
          <w:tab w:val="left" w:pos="-142"/>
          <w:tab w:val="left" w:pos="1418"/>
        </w:tabs>
        <w:ind w:left="0" w:firstLine="851"/>
        <w:contextualSpacing/>
        <w:jc w:val="both"/>
        <w:rPr>
          <w:sz w:val="28"/>
          <w:szCs w:val="28"/>
        </w:rPr>
      </w:pPr>
      <w:r w:rsidRPr="00BD2069">
        <w:rPr>
          <w:sz w:val="28"/>
          <w:szCs w:val="28"/>
        </w:rPr>
        <w:t>Постановление Главы городского округа Жуковский Московской области от 17.10.2007г. № 1259 «Об утверждении Порядка разработки и формы среднесрочного финансового плана городского округа Жуковский» (с изменениями) (п. 2 ст. 174 БК РФ).</w:t>
      </w:r>
    </w:p>
    <w:p w14:paraId="7C9F103C" w14:textId="77777777" w:rsidR="00C22852" w:rsidRPr="004E6739" w:rsidRDefault="00C22852" w:rsidP="00C22852">
      <w:pPr>
        <w:numPr>
          <w:ilvl w:val="0"/>
          <w:numId w:val="2"/>
        </w:numPr>
        <w:shd w:val="clear" w:color="auto" w:fill="FFFFFF" w:themeFill="background1"/>
        <w:tabs>
          <w:tab w:val="left" w:pos="-142"/>
          <w:tab w:val="left" w:pos="1418"/>
        </w:tabs>
        <w:ind w:left="0" w:firstLine="851"/>
        <w:contextualSpacing/>
        <w:jc w:val="both"/>
        <w:rPr>
          <w:sz w:val="28"/>
          <w:szCs w:val="28"/>
        </w:rPr>
      </w:pPr>
      <w:r w:rsidRPr="004E6739">
        <w:rPr>
          <w:sz w:val="28"/>
          <w:szCs w:val="28"/>
        </w:rPr>
        <w:t xml:space="preserve">Постановление Администрации городского округа Жуковский от </w:t>
      </w:r>
      <w:r>
        <w:rPr>
          <w:sz w:val="28"/>
          <w:szCs w:val="28"/>
        </w:rPr>
        <w:t>30</w:t>
      </w:r>
      <w:r w:rsidRPr="004E6739">
        <w:rPr>
          <w:sz w:val="28"/>
          <w:szCs w:val="28"/>
        </w:rPr>
        <w:t>.</w:t>
      </w:r>
      <w:r>
        <w:rPr>
          <w:sz w:val="28"/>
          <w:szCs w:val="28"/>
        </w:rPr>
        <w:t>12</w:t>
      </w:r>
      <w:r w:rsidRPr="004E6739">
        <w:rPr>
          <w:sz w:val="28"/>
          <w:szCs w:val="28"/>
        </w:rPr>
        <w:t>.20</w:t>
      </w:r>
      <w:r>
        <w:rPr>
          <w:sz w:val="28"/>
          <w:szCs w:val="28"/>
        </w:rPr>
        <w:t>22</w:t>
      </w:r>
      <w:r w:rsidRPr="004E6739">
        <w:rPr>
          <w:sz w:val="28"/>
          <w:szCs w:val="28"/>
        </w:rPr>
        <w:t xml:space="preserve">г. № </w:t>
      </w:r>
      <w:r>
        <w:rPr>
          <w:sz w:val="28"/>
          <w:szCs w:val="28"/>
        </w:rPr>
        <w:t>2482</w:t>
      </w:r>
      <w:r w:rsidRPr="004E6739">
        <w:rPr>
          <w:sz w:val="28"/>
          <w:szCs w:val="28"/>
        </w:rPr>
        <w:t xml:space="preserve"> «О разработке муниципальных программ» (с изменениями) (ст. 179 БК РФ).</w:t>
      </w:r>
    </w:p>
    <w:p w14:paraId="7D3ECDB2" w14:textId="77777777" w:rsidR="00C22852" w:rsidRPr="00963DF2" w:rsidRDefault="00C22852" w:rsidP="00C22852">
      <w:pPr>
        <w:numPr>
          <w:ilvl w:val="0"/>
          <w:numId w:val="2"/>
        </w:numPr>
        <w:shd w:val="clear" w:color="auto" w:fill="FFFFFF" w:themeFill="background1"/>
        <w:tabs>
          <w:tab w:val="left" w:pos="-142"/>
          <w:tab w:val="left" w:pos="1418"/>
        </w:tabs>
        <w:ind w:left="0" w:firstLine="851"/>
        <w:contextualSpacing/>
        <w:jc w:val="both"/>
        <w:rPr>
          <w:color w:val="FF0000"/>
          <w:sz w:val="28"/>
          <w:szCs w:val="28"/>
        </w:rPr>
      </w:pPr>
      <w:r w:rsidRPr="00963DF2">
        <w:rPr>
          <w:sz w:val="28"/>
          <w:szCs w:val="28"/>
        </w:rPr>
        <w:t>Постановление Администрации городского округа Жуковский от 25.01.2016г. № 64 «Об утверждении Порядка использования бюджетных ассигнований</w:t>
      </w:r>
      <w:r w:rsidRPr="00963DF2">
        <w:rPr>
          <w:sz w:val="28"/>
          <w:szCs w:val="28"/>
        </w:rPr>
        <w:tab/>
        <w:t xml:space="preserve"> резервного фонда Администрации городского округа Жуковский»</w:t>
      </w:r>
      <w:r>
        <w:rPr>
          <w:sz w:val="28"/>
          <w:szCs w:val="28"/>
        </w:rPr>
        <w:t xml:space="preserve"> (с изменениями)</w:t>
      </w:r>
      <w:r w:rsidRPr="00963DF2">
        <w:rPr>
          <w:sz w:val="28"/>
          <w:szCs w:val="28"/>
        </w:rPr>
        <w:t xml:space="preserve"> (ст. 81 БК РФ).</w:t>
      </w:r>
    </w:p>
    <w:p w14:paraId="6D662843" w14:textId="77777777" w:rsidR="00C22852" w:rsidRPr="00963DF2" w:rsidRDefault="00C22852" w:rsidP="00C22852">
      <w:pPr>
        <w:numPr>
          <w:ilvl w:val="0"/>
          <w:numId w:val="2"/>
        </w:numPr>
        <w:shd w:val="clear" w:color="auto" w:fill="FFFFFF" w:themeFill="background1"/>
        <w:tabs>
          <w:tab w:val="left" w:pos="-142"/>
          <w:tab w:val="left" w:pos="1418"/>
        </w:tabs>
        <w:ind w:left="0" w:firstLine="851"/>
        <w:contextualSpacing/>
        <w:jc w:val="both"/>
        <w:rPr>
          <w:sz w:val="28"/>
          <w:szCs w:val="28"/>
        </w:rPr>
      </w:pPr>
      <w:r w:rsidRPr="00963DF2">
        <w:rPr>
          <w:sz w:val="28"/>
          <w:szCs w:val="28"/>
        </w:rPr>
        <w:t>и другие.</w:t>
      </w:r>
    </w:p>
    <w:p w14:paraId="03238343" w14:textId="77777777" w:rsidR="00C22852" w:rsidRPr="004E6739" w:rsidRDefault="00C22852" w:rsidP="00C22852">
      <w:pPr>
        <w:ind w:firstLine="709"/>
        <w:contextualSpacing/>
        <w:jc w:val="both"/>
        <w:rPr>
          <w:sz w:val="28"/>
          <w:szCs w:val="28"/>
        </w:rPr>
      </w:pPr>
    </w:p>
    <w:p w14:paraId="046F4AA1" w14:textId="77777777" w:rsidR="00C22852" w:rsidRPr="004E6739" w:rsidRDefault="00C22852" w:rsidP="00C22852">
      <w:pPr>
        <w:ind w:firstLine="709"/>
        <w:contextualSpacing/>
        <w:jc w:val="both"/>
        <w:rPr>
          <w:bCs/>
          <w:sz w:val="28"/>
          <w:szCs w:val="28"/>
        </w:rPr>
      </w:pPr>
      <w:r w:rsidRPr="004E6739">
        <w:rPr>
          <w:sz w:val="28"/>
          <w:szCs w:val="28"/>
        </w:rPr>
        <w:lastRenderedPageBreak/>
        <w:t>В ходе проведения проверки соблюдения бюджетного законодательства при утверждении бюджета городского округа Жуковский на 202</w:t>
      </w:r>
      <w:r>
        <w:rPr>
          <w:sz w:val="28"/>
          <w:szCs w:val="28"/>
        </w:rPr>
        <w:t>4</w:t>
      </w:r>
      <w:r w:rsidRPr="004E6739">
        <w:rPr>
          <w:sz w:val="28"/>
          <w:szCs w:val="28"/>
        </w:rPr>
        <w:t xml:space="preserve"> год и на плановый период 202</w:t>
      </w:r>
      <w:r>
        <w:rPr>
          <w:sz w:val="28"/>
          <w:szCs w:val="28"/>
        </w:rPr>
        <w:t>5</w:t>
      </w:r>
      <w:r w:rsidRPr="004E6739">
        <w:rPr>
          <w:sz w:val="28"/>
          <w:szCs w:val="28"/>
        </w:rPr>
        <w:t>-202</w:t>
      </w:r>
      <w:r>
        <w:rPr>
          <w:sz w:val="28"/>
          <w:szCs w:val="28"/>
        </w:rPr>
        <w:t>6</w:t>
      </w:r>
      <w:r w:rsidRPr="004E6739">
        <w:rPr>
          <w:sz w:val="28"/>
          <w:szCs w:val="28"/>
        </w:rPr>
        <w:t xml:space="preserve"> годов установлено, что утверждение бюджета городского округа Жуковский на 202</w:t>
      </w:r>
      <w:r>
        <w:rPr>
          <w:sz w:val="28"/>
          <w:szCs w:val="28"/>
        </w:rPr>
        <w:t>4</w:t>
      </w:r>
      <w:r w:rsidRPr="004E6739">
        <w:rPr>
          <w:sz w:val="28"/>
          <w:szCs w:val="28"/>
        </w:rPr>
        <w:t xml:space="preserve"> год проводилось в </w:t>
      </w:r>
      <w:r w:rsidRPr="004E6739">
        <w:rPr>
          <w:bCs/>
          <w:sz w:val="28"/>
          <w:szCs w:val="28"/>
        </w:rPr>
        <w:t>соответствии со ст. 96, 184.1. и 184.2 БК РФ.</w:t>
      </w:r>
    </w:p>
    <w:p w14:paraId="3C8EB930" w14:textId="77777777" w:rsidR="00C22852" w:rsidRPr="004E6739" w:rsidRDefault="00C22852" w:rsidP="00C22852">
      <w:pPr>
        <w:rPr>
          <w:sz w:val="26"/>
          <w:szCs w:val="26"/>
        </w:rPr>
      </w:pPr>
    </w:p>
    <w:p w14:paraId="4A6347D6" w14:textId="77777777" w:rsidR="00C22852" w:rsidRPr="004E6739" w:rsidRDefault="00C22852" w:rsidP="00C22852">
      <w:pPr>
        <w:ind w:firstLine="709"/>
        <w:contextualSpacing/>
        <w:jc w:val="both"/>
        <w:rPr>
          <w:sz w:val="28"/>
          <w:szCs w:val="28"/>
        </w:rPr>
      </w:pPr>
      <w:r w:rsidRPr="004E6739">
        <w:rPr>
          <w:sz w:val="28"/>
          <w:szCs w:val="28"/>
        </w:rPr>
        <w:t>При проведении экспертизы проекта решения Совета депутатов городского округа Жуковский «Об утверждении отчета об исполнении бюджета городского округа Жуковский за 202</w:t>
      </w:r>
      <w:r>
        <w:rPr>
          <w:sz w:val="28"/>
          <w:szCs w:val="28"/>
        </w:rPr>
        <w:t>4</w:t>
      </w:r>
      <w:r w:rsidRPr="004E6739">
        <w:rPr>
          <w:sz w:val="28"/>
          <w:szCs w:val="28"/>
        </w:rPr>
        <w:t xml:space="preserve"> год» (далее - Проект </w:t>
      </w:r>
      <w:r w:rsidRPr="004E6739">
        <w:rPr>
          <w:color w:val="000000"/>
          <w:sz w:val="28"/>
          <w:szCs w:val="28"/>
        </w:rPr>
        <w:t>отчета об исполнении бюджета за 202</w:t>
      </w:r>
      <w:r>
        <w:rPr>
          <w:color w:val="000000"/>
          <w:sz w:val="28"/>
          <w:szCs w:val="28"/>
        </w:rPr>
        <w:t>4</w:t>
      </w:r>
      <w:r w:rsidRPr="004E6739">
        <w:rPr>
          <w:color w:val="000000"/>
          <w:sz w:val="28"/>
          <w:szCs w:val="28"/>
        </w:rPr>
        <w:t xml:space="preserve"> год</w:t>
      </w:r>
      <w:r w:rsidRPr="004E6739">
        <w:rPr>
          <w:sz w:val="28"/>
          <w:szCs w:val="28"/>
        </w:rPr>
        <w:t>) установлено следующее:</w:t>
      </w:r>
    </w:p>
    <w:p w14:paraId="5DC7AC64" w14:textId="77777777" w:rsidR="00C22852" w:rsidRPr="004E6739" w:rsidRDefault="00C22852" w:rsidP="00C22852">
      <w:pPr>
        <w:pStyle w:val="ConsPlusNormal"/>
        <w:ind w:firstLine="540"/>
        <w:jc w:val="both"/>
        <w:rPr>
          <w:rFonts w:ascii="Times New Roman" w:hAnsi="Times New Roman" w:cs="Times New Roman"/>
          <w:sz w:val="28"/>
          <w:szCs w:val="28"/>
        </w:rPr>
      </w:pPr>
      <w:r w:rsidRPr="004E6739">
        <w:rPr>
          <w:rFonts w:ascii="Times New Roman" w:hAnsi="Times New Roman" w:cs="Times New Roman"/>
          <w:sz w:val="28"/>
          <w:szCs w:val="28"/>
        </w:rPr>
        <w:t xml:space="preserve">Проект </w:t>
      </w:r>
      <w:r w:rsidRPr="004E6739">
        <w:rPr>
          <w:rFonts w:ascii="Times New Roman" w:hAnsi="Times New Roman" w:cs="Times New Roman"/>
          <w:color w:val="000000"/>
          <w:sz w:val="28"/>
          <w:szCs w:val="28"/>
        </w:rPr>
        <w:t>отчета об исполнении бюджета за 202</w:t>
      </w:r>
      <w:r>
        <w:rPr>
          <w:rFonts w:ascii="Times New Roman" w:hAnsi="Times New Roman" w:cs="Times New Roman"/>
          <w:color w:val="000000"/>
          <w:sz w:val="28"/>
          <w:szCs w:val="28"/>
        </w:rPr>
        <w:t>4</w:t>
      </w:r>
      <w:r w:rsidRPr="004E6739">
        <w:rPr>
          <w:rFonts w:ascii="Times New Roman" w:hAnsi="Times New Roman" w:cs="Times New Roman"/>
          <w:color w:val="000000"/>
          <w:sz w:val="28"/>
          <w:szCs w:val="28"/>
        </w:rPr>
        <w:t xml:space="preserve"> год был </w:t>
      </w:r>
      <w:r w:rsidRPr="004E6739">
        <w:rPr>
          <w:rFonts w:ascii="Times New Roman" w:hAnsi="Times New Roman" w:cs="Times New Roman"/>
          <w:sz w:val="28"/>
          <w:szCs w:val="28"/>
        </w:rPr>
        <w:t xml:space="preserve">представлен на рассмотрение Совета депутатов в срок, установленный ст. 264.5 БК РФ и ст. 43 Положения о бюджетном устройстве, а </w:t>
      </w:r>
      <w:r w:rsidRPr="0032772C">
        <w:rPr>
          <w:rFonts w:ascii="Times New Roman" w:hAnsi="Times New Roman" w:cs="Times New Roman"/>
          <w:sz w:val="28"/>
          <w:szCs w:val="28"/>
        </w:rPr>
        <w:t xml:space="preserve">также </w:t>
      </w:r>
      <w:r w:rsidRPr="0032772C">
        <w:rPr>
          <w:rFonts w:ascii="Times New Roman" w:hAnsi="Times New Roman" w:cs="Times New Roman"/>
          <w:color w:val="000000"/>
          <w:sz w:val="28"/>
          <w:szCs w:val="28"/>
        </w:rPr>
        <w:t xml:space="preserve">размещен на официальном сайте www.zhukovskiy.ru в информационно-телекоммуникационной сети Интернет, что соответствует требованиям ст. 36 БК РФ. </w:t>
      </w:r>
    </w:p>
    <w:p w14:paraId="502D5563" w14:textId="77777777" w:rsidR="00C22852" w:rsidRPr="004E6739" w:rsidRDefault="00C22852" w:rsidP="00C22852">
      <w:pPr>
        <w:pStyle w:val="ConsPlusNormal"/>
        <w:ind w:firstLine="709"/>
        <w:jc w:val="both"/>
        <w:rPr>
          <w:rFonts w:ascii="Times New Roman" w:hAnsi="Times New Roman" w:cs="Times New Roman"/>
          <w:sz w:val="28"/>
          <w:szCs w:val="28"/>
        </w:rPr>
      </w:pPr>
      <w:r w:rsidRPr="004E6739">
        <w:rPr>
          <w:rFonts w:ascii="Times New Roman" w:hAnsi="Times New Roman" w:cs="Times New Roman"/>
          <w:sz w:val="28"/>
          <w:szCs w:val="28"/>
        </w:rPr>
        <w:t>В соответствии со ст. 264.6 БК РФ Проект отчета об исполнении бюджета за 202</w:t>
      </w:r>
      <w:r>
        <w:rPr>
          <w:rFonts w:ascii="Times New Roman" w:hAnsi="Times New Roman" w:cs="Times New Roman"/>
          <w:sz w:val="28"/>
          <w:szCs w:val="28"/>
        </w:rPr>
        <w:t>4</w:t>
      </w:r>
      <w:r w:rsidRPr="004E6739">
        <w:rPr>
          <w:rFonts w:ascii="Times New Roman" w:hAnsi="Times New Roman" w:cs="Times New Roman"/>
          <w:sz w:val="28"/>
          <w:szCs w:val="28"/>
        </w:rPr>
        <w:t xml:space="preserve"> год содержит данные об общем объеме доходов, расходов и дефиците бюджета, а также фактический объем средств, направленных на исполнение публичных нормативных обязательств. Одновременно отдельными приложениями к Проекту отчета об исполнении бюджета за 202</w:t>
      </w:r>
      <w:r>
        <w:rPr>
          <w:rFonts w:ascii="Times New Roman" w:hAnsi="Times New Roman" w:cs="Times New Roman"/>
          <w:sz w:val="28"/>
          <w:szCs w:val="28"/>
        </w:rPr>
        <w:t>4</w:t>
      </w:r>
      <w:r w:rsidRPr="004E6739">
        <w:rPr>
          <w:rFonts w:ascii="Times New Roman" w:hAnsi="Times New Roman" w:cs="Times New Roman"/>
          <w:sz w:val="28"/>
          <w:szCs w:val="28"/>
        </w:rPr>
        <w:t xml:space="preserve"> год оформлены следующие показатели:</w:t>
      </w:r>
    </w:p>
    <w:p w14:paraId="7631A7BB" w14:textId="77777777" w:rsidR="00C22852" w:rsidRPr="00D53A0C" w:rsidRDefault="00C22852" w:rsidP="00C22852">
      <w:pPr>
        <w:pStyle w:val="a5"/>
        <w:numPr>
          <w:ilvl w:val="0"/>
          <w:numId w:val="3"/>
        </w:numPr>
        <w:tabs>
          <w:tab w:val="left" w:pos="1418"/>
        </w:tabs>
        <w:autoSpaceDE w:val="0"/>
        <w:autoSpaceDN w:val="0"/>
        <w:adjustRightInd w:val="0"/>
        <w:ind w:left="0" w:firstLine="851"/>
        <w:jc w:val="both"/>
        <w:rPr>
          <w:sz w:val="28"/>
          <w:szCs w:val="28"/>
        </w:rPr>
      </w:pPr>
      <w:r w:rsidRPr="00D53A0C">
        <w:rPr>
          <w:sz w:val="28"/>
          <w:szCs w:val="28"/>
        </w:rPr>
        <w:t>доходы бюджета городского округа Жуковский за 202</w:t>
      </w:r>
      <w:r>
        <w:rPr>
          <w:sz w:val="28"/>
          <w:szCs w:val="28"/>
        </w:rPr>
        <w:t>4</w:t>
      </w:r>
      <w:r w:rsidRPr="00D53A0C">
        <w:rPr>
          <w:sz w:val="28"/>
          <w:szCs w:val="28"/>
        </w:rPr>
        <w:t xml:space="preserve"> год по кодам классификации доходов бюджетов;</w:t>
      </w:r>
    </w:p>
    <w:p w14:paraId="69FC98EF" w14:textId="77777777" w:rsidR="00C22852" w:rsidRPr="00D53A0C" w:rsidRDefault="00C22852" w:rsidP="00C22852">
      <w:pPr>
        <w:pStyle w:val="a5"/>
        <w:numPr>
          <w:ilvl w:val="0"/>
          <w:numId w:val="3"/>
        </w:numPr>
        <w:tabs>
          <w:tab w:val="left" w:pos="1418"/>
        </w:tabs>
        <w:autoSpaceDE w:val="0"/>
        <w:autoSpaceDN w:val="0"/>
        <w:adjustRightInd w:val="0"/>
        <w:ind w:left="0" w:firstLine="851"/>
        <w:jc w:val="both"/>
        <w:rPr>
          <w:sz w:val="28"/>
          <w:szCs w:val="28"/>
        </w:rPr>
      </w:pPr>
      <w:r w:rsidRPr="00D53A0C">
        <w:rPr>
          <w:sz w:val="28"/>
          <w:szCs w:val="28"/>
        </w:rPr>
        <w:t>исполнение расходов бюджета городского округа Жуковский за 202</w:t>
      </w:r>
      <w:r>
        <w:rPr>
          <w:sz w:val="28"/>
          <w:szCs w:val="28"/>
        </w:rPr>
        <w:t>4</w:t>
      </w:r>
      <w:r w:rsidRPr="00D53A0C">
        <w:rPr>
          <w:sz w:val="28"/>
          <w:szCs w:val="28"/>
        </w:rPr>
        <w:t xml:space="preserve"> год по разделам, подразделам, целевым статьям (муниципальным программам городского округа Жуковский и непрограммным направлениям деятельности), группам и подгруппам видов расходов классификации расходов бюджета;</w:t>
      </w:r>
    </w:p>
    <w:p w14:paraId="1A83E729" w14:textId="77777777" w:rsidR="00C22852" w:rsidRPr="00D53A0C" w:rsidRDefault="00C22852" w:rsidP="00C22852">
      <w:pPr>
        <w:pStyle w:val="a5"/>
        <w:numPr>
          <w:ilvl w:val="0"/>
          <w:numId w:val="3"/>
        </w:numPr>
        <w:tabs>
          <w:tab w:val="left" w:pos="1418"/>
        </w:tabs>
        <w:autoSpaceDE w:val="0"/>
        <w:autoSpaceDN w:val="0"/>
        <w:adjustRightInd w:val="0"/>
        <w:ind w:left="0" w:firstLine="851"/>
        <w:jc w:val="both"/>
        <w:rPr>
          <w:sz w:val="28"/>
          <w:szCs w:val="28"/>
        </w:rPr>
      </w:pPr>
      <w:r w:rsidRPr="00D53A0C">
        <w:rPr>
          <w:sz w:val="28"/>
          <w:szCs w:val="28"/>
        </w:rPr>
        <w:t>исполнение расходов по ведомственной структуре расходов бюджета городского округа Жуковский за 202</w:t>
      </w:r>
      <w:r>
        <w:rPr>
          <w:sz w:val="28"/>
          <w:szCs w:val="28"/>
        </w:rPr>
        <w:t>4</w:t>
      </w:r>
      <w:r w:rsidRPr="00D53A0C">
        <w:rPr>
          <w:sz w:val="28"/>
          <w:szCs w:val="28"/>
        </w:rPr>
        <w:t xml:space="preserve"> год</w:t>
      </w:r>
      <w:r w:rsidRPr="00D53A0C">
        <w:t xml:space="preserve"> </w:t>
      </w:r>
      <w:r w:rsidRPr="00D53A0C">
        <w:rPr>
          <w:sz w:val="28"/>
          <w:szCs w:val="28"/>
        </w:rPr>
        <w:t>с распределением бюджетных ассигнований по главным распорядителям бюджетных средств, разделам, подразделам и целевым статьям (муниципальным программам городского округа Жуковский и непрограммным направлениям деятельности), группам и подгруппам видов расходов классификации расходов бюджета;</w:t>
      </w:r>
    </w:p>
    <w:p w14:paraId="5147DDAB" w14:textId="77777777" w:rsidR="00C22852" w:rsidRPr="00D53A0C" w:rsidRDefault="00C22852" w:rsidP="00C22852">
      <w:pPr>
        <w:pStyle w:val="a5"/>
        <w:numPr>
          <w:ilvl w:val="0"/>
          <w:numId w:val="3"/>
        </w:numPr>
        <w:tabs>
          <w:tab w:val="left" w:pos="1418"/>
        </w:tabs>
        <w:autoSpaceDE w:val="0"/>
        <w:autoSpaceDN w:val="0"/>
        <w:adjustRightInd w:val="0"/>
        <w:ind w:left="0" w:firstLine="851"/>
        <w:jc w:val="both"/>
        <w:rPr>
          <w:sz w:val="28"/>
          <w:szCs w:val="28"/>
        </w:rPr>
      </w:pPr>
      <w:r w:rsidRPr="00D53A0C">
        <w:rPr>
          <w:sz w:val="28"/>
          <w:szCs w:val="28"/>
        </w:rPr>
        <w:t>исполнение расходов бюджета городского округа Жуковский за 202</w:t>
      </w:r>
      <w:r>
        <w:rPr>
          <w:sz w:val="28"/>
          <w:szCs w:val="28"/>
        </w:rPr>
        <w:t>4</w:t>
      </w:r>
      <w:r w:rsidRPr="00D53A0C">
        <w:rPr>
          <w:sz w:val="28"/>
          <w:szCs w:val="28"/>
        </w:rPr>
        <w:t xml:space="preserve"> год по целевым статьям (муниципальным программам городского округа Жуковский и непрограммным направлениям деятельности), группам и подгруппам видов расходов классификации расходов бюджета;</w:t>
      </w:r>
    </w:p>
    <w:p w14:paraId="4D0FD7CA" w14:textId="77777777" w:rsidR="00C22852" w:rsidRPr="00D53A0C" w:rsidRDefault="00C22852" w:rsidP="00C22852">
      <w:pPr>
        <w:pStyle w:val="a5"/>
        <w:numPr>
          <w:ilvl w:val="0"/>
          <w:numId w:val="3"/>
        </w:numPr>
        <w:tabs>
          <w:tab w:val="left" w:pos="1418"/>
        </w:tabs>
        <w:autoSpaceDE w:val="0"/>
        <w:autoSpaceDN w:val="0"/>
        <w:adjustRightInd w:val="0"/>
        <w:ind w:left="0" w:firstLine="851"/>
        <w:jc w:val="both"/>
        <w:rPr>
          <w:sz w:val="28"/>
          <w:szCs w:val="28"/>
        </w:rPr>
      </w:pPr>
      <w:r w:rsidRPr="00D53A0C">
        <w:rPr>
          <w:sz w:val="28"/>
          <w:szCs w:val="28"/>
        </w:rPr>
        <w:t>выполнение программы муниципальных внутренних заимствований городского округа Жуковский за 202</w:t>
      </w:r>
      <w:r>
        <w:rPr>
          <w:sz w:val="28"/>
          <w:szCs w:val="28"/>
        </w:rPr>
        <w:t>4</w:t>
      </w:r>
      <w:r w:rsidRPr="00D53A0C">
        <w:rPr>
          <w:sz w:val="28"/>
          <w:szCs w:val="28"/>
        </w:rPr>
        <w:t xml:space="preserve"> год;</w:t>
      </w:r>
    </w:p>
    <w:p w14:paraId="73D64515" w14:textId="77777777" w:rsidR="00C22852" w:rsidRPr="00D53A0C" w:rsidRDefault="00C22852" w:rsidP="00C22852">
      <w:pPr>
        <w:pStyle w:val="a5"/>
        <w:numPr>
          <w:ilvl w:val="0"/>
          <w:numId w:val="3"/>
        </w:numPr>
        <w:tabs>
          <w:tab w:val="left" w:pos="1418"/>
        </w:tabs>
        <w:autoSpaceDE w:val="0"/>
        <w:autoSpaceDN w:val="0"/>
        <w:adjustRightInd w:val="0"/>
        <w:ind w:left="0" w:firstLine="851"/>
        <w:jc w:val="both"/>
        <w:rPr>
          <w:sz w:val="28"/>
          <w:szCs w:val="28"/>
        </w:rPr>
      </w:pPr>
      <w:r w:rsidRPr="00D53A0C">
        <w:rPr>
          <w:sz w:val="28"/>
          <w:szCs w:val="28"/>
        </w:rPr>
        <w:t>источники внутреннего финансирования дефицита бюджета городского округа Жуковский за 202</w:t>
      </w:r>
      <w:r>
        <w:rPr>
          <w:sz w:val="28"/>
          <w:szCs w:val="28"/>
        </w:rPr>
        <w:t>4</w:t>
      </w:r>
      <w:r w:rsidRPr="00D53A0C">
        <w:rPr>
          <w:sz w:val="28"/>
          <w:szCs w:val="28"/>
        </w:rPr>
        <w:t xml:space="preserve"> год   по кодам классификации источников финансирования дефицитов бюджетов.</w:t>
      </w:r>
    </w:p>
    <w:p w14:paraId="7E253BA0" w14:textId="77777777" w:rsidR="00C22852" w:rsidRPr="00D53A0C" w:rsidRDefault="00C22852" w:rsidP="00C22852">
      <w:pPr>
        <w:ind w:firstLine="709"/>
        <w:jc w:val="both"/>
        <w:rPr>
          <w:sz w:val="28"/>
          <w:szCs w:val="28"/>
        </w:rPr>
      </w:pPr>
    </w:p>
    <w:p w14:paraId="756D52D9" w14:textId="77777777" w:rsidR="00C22852" w:rsidRDefault="00C22852" w:rsidP="00C22852">
      <w:pPr>
        <w:ind w:firstLine="709"/>
        <w:jc w:val="both"/>
        <w:rPr>
          <w:sz w:val="28"/>
          <w:szCs w:val="28"/>
        </w:rPr>
      </w:pPr>
      <w:r w:rsidRPr="00D53A0C">
        <w:rPr>
          <w:sz w:val="28"/>
          <w:szCs w:val="28"/>
        </w:rPr>
        <w:t xml:space="preserve">Показатели, содержащихся в Проекте </w:t>
      </w:r>
      <w:r w:rsidRPr="00D53A0C">
        <w:rPr>
          <w:color w:val="000000"/>
          <w:sz w:val="28"/>
          <w:szCs w:val="28"/>
        </w:rPr>
        <w:t>отчета об исполнении бюджета за 202</w:t>
      </w:r>
      <w:r>
        <w:rPr>
          <w:color w:val="000000"/>
          <w:sz w:val="28"/>
          <w:szCs w:val="28"/>
        </w:rPr>
        <w:t>4</w:t>
      </w:r>
      <w:r w:rsidRPr="00D53A0C">
        <w:rPr>
          <w:color w:val="000000"/>
          <w:sz w:val="28"/>
          <w:szCs w:val="28"/>
        </w:rPr>
        <w:t xml:space="preserve"> год, представленном Совету депутатов, соответствуют показателям годового отчета об исполнении бюджета </w:t>
      </w:r>
      <w:r w:rsidRPr="00D53A0C">
        <w:rPr>
          <w:sz w:val="28"/>
          <w:szCs w:val="28"/>
        </w:rPr>
        <w:t>городского округа Жуковский за 202</w:t>
      </w:r>
      <w:r>
        <w:rPr>
          <w:sz w:val="28"/>
          <w:szCs w:val="28"/>
        </w:rPr>
        <w:t>4</w:t>
      </w:r>
      <w:r w:rsidRPr="00D53A0C">
        <w:rPr>
          <w:sz w:val="28"/>
          <w:szCs w:val="28"/>
        </w:rPr>
        <w:t xml:space="preserve"> год.</w:t>
      </w:r>
    </w:p>
    <w:p w14:paraId="1550C6FB" w14:textId="77777777" w:rsidR="006F450B" w:rsidRPr="00063455" w:rsidRDefault="006F450B" w:rsidP="00E62903">
      <w:pPr>
        <w:ind w:firstLine="709"/>
        <w:jc w:val="both"/>
        <w:rPr>
          <w:sz w:val="28"/>
          <w:szCs w:val="28"/>
          <w:highlight w:val="yellow"/>
        </w:rPr>
      </w:pPr>
    </w:p>
    <w:p w14:paraId="0FCFD512" w14:textId="072AE054" w:rsidR="00873FCA" w:rsidRPr="001004BB" w:rsidRDefault="00873FCA" w:rsidP="00B55DAD">
      <w:pPr>
        <w:pStyle w:val="a5"/>
        <w:widowControl w:val="0"/>
        <w:numPr>
          <w:ilvl w:val="0"/>
          <w:numId w:val="34"/>
        </w:numPr>
        <w:shd w:val="clear" w:color="auto" w:fill="FFFFFF"/>
        <w:tabs>
          <w:tab w:val="left" w:pos="0"/>
        </w:tabs>
        <w:autoSpaceDE w:val="0"/>
        <w:autoSpaceDN w:val="0"/>
        <w:adjustRightInd w:val="0"/>
        <w:ind w:left="0" w:right="-5" w:firstLine="709"/>
        <w:jc w:val="both"/>
        <w:rPr>
          <w:b/>
          <w:sz w:val="28"/>
          <w:szCs w:val="28"/>
        </w:rPr>
      </w:pPr>
      <w:r w:rsidRPr="001004BB">
        <w:rPr>
          <w:b/>
          <w:sz w:val="28"/>
          <w:szCs w:val="28"/>
        </w:rPr>
        <w:lastRenderedPageBreak/>
        <w:t>Итоги основных показателей социально-экономического развития городского округа Жуковский за отчётный финансовый год.</w:t>
      </w:r>
    </w:p>
    <w:p w14:paraId="02ABB822" w14:textId="77777777" w:rsidR="006F450B" w:rsidRPr="00063455" w:rsidRDefault="006F450B" w:rsidP="00E62903">
      <w:pPr>
        <w:pStyle w:val="a5"/>
        <w:widowControl w:val="0"/>
        <w:shd w:val="clear" w:color="auto" w:fill="FFFFFF"/>
        <w:tabs>
          <w:tab w:val="left" w:pos="0"/>
        </w:tabs>
        <w:autoSpaceDE w:val="0"/>
        <w:autoSpaceDN w:val="0"/>
        <w:adjustRightInd w:val="0"/>
        <w:ind w:left="709" w:right="-5"/>
        <w:jc w:val="both"/>
        <w:rPr>
          <w:b/>
          <w:sz w:val="28"/>
          <w:szCs w:val="28"/>
          <w:highlight w:val="yellow"/>
        </w:rPr>
      </w:pPr>
    </w:p>
    <w:p w14:paraId="0856EE5C" w14:textId="77777777" w:rsidR="001004BB" w:rsidRDefault="001004BB" w:rsidP="001004BB">
      <w:pPr>
        <w:overflowPunct w:val="0"/>
        <w:autoSpaceDE w:val="0"/>
        <w:autoSpaceDN w:val="0"/>
        <w:adjustRightInd w:val="0"/>
        <w:contextualSpacing/>
        <w:jc w:val="both"/>
        <w:textAlignment w:val="baseline"/>
        <w:rPr>
          <w:sz w:val="28"/>
          <w:szCs w:val="28"/>
        </w:rPr>
      </w:pPr>
      <w:bookmarkStart w:id="7" w:name="_Hlk133479297"/>
      <w:bookmarkStart w:id="8" w:name="_Hlk195622596"/>
      <w:r>
        <w:rPr>
          <w:sz w:val="28"/>
          <w:szCs w:val="28"/>
        </w:rPr>
        <w:tab/>
        <w:t>Исполнение бюджета городского округа Жуковский в 2024 году происходило в условиях роста основных показателей социально-экономического развития.</w:t>
      </w:r>
    </w:p>
    <w:bookmarkEnd w:id="7"/>
    <w:p w14:paraId="7C337257" w14:textId="77777777" w:rsidR="00662AFF" w:rsidRDefault="00662AFF" w:rsidP="00662AFF">
      <w:pPr>
        <w:overflowPunct w:val="0"/>
        <w:autoSpaceDE w:val="0"/>
        <w:autoSpaceDN w:val="0"/>
        <w:adjustRightInd w:val="0"/>
        <w:ind w:left="-142" w:firstLine="862"/>
        <w:contextualSpacing/>
        <w:jc w:val="both"/>
        <w:textAlignment w:val="baseline"/>
        <w:rPr>
          <w:sz w:val="28"/>
          <w:szCs w:val="28"/>
          <w:highlight w:val="yellow"/>
        </w:rPr>
      </w:pPr>
      <w:r>
        <w:rPr>
          <w:sz w:val="28"/>
          <w:szCs w:val="28"/>
        </w:rPr>
        <w:t xml:space="preserve">Численность постоянного населения городского округа на конец 2024 года составила </w:t>
      </w:r>
      <w:r>
        <w:rPr>
          <w:color w:val="000000" w:themeColor="text1"/>
          <w:sz w:val="28"/>
          <w:szCs w:val="28"/>
        </w:rPr>
        <w:t xml:space="preserve">109,83 </w:t>
      </w:r>
      <w:r>
        <w:rPr>
          <w:sz w:val="28"/>
          <w:szCs w:val="28"/>
        </w:rPr>
        <w:t>тыс. человек. По сравнению с 2023 годом (110,08 тыс. человек) произошло сокращение численности постоянного населения на 0,23</w:t>
      </w:r>
      <w:r>
        <w:rPr>
          <w:color w:val="000000" w:themeColor="text1"/>
          <w:sz w:val="28"/>
          <w:szCs w:val="28"/>
        </w:rPr>
        <w:t xml:space="preserve">%. </w:t>
      </w:r>
    </w:p>
    <w:p w14:paraId="5CB6705C" w14:textId="77777777" w:rsidR="00662AFF" w:rsidRDefault="00662AFF" w:rsidP="00662AFF">
      <w:pPr>
        <w:overflowPunct w:val="0"/>
        <w:autoSpaceDE w:val="0"/>
        <w:autoSpaceDN w:val="0"/>
        <w:adjustRightInd w:val="0"/>
        <w:ind w:left="-142" w:firstLine="862"/>
        <w:contextualSpacing/>
        <w:jc w:val="both"/>
        <w:textAlignment w:val="baseline"/>
        <w:rPr>
          <w:sz w:val="28"/>
          <w:szCs w:val="28"/>
        </w:rPr>
      </w:pPr>
      <w:r>
        <w:rPr>
          <w:sz w:val="28"/>
          <w:szCs w:val="28"/>
        </w:rPr>
        <w:t xml:space="preserve">Количество созданных рабочих мест </w:t>
      </w:r>
      <w:bookmarkStart w:id="9" w:name="_Hlk195876977"/>
      <w:r>
        <w:rPr>
          <w:sz w:val="28"/>
          <w:szCs w:val="28"/>
        </w:rPr>
        <w:t>в 2024 году составило 1586</w:t>
      </w:r>
      <w:r>
        <w:rPr>
          <w:color w:val="000000" w:themeColor="text1"/>
          <w:sz w:val="28"/>
          <w:szCs w:val="28"/>
        </w:rPr>
        <w:t xml:space="preserve"> м</w:t>
      </w:r>
      <w:r>
        <w:rPr>
          <w:sz w:val="28"/>
          <w:szCs w:val="28"/>
        </w:rPr>
        <w:t>ест</w:t>
      </w:r>
      <w:bookmarkEnd w:id="9"/>
      <w:r>
        <w:rPr>
          <w:sz w:val="28"/>
          <w:szCs w:val="28"/>
        </w:rPr>
        <w:t xml:space="preserve">, в т.ч. крупными и средними организациями – 651 рабочее место, МСП – 935 рабочих мест </w:t>
      </w:r>
      <w:r w:rsidRPr="00E83AF1">
        <w:rPr>
          <w:sz w:val="28"/>
          <w:szCs w:val="28"/>
        </w:rPr>
        <w:t xml:space="preserve">(планировалось </w:t>
      </w:r>
      <w:bookmarkStart w:id="10" w:name="_Hlk195876990"/>
      <w:r w:rsidRPr="00E83AF1">
        <w:rPr>
          <w:sz w:val="28"/>
          <w:szCs w:val="28"/>
        </w:rPr>
        <w:t>1869</w:t>
      </w:r>
      <w:bookmarkEnd w:id="10"/>
      <w:r w:rsidRPr="00E83AF1">
        <w:rPr>
          <w:sz w:val="28"/>
          <w:szCs w:val="28"/>
        </w:rPr>
        <w:t xml:space="preserve"> мест), </w:t>
      </w:r>
      <w:bookmarkStart w:id="11" w:name="_Hlk195877004"/>
      <w:r w:rsidRPr="00E83AF1">
        <w:rPr>
          <w:sz w:val="28"/>
          <w:szCs w:val="28"/>
        </w:rPr>
        <w:t xml:space="preserve">или 66,7% </w:t>
      </w:r>
      <w:r w:rsidRPr="00D85222">
        <w:rPr>
          <w:sz w:val="28"/>
          <w:szCs w:val="28"/>
        </w:rPr>
        <w:t>к уровню 2023 года (</w:t>
      </w:r>
      <w:r w:rsidRPr="00B51197">
        <w:rPr>
          <w:sz w:val="28"/>
          <w:szCs w:val="28"/>
        </w:rPr>
        <w:t>2379</w:t>
      </w:r>
      <w:r w:rsidRPr="00D85222">
        <w:rPr>
          <w:sz w:val="28"/>
          <w:szCs w:val="28"/>
        </w:rPr>
        <w:t xml:space="preserve"> мест)</w:t>
      </w:r>
      <w:bookmarkEnd w:id="11"/>
      <w:r w:rsidRPr="00D85222">
        <w:rPr>
          <w:sz w:val="28"/>
          <w:szCs w:val="28"/>
        </w:rPr>
        <w:t>.</w:t>
      </w:r>
      <w:r>
        <w:rPr>
          <w:sz w:val="28"/>
          <w:szCs w:val="28"/>
        </w:rPr>
        <w:t xml:space="preserve"> Рабочие места созданы: ФАУ «ЦАГИ», ООО «ЖИА СЕРВИС», АО «НПК «АЛЬФА-М», ООО «ПГ ВЕКПРОМ», а </w:t>
      </w:r>
      <w:r w:rsidRPr="00B51197">
        <w:rPr>
          <w:sz w:val="28"/>
          <w:szCs w:val="28"/>
        </w:rPr>
        <w:t xml:space="preserve">также во вновь </w:t>
      </w:r>
      <w:r>
        <w:rPr>
          <w:sz w:val="28"/>
          <w:szCs w:val="28"/>
        </w:rPr>
        <w:t>з</w:t>
      </w:r>
      <w:r w:rsidRPr="00B51197">
        <w:rPr>
          <w:sz w:val="28"/>
          <w:szCs w:val="28"/>
        </w:rPr>
        <w:t>арегистрированных организациях города.</w:t>
      </w:r>
    </w:p>
    <w:p w14:paraId="5E0163E5" w14:textId="77777777" w:rsidR="00662AFF" w:rsidRPr="000260D6" w:rsidRDefault="00662AFF" w:rsidP="00662AFF">
      <w:pPr>
        <w:overflowPunct w:val="0"/>
        <w:autoSpaceDE w:val="0"/>
        <w:autoSpaceDN w:val="0"/>
        <w:adjustRightInd w:val="0"/>
        <w:ind w:left="-142" w:firstLine="862"/>
        <w:contextualSpacing/>
        <w:jc w:val="both"/>
        <w:textAlignment w:val="baseline"/>
        <w:rPr>
          <w:strike/>
          <w:sz w:val="28"/>
          <w:szCs w:val="28"/>
          <w:highlight w:val="yellow"/>
        </w:rPr>
      </w:pPr>
      <w:r w:rsidRPr="00D85222">
        <w:rPr>
          <w:sz w:val="28"/>
          <w:szCs w:val="28"/>
        </w:rPr>
        <w:t xml:space="preserve"> </w:t>
      </w:r>
    </w:p>
    <w:p w14:paraId="7662264C" w14:textId="77777777" w:rsidR="00662AFF" w:rsidRDefault="00662AFF" w:rsidP="00662AFF">
      <w:pPr>
        <w:overflowPunct w:val="0"/>
        <w:autoSpaceDE w:val="0"/>
        <w:autoSpaceDN w:val="0"/>
        <w:adjustRightInd w:val="0"/>
        <w:ind w:left="-142" w:firstLine="862"/>
        <w:contextualSpacing/>
        <w:jc w:val="both"/>
        <w:textAlignment w:val="baseline"/>
        <w:rPr>
          <w:sz w:val="28"/>
          <w:szCs w:val="28"/>
          <w:highlight w:val="yellow"/>
        </w:rPr>
      </w:pPr>
      <w:r>
        <w:rPr>
          <w:sz w:val="28"/>
          <w:szCs w:val="28"/>
        </w:rPr>
        <w:t xml:space="preserve">Фонд оплаты труда крупных и средних организаций городского округа по предварительным итогам </w:t>
      </w:r>
      <w:bookmarkStart w:id="12" w:name="_Hlk195877025"/>
      <w:r>
        <w:rPr>
          <w:sz w:val="28"/>
          <w:szCs w:val="28"/>
        </w:rPr>
        <w:t xml:space="preserve">2024 года составил </w:t>
      </w:r>
      <w:r>
        <w:rPr>
          <w:color w:val="000000" w:themeColor="text1"/>
          <w:sz w:val="28"/>
          <w:szCs w:val="28"/>
        </w:rPr>
        <w:t>38 112,2 млн.</w:t>
      </w:r>
      <w:r>
        <w:rPr>
          <w:sz w:val="28"/>
          <w:szCs w:val="28"/>
        </w:rPr>
        <w:t xml:space="preserve"> рублей </w:t>
      </w:r>
      <w:r>
        <w:rPr>
          <w:color w:val="000000" w:themeColor="text1"/>
          <w:sz w:val="28"/>
          <w:szCs w:val="28"/>
        </w:rPr>
        <w:t>или 114,1% к 2023 году</w:t>
      </w:r>
      <w:bookmarkEnd w:id="12"/>
      <w:r>
        <w:rPr>
          <w:color w:val="000000" w:themeColor="text1"/>
          <w:sz w:val="28"/>
          <w:szCs w:val="28"/>
        </w:rPr>
        <w:t>. Среднесписочная численность работников крупных и средних организаций по предварительным итогам 2024 года составила 27 154 чел. (Форма № П-4 «Сведения о численности и заработной плате работников за январь-декабрь 2024»).</w:t>
      </w:r>
    </w:p>
    <w:p w14:paraId="2E643735" w14:textId="77777777" w:rsidR="00662AFF" w:rsidRDefault="00662AFF" w:rsidP="00662AFF">
      <w:pPr>
        <w:overflowPunct w:val="0"/>
        <w:autoSpaceDE w:val="0"/>
        <w:autoSpaceDN w:val="0"/>
        <w:adjustRightInd w:val="0"/>
        <w:ind w:left="-142" w:firstLine="862"/>
        <w:contextualSpacing/>
        <w:jc w:val="both"/>
        <w:textAlignment w:val="baseline"/>
        <w:rPr>
          <w:sz w:val="28"/>
          <w:szCs w:val="28"/>
          <w:highlight w:val="yellow"/>
        </w:rPr>
      </w:pPr>
      <w:bookmarkStart w:id="13" w:name="_Hlk195877045"/>
      <w:r>
        <w:rPr>
          <w:sz w:val="28"/>
          <w:szCs w:val="28"/>
        </w:rPr>
        <w:t>Среднемесячная заработная плата по крупным и средним организациям за 2024 год составила 116,9 тыс. рублей или 116,2% к 2023 году (100,3 тыс. рублей). Размер среднемесячной заработной платы по крупным и средним организациям городского округа Жуковский за истекший период превышает средний по Московской области на 4,8 тыс. рублей (112,1 тыс. рублей по Московской области). Темп роста среднемесячной заработной платы по крупным и средним организациям городского округа Жуковский в 2024 году ниже среднего по Московской области на 3,4% (119,6% по Московской области).</w:t>
      </w:r>
    </w:p>
    <w:p w14:paraId="55A6C0FF" w14:textId="77777777" w:rsidR="00662AFF" w:rsidRDefault="00662AFF" w:rsidP="00662AFF">
      <w:pPr>
        <w:overflowPunct w:val="0"/>
        <w:autoSpaceDE w:val="0"/>
        <w:autoSpaceDN w:val="0"/>
        <w:adjustRightInd w:val="0"/>
        <w:spacing w:before="240"/>
        <w:ind w:left="-142" w:firstLine="862"/>
        <w:contextualSpacing/>
        <w:jc w:val="both"/>
        <w:textAlignment w:val="baseline"/>
        <w:rPr>
          <w:sz w:val="28"/>
          <w:szCs w:val="28"/>
          <w:highlight w:val="yellow"/>
        </w:rPr>
      </w:pPr>
      <w:bookmarkStart w:id="14" w:name="_Hlk195877198"/>
      <w:bookmarkStart w:id="15" w:name="_Hlk195622630"/>
      <w:bookmarkEnd w:id="8"/>
      <w:bookmarkEnd w:id="13"/>
      <w:r>
        <w:rPr>
          <w:sz w:val="28"/>
          <w:szCs w:val="28"/>
        </w:rPr>
        <w:t>По предварительным итогам 2024 года общий объем отгруженных товаров собственного производства (выполненных работ и оказанных услуг) по крупным и средним организациям составил 78 887,6 млн. рублей, или 104,3% к уровню 2023 года (75 016,9 млн. рублей)</w:t>
      </w:r>
      <w:bookmarkEnd w:id="14"/>
      <w:r>
        <w:rPr>
          <w:sz w:val="28"/>
          <w:szCs w:val="28"/>
        </w:rPr>
        <w:t xml:space="preserve">. </w:t>
      </w:r>
    </w:p>
    <w:p w14:paraId="7946E12E" w14:textId="77777777" w:rsidR="00662AFF" w:rsidRDefault="00662AFF" w:rsidP="00662AFF">
      <w:pPr>
        <w:overflowPunct w:val="0"/>
        <w:autoSpaceDE w:val="0"/>
        <w:autoSpaceDN w:val="0"/>
        <w:adjustRightInd w:val="0"/>
        <w:ind w:left="-142" w:firstLine="862"/>
        <w:contextualSpacing/>
        <w:jc w:val="both"/>
        <w:textAlignment w:val="baseline"/>
        <w:rPr>
          <w:sz w:val="28"/>
          <w:szCs w:val="28"/>
        </w:rPr>
      </w:pPr>
      <w:r>
        <w:rPr>
          <w:sz w:val="28"/>
          <w:szCs w:val="28"/>
        </w:rPr>
        <w:t>Рост объема отгруженной продукции за истекший период произошел в связи с увеличением объема отгруженной продукции по видам деятельности:</w:t>
      </w:r>
    </w:p>
    <w:p w14:paraId="2F39AD27" w14:textId="77777777" w:rsidR="00662AFF" w:rsidRDefault="00662AFF" w:rsidP="00B55DAD">
      <w:pPr>
        <w:pStyle w:val="a5"/>
        <w:numPr>
          <w:ilvl w:val="0"/>
          <w:numId w:val="74"/>
        </w:numPr>
        <w:overflowPunct w:val="0"/>
        <w:autoSpaceDE w:val="0"/>
        <w:autoSpaceDN w:val="0"/>
        <w:adjustRightInd w:val="0"/>
        <w:spacing w:after="160" w:line="259" w:lineRule="auto"/>
        <w:ind w:left="0" w:firstLine="1080"/>
        <w:jc w:val="both"/>
        <w:textAlignment w:val="baseline"/>
        <w:rPr>
          <w:sz w:val="28"/>
          <w:szCs w:val="28"/>
        </w:rPr>
      </w:pPr>
      <w:r>
        <w:rPr>
          <w:sz w:val="28"/>
          <w:szCs w:val="28"/>
        </w:rPr>
        <w:t>«Обрабатывающие производства» - 110% к уровню 2023 года, доля отгрузки по данному виду деятельности возросла на 1,7% и составила в 2024 году 40,8% от всей отгруженной продукции по крупным и средним организациям;</w:t>
      </w:r>
    </w:p>
    <w:p w14:paraId="52B48C5B" w14:textId="77777777" w:rsidR="00662AFF" w:rsidRDefault="00662AFF" w:rsidP="00B55DAD">
      <w:pPr>
        <w:pStyle w:val="a5"/>
        <w:numPr>
          <w:ilvl w:val="0"/>
          <w:numId w:val="74"/>
        </w:numPr>
        <w:overflowPunct w:val="0"/>
        <w:autoSpaceDE w:val="0"/>
        <w:autoSpaceDN w:val="0"/>
        <w:adjustRightInd w:val="0"/>
        <w:spacing w:after="160" w:line="259" w:lineRule="auto"/>
        <w:ind w:left="0" w:firstLine="1080"/>
        <w:jc w:val="both"/>
        <w:textAlignment w:val="baseline"/>
        <w:rPr>
          <w:sz w:val="28"/>
          <w:szCs w:val="28"/>
        </w:rPr>
      </w:pPr>
      <w:r>
        <w:rPr>
          <w:sz w:val="28"/>
          <w:szCs w:val="28"/>
        </w:rPr>
        <w:t>«Деятельность в области здравоохранения и социальных услуг» - 119,4% к уровню 2023 года, отгрузка по данному виду деятельности в 2024 году составила 4,6% отгруженной продукции по крупным и средним организациям;</w:t>
      </w:r>
    </w:p>
    <w:p w14:paraId="73795B11" w14:textId="77777777" w:rsidR="00662AFF" w:rsidRDefault="00662AFF" w:rsidP="00662AFF">
      <w:pPr>
        <w:pStyle w:val="a5"/>
        <w:overflowPunct w:val="0"/>
        <w:autoSpaceDE w:val="0"/>
        <w:autoSpaceDN w:val="0"/>
        <w:adjustRightInd w:val="0"/>
        <w:ind w:left="0" w:firstLine="708"/>
        <w:jc w:val="both"/>
        <w:textAlignment w:val="baseline"/>
        <w:rPr>
          <w:sz w:val="28"/>
          <w:szCs w:val="28"/>
          <w:highlight w:val="yellow"/>
        </w:rPr>
      </w:pPr>
      <w:r>
        <w:rPr>
          <w:sz w:val="28"/>
          <w:szCs w:val="28"/>
        </w:rPr>
        <w:t>Сократился объем отгруженных товаров собственного производства (выполненных работ и оказанных услуг) по разделу «Научные исследования и разработки» - 90,4% к уровню 2023 года. Доля отгрузки по данному виду деятельности составила в 2024 году 29,6% от всей отгруженной продукции по крупным и средним организациям.</w:t>
      </w:r>
    </w:p>
    <w:p w14:paraId="11A79D7B" w14:textId="77777777" w:rsidR="00662AFF" w:rsidRDefault="00662AFF" w:rsidP="00662AFF">
      <w:pPr>
        <w:overflowPunct w:val="0"/>
        <w:autoSpaceDE w:val="0"/>
        <w:autoSpaceDN w:val="0"/>
        <w:adjustRightInd w:val="0"/>
        <w:ind w:left="-142" w:firstLine="862"/>
        <w:contextualSpacing/>
        <w:jc w:val="both"/>
        <w:textAlignment w:val="baseline"/>
        <w:rPr>
          <w:sz w:val="28"/>
          <w:szCs w:val="28"/>
          <w:highlight w:val="yellow"/>
        </w:rPr>
      </w:pPr>
      <w:r>
        <w:rPr>
          <w:sz w:val="28"/>
          <w:szCs w:val="28"/>
        </w:rPr>
        <w:t xml:space="preserve">По данным статистической формы № П-1 «Сведения о производстве и отгрузке товаров и услуг» объем </w:t>
      </w:r>
      <w:bookmarkStart w:id="16" w:name="_Hlk195877146"/>
      <w:r>
        <w:rPr>
          <w:sz w:val="28"/>
          <w:szCs w:val="28"/>
        </w:rPr>
        <w:t xml:space="preserve">розничного товарооборота по предварительным </w:t>
      </w:r>
      <w:r>
        <w:rPr>
          <w:sz w:val="28"/>
          <w:szCs w:val="28"/>
        </w:rPr>
        <w:lastRenderedPageBreak/>
        <w:t>итогам 2024 года составил 22,7 млн. рублей или 117,5% к уровню 2023 года (18 500 000)</w:t>
      </w:r>
      <w:bookmarkEnd w:id="16"/>
      <w:r>
        <w:rPr>
          <w:sz w:val="28"/>
          <w:szCs w:val="28"/>
        </w:rPr>
        <w:t>.</w:t>
      </w:r>
    </w:p>
    <w:p w14:paraId="6651265D" w14:textId="77777777" w:rsidR="00662AFF" w:rsidRDefault="00662AFF" w:rsidP="00662AFF">
      <w:pPr>
        <w:overflowPunct w:val="0"/>
        <w:autoSpaceDE w:val="0"/>
        <w:autoSpaceDN w:val="0"/>
        <w:adjustRightInd w:val="0"/>
        <w:ind w:left="-142" w:firstLine="851"/>
        <w:contextualSpacing/>
        <w:jc w:val="both"/>
        <w:textAlignment w:val="baseline"/>
        <w:rPr>
          <w:sz w:val="28"/>
          <w:szCs w:val="28"/>
        </w:rPr>
      </w:pPr>
      <w:bookmarkStart w:id="17" w:name="_Hlk195877068"/>
      <w:r>
        <w:rPr>
          <w:sz w:val="28"/>
          <w:szCs w:val="28"/>
        </w:rPr>
        <w:t xml:space="preserve">За 2024 год предприятиями и организациями всех форм собственности освоено 15,3 млрд. рублей инвестиций в основной капитал за счет всех источников финансирования </w:t>
      </w:r>
      <w:bookmarkEnd w:id="17"/>
      <w:r>
        <w:rPr>
          <w:sz w:val="28"/>
          <w:szCs w:val="28"/>
        </w:rPr>
        <w:t xml:space="preserve">(ф. № П-2 «Сведения об инвестициях в нефинансовые активы). </w:t>
      </w:r>
    </w:p>
    <w:p w14:paraId="52399DD8" w14:textId="77777777" w:rsidR="00662AFF" w:rsidRDefault="00662AFF" w:rsidP="00662AFF">
      <w:pPr>
        <w:overflowPunct w:val="0"/>
        <w:autoSpaceDE w:val="0"/>
        <w:autoSpaceDN w:val="0"/>
        <w:adjustRightInd w:val="0"/>
        <w:ind w:firstLine="720"/>
        <w:contextualSpacing/>
        <w:jc w:val="both"/>
        <w:textAlignment w:val="baseline"/>
        <w:rPr>
          <w:sz w:val="28"/>
          <w:szCs w:val="28"/>
        </w:rPr>
      </w:pPr>
      <w:r>
        <w:rPr>
          <w:sz w:val="28"/>
          <w:szCs w:val="28"/>
        </w:rPr>
        <w:t>Введено в эксплуатацию 65 жилых домов общей площадью 6 395 кв.м.</w:t>
      </w:r>
      <w:r>
        <w:rPr>
          <w:i/>
          <w:iCs/>
          <w:sz w:val="28"/>
          <w:szCs w:val="28"/>
        </w:rPr>
        <w:t>(согласно амнистии дачных участков).</w:t>
      </w:r>
    </w:p>
    <w:bookmarkEnd w:id="15"/>
    <w:p w14:paraId="07C9128C" w14:textId="77777777" w:rsidR="003D558D" w:rsidRPr="00063455" w:rsidRDefault="003D558D" w:rsidP="00E62903">
      <w:pPr>
        <w:overflowPunct w:val="0"/>
        <w:autoSpaceDE w:val="0"/>
        <w:autoSpaceDN w:val="0"/>
        <w:adjustRightInd w:val="0"/>
        <w:spacing w:line="276" w:lineRule="auto"/>
        <w:ind w:firstLine="720"/>
        <w:contextualSpacing/>
        <w:jc w:val="both"/>
        <w:textAlignment w:val="baseline"/>
        <w:rPr>
          <w:sz w:val="28"/>
          <w:szCs w:val="28"/>
          <w:highlight w:val="yellow"/>
        </w:rPr>
      </w:pPr>
    </w:p>
    <w:p w14:paraId="40D92D46" w14:textId="77777777" w:rsidR="00981DCA" w:rsidRPr="003E59E3" w:rsidRDefault="00981DCA" w:rsidP="00981DCA">
      <w:pPr>
        <w:overflowPunct w:val="0"/>
        <w:autoSpaceDE w:val="0"/>
        <w:autoSpaceDN w:val="0"/>
        <w:adjustRightInd w:val="0"/>
        <w:ind w:firstLine="720"/>
        <w:contextualSpacing/>
        <w:jc w:val="both"/>
        <w:textAlignment w:val="baseline"/>
        <w:rPr>
          <w:sz w:val="28"/>
          <w:szCs w:val="28"/>
        </w:rPr>
      </w:pPr>
      <w:bookmarkStart w:id="18" w:name="_Hlk195622648"/>
      <w:r w:rsidRPr="00902CAE">
        <w:rPr>
          <w:bCs/>
          <w:sz w:val="28"/>
          <w:szCs w:val="28"/>
        </w:rPr>
        <w:t>Городская система образования в 2024 представлена</w:t>
      </w:r>
      <w:r>
        <w:rPr>
          <w:bCs/>
          <w:sz w:val="28"/>
          <w:szCs w:val="28"/>
        </w:rPr>
        <w:t xml:space="preserve"> </w:t>
      </w:r>
      <w:r w:rsidRPr="00902CAE">
        <w:rPr>
          <w:bCs/>
          <w:sz w:val="28"/>
          <w:szCs w:val="28"/>
        </w:rPr>
        <w:t>15 общеобразовательными комплексами</w:t>
      </w:r>
      <w:r>
        <w:rPr>
          <w:bCs/>
          <w:sz w:val="28"/>
          <w:szCs w:val="28"/>
        </w:rPr>
        <w:t>, 2 учреждениями дополнительного образования (ЦДТ и УЭВ) и 1 учреждение дополнительного профессионального образования «Учебно-методический центр г.о. Жуковский</w:t>
      </w:r>
      <w:r w:rsidRPr="00110480">
        <w:rPr>
          <w:bCs/>
          <w:sz w:val="28"/>
          <w:szCs w:val="28"/>
        </w:rPr>
        <w:t>»</w:t>
      </w:r>
      <w:r w:rsidRPr="00110480">
        <w:rPr>
          <w:sz w:val="28"/>
          <w:szCs w:val="28"/>
        </w:rPr>
        <w:t>. Количество образовательных организаций по сравнению с 2023-</w:t>
      </w:r>
      <w:r w:rsidRPr="003E59E3">
        <w:rPr>
          <w:sz w:val="28"/>
          <w:szCs w:val="28"/>
        </w:rPr>
        <w:t>2024 учебным годом уменьшилось на 2 в связи с реорганизацией.</w:t>
      </w:r>
    </w:p>
    <w:p w14:paraId="66AAAB79" w14:textId="4F70336B" w:rsidR="00981DCA" w:rsidRPr="00902CAE" w:rsidRDefault="00981DCA" w:rsidP="00981DCA">
      <w:pPr>
        <w:overflowPunct w:val="0"/>
        <w:autoSpaceDE w:val="0"/>
        <w:autoSpaceDN w:val="0"/>
        <w:adjustRightInd w:val="0"/>
        <w:ind w:firstLine="720"/>
        <w:contextualSpacing/>
        <w:jc w:val="both"/>
        <w:textAlignment w:val="baseline"/>
        <w:rPr>
          <w:sz w:val="28"/>
          <w:szCs w:val="28"/>
        </w:rPr>
      </w:pPr>
      <w:r w:rsidRPr="00902CAE">
        <w:rPr>
          <w:sz w:val="28"/>
          <w:szCs w:val="28"/>
        </w:rPr>
        <w:t xml:space="preserve">В целях роста доступности и качества образования в городском округе Жуковский разработана муниципальная программа городского округа Жуковский «Образование». Муниципальная программа включает в себя 3 подпрограммы: «Общее образование», «Дополнительное образование, воспитание и психолого-социальное сопровождение детей» и </w:t>
      </w:r>
      <w:r w:rsidR="00AD288C">
        <w:rPr>
          <w:sz w:val="28"/>
          <w:szCs w:val="28"/>
        </w:rPr>
        <w:t>«О</w:t>
      </w:r>
      <w:r w:rsidRPr="00902CAE">
        <w:rPr>
          <w:sz w:val="28"/>
          <w:szCs w:val="28"/>
        </w:rPr>
        <w:t>беспечивающая подпрограмма</w:t>
      </w:r>
      <w:r w:rsidR="00AD288C">
        <w:rPr>
          <w:sz w:val="28"/>
          <w:szCs w:val="28"/>
        </w:rPr>
        <w:t>»</w:t>
      </w:r>
      <w:r w:rsidRPr="00902CAE">
        <w:rPr>
          <w:sz w:val="28"/>
          <w:szCs w:val="28"/>
        </w:rPr>
        <w:t xml:space="preserve">. </w:t>
      </w:r>
    </w:p>
    <w:p w14:paraId="3C812104" w14:textId="77777777" w:rsidR="00981DCA" w:rsidRPr="003E70D5" w:rsidRDefault="00981DCA" w:rsidP="00981DCA">
      <w:pPr>
        <w:overflowPunct w:val="0"/>
        <w:autoSpaceDE w:val="0"/>
        <w:autoSpaceDN w:val="0"/>
        <w:adjustRightInd w:val="0"/>
        <w:ind w:firstLine="720"/>
        <w:contextualSpacing/>
        <w:jc w:val="both"/>
        <w:textAlignment w:val="baseline"/>
        <w:rPr>
          <w:sz w:val="28"/>
          <w:szCs w:val="28"/>
        </w:rPr>
      </w:pPr>
      <w:r w:rsidRPr="003E70D5">
        <w:rPr>
          <w:sz w:val="28"/>
          <w:szCs w:val="28"/>
        </w:rPr>
        <w:t>В 2024 году МОУ ЦППМСП «Высота» была реорганизована путем присоединения к школе-интернат. Где оказывается психолого-педагогическая, медицинская и социальная помощь.</w:t>
      </w:r>
    </w:p>
    <w:p w14:paraId="40DC6B0C" w14:textId="77777777" w:rsidR="00981DCA" w:rsidRPr="003E70D5" w:rsidRDefault="00981DCA" w:rsidP="00981DCA">
      <w:pPr>
        <w:overflowPunct w:val="0"/>
        <w:autoSpaceDE w:val="0"/>
        <w:autoSpaceDN w:val="0"/>
        <w:adjustRightInd w:val="0"/>
        <w:ind w:firstLine="720"/>
        <w:contextualSpacing/>
        <w:jc w:val="both"/>
        <w:textAlignment w:val="baseline"/>
        <w:rPr>
          <w:sz w:val="28"/>
          <w:szCs w:val="28"/>
        </w:rPr>
      </w:pPr>
      <w:r w:rsidRPr="00902CAE">
        <w:rPr>
          <w:sz w:val="28"/>
          <w:szCs w:val="28"/>
        </w:rPr>
        <w:t>В городском округе Жуковский в рамках мероприятия Государственной программы Московской области Строительство объектов социальной инфраструктуры на 2019-2024 годы завершено строительство школы новостройки на 1100 мест, расположенной по адресу: г.о. Жуковский, ул. Левченко, д. 7. Площадь территории школы составляет 25 090 м</w:t>
      </w:r>
      <w:r w:rsidRPr="00902CAE">
        <w:rPr>
          <w:sz w:val="28"/>
          <w:szCs w:val="28"/>
          <w:vertAlign w:val="superscript"/>
        </w:rPr>
        <w:t xml:space="preserve">2 </w:t>
      </w:r>
      <w:r w:rsidRPr="00902CAE">
        <w:rPr>
          <w:sz w:val="28"/>
          <w:szCs w:val="28"/>
        </w:rPr>
        <w:t xml:space="preserve">, общая </w:t>
      </w:r>
      <w:r w:rsidRPr="003E70D5">
        <w:rPr>
          <w:sz w:val="28"/>
          <w:szCs w:val="28"/>
        </w:rPr>
        <w:t>площадь здания 16 844,7 м</w:t>
      </w:r>
      <w:r w:rsidRPr="003E70D5">
        <w:rPr>
          <w:sz w:val="28"/>
          <w:szCs w:val="28"/>
          <w:vertAlign w:val="superscript"/>
        </w:rPr>
        <w:t xml:space="preserve">2 </w:t>
      </w:r>
      <w:r w:rsidRPr="003E70D5">
        <w:rPr>
          <w:sz w:val="28"/>
          <w:szCs w:val="28"/>
        </w:rPr>
        <w:t>, проектная мощность 1100 мест.</w:t>
      </w:r>
    </w:p>
    <w:p w14:paraId="630387F8" w14:textId="77777777" w:rsidR="00981DCA" w:rsidRPr="003E70D5" w:rsidRDefault="00981DCA" w:rsidP="00981DCA">
      <w:pPr>
        <w:overflowPunct w:val="0"/>
        <w:autoSpaceDE w:val="0"/>
        <w:autoSpaceDN w:val="0"/>
        <w:adjustRightInd w:val="0"/>
        <w:ind w:firstLine="720"/>
        <w:contextualSpacing/>
        <w:jc w:val="both"/>
        <w:textAlignment w:val="baseline"/>
        <w:rPr>
          <w:sz w:val="28"/>
          <w:szCs w:val="28"/>
        </w:rPr>
      </w:pPr>
      <w:r w:rsidRPr="003E70D5">
        <w:rPr>
          <w:sz w:val="28"/>
          <w:szCs w:val="28"/>
        </w:rPr>
        <w:t xml:space="preserve">По сравнению с целевым показателем по Московской области среднемесячная номинальная начисленная заработная плата педагогических работников муниципальных образовательных учреждений общего образования в 2024 году составила – 81 121,30 рублей, что на 7 013,24 (9,5%) больше  среднемесячной номинальной начисленной заработной платы по Московской области общего образования (педагоги) в 2023 году – 74 108,10 рублей. </w:t>
      </w:r>
    </w:p>
    <w:p w14:paraId="1984226B" w14:textId="77777777" w:rsidR="00981DCA" w:rsidRPr="003E70D5" w:rsidRDefault="00981DCA" w:rsidP="00981DCA">
      <w:pPr>
        <w:overflowPunct w:val="0"/>
        <w:autoSpaceDE w:val="0"/>
        <w:autoSpaceDN w:val="0"/>
        <w:adjustRightInd w:val="0"/>
        <w:ind w:firstLine="720"/>
        <w:contextualSpacing/>
        <w:jc w:val="both"/>
        <w:textAlignment w:val="baseline"/>
        <w:rPr>
          <w:sz w:val="28"/>
          <w:szCs w:val="28"/>
        </w:rPr>
      </w:pPr>
      <w:r w:rsidRPr="003E70D5">
        <w:rPr>
          <w:sz w:val="28"/>
          <w:szCs w:val="28"/>
        </w:rPr>
        <w:t>Среднемесячная номинальная начисленная заработная плата педагогический работников муниципальных дошкольных отделений образовательных комплексов в 2024 году составила – 73 568,1 рублей, что на 14 596,80 рублей (19,8%) больше среднемесячной номинальной начисленной заработной платы по Московской области дошкольного образования в 2023 году – 58 971,30 рублей.</w:t>
      </w:r>
    </w:p>
    <w:bookmarkEnd w:id="18"/>
    <w:p w14:paraId="6A61DDC4" w14:textId="77777777" w:rsidR="00981DCA" w:rsidRDefault="00981DCA" w:rsidP="00E62903">
      <w:pPr>
        <w:overflowPunct w:val="0"/>
        <w:autoSpaceDE w:val="0"/>
        <w:autoSpaceDN w:val="0"/>
        <w:adjustRightInd w:val="0"/>
        <w:spacing w:line="276" w:lineRule="auto"/>
        <w:ind w:firstLine="720"/>
        <w:contextualSpacing/>
        <w:jc w:val="both"/>
        <w:textAlignment w:val="baseline"/>
        <w:rPr>
          <w:sz w:val="28"/>
          <w:szCs w:val="28"/>
          <w:highlight w:val="yellow"/>
        </w:rPr>
      </w:pPr>
    </w:p>
    <w:p w14:paraId="02C37302" w14:textId="77777777" w:rsidR="00201624" w:rsidRPr="003E70D5" w:rsidRDefault="00201624" w:rsidP="00201624">
      <w:pPr>
        <w:overflowPunct w:val="0"/>
        <w:autoSpaceDE w:val="0"/>
        <w:autoSpaceDN w:val="0"/>
        <w:adjustRightInd w:val="0"/>
        <w:ind w:firstLine="720"/>
        <w:contextualSpacing/>
        <w:jc w:val="both"/>
        <w:textAlignment w:val="baseline"/>
        <w:rPr>
          <w:sz w:val="28"/>
          <w:szCs w:val="28"/>
        </w:rPr>
      </w:pPr>
      <w:bookmarkStart w:id="19" w:name="_Hlk195622682"/>
      <w:r w:rsidRPr="003E70D5">
        <w:rPr>
          <w:sz w:val="28"/>
          <w:szCs w:val="28"/>
        </w:rPr>
        <w:t>Система городской культуры состоит из 9 учреждений, среди которых: МУК драматический театр «Стрела», МАУК «Экспериментальный музыкально-драматический театр», МУК «ДК», МУК «ЖЦБС» (6 библиотек), МУК «Жуковский городской музей», 3 учреждения дополнительного образования детей (МОУДОД «ЖДШИ № 1», МОУДОД «ЖДШИ № 2», МОУДОД ШХИП им. Т.Е. Селищевой), МАУ «Парк культуры и отдыха».</w:t>
      </w:r>
    </w:p>
    <w:p w14:paraId="1F1FC6D4" w14:textId="77777777" w:rsidR="00201624" w:rsidRPr="00902CAE" w:rsidRDefault="00201624" w:rsidP="00201624">
      <w:pPr>
        <w:overflowPunct w:val="0"/>
        <w:autoSpaceDE w:val="0"/>
        <w:autoSpaceDN w:val="0"/>
        <w:adjustRightInd w:val="0"/>
        <w:ind w:firstLine="720"/>
        <w:contextualSpacing/>
        <w:jc w:val="both"/>
        <w:textAlignment w:val="baseline"/>
        <w:rPr>
          <w:sz w:val="28"/>
          <w:szCs w:val="28"/>
          <w:highlight w:val="yellow"/>
        </w:rPr>
      </w:pPr>
    </w:p>
    <w:p w14:paraId="211B8837" w14:textId="77777777" w:rsidR="00201624" w:rsidRDefault="00201624" w:rsidP="00201624">
      <w:pPr>
        <w:overflowPunct w:val="0"/>
        <w:autoSpaceDE w:val="0"/>
        <w:autoSpaceDN w:val="0"/>
        <w:adjustRightInd w:val="0"/>
        <w:ind w:firstLine="720"/>
        <w:contextualSpacing/>
        <w:jc w:val="both"/>
        <w:textAlignment w:val="baseline"/>
        <w:rPr>
          <w:sz w:val="28"/>
          <w:szCs w:val="28"/>
        </w:rPr>
      </w:pPr>
      <w:r w:rsidRPr="003E70D5">
        <w:rPr>
          <w:sz w:val="28"/>
          <w:szCs w:val="28"/>
        </w:rPr>
        <w:t xml:space="preserve">В целях формирования благоприятных условий для организации досуга жителей города и повышения удовлетворенности качеством услуг, оказываемых муниципальными учреждениями культуры, муниципальными организациями дополнительного образования сферы культуры в городском округе Жуковский разработана муниципальная программа «Культура и туризм» (2023-2027 годы)». </w:t>
      </w:r>
    </w:p>
    <w:p w14:paraId="38455E41" w14:textId="52498979" w:rsidR="00201624" w:rsidRPr="00371B63" w:rsidRDefault="00201624" w:rsidP="00201624">
      <w:pPr>
        <w:ind w:firstLine="700"/>
        <w:jc w:val="both"/>
      </w:pPr>
      <w:r w:rsidRPr="00885B47">
        <w:rPr>
          <w:color w:val="000000"/>
          <w:sz w:val="28"/>
          <w:szCs w:val="28"/>
        </w:rPr>
        <w:t xml:space="preserve">Муниципальная программа включает в себя </w:t>
      </w:r>
      <w:r>
        <w:rPr>
          <w:color w:val="000000"/>
          <w:sz w:val="28"/>
          <w:szCs w:val="28"/>
        </w:rPr>
        <w:t>5</w:t>
      </w:r>
      <w:r w:rsidRPr="00885B47">
        <w:rPr>
          <w:color w:val="000000"/>
          <w:sz w:val="28"/>
          <w:szCs w:val="28"/>
        </w:rPr>
        <w:t xml:space="preserve"> подпрограмм, финансовое обеспечение которых отражается по следующим разделам (подразделам) бюджета: </w:t>
      </w:r>
      <w:r w:rsidRPr="00371B63">
        <w:rPr>
          <w:color w:val="000000"/>
          <w:sz w:val="28"/>
          <w:szCs w:val="28"/>
        </w:rPr>
        <w:t xml:space="preserve">«Развитие музейного дела», «Развитие библиотечного дела», «Развитие профессионального искусства, гастрольно-концертной и культурно-досуговой деятельности, кинематографии», «Развитие образования в сфере культуры», </w:t>
      </w:r>
      <w:r w:rsidR="00AD288C">
        <w:rPr>
          <w:color w:val="000000"/>
          <w:sz w:val="28"/>
          <w:szCs w:val="28"/>
        </w:rPr>
        <w:t>«О</w:t>
      </w:r>
      <w:r w:rsidRPr="00371B63">
        <w:rPr>
          <w:color w:val="000000"/>
          <w:sz w:val="28"/>
          <w:szCs w:val="28"/>
        </w:rPr>
        <w:t>беспечивающая подпрограмма</w:t>
      </w:r>
      <w:r w:rsidR="00AD288C">
        <w:rPr>
          <w:color w:val="000000"/>
          <w:sz w:val="28"/>
          <w:szCs w:val="28"/>
        </w:rPr>
        <w:t>»</w:t>
      </w:r>
      <w:r w:rsidRPr="00371B63">
        <w:rPr>
          <w:color w:val="000000"/>
          <w:sz w:val="28"/>
          <w:szCs w:val="28"/>
        </w:rPr>
        <w:t>.</w:t>
      </w:r>
    </w:p>
    <w:p w14:paraId="583DA6E6" w14:textId="77777777" w:rsidR="00201624" w:rsidRPr="00902CAE" w:rsidRDefault="00201624" w:rsidP="00201624">
      <w:pPr>
        <w:overflowPunct w:val="0"/>
        <w:autoSpaceDE w:val="0"/>
        <w:autoSpaceDN w:val="0"/>
        <w:adjustRightInd w:val="0"/>
        <w:ind w:firstLine="720"/>
        <w:contextualSpacing/>
        <w:jc w:val="both"/>
        <w:textAlignment w:val="baseline"/>
        <w:rPr>
          <w:sz w:val="28"/>
          <w:szCs w:val="28"/>
          <w:highlight w:val="yellow"/>
        </w:rPr>
      </w:pPr>
    </w:p>
    <w:p w14:paraId="5038A3BD" w14:textId="77777777" w:rsidR="00201624" w:rsidRPr="003E70D5" w:rsidRDefault="00201624" w:rsidP="00201624">
      <w:pPr>
        <w:ind w:firstLine="700"/>
        <w:jc w:val="both"/>
        <w:rPr>
          <w:color w:val="000000"/>
          <w:sz w:val="28"/>
          <w:szCs w:val="28"/>
        </w:rPr>
      </w:pPr>
      <w:r w:rsidRPr="003E70D5">
        <w:rPr>
          <w:sz w:val="28"/>
          <w:szCs w:val="28"/>
        </w:rPr>
        <w:t xml:space="preserve">В рамках реализации подпрограммы «Развитие библиотечного дела» были произведены расходы на модернизацию библиотек </w:t>
      </w:r>
      <w:r w:rsidRPr="003E70D5">
        <w:rPr>
          <w:color w:val="000000"/>
          <w:sz w:val="28"/>
          <w:szCs w:val="28"/>
        </w:rPr>
        <w:t xml:space="preserve">в части комплектования книжных фондов муниципальных общедоступных библиотек – 604 </w:t>
      </w:r>
      <w:r>
        <w:rPr>
          <w:color w:val="000000"/>
          <w:sz w:val="28"/>
          <w:szCs w:val="28"/>
        </w:rPr>
        <w:t>тыс.</w:t>
      </w:r>
      <w:r w:rsidRPr="003E70D5">
        <w:rPr>
          <w:color w:val="000000"/>
          <w:sz w:val="28"/>
          <w:szCs w:val="28"/>
        </w:rPr>
        <w:t xml:space="preserve"> рублей, в том числе субсидия федерального бюджета составила 264 </w:t>
      </w:r>
      <w:r>
        <w:rPr>
          <w:color w:val="000000"/>
          <w:sz w:val="28"/>
          <w:szCs w:val="28"/>
        </w:rPr>
        <w:t>тыс.</w:t>
      </w:r>
      <w:r w:rsidRPr="003E70D5">
        <w:rPr>
          <w:color w:val="000000"/>
          <w:sz w:val="28"/>
          <w:szCs w:val="28"/>
        </w:rPr>
        <w:t xml:space="preserve"> рублей, областного бюджета – 207 </w:t>
      </w:r>
      <w:r>
        <w:rPr>
          <w:color w:val="000000"/>
          <w:sz w:val="28"/>
          <w:szCs w:val="28"/>
        </w:rPr>
        <w:t>тыс.</w:t>
      </w:r>
      <w:r w:rsidRPr="003E70D5">
        <w:rPr>
          <w:color w:val="000000"/>
          <w:sz w:val="28"/>
          <w:szCs w:val="28"/>
        </w:rPr>
        <w:t xml:space="preserve"> рублей. В рамках мероприятия «Государственная поддержка отрасли (модернизация библиотек в части комплектования книжных фондов муниципальных общедоступных библиотек)» закуплено 1 488 экземпляров книг.</w:t>
      </w:r>
    </w:p>
    <w:p w14:paraId="27EE6FDD" w14:textId="77777777" w:rsidR="00201624" w:rsidRPr="003E70D5" w:rsidRDefault="00201624" w:rsidP="00201624">
      <w:pPr>
        <w:ind w:firstLine="700"/>
        <w:jc w:val="both"/>
        <w:rPr>
          <w:sz w:val="28"/>
          <w:szCs w:val="28"/>
        </w:rPr>
      </w:pPr>
      <w:r w:rsidRPr="003E70D5">
        <w:rPr>
          <w:sz w:val="28"/>
          <w:szCs w:val="28"/>
        </w:rPr>
        <w:t>В городе функционируют 6 библиотек (входят в МУК «Жуковская централизованная библиотечная система»). Количество читателей по итогам в 2024 году составило 14 714 человек, также как и в 2023 году.</w:t>
      </w:r>
    </w:p>
    <w:p w14:paraId="014641D6" w14:textId="77777777" w:rsidR="00201624" w:rsidRPr="004848D3" w:rsidRDefault="00201624" w:rsidP="00201624">
      <w:pPr>
        <w:overflowPunct w:val="0"/>
        <w:autoSpaceDE w:val="0"/>
        <w:autoSpaceDN w:val="0"/>
        <w:adjustRightInd w:val="0"/>
        <w:ind w:firstLine="720"/>
        <w:contextualSpacing/>
        <w:jc w:val="both"/>
        <w:textAlignment w:val="baseline"/>
        <w:rPr>
          <w:sz w:val="28"/>
          <w:szCs w:val="28"/>
        </w:rPr>
      </w:pPr>
      <w:r w:rsidRPr="004848D3">
        <w:rPr>
          <w:sz w:val="28"/>
          <w:szCs w:val="28"/>
        </w:rPr>
        <w:t>В рамках субсидии «Поддержка творческой деятельности и укрепление материально-технической базы муниципальных театров в населенных пунктах с численностью населения до 300 тыс. человек» для МУК драматический театр «Стрела» для детей и взрослых и МАУК «Экспериментальный музыкально-драматический театр» приобретено звуковое и световое оборудование, мебель, декорации, костюмы, обувь, услуги художника, музыкального руководителя, заведующего постановочной частью на сумму:</w:t>
      </w:r>
    </w:p>
    <w:p w14:paraId="7F586C54" w14:textId="77777777" w:rsidR="00201624" w:rsidRPr="004848D3" w:rsidRDefault="00201624" w:rsidP="00B55DAD">
      <w:pPr>
        <w:pStyle w:val="a5"/>
        <w:numPr>
          <w:ilvl w:val="0"/>
          <w:numId w:val="79"/>
        </w:numPr>
        <w:overflowPunct w:val="0"/>
        <w:autoSpaceDE w:val="0"/>
        <w:autoSpaceDN w:val="0"/>
        <w:adjustRightInd w:val="0"/>
        <w:spacing w:after="160" w:line="259" w:lineRule="auto"/>
        <w:jc w:val="both"/>
        <w:textAlignment w:val="baseline"/>
        <w:rPr>
          <w:sz w:val="28"/>
          <w:szCs w:val="28"/>
        </w:rPr>
      </w:pPr>
      <w:r w:rsidRPr="004848D3">
        <w:rPr>
          <w:sz w:val="28"/>
          <w:szCs w:val="28"/>
        </w:rPr>
        <w:t>в 2023 году 8 494,70 тыс. рублей;</w:t>
      </w:r>
    </w:p>
    <w:p w14:paraId="7E40DE8E" w14:textId="77777777" w:rsidR="00201624" w:rsidRPr="004848D3" w:rsidRDefault="00201624" w:rsidP="00B55DAD">
      <w:pPr>
        <w:pStyle w:val="a5"/>
        <w:numPr>
          <w:ilvl w:val="0"/>
          <w:numId w:val="79"/>
        </w:numPr>
        <w:overflowPunct w:val="0"/>
        <w:autoSpaceDE w:val="0"/>
        <w:autoSpaceDN w:val="0"/>
        <w:adjustRightInd w:val="0"/>
        <w:spacing w:after="160" w:line="259" w:lineRule="auto"/>
        <w:jc w:val="both"/>
        <w:textAlignment w:val="baseline"/>
        <w:rPr>
          <w:sz w:val="28"/>
          <w:szCs w:val="28"/>
        </w:rPr>
      </w:pPr>
      <w:r w:rsidRPr="004848D3">
        <w:rPr>
          <w:sz w:val="28"/>
          <w:szCs w:val="28"/>
        </w:rPr>
        <w:t>в 2024 году 9 550,97 тыс. рублей.</w:t>
      </w:r>
    </w:p>
    <w:p w14:paraId="19A6E5B3" w14:textId="77777777" w:rsidR="00201624" w:rsidRPr="00902CAE" w:rsidRDefault="00201624" w:rsidP="00201624">
      <w:pPr>
        <w:pStyle w:val="a5"/>
        <w:overflowPunct w:val="0"/>
        <w:autoSpaceDE w:val="0"/>
        <w:autoSpaceDN w:val="0"/>
        <w:adjustRightInd w:val="0"/>
        <w:ind w:left="1440"/>
        <w:jc w:val="both"/>
        <w:textAlignment w:val="baseline"/>
        <w:rPr>
          <w:sz w:val="28"/>
          <w:szCs w:val="28"/>
          <w:highlight w:val="yellow"/>
        </w:rPr>
      </w:pPr>
    </w:p>
    <w:p w14:paraId="32C6BE19" w14:textId="77777777" w:rsidR="00201624" w:rsidRPr="004848D3" w:rsidRDefault="00201624" w:rsidP="00201624">
      <w:pPr>
        <w:pStyle w:val="a5"/>
        <w:overflowPunct w:val="0"/>
        <w:autoSpaceDE w:val="0"/>
        <w:autoSpaceDN w:val="0"/>
        <w:adjustRightInd w:val="0"/>
        <w:ind w:left="0" w:firstLine="709"/>
        <w:jc w:val="both"/>
        <w:textAlignment w:val="baseline"/>
        <w:rPr>
          <w:color w:val="000000"/>
          <w:sz w:val="28"/>
          <w:szCs w:val="28"/>
        </w:rPr>
      </w:pPr>
      <w:r w:rsidRPr="004848D3">
        <w:rPr>
          <w:color w:val="000000"/>
          <w:sz w:val="28"/>
          <w:szCs w:val="28"/>
        </w:rPr>
        <w:t>В рамках Федерального проекта «Творческие люди» произведены расходы в размере 500 тыс. рублей из областного бюджета. </w:t>
      </w:r>
    </w:p>
    <w:p w14:paraId="0D779628" w14:textId="77777777" w:rsidR="00201624" w:rsidRPr="00902CAE" w:rsidRDefault="00201624" w:rsidP="00201624">
      <w:pPr>
        <w:pStyle w:val="a5"/>
        <w:overflowPunct w:val="0"/>
        <w:autoSpaceDE w:val="0"/>
        <w:autoSpaceDN w:val="0"/>
        <w:adjustRightInd w:val="0"/>
        <w:ind w:left="0" w:firstLine="709"/>
        <w:jc w:val="both"/>
        <w:textAlignment w:val="baseline"/>
        <w:rPr>
          <w:sz w:val="28"/>
          <w:szCs w:val="28"/>
          <w:highlight w:val="yellow"/>
        </w:rPr>
      </w:pPr>
    </w:p>
    <w:p w14:paraId="3FC8448A" w14:textId="77777777" w:rsidR="00201624" w:rsidRPr="004848D3" w:rsidRDefault="00201624" w:rsidP="00201624">
      <w:pPr>
        <w:pStyle w:val="a5"/>
        <w:overflowPunct w:val="0"/>
        <w:autoSpaceDE w:val="0"/>
        <w:autoSpaceDN w:val="0"/>
        <w:adjustRightInd w:val="0"/>
        <w:ind w:left="0" w:firstLine="709"/>
        <w:jc w:val="both"/>
        <w:textAlignment w:val="baseline"/>
        <w:rPr>
          <w:sz w:val="28"/>
          <w:szCs w:val="28"/>
        </w:rPr>
      </w:pPr>
      <w:r w:rsidRPr="004848D3">
        <w:rPr>
          <w:sz w:val="28"/>
          <w:szCs w:val="28"/>
        </w:rPr>
        <w:t>Среднемесячная заработная плата работников муниципальных учреждений культуры в 2024 году составила 79 849,65 рублей, что на 13 006,37 рублей (19,5%) больше среднемесячной заработной платы работников муниципальных учреждений культуры в 2023 году – 66 843,28 рублей.</w:t>
      </w:r>
    </w:p>
    <w:p w14:paraId="41BF5492" w14:textId="77777777" w:rsidR="003D558D" w:rsidRPr="00063455" w:rsidRDefault="003D558D" w:rsidP="00E62903">
      <w:pPr>
        <w:spacing w:line="276" w:lineRule="auto"/>
        <w:ind w:firstLine="700"/>
        <w:jc w:val="both"/>
        <w:rPr>
          <w:color w:val="000000"/>
          <w:highlight w:val="yellow"/>
        </w:rPr>
      </w:pPr>
    </w:p>
    <w:p w14:paraId="7816D453" w14:textId="77777777" w:rsidR="00A125BE" w:rsidRPr="00A125BE" w:rsidRDefault="00A125BE" w:rsidP="00A125BE">
      <w:pPr>
        <w:pStyle w:val="a5"/>
        <w:overflowPunct w:val="0"/>
        <w:autoSpaceDE w:val="0"/>
        <w:autoSpaceDN w:val="0"/>
        <w:adjustRightInd w:val="0"/>
        <w:ind w:left="0" w:firstLine="709"/>
        <w:jc w:val="both"/>
        <w:textAlignment w:val="baseline"/>
        <w:rPr>
          <w:sz w:val="28"/>
          <w:szCs w:val="28"/>
        </w:rPr>
      </w:pPr>
      <w:r w:rsidRPr="00A125BE">
        <w:rPr>
          <w:sz w:val="28"/>
          <w:szCs w:val="28"/>
        </w:rPr>
        <w:t xml:space="preserve">В городском округе Жуковский насчитывается всего 106 учреждений и организаций, осуществляющих физкультурно-оздоровительную и спортивную работу. Основным муниципальным учреждением в сфере физической культуры и спорта является МБУ «СШ- Центр спорта «Метеор».  </w:t>
      </w:r>
    </w:p>
    <w:p w14:paraId="1EDC66DF" w14:textId="77777777" w:rsidR="00A125BE" w:rsidRPr="00B70D97" w:rsidRDefault="00A125BE" w:rsidP="00A125BE">
      <w:pPr>
        <w:pStyle w:val="a5"/>
        <w:overflowPunct w:val="0"/>
        <w:autoSpaceDE w:val="0"/>
        <w:autoSpaceDN w:val="0"/>
        <w:adjustRightInd w:val="0"/>
        <w:ind w:left="0" w:firstLine="709"/>
        <w:jc w:val="both"/>
        <w:textAlignment w:val="baseline"/>
        <w:rPr>
          <w:sz w:val="28"/>
          <w:szCs w:val="28"/>
        </w:rPr>
      </w:pPr>
      <w:r w:rsidRPr="00B70D97">
        <w:rPr>
          <w:sz w:val="28"/>
          <w:szCs w:val="28"/>
        </w:rPr>
        <w:lastRenderedPageBreak/>
        <w:t>В городе имеется 37 фитнес-клубов, 141 спортивн</w:t>
      </w:r>
      <w:r>
        <w:t xml:space="preserve">ое </w:t>
      </w:r>
      <w:r w:rsidRPr="00B70D97">
        <w:rPr>
          <w:sz w:val="28"/>
          <w:szCs w:val="28"/>
        </w:rPr>
        <w:t>сооружени</w:t>
      </w:r>
      <w:r>
        <w:t>е</w:t>
      </w:r>
      <w:r w:rsidRPr="00B70D97">
        <w:rPr>
          <w:sz w:val="28"/>
          <w:szCs w:val="28"/>
        </w:rPr>
        <w:t>, в том числе 83 плоскостных спортивных сооружений и 1 спортивное ядро общей площадью 11,94 тыс.кв.м., 2 бассейна общей площадью 481 кв.м.</w:t>
      </w:r>
    </w:p>
    <w:p w14:paraId="08633016" w14:textId="77777777" w:rsidR="00A125BE" w:rsidRPr="00B70D97" w:rsidRDefault="00A125BE" w:rsidP="00A125BE">
      <w:pPr>
        <w:pStyle w:val="a5"/>
        <w:overflowPunct w:val="0"/>
        <w:autoSpaceDE w:val="0"/>
        <w:autoSpaceDN w:val="0"/>
        <w:adjustRightInd w:val="0"/>
        <w:ind w:left="0" w:firstLine="709"/>
        <w:jc w:val="both"/>
        <w:textAlignment w:val="baseline"/>
        <w:rPr>
          <w:sz w:val="28"/>
          <w:szCs w:val="28"/>
        </w:rPr>
      </w:pPr>
      <w:r w:rsidRPr="00B70D97">
        <w:rPr>
          <w:sz w:val="28"/>
          <w:szCs w:val="28"/>
        </w:rPr>
        <w:t xml:space="preserve">В городе открыты такие клубы и учреждения, как «Спортивный военно-патриотический клуб «АЛЬФА патриот», «Жуковский Водноспортивный клуб», </w:t>
      </w:r>
      <w:r>
        <w:t>Ф</w:t>
      </w:r>
      <w:r w:rsidRPr="00B70D97">
        <w:rPr>
          <w:sz w:val="28"/>
          <w:szCs w:val="28"/>
        </w:rPr>
        <w:t xml:space="preserve">едерация городского округа Жуковский Киокусинкай карате-до, «Штурм», ВСК «Беркут», Международная академия боевого самбо, Федерация Дзюдо городского округа Жуковский, Жуковская </w:t>
      </w:r>
      <w:r>
        <w:t>Ф</w:t>
      </w:r>
      <w:r w:rsidRPr="00B70D97">
        <w:rPr>
          <w:sz w:val="28"/>
          <w:szCs w:val="28"/>
        </w:rPr>
        <w:t>едерация художественной гимнастики и другие.</w:t>
      </w:r>
    </w:p>
    <w:p w14:paraId="603882DF" w14:textId="77777777" w:rsidR="00A125BE" w:rsidRPr="00B70D97" w:rsidRDefault="00A125BE" w:rsidP="00A125BE">
      <w:pPr>
        <w:pStyle w:val="a5"/>
        <w:overflowPunct w:val="0"/>
        <w:autoSpaceDE w:val="0"/>
        <w:autoSpaceDN w:val="0"/>
        <w:adjustRightInd w:val="0"/>
        <w:ind w:left="0" w:firstLine="709"/>
        <w:jc w:val="both"/>
        <w:textAlignment w:val="baseline"/>
        <w:rPr>
          <w:sz w:val="28"/>
          <w:szCs w:val="28"/>
        </w:rPr>
      </w:pPr>
      <w:r w:rsidRPr="00B70D97">
        <w:rPr>
          <w:sz w:val="28"/>
          <w:szCs w:val="28"/>
        </w:rPr>
        <w:t>Все имеющиеся в городском округе Жуковский физкультурно-спортивные организации ведут работу по пропаганде здорового образа жизни, организуют и проводят спортивные мероприятия среди всех слоев населения, готовят спортсменов высокой квалификации.</w:t>
      </w:r>
    </w:p>
    <w:p w14:paraId="73019EC4" w14:textId="77777777" w:rsidR="00A125BE" w:rsidRPr="006C6724" w:rsidRDefault="00A125BE" w:rsidP="005C142D">
      <w:pPr>
        <w:pStyle w:val="a5"/>
        <w:overflowPunct w:val="0"/>
        <w:autoSpaceDE w:val="0"/>
        <w:autoSpaceDN w:val="0"/>
        <w:adjustRightInd w:val="0"/>
        <w:ind w:left="0" w:firstLine="709"/>
        <w:jc w:val="both"/>
        <w:textAlignment w:val="baseline"/>
      </w:pPr>
    </w:p>
    <w:p w14:paraId="2034CBC7" w14:textId="77777777" w:rsidR="00A125BE" w:rsidRPr="00A125BE" w:rsidRDefault="00A125BE" w:rsidP="005C142D">
      <w:pPr>
        <w:overflowPunct w:val="0"/>
        <w:autoSpaceDE w:val="0"/>
        <w:autoSpaceDN w:val="0"/>
        <w:adjustRightInd w:val="0"/>
        <w:ind w:firstLine="720"/>
        <w:contextualSpacing/>
        <w:jc w:val="both"/>
        <w:textAlignment w:val="baseline"/>
        <w:rPr>
          <w:sz w:val="28"/>
          <w:szCs w:val="28"/>
        </w:rPr>
      </w:pPr>
      <w:r w:rsidRPr="00A125BE">
        <w:rPr>
          <w:sz w:val="28"/>
          <w:szCs w:val="28"/>
        </w:rPr>
        <w:t>В целях улучшения условий для развития физической культуры и спорта в городском округе Жуковский разработана муниципальная программа «Спорт» (2023-2027 годы)».</w:t>
      </w:r>
    </w:p>
    <w:p w14:paraId="247A4D76" w14:textId="77777777" w:rsidR="00A125BE" w:rsidRPr="004848D3" w:rsidRDefault="00A125BE" w:rsidP="005C142D">
      <w:pPr>
        <w:pStyle w:val="a5"/>
        <w:overflowPunct w:val="0"/>
        <w:autoSpaceDE w:val="0"/>
        <w:autoSpaceDN w:val="0"/>
        <w:adjustRightInd w:val="0"/>
        <w:ind w:left="0" w:firstLine="709"/>
        <w:jc w:val="both"/>
        <w:textAlignment w:val="baseline"/>
        <w:rPr>
          <w:sz w:val="28"/>
          <w:szCs w:val="28"/>
        </w:rPr>
      </w:pPr>
      <w:r w:rsidRPr="00A125BE">
        <w:rPr>
          <w:sz w:val="28"/>
          <w:szCs w:val="28"/>
        </w:rPr>
        <w:t>Среднемесячная заработная плата работников муниципальных учреждений</w:t>
      </w:r>
      <w:r w:rsidRPr="00B70D97">
        <w:rPr>
          <w:sz w:val="28"/>
          <w:szCs w:val="28"/>
        </w:rPr>
        <w:t xml:space="preserve"> спорта в 2024 году составила 60 321, 85 рублей, что на 1 955,19 рублей (3,4%) больше среднемесячной заработной платы работников муниципальных учреждений спорта в 2023 году – 58 366,66 рублей.</w:t>
      </w:r>
    </w:p>
    <w:p w14:paraId="37BBB7FD" w14:textId="77777777" w:rsidR="006C6724" w:rsidRDefault="006C6724" w:rsidP="005C142D">
      <w:pPr>
        <w:overflowPunct w:val="0"/>
        <w:autoSpaceDE w:val="0"/>
        <w:autoSpaceDN w:val="0"/>
        <w:adjustRightInd w:val="0"/>
        <w:ind w:firstLine="720"/>
        <w:contextualSpacing/>
        <w:jc w:val="both"/>
        <w:textAlignment w:val="baseline"/>
        <w:rPr>
          <w:sz w:val="28"/>
          <w:szCs w:val="28"/>
          <w:highlight w:val="yellow"/>
        </w:rPr>
      </w:pPr>
    </w:p>
    <w:p w14:paraId="378E414C" w14:textId="77777777" w:rsidR="006C6724" w:rsidRPr="009D1767" w:rsidRDefault="006C6724" w:rsidP="005C142D">
      <w:pPr>
        <w:ind w:firstLine="709"/>
        <w:jc w:val="both"/>
        <w:rPr>
          <w:sz w:val="28"/>
          <w:szCs w:val="28"/>
        </w:rPr>
      </w:pPr>
      <w:r w:rsidRPr="009D1767">
        <w:rPr>
          <w:sz w:val="28"/>
          <w:szCs w:val="28"/>
        </w:rPr>
        <w:t>Учитывая, что параметры прогноза социально-экономического развития носят вероятностный характер, отклонения фактических значений от прогнозных, используемых при формировании бюджета на соответствующий финансовый год и плановый период, обуславливаются текущей экономической ситуацией, изменчивостью внешних и внутренних факторов, учитываемых при формировании прогноза социально-экономического развития городского округа Жуковский.</w:t>
      </w:r>
    </w:p>
    <w:bookmarkEnd w:id="19"/>
    <w:p w14:paraId="0157BAB5" w14:textId="77777777" w:rsidR="003D558D" w:rsidRPr="00063455" w:rsidRDefault="003D558D" w:rsidP="005C142D">
      <w:pPr>
        <w:pStyle w:val="a5"/>
        <w:widowControl w:val="0"/>
        <w:shd w:val="clear" w:color="auto" w:fill="FFFFFF"/>
        <w:tabs>
          <w:tab w:val="left" w:pos="0"/>
        </w:tabs>
        <w:autoSpaceDE w:val="0"/>
        <w:autoSpaceDN w:val="0"/>
        <w:adjustRightInd w:val="0"/>
        <w:ind w:left="709" w:right="-5"/>
        <w:jc w:val="both"/>
        <w:rPr>
          <w:b/>
          <w:sz w:val="28"/>
          <w:szCs w:val="28"/>
          <w:highlight w:val="yellow"/>
        </w:rPr>
      </w:pPr>
    </w:p>
    <w:p w14:paraId="28AE178F" w14:textId="77777777" w:rsidR="00873FCA" w:rsidRPr="00063455" w:rsidRDefault="00873FCA" w:rsidP="005C142D">
      <w:pPr>
        <w:rPr>
          <w:highlight w:val="yellow"/>
        </w:rPr>
      </w:pPr>
    </w:p>
    <w:p w14:paraId="39CA94DA" w14:textId="77777777" w:rsidR="00E747DC" w:rsidRPr="00C22852" w:rsidRDefault="00E747DC" w:rsidP="005C142D">
      <w:pPr>
        <w:pStyle w:val="a5"/>
        <w:widowControl w:val="0"/>
        <w:numPr>
          <w:ilvl w:val="0"/>
          <w:numId w:val="34"/>
        </w:numPr>
        <w:shd w:val="clear" w:color="auto" w:fill="FFFFFF"/>
        <w:tabs>
          <w:tab w:val="left" w:pos="0"/>
        </w:tabs>
        <w:autoSpaceDE w:val="0"/>
        <w:autoSpaceDN w:val="0"/>
        <w:adjustRightInd w:val="0"/>
        <w:ind w:left="0" w:right="-5" w:firstLine="709"/>
        <w:jc w:val="both"/>
        <w:rPr>
          <w:b/>
          <w:sz w:val="28"/>
          <w:szCs w:val="28"/>
        </w:rPr>
      </w:pPr>
      <w:r w:rsidRPr="00C22852">
        <w:rPr>
          <w:b/>
          <w:sz w:val="28"/>
          <w:szCs w:val="28"/>
        </w:rPr>
        <w:t>Результаты проверки и анализа исполнения местного бюджета.</w:t>
      </w:r>
    </w:p>
    <w:p w14:paraId="2BBD491C" w14:textId="77777777" w:rsidR="00E747DC" w:rsidRPr="00C22852" w:rsidRDefault="00E747DC" w:rsidP="005C142D"/>
    <w:p w14:paraId="17AA8FD1" w14:textId="77777777" w:rsidR="00E747DC" w:rsidRPr="00C22852" w:rsidRDefault="00E747DC" w:rsidP="005C142D"/>
    <w:p w14:paraId="055BF3D6" w14:textId="77777777" w:rsidR="00B66DB0" w:rsidRPr="00C22852" w:rsidRDefault="00E747DC" w:rsidP="005C142D">
      <w:pPr>
        <w:pStyle w:val="a5"/>
        <w:numPr>
          <w:ilvl w:val="1"/>
          <w:numId w:val="34"/>
        </w:numPr>
        <w:ind w:left="0" w:firstLine="993"/>
        <w:jc w:val="both"/>
        <w:rPr>
          <w:b/>
          <w:sz w:val="28"/>
          <w:szCs w:val="28"/>
          <w:lang w:eastAsia="x-none"/>
        </w:rPr>
      </w:pPr>
      <w:r w:rsidRPr="00C22852">
        <w:rPr>
          <w:b/>
          <w:sz w:val="28"/>
          <w:szCs w:val="28"/>
          <w:lang w:eastAsia="x-none"/>
        </w:rPr>
        <w:t xml:space="preserve"> </w:t>
      </w:r>
      <w:r w:rsidRPr="00C22852">
        <w:rPr>
          <w:b/>
          <w:sz w:val="28"/>
          <w:szCs w:val="28"/>
        </w:rPr>
        <w:t xml:space="preserve">Результаты проверки и анализа </w:t>
      </w:r>
      <w:r w:rsidR="00B66DB0" w:rsidRPr="00C22852">
        <w:rPr>
          <w:b/>
          <w:sz w:val="28"/>
          <w:szCs w:val="28"/>
          <w:lang w:eastAsia="x-none"/>
        </w:rPr>
        <w:t>соответствия показателей годового отчёта об исполнении местного бюджета показателям, утверждённым решением о бюджете, а также показателям кассового плана исполнения местного бюджета на отчётный финансовый год и сводной бюджетной росписи местного бюджета и их исполнение по отчёту об исполнении бюджета за отчётный финансовый год</w:t>
      </w:r>
      <w:r w:rsidRPr="00C22852">
        <w:rPr>
          <w:b/>
          <w:sz w:val="28"/>
          <w:szCs w:val="28"/>
          <w:lang w:eastAsia="x-none"/>
        </w:rPr>
        <w:t>.</w:t>
      </w:r>
    </w:p>
    <w:p w14:paraId="33A600FB" w14:textId="77777777" w:rsidR="00B66DB0" w:rsidRPr="00063455" w:rsidRDefault="00B66DB0" w:rsidP="005C142D">
      <w:pPr>
        <w:pStyle w:val="a5"/>
        <w:ind w:left="0"/>
        <w:rPr>
          <w:b/>
          <w:sz w:val="28"/>
          <w:szCs w:val="28"/>
          <w:highlight w:val="yellow"/>
          <w:lang w:eastAsia="x-none"/>
        </w:rPr>
      </w:pPr>
    </w:p>
    <w:p w14:paraId="2817A8AF" w14:textId="77777777" w:rsidR="00C22852" w:rsidRPr="00B80C53" w:rsidRDefault="00C22852" w:rsidP="005C142D">
      <w:pPr>
        <w:shd w:val="clear" w:color="auto" w:fill="FFFFFF"/>
        <w:ind w:firstLine="709"/>
        <w:jc w:val="both"/>
        <w:rPr>
          <w:sz w:val="28"/>
          <w:szCs w:val="28"/>
        </w:rPr>
      </w:pPr>
      <w:r w:rsidRPr="00B80C53">
        <w:rPr>
          <w:sz w:val="28"/>
          <w:szCs w:val="28"/>
        </w:rPr>
        <w:t>Решением от 2</w:t>
      </w:r>
      <w:r>
        <w:rPr>
          <w:sz w:val="28"/>
          <w:szCs w:val="28"/>
        </w:rPr>
        <w:t>0</w:t>
      </w:r>
      <w:r w:rsidRPr="00B80C53">
        <w:rPr>
          <w:sz w:val="28"/>
          <w:szCs w:val="28"/>
        </w:rPr>
        <w:t>.12.202</w:t>
      </w:r>
      <w:r>
        <w:rPr>
          <w:sz w:val="28"/>
          <w:szCs w:val="28"/>
        </w:rPr>
        <w:t>3</w:t>
      </w:r>
      <w:r w:rsidRPr="00B80C53">
        <w:rPr>
          <w:sz w:val="28"/>
          <w:szCs w:val="28"/>
        </w:rPr>
        <w:t xml:space="preserve">г. № </w:t>
      </w:r>
      <w:r>
        <w:rPr>
          <w:sz w:val="28"/>
          <w:szCs w:val="28"/>
        </w:rPr>
        <w:t>110</w:t>
      </w:r>
      <w:r w:rsidRPr="00B80C53">
        <w:rPr>
          <w:sz w:val="28"/>
          <w:szCs w:val="28"/>
        </w:rPr>
        <w:t>/СД первоначально консолидированный бюджет городского округа Жуковский на 202</w:t>
      </w:r>
      <w:r>
        <w:rPr>
          <w:sz w:val="28"/>
          <w:szCs w:val="28"/>
        </w:rPr>
        <w:t>4</w:t>
      </w:r>
      <w:r w:rsidRPr="00B80C53">
        <w:rPr>
          <w:sz w:val="28"/>
          <w:szCs w:val="28"/>
        </w:rPr>
        <w:t xml:space="preserve"> год был утвержден по доходам в сумме </w:t>
      </w:r>
      <w:r>
        <w:rPr>
          <w:sz w:val="28"/>
          <w:szCs w:val="28"/>
        </w:rPr>
        <w:t>7 336 472</w:t>
      </w:r>
      <w:r w:rsidRPr="00B80C53">
        <w:rPr>
          <w:sz w:val="28"/>
          <w:szCs w:val="28"/>
        </w:rPr>
        <w:t xml:space="preserve"> тыс. рублей, по расходам в сумме </w:t>
      </w:r>
      <w:r>
        <w:rPr>
          <w:sz w:val="28"/>
          <w:szCs w:val="28"/>
        </w:rPr>
        <w:t>7 309 633</w:t>
      </w:r>
      <w:r w:rsidRPr="00B80C53">
        <w:rPr>
          <w:sz w:val="28"/>
          <w:szCs w:val="28"/>
        </w:rPr>
        <w:t xml:space="preserve"> тыс. рублей, </w:t>
      </w:r>
      <w:r>
        <w:rPr>
          <w:sz w:val="28"/>
          <w:szCs w:val="28"/>
        </w:rPr>
        <w:t>проф</w:t>
      </w:r>
      <w:r w:rsidRPr="00B80C53">
        <w:rPr>
          <w:sz w:val="28"/>
          <w:szCs w:val="28"/>
        </w:rPr>
        <w:t xml:space="preserve">ицит бюджета городского округа Жуковский утвержден в сумме </w:t>
      </w:r>
      <w:r>
        <w:rPr>
          <w:sz w:val="28"/>
          <w:szCs w:val="28"/>
        </w:rPr>
        <w:t>26 839</w:t>
      </w:r>
      <w:r w:rsidRPr="00B80C53">
        <w:rPr>
          <w:sz w:val="28"/>
          <w:szCs w:val="28"/>
        </w:rPr>
        <w:t xml:space="preserve"> тыс. рублей. </w:t>
      </w:r>
    </w:p>
    <w:p w14:paraId="2EAEF893" w14:textId="77777777" w:rsidR="00C22852" w:rsidRPr="00B80C53" w:rsidRDefault="00C22852" w:rsidP="005C142D">
      <w:pPr>
        <w:shd w:val="clear" w:color="auto" w:fill="FFFFFF"/>
        <w:ind w:firstLine="709"/>
        <w:jc w:val="both"/>
        <w:rPr>
          <w:sz w:val="28"/>
          <w:szCs w:val="28"/>
        </w:rPr>
      </w:pPr>
      <w:r w:rsidRPr="00B80C53">
        <w:rPr>
          <w:sz w:val="28"/>
          <w:szCs w:val="28"/>
          <w:lang w:val="x-none"/>
        </w:rPr>
        <w:t xml:space="preserve">С </w:t>
      </w:r>
      <w:r w:rsidRPr="00B80C53">
        <w:rPr>
          <w:bCs/>
          <w:sz w:val="28"/>
          <w:szCs w:val="28"/>
        </w:rPr>
        <w:t>учетом изменений, внесенных в течение года решениями Совета депутатов о бюджете, общий объем доходов у</w:t>
      </w:r>
      <w:r>
        <w:rPr>
          <w:bCs/>
          <w:sz w:val="28"/>
          <w:szCs w:val="28"/>
        </w:rPr>
        <w:t>меньшился</w:t>
      </w:r>
      <w:r w:rsidRPr="00B80C53">
        <w:rPr>
          <w:bCs/>
          <w:sz w:val="28"/>
          <w:szCs w:val="28"/>
        </w:rPr>
        <w:t xml:space="preserve"> </w:t>
      </w:r>
      <w:r w:rsidRPr="00B80C53">
        <w:rPr>
          <w:sz w:val="28"/>
          <w:szCs w:val="28"/>
          <w:lang w:val="x-none"/>
        </w:rPr>
        <w:t xml:space="preserve">на </w:t>
      </w:r>
      <w:r>
        <w:rPr>
          <w:sz w:val="28"/>
          <w:szCs w:val="28"/>
          <w:lang w:val="x-none"/>
        </w:rPr>
        <w:t>48 279</w:t>
      </w:r>
      <w:r w:rsidRPr="00B80C53">
        <w:rPr>
          <w:sz w:val="28"/>
          <w:szCs w:val="28"/>
        </w:rPr>
        <w:t xml:space="preserve"> </w:t>
      </w:r>
      <w:r w:rsidRPr="00B80C53">
        <w:rPr>
          <w:sz w:val="28"/>
          <w:szCs w:val="28"/>
          <w:lang w:val="x-none"/>
        </w:rPr>
        <w:t>тыс. руб</w:t>
      </w:r>
      <w:r w:rsidRPr="00B80C53">
        <w:rPr>
          <w:sz w:val="28"/>
          <w:szCs w:val="28"/>
        </w:rPr>
        <w:t>лей</w:t>
      </w:r>
      <w:r w:rsidRPr="00B80C53">
        <w:rPr>
          <w:sz w:val="28"/>
          <w:szCs w:val="28"/>
          <w:lang w:val="x-none"/>
        </w:rPr>
        <w:t xml:space="preserve">, или </w:t>
      </w:r>
      <w:r w:rsidRPr="00B80C53">
        <w:rPr>
          <w:sz w:val="28"/>
          <w:szCs w:val="28"/>
        </w:rPr>
        <w:t xml:space="preserve">на </w:t>
      </w:r>
      <w:r>
        <w:rPr>
          <w:sz w:val="28"/>
          <w:szCs w:val="28"/>
        </w:rPr>
        <w:t>0,7</w:t>
      </w:r>
      <w:r w:rsidRPr="00B80C53">
        <w:rPr>
          <w:sz w:val="28"/>
          <w:szCs w:val="28"/>
        </w:rPr>
        <w:t xml:space="preserve">% и </w:t>
      </w:r>
      <w:r w:rsidRPr="00B80C53">
        <w:rPr>
          <w:sz w:val="28"/>
          <w:szCs w:val="28"/>
          <w:lang w:val="x-none"/>
        </w:rPr>
        <w:t xml:space="preserve">составил </w:t>
      </w:r>
      <w:r>
        <w:rPr>
          <w:sz w:val="28"/>
          <w:szCs w:val="28"/>
          <w:lang w:val="x-none"/>
        </w:rPr>
        <w:t>7 288 193</w:t>
      </w:r>
      <w:r w:rsidRPr="00B80C53">
        <w:rPr>
          <w:sz w:val="28"/>
          <w:szCs w:val="28"/>
          <w:lang w:val="x-none"/>
        </w:rPr>
        <w:t xml:space="preserve"> тыс. руб</w:t>
      </w:r>
      <w:r w:rsidRPr="00B80C53">
        <w:rPr>
          <w:sz w:val="28"/>
          <w:szCs w:val="28"/>
        </w:rPr>
        <w:t>лей</w:t>
      </w:r>
      <w:r w:rsidRPr="00B80C53">
        <w:rPr>
          <w:sz w:val="28"/>
          <w:szCs w:val="28"/>
          <w:lang w:val="x-none"/>
        </w:rPr>
        <w:t xml:space="preserve">,  </w:t>
      </w:r>
      <w:bookmarkStart w:id="20" w:name="_Hlk38358281"/>
      <w:r w:rsidRPr="00B80C53">
        <w:rPr>
          <w:sz w:val="28"/>
          <w:szCs w:val="28"/>
        </w:rPr>
        <w:t xml:space="preserve">расходы </w:t>
      </w:r>
      <w:bookmarkEnd w:id="20"/>
      <w:r>
        <w:rPr>
          <w:sz w:val="28"/>
          <w:szCs w:val="28"/>
        </w:rPr>
        <w:t>уменьшились</w:t>
      </w:r>
      <w:r w:rsidRPr="00B80C53">
        <w:rPr>
          <w:bCs/>
          <w:sz w:val="28"/>
          <w:szCs w:val="28"/>
        </w:rPr>
        <w:t xml:space="preserve"> </w:t>
      </w:r>
      <w:r w:rsidRPr="00B80C53">
        <w:rPr>
          <w:sz w:val="28"/>
          <w:szCs w:val="28"/>
          <w:lang w:val="x-none"/>
        </w:rPr>
        <w:t xml:space="preserve">на </w:t>
      </w:r>
      <w:r>
        <w:rPr>
          <w:sz w:val="28"/>
          <w:szCs w:val="28"/>
          <w:lang w:val="x-none"/>
        </w:rPr>
        <w:t>96 952</w:t>
      </w:r>
      <w:r w:rsidRPr="00B80C53">
        <w:rPr>
          <w:sz w:val="28"/>
          <w:szCs w:val="28"/>
        </w:rPr>
        <w:t xml:space="preserve"> </w:t>
      </w:r>
      <w:r w:rsidRPr="00B80C53">
        <w:rPr>
          <w:sz w:val="28"/>
          <w:szCs w:val="28"/>
          <w:lang w:val="x-none"/>
        </w:rPr>
        <w:t>тыс. руб</w:t>
      </w:r>
      <w:r w:rsidRPr="00B80C53">
        <w:rPr>
          <w:sz w:val="28"/>
          <w:szCs w:val="28"/>
        </w:rPr>
        <w:t>лей</w:t>
      </w:r>
      <w:r w:rsidRPr="00B80C53">
        <w:rPr>
          <w:sz w:val="28"/>
          <w:szCs w:val="28"/>
          <w:lang w:val="x-none"/>
        </w:rPr>
        <w:t xml:space="preserve">, или </w:t>
      </w:r>
      <w:r w:rsidRPr="00B80C53">
        <w:rPr>
          <w:sz w:val="28"/>
          <w:szCs w:val="28"/>
        </w:rPr>
        <w:lastRenderedPageBreak/>
        <w:t xml:space="preserve">на </w:t>
      </w:r>
      <w:r>
        <w:rPr>
          <w:sz w:val="28"/>
          <w:szCs w:val="28"/>
        </w:rPr>
        <w:t>1,3</w:t>
      </w:r>
      <w:r w:rsidRPr="00B80C53">
        <w:rPr>
          <w:sz w:val="28"/>
          <w:szCs w:val="28"/>
          <w:lang w:val="x-none"/>
        </w:rPr>
        <w:t xml:space="preserve">% </w:t>
      </w:r>
      <w:r w:rsidRPr="00B80C53">
        <w:rPr>
          <w:sz w:val="28"/>
          <w:szCs w:val="28"/>
        </w:rPr>
        <w:t xml:space="preserve">и </w:t>
      </w:r>
      <w:r w:rsidRPr="00B80C53">
        <w:rPr>
          <w:sz w:val="28"/>
          <w:szCs w:val="28"/>
          <w:lang w:val="x-none"/>
        </w:rPr>
        <w:t>составил</w:t>
      </w:r>
      <w:r w:rsidRPr="00B80C53">
        <w:rPr>
          <w:sz w:val="28"/>
          <w:szCs w:val="28"/>
        </w:rPr>
        <w:t>и</w:t>
      </w:r>
      <w:r w:rsidRPr="00B80C53">
        <w:rPr>
          <w:sz w:val="28"/>
          <w:szCs w:val="28"/>
          <w:lang w:val="x-none"/>
        </w:rPr>
        <w:t xml:space="preserve"> </w:t>
      </w:r>
      <w:r>
        <w:rPr>
          <w:sz w:val="28"/>
          <w:szCs w:val="28"/>
          <w:lang w:val="x-none"/>
        </w:rPr>
        <w:t>7 212 681</w:t>
      </w:r>
      <w:r w:rsidRPr="00B80C53">
        <w:rPr>
          <w:sz w:val="28"/>
          <w:szCs w:val="28"/>
          <w:lang w:val="x-none"/>
        </w:rPr>
        <w:t xml:space="preserve"> тыс. руб</w:t>
      </w:r>
      <w:r w:rsidRPr="00B80C53">
        <w:rPr>
          <w:sz w:val="28"/>
          <w:szCs w:val="28"/>
        </w:rPr>
        <w:t>лей</w:t>
      </w:r>
      <w:r w:rsidRPr="00B80C53">
        <w:rPr>
          <w:sz w:val="28"/>
          <w:szCs w:val="28"/>
          <w:lang w:val="x-none"/>
        </w:rPr>
        <w:t>.</w:t>
      </w:r>
      <w:r w:rsidRPr="00B80C53">
        <w:rPr>
          <w:sz w:val="28"/>
          <w:szCs w:val="28"/>
        </w:rPr>
        <w:t xml:space="preserve"> Соответственно </w:t>
      </w:r>
      <w:r>
        <w:rPr>
          <w:sz w:val="28"/>
          <w:szCs w:val="28"/>
        </w:rPr>
        <w:t>про</w:t>
      </w:r>
      <w:r w:rsidRPr="00B80C53">
        <w:rPr>
          <w:sz w:val="28"/>
          <w:szCs w:val="28"/>
        </w:rPr>
        <w:t xml:space="preserve">фицит бюджета городского округа составил </w:t>
      </w:r>
      <w:r>
        <w:rPr>
          <w:sz w:val="28"/>
          <w:szCs w:val="28"/>
        </w:rPr>
        <w:t>75 512</w:t>
      </w:r>
      <w:r w:rsidRPr="00B80C53">
        <w:rPr>
          <w:sz w:val="28"/>
          <w:szCs w:val="28"/>
        </w:rPr>
        <w:t xml:space="preserve"> тыс. рублей. </w:t>
      </w:r>
    </w:p>
    <w:p w14:paraId="0982DF52" w14:textId="77777777" w:rsidR="00C22852" w:rsidRPr="00B80C53" w:rsidRDefault="00C22852" w:rsidP="005C142D">
      <w:pPr>
        <w:shd w:val="clear" w:color="auto" w:fill="FFFFFF"/>
        <w:ind w:firstLine="709"/>
        <w:jc w:val="both"/>
        <w:rPr>
          <w:sz w:val="28"/>
          <w:szCs w:val="28"/>
        </w:rPr>
      </w:pPr>
    </w:p>
    <w:p w14:paraId="7CBDFDF0" w14:textId="77777777" w:rsidR="00C22852" w:rsidRPr="00B80C53" w:rsidRDefault="00C22852" w:rsidP="005C142D">
      <w:pPr>
        <w:shd w:val="clear" w:color="auto" w:fill="FFFFFF"/>
        <w:ind w:firstLine="709"/>
        <w:jc w:val="both"/>
        <w:rPr>
          <w:sz w:val="28"/>
          <w:szCs w:val="28"/>
        </w:rPr>
      </w:pPr>
      <w:r w:rsidRPr="00B80C53">
        <w:rPr>
          <w:sz w:val="28"/>
          <w:szCs w:val="28"/>
        </w:rPr>
        <w:t>Общий объём бюджетных ассигнований, направляемых на исполнение публичных нормативных обязательств в 202</w:t>
      </w:r>
      <w:r>
        <w:rPr>
          <w:sz w:val="28"/>
          <w:szCs w:val="28"/>
        </w:rPr>
        <w:t>4</w:t>
      </w:r>
      <w:r w:rsidRPr="00B80C53">
        <w:rPr>
          <w:sz w:val="28"/>
          <w:szCs w:val="28"/>
        </w:rPr>
        <w:t xml:space="preserve"> году первоначально был утверждён в сумме </w:t>
      </w:r>
      <w:r>
        <w:rPr>
          <w:sz w:val="28"/>
          <w:szCs w:val="28"/>
        </w:rPr>
        <w:t>14 527</w:t>
      </w:r>
      <w:r w:rsidRPr="00B80C53">
        <w:rPr>
          <w:sz w:val="28"/>
          <w:szCs w:val="28"/>
        </w:rPr>
        <w:t xml:space="preserve"> тыс. рублей, в </w:t>
      </w:r>
      <w:r>
        <w:rPr>
          <w:sz w:val="28"/>
          <w:szCs w:val="28"/>
        </w:rPr>
        <w:t>течении года был увеличен на 120 тыс. рублей, или на 0,8% и составил 14 647 тыс. рублей</w:t>
      </w:r>
      <w:r w:rsidRPr="00B80C53">
        <w:rPr>
          <w:sz w:val="28"/>
          <w:szCs w:val="28"/>
        </w:rPr>
        <w:t>.</w:t>
      </w:r>
    </w:p>
    <w:p w14:paraId="1FC3E663" w14:textId="77777777" w:rsidR="00C22852" w:rsidRPr="00B80C53" w:rsidRDefault="00C22852" w:rsidP="005C142D">
      <w:pPr>
        <w:shd w:val="clear" w:color="auto" w:fill="FFFFFF"/>
        <w:ind w:firstLine="709"/>
        <w:jc w:val="both"/>
        <w:rPr>
          <w:sz w:val="28"/>
          <w:szCs w:val="28"/>
        </w:rPr>
      </w:pPr>
    </w:p>
    <w:p w14:paraId="396A23BB" w14:textId="77777777" w:rsidR="00C22852" w:rsidRPr="00B80C53" w:rsidRDefault="00C22852" w:rsidP="005C142D">
      <w:pPr>
        <w:shd w:val="clear" w:color="auto" w:fill="FFFFFF"/>
        <w:ind w:firstLine="709"/>
        <w:jc w:val="both"/>
        <w:rPr>
          <w:color w:val="000000"/>
          <w:sz w:val="28"/>
          <w:szCs w:val="28"/>
        </w:rPr>
      </w:pPr>
      <w:r w:rsidRPr="00B80C53">
        <w:rPr>
          <w:color w:val="000000"/>
          <w:sz w:val="28"/>
          <w:szCs w:val="28"/>
        </w:rPr>
        <w:t>Верхний предел муниципального долга по состоянию на 01.01.202</w:t>
      </w:r>
      <w:r>
        <w:rPr>
          <w:color w:val="000000"/>
          <w:sz w:val="28"/>
          <w:szCs w:val="28"/>
        </w:rPr>
        <w:t>5</w:t>
      </w:r>
      <w:r w:rsidRPr="00B80C53">
        <w:rPr>
          <w:color w:val="000000"/>
          <w:sz w:val="28"/>
          <w:szCs w:val="28"/>
        </w:rPr>
        <w:t xml:space="preserve">г. был установлен в сумме </w:t>
      </w:r>
      <w:r>
        <w:rPr>
          <w:color w:val="000000"/>
          <w:sz w:val="28"/>
          <w:szCs w:val="28"/>
        </w:rPr>
        <w:t xml:space="preserve">347 718 </w:t>
      </w:r>
      <w:r w:rsidRPr="00B80C53">
        <w:rPr>
          <w:color w:val="000000"/>
          <w:sz w:val="28"/>
          <w:szCs w:val="28"/>
        </w:rPr>
        <w:t xml:space="preserve">тыс. рублей, предельный объем расходов на обслуживание муниципального долга – </w:t>
      </w:r>
      <w:r>
        <w:rPr>
          <w:color w:val="000000"/>
          <w:sz w:val="28"/>
          <w:szCs w:val="28"/>
        </w:rPr>
        <w:t>30 000</w:t>
      </w:r>
      <w:r w:rsidRPr="00B80C53">
        <w:rPr>
          <w:color w:val="000000"/>
          <w:sz w:val="28"/>
          <w:szCs w:val="28"/>
        </w:rPr>
        <w:t xml:space="preserve"> тыс. рублей.</w:t>
      </w:r>
    </w:p>
    <w:p w14:paraId="37E98684" w14:textId="77777777" w:rsidR="00C22852" w:rsidRPr="005129EC" w:rsidRDefault="00C22852" w:rsidP="005C142D">
      <w:pPr>
        <w:shd w:val="clear" w:color="auto" w:fill="FFFFFF"/>
        <w:ind w:firstLine="709"/>
        <w:jc w:val="both"/>
        <w:rPr>
          <w:color w:val="000000"/>
          <w:sz w:val="28"/>
          <w:szCs w:val="28"/>
        </w:rPr>
      </w:pPr>
      <w:r w:rsidRPr="00B80C53">
        <w:rPr>
          <w:sz w:val="28"/>
          <w:szCs w:val="28"/>
          <w:lang w:val="x-none"/>
        </w:rPr>
        <w:t xml:space="preserve">С </w:t>
      </w:r>
      <w:r w:rsidRPr="00B80C53">
        <w:rPr>
          <w:bCs/>
          <w:sz w:val="28"/>
          <w:szCs w:val="28"/>
        </w:rPr>
        <w:t>учетом изменений, внесенных в течение года решениями Совета депутатов о бюджете, в</w:t>
      </w:r>
      <w:r w:rsidRPr="00B80C53">
        <w:rPr>
          <w:color w:val="000000"/>
          <w:sz w:val="28"/>
          <w:szCs w:val="28"/>
        </w:rPr>
        <w:t>ерхний предел муниципального долга по состоянию на 01.01.202</w:t>
      </w:r>
      <w:r>
        <w:rPr>
          <w:color w:val="000000"/>
          <w:sz w:val="28"/>
          <w:szCs w:val="28"/>
        </w:rPr>
        <w:t>5</w:t>
      </w:r>
      <w:r w:rsidRPr="00B80C53">
        <w:rPr>
          <w:color w:val="000000"/>
          <w:sz w:val="28"/>
          <w:szCs w:val="28"/>
        </w:rPr>
        <w:t xml:space="preserve">г. уменьшен на </w:t>
      </w:r>
      <w:r>
        <w:rPr>
          <w:color w:val="000000"/>
          <w:sz w:val="28"/>
          <w:szCs w:val="28"/>
        </w:rPr>
        <w:t>107 547</w:t>
      </w:r>
      <w:r w:rsidRPr="00B80C53">
        <w:rPr>
          <w:color w:val="000000"/>
          <w:sz w:val="28"/>
          <w:szCs w:val="28"/>
        </w:rPr>
        <w:t xml:space="preserve"> тыс. рублей, или </w:t>
      </w:r>
      <w:r>
        <w:rPr>
          <w:color w:val="000000"/>
          <w:sz w:val="28"/>
          <w:szCs w:val="28"/>
        </w:rPr>
        <w:t>30,9</w:t>
      </w:r>
      <w:r w:rsidRPr="00B80C53">
        <w:rPr>
          <w:color w:val="000000"/>
          <w:sz w:val="28"/>
          <w:szCs w:val="28"/>
        </w:rPr>
        <w:t xml:space="preserve">% и составил </w:t>
      </w:r>
      <w:r>
        <w:rPr>
          <w:color w:val="000000"/>
          <w:sz w:val="28"/>
          <w:szCs w:val="28"/>
        </w:rPr>
        <w:t>240 171</w:t>
      </w:r>
      <w:r w:rsidRPr="00B80C53">
        <w:rPr>
          <w:color w:val="000000"/>
          <w:sz w:val="28"/>
          <w:szCs w:val="28"/>
        </w:rPr>
        <w:t xml:space="preserve"> тыс. рублей, предельный объем расходов на обслуживание муниципального долга </w:t>
      </w:r>
      <w:r>
        <w:rPr>
          <w:color w:val="000000"/>
          <w:sz w:val="28"/>
          <w:szCs w:val="28"/>
        </w:rPr>
        <w:t>уменьшен на 29 573</w:t>
      </w:r>
      <w:r w:rsidRPr="00B80C53">
        <w:rPr>
          <w:color w:val="000000"/>
          <w:sz w:val="28"/>
          <w:szCs w:val="28"/>
        </w:rPr>
        <w:t xml:space="preserve"> тыс. рублей, или </w:t>
      </w:r>
      <w:r>
        <w:rPr>
          <w:color w:val="000000"/>
          <w:sz w:val="28"/>
          <w:szCs w:val="28"/>
        </w:rPr>
        <w:t>в 70,3 раза</w:t>
      </w:r>
      <w:r w:rsidRPr="00B80C53">
        <w:rPr>
          <w:color w:val="000000"/>
          <w:sz w:val="28"/>
          <w:szCs w:val="28"/>
        </w:rPr>
        <w:t xml:space="preserve"> и составил </w:t>
      </w:r>
      <w:r>
        <w:rPr>
          <w:color w:val="000000"/>
          <w:sz w:val="28"/>
          <w:szCs w:val="28"/>
        </w:rPr>
        <w:t>427</w:t>
      </w:r>
      <w:r w:rsidRPr="00B80C53">
        <w:rPr>
          <w:color w:val="000000"/>
          <w:sz w:val="28"/>
          <w:szCs w:val="28"/>
        </w:rPr>
        <w:t xml:space="preserve"> тыс. рублей.</w:t>
      </w:r>
    </w:p>
    <w:p w14:paraId="14DA37AB" w14:textId="77777777" w:rsidR="00C22852" w:rsidRDefault="00C22852" w:rsidP="005C142D">
      <w:pPr>
        <w:shd w:val="clear" w:color="auto" w:fill="FFFFFF"/>
        <w:ind w:firstLine="709"/>
        <w:jc w:val="both"/>
        <w:rPr>
          <w:bCs/>
          <w:sz w:val="28"/>
          <w:szCs w:val="28"/>
        </w:rPr>
      </w:pPr>
    </w:p>
    <w:p w14:paraId="12965A10" w14:textId="71E6BF50" w:rsidR="00C22852" w:rsidRPr="00D83245" w:rsidRDefault="00C22852" w:rsidP="005C142D">
      <w:pPr>
        <w:shd w:val="clear" w:color="auto" w:fill="FFFFFF"/>
        <w:ind w:firstLine="709"/>
        <w:jc w:val="both"/>
        <w:rPr>
          <w:sz w:val="28"/>
          <w:szCs w:val="28"/>
        </w:rPr>
      </w:pPr>
      <w:r w:rsidRPr="00D83245">
        <w:rPr>
          <w:sz w:val="28"/>
          <w:szCs w:val="28"/>
        </w:rPr>
        <w:t xml:space="preserve">В Проекте </w:t>
      </w:r>
      <w:r w:rsidRPr="00D83245">
        <w:rPr>
          <w:color w:val="000000"/>
          <w:sz w:val="28"/>
          <w:szCs w:val="28"/>
        </w:rPr>
        <w:t>отчета об исполнении бюджета за 20</w:t>
      </w:r>
      <w:r>
        <w:rPr>
          <w:color w:val="000000"/>
          <w:sz w:val="28"/>
          <w:szCs w:val="28"/>
        </w:rPr>
        <w:t>24</w:t>
      </w:r>
      <w:r w:rsidRPr="00D83245">
        <w:rPr>
          <w:color w:val="000000"/>
          <w:sz w:val="28"/>
          <w:szCs w:val="28"/>
        </w:rPr>
        <w:t xml:space="preserve"> год</w:t>
      </w:r>
      <w:r w:rsidRPr="00D83245">
        <w:rPr>
          <w:sz w:val="28"/>
          <w:szCs w:val="28"/>
        </w:rPr>
        <w:t xml:space="preserve"> бюджет городского округа Жуковский исполнен по доходам в сумме </w:t>
      </w:r>
      <w:r>
        <w:rPr>
          <w:sz w:val="28"/>
          <w:szCs w:val="28"/>
        </w:rPr>
        <w:t>7 427 337</w:t>
      </w:r>
      <w:r w:rsidRPr="00D83245">
        <w:rPr>
          <w:sz w:val="28"/>
          <w:szCs w:val="28"/>
        </w:rPr>
        <w:t xml:space="preserve"> тыс. рублей, по расходам в сумме </w:t>
      </w:r>
      <w:r>
        <w:rPr>
          <w:sz w:val="28"/>
          <w:szCs w:val="28"/>
        </w:rPr>
        <w:t>6 998 026</w:t>
      </w:r>
      <w:r w:rsidRPr="00D83245">
        <w:rPr>
          <w:sz w:val="28"/>
          <w:szCs w:val="28"/>
        </w:rPr>
        <w:t xml:space="preserve"> тыс. руб</w:t>
      </w:r>
      <w:r w:rsidR="00592B98">
        <w:rPr>
          <w:sz w:val="28"/>
          <w:szCs w:val="28"/>
        </w:rPr>
        <w:t>лей</w:t>
      </w:r>
      <w:r w:rsidRPr="00D83245">
        <w:rPr>
          <w:sz w:val="28"/>
          <w:szCs w:val="28"/>
        </w:rPr>
        <w:t xml:space="preserve"> </w:t>
      </w:r>
      <w:bookmarkStart w:id="21" w:name="_Hlk195876669"/>
      <w:r w:rsidRPr="00D83245">
        <w:rPr>
          <w:sz w:val="28"/>
          <w:szCs w:val="28"/>
        </w:rPr>
        <w:t xml:space="preserve">с превышением </w:t>
      </w:r>
      <w:r>
        <w:rPr>
          <w:sz w:val="28"/>
          <w:szCs w:val="28"/>
        </w:rPr>
        <w:t>доходов</w:t>
      </w:r>
      <w:r w:rsidRPr="00D83245">
        <w:rPr>
          <w:sz w:val="28"/>
          <w:szCs w:val="28"/>
        </w:rPr>
        <w:t xml:space="preserve"> над </w:t>
      </w:r>
      <w:r>
        <w:rPr>
          <w:sz w:val="28"/>
          <w:szCs w:val="28"/>
        </w:rPr>
        <w:t>расходами</w:t>
      </w:r>
      <w:r w:rsidRPr="00D83245">
        <w:rPr>
          <w:sz w:val="28"/>
          <w:szCs w:val="28"/>
        </w:rPr>
        <w:t xml:space="preserve"> (</w:t>
      </w:r>
      <w:r>
        <w:rPr>
          <w:sz w:val="28"/>
          <w:szCs w:val="28"/>
        </w:rPr>
        <w:t>профицит</w:t>
      </w:r>
      <w:r w:rsidRPr="00D83245">
        <w:rPr>
          <w:sz w:val="28"/>
          <w:szCs w:val="28"/>
        </w:rPr>
        <w:t xml:space="preserve"> бюджета городского округа Жуковский) в сумме </w:t>
      </w:r>
      <w:r>
        <w:rPr>
          <w:sz w:val="28"/>
          <w:szCs w:val="28"/>
        </w:rPr>
        <w:t>429 311</w:t>
      </w:r>
      <w:r w:rsidRPr="00D83245">
        <w:rPr>
          <w:sz w:val="28"/>
          <w:szCs w:val="28"/>
        </w:rPr>
        <w:t xml:space="preserve"> тыс. рублей</w:t>
      </w:r>
      <w:bookmarkEnd w:id="21"/>
      <w:r w:rsidRPr="00D83245">
        <w:rPr>
          <w:sz w:val="28"/>
          <w:szCs w:val="28"/>
        </w:rPr>
        <w:t xml:space="preserve">. </w:t>
      </w:r>
    </w:p>
    <w:p w14:paraId="2D09E178" w14:textId="77777777" w:rsidR="00C22852" w:rsidRPr="00D83245" w:rsidRDefault="00C22852" w:rsidP="005C142D">
      <w:pPr>
        <w:shd w:val="clear" w:color="auto" w:fill="FFFFFF"/>
        <w:ind w:firstLine="709"/>
        <w:jc w:val="both"/>
        <w:rPr>
          <w:sz w:val="28"/>
          <w:szCs w:val="28"/>
        </w:rPr>
      </w:pPr>
      <w:r w:rsidRPr="00D83245">
        <w:rPr>
          <w:sz w:val="28"/>
          <w:szCs w:val="28"/>
        </w:rPr>
        <w:t>За 20</w:t>
      </w:r>
      <w:r>
        <w:rPr>
          <w:sz w:val="28"/>
          <w:szCs w:val="28"/>
        </w:rPr>
        <w:t>24</w:t>
      </w:r>
      <w:r w:rsidRPr="00D83245">
        <w:rPr>
          <w:sz w:val="28"/>
          <w:szCs w:val="28"/>
        </w:rPr>
        <w:t xml:space="preserve"> год фактический объём средств, направленных на исполнение публичных нормативных обязательств, составил </w:t>
      </w:r>
      <w:r>
        <w:rPr>
          <w:sz w:val="28"/>
          <w:szCs w:val="28"/>
        </w:rPr>
        <w:t>14 647</w:t>
      </w:r>
      <w:r w:rsidRPr="00D83245">
        <w:rPr>
          <w:sz w:val="28"/>
          <w:szCs w:val="28"/>
        </w:rPr>
        <w:t xml:space="preserve"> тыс. рублей.</w:t>
      </w:r>
    </w:p>
    <w:p w14:paraId="6F1B8146" w14:textId="77777777" w:rsidR="00C22852" w:rsidRDefault="00C22852" w:rsidP="005C142D">
      <w:pPr>
        <w:shd w:val="clear" w:color="auto" w:fill="FFFFFF"/>
        <w:ind w:firstLine="709"/>
        <w:jc w:val="both"/>
        <w:rPr>
          <w:sz w:val="28"/>
          <w:szCs w:val="28"/>
        </w:rPr>
      </w:pPr>
      <w:r w:rsidRPr="00D83245">
        <w:rPr>
          <w:sz w:val="28"/>
          <w:szCs w:val="28"/>
        </w:rPr>
        <w:t>Согласно Проект</w:t>
      </w:r>
      <w:r>
        <w:rPr>
          <w:sz w:val="28"/>
          <w:szCs w:val="28"/>
        </w:rPr>
        <w:t xml:space="preserve">а </w:t>
      </w:r>
      <w:r w:rsidRPr="00D83245">
        <w:rPr>
          <w:color w:val="000000"/>
          <w:sz w:val="28"/>
          <w:szCs w:val="28"/>
        </w:rPr>
        <w:t>отчета об исполнении бюджета за 20</w:t>
      </w:r>
      <w:r>
        <w:rPr>
          <w:color w:val="000000"/>
          <w:sz w:val="28"/>
          <w:szCs w:val="28"/>
        </w:rPr>
        <w:t>24</w:t>
      </w:r>
      <w:r w:rsidRPr="00D83245">
        <w:rPr>
          <w:color w:val="000000"/>
          <w:sz w:val="28"/>
          <w:szCs w:val="28"/>
        </w:rPr>
        <w:t xml:space="preserve"> год</w:t>
      </w:r>
      <w:r w:rsidRPr="00D83245">
        <w:rPr>
          <w:sz w:val="28"/>
          <w:szCs w:val="28"/>
        </w:rPr>
        <w:t xml:space="preserve"> фактический объём муниципального долга на 01.01.20</w:t>
      </w:r>
      <w:r>
        <w:rPr>
          <w:sz w:val="28"/>
          <w:szCs w:val="28"/>
        </w:rPr>
        <w:t>25</w:t>
      </w:r>
      <w:r w:rsidRPr="00D83245">
        <w:rPr>
          <w:sz w:val="28"/>
          <w:szCs w:val="28"/>
        </w:rPr>
        <w:t xml:space="preserve">г. составил </w:t>
      </w:r>
      <w:r>
        <w:rPr>
          <w:sz w:val="28"/>
          <w:szCs w:val="28"/>
        </w:rPr>
        <w:t>240 171</w:t>
      </w:r>
      <w:r w:rsidRPr="00D83245">
        <w:rPr>
          <w:sz w:val="28"/>
          <w:szCs w:val="28"/>
        </w:rPr>
        <w:t xml:space="preserve"> тыс. рублей.</w:t>
      </w:r>
    </w:p>
    <w:p w14:paraId="0D3B3B9D" w14:textId="77777777" w:rsidR="00C22852" w:rsidRDefault="00C22852" w:rsidP="005C142D">
      <w:pPr>
        <w:shd w:val="clear" w:color="auto" w:fill="FFFFFF"/>
        <w:ind w:firstLine="709"/>
        <w:jc w:val="both"/>
        <w:rPr>
          <w:sz w:val="28"/>
          <w:szCs w:val="28"/>
        </w:rPr>
      </w:pPr>
    </w:p>
    <w:p w14:paraId="39DAF92E" w14:textId="346AC024" w:rsidR="0066022B" w:rsidRPr="00326910" w:rsidRDefault="00C22852" w:rsidP="005C142D">
      <w:pPr>
        <w:shd w:val="clear" w:color="auto" w:fill="FFFFFF"/>
        <w:ind w:firstLine="709"/>
        <w:jc w:val="both"/>
        <w:rPr>
          <w:sz w:val="28"/>
          <w:szCs w:val="28"/>
        </w:rPr>
      </w:pPr>
      <w:r w:rsidRPr="005129EC">
        <w:rPr>
          <w:sz w:val="28"/>
          <w:szCs w:val="28"/>
        </w:rPr>
        <w:t xml:space="preserve">Сравнительный анализ </w:t>
      </w:r>
      <w:r>
        <w:rPr>
          <w:sz w:val="28"/>
          <w:szCs w:val="28"/>
        </w:rPr>
        <w:t xml:space="preserve">исполнения основных характеристик местного бюджета за 2024 год с </w:t>
      </w:r>
      <w:r w:rsidRPr="00525FAB">
        <w:rPr>
          <w:sz w:val="28"/>
          <w:szCs w:val="28"/>
        </w:rPr>
        <w:t xml:space="preserve">аналогичными показателями Решения от </w:t>
      </w:r>
      <w:r>
        <w:rPr>
          <w:sz w:val="28"/>
          <w:szCs w:val="28"/>
        </w:rPr>
        <w:t>20</w:t>
      </w:r>
      <w:r w:rsidRPr="00525FAB">
        <w:rPr>
          <w:sz w:val="28"/>
          <w:szCs w:val="28"/>
        </w:rPr>
        <w:t>.12.20</w:t>
      </w:r>
      <w:r>
        <w:rPr>
          <w:sz w:val="28"/>
          <w:szCs w:val="28"/>
        </w:rPr>
        <w:t>23</w:t>
      </w:r>
      <w:r w:rsidRPr="00525FAB">
        <w:rPr>
          <w:sz w:val="28"/>
          <w:szCs w:val="28"/>
        </w:rPr>
        <w:t xml:space="preserve">г. № </w:t>
      </w:r>
      <w:r w:rsidRPr="00326910">
        <w:rPr>
          <w:sz w:val="28"/>
          <w:szCs w:val="28"/>
        </w:rPr>
        <w:t xml:space="preserve">110/СД (с учетом изменений) приведён </w:t>
      </w:r>
      <w:r w:rsidR="0066022B" w:rsidRPr="00326910">
        <w:rPr>
          <w:sz w:val="28"/>
          <w:szCs w:val="28"/>
        </w:rPr>
        <w:t xml:space="preserve">в таблице № </w:t>
      </w:r>
      <w:r w:rsidR="00FD274B" w:rsidRPr="00326910">
        <w:rPr>
          <w:sz w:val="28"/>
          <w:szCs w:val="28"/>
        </w:rPr>
        <w:t>1</w:t>
      </w:r>
      <w:r w:rsidR="0066022B" w:rsidRPr="00326910">
        <w:rPr>
          <w:sz w:val="28"/>
          <w:szCs w:val="28"/>
        </w:rPr>
        <w:t>:</w:t>
      </w:r>
    </w:p>
    <w:p w14:paraId="1ED0B934" w14:textId="76FD2301" w:rsidR="0066022B" w:rsidRPr="00326910" w:rsidRDefault="0066022B" w:rsidP="0066022B">
      <w:pPr>
        <w:jc w:val="right"/>
        <w:rPr>
          <w:sz w:val="22"/>
          <w:szCs w:val="22"/>
        </w:rPr>
      </w:pPr>
      <w:r w:rsidRPr="00326910">
        <w:rPr>
          <w:sz w:val="22"/>
          <w:szCs w:val="22"/>
        </w:rPr>
        <w:t xml:space="preserve">Таблица № </w:t>
      </w:r>
      <w:r w:rsidR="00FD274B" w:rsidRPr="00326910">
        <w:rPr>
          <w:sz w:val="22"/>
          <w:szCs w:val="22"/>
        </w:rPr>
        <w:t>1</w:t>
      </w:r>
    </w:p>
    <w:p w14:paraId="485DD383" w14:textId="77777777" w:rsidR="0066022B" w:rsidRPr="00326910" w:rsidRDefault="0066022B" w:rsidP="0066022B">
      <w:pPr>
        <w:jc w:val="right"/>
        <w:rPr>
          <w:sz w:val="22"/>
          <w:szCs w:val="22"/>
        </w:rPr>
      </w:pPr>
      <w:r w:rsidRPr="00326910">
        <w:rPr>
          <w:rFonts w:eastAsia="Calibri"/>
          <w:bCs/>
          <w:sz w:val="22"/>
          <w:szCs w:val="22"/>
        </w:rPr>
        <w:t xml:space="preserve">Ед. измерения: </w:t>
      </w:r>
      <w:r w:rsidRPr="00326910">
        <w:rPr>
          <w:sz w:val="22"/>
          <w:szCs w:val="22"/>
        </w:rPr>
        <w:t>тыс. рублей</w:t>
      </w:r>
    </w:p>
    <w:tbl>
      <w:tblPr>
        <w:tblW w:w="10702" w:type="dxa"/>
        <w:tblLayout w:type="fixed"/>
        <w:tblLook w:val="04A0" w:firstRow="1" w:lastRow="0" w:firstColumn="1" w:lastColumn="0" w:noHBand="0" w:noVBand="1"/>
      </w:tblPr>
      <w:tblGrid>
        <w:gridCol w:w="530"/>
        <w:gridCol w:w="3195"/>
        <w:gridCol w:w="1671"/>
        <w:gridCol w:w="2650"/>
        <w:gridCol w:w="1429"/>
        <w:gridCol w:w="991"/>
        <w:gridCol w:w="236"/>
      </w:tblGrid>
      <w:tr w:rsidR="00C22852" w:rsidRPr="005C142D" w14:paraId="403C5A4E" w14:textId="77777777" w:rsidTr="005C142D">
        <w:trPr>
          <w:gridAfter w:val="1"/>
          <w:wAfter w:w="236" w:type="dxa"/>
          <w:trHeight w:val="900"/>
          <w:tblHeader/>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78CA0" w14:textId="77777777" w:rsidR="00C22852" w:rsidRPr="005C142D" w:rsidRDefault="00C22852" w:rsidP="005F3D9B">
            <w:pPr>
              <w:jc w:val="center"/>
              <w:rPr>
                <w:b/>
                <w:bCs/>
                <w:color w:val="000000"/>
              </w:rPr>
            </w:pPr>
            <w:r w:rsidRPr="005C142D">
              <w:rPr>
                <w:b/>
                <w:bCs/>
                <w:color w:val="000000"/>
              </w:rPr>
              <w:t>№ п/п</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ABF79" w14:textId="77777777" w:rsidR="00C22852" w:rsidRPr="005C142D" w:rsidRDefault="00C22852" w:rsidP="005F3D9B">
            <w:pPr>
              <w:jc w:val="center"/>
              <w:rPr>
                <w:b/>
                <w:bCs/>
                <w:color w:val="000000"/>
              </w:rPr>
            </w:pPr>
            <w:r w:rsidRPr="005C142D">
              <w:rPr>
                <w:b/>
                <w:bCs/>
                <w:color w:val="000000"/>
              </w:rPr>
              <w:t>Показатель бюджета</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06DA2" w14:textId="77777777" w:rsidR="00C22852" w:rsidRPr="005C142D" w:rsidRDefault="00C22852" w:rsidP="005F3D9B">
            <w:pPr>
              <w:spacing w:after="240"/>
              <w:jc w:val="center"/>
              <w:rPr>
                <w:b/>
                <w:bCs/>
                <w:color w:val="000000"/>
              </w:rPr>
            </w:pPr>
            <w:r w:rsidRPr="005C142D">
              <w:rPr>
                <w:b/>
                <w:bCs/>
                <w:color w:val="000000"/>
              </w:rPr>
              <w:t>Решение от 20.12.2023г.</w:t>
            </w:r>
            <w:r w:rsidRPr="005C142D">
              <w:rPr>
                <w:b/>
                <w:bCs/>
                <w:color w:val="000000"/>
              </w:rPr>
              <w:br/>
              <w:t xml:space="preserve"> № 110/СД (с изменениями)</w:t>
            </w:r>
          </w:p>
        </w:tc>
        <w:tc>
          <w:tcPr>
            <w:tcW w:w="2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AB02D" w14:textId="77777777" w:rsidR="00C22852" w:rsidRPr="005C142D" w:rsidRDefault="00C22852" w:rsidP="005F3D9B">
            <w:pPr>
              <w:jc w:val="center"/>
              <w:rPr>
                <w:b/>
                <w:bCs/>
                <w:color w:val="000000"/>
              </w:rPr>
            </w:pPr>
            <w:r w:rsidRPr="005C142D">
              <w:rPr>
                <w:b/>
                <w:bCs/>
                <w:color w:val="000000"/>
              </w:rPr>
              <w:t>Фактическое исполнение в соответствии с Проектом отчета об исполнении бюджета за 2024 год</w:t>
            </w: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57D65" w14:textId="77777777" w:rsidR="00C22852" w:rsidRPr="005C142D" w:rsidRDefault="00C22852" w:rsidP="005F3D9B">
            <w:pPr>
              <w:jc w:val="center"/>
              <w:rPr>
                <w:b/>
                <w:bCs/>
                <w:color w:val="000000"/>
              </w:rPr>
            </w:pPr>
            <w:r w:rsidRPr="005C142D">
              <w:rPr>
                <w:b/>
                <w:bCs/>
                <w:color w:val="000000"/>
              </w:rPr>
              <w:t>Отклонение (гр.3-гр.4)</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87DBC" w14:textId="77777777" w:rsidR="00C22852" w:rsidRPr="005C142D" w:rsidRDefault="00C22852" w:rsidP="005F3D9B">
            <w:pPr>
              <w:jc w:val="center"/>
              <w:rPr>
                <w:b/>
                <w:bCs/>
                <w:color w:val="000000"/>
              </w:rPr>
            </w:pPr>
            <w:r w:rsidRPr="005C142D">
              <w:rPr>
                <w:b/>
                <w:bCs/>
                <w:color w:val="000000"/>
              </w:rPr>
              <w:t>% исполнения</w:t>
            </w:r>
          </w:p>
        </w:tc>
      </w:tr>
      <w:tr w:rsidR="00C22852" w:rsidRPr="005C142D" w14:paraId="2EAE5FBC" w14:textId="77777777" w:rsidTr="005C142D">
        <w:trPr>
          <w:trHeight w:val="318"/>
          <w:tblHeader/>
        </w:trPr>
        <w:tc>
          <w:tcPr>
            <w:tcW w:w="530" w:type="dxa"/>
            <w:vMerge/>
            <w:tcBorders>
              <w:top w:val="single" w:sz="4" w:space="0" w:color="auto"/>
              <w:left w:val="single" w:sz="4" w:space="0" w:color="auto"/>
              <w:bottom w:val="single" w:sz="4" w:space="0" w:color="auto"/>
              <w:right w:val="single" w:sz="4" w:space="0" w:color="auto"/>
            </w:tcBorders>
            <w:vAlign w:val="center"/>
            <w:hideMark/>
          </w:tcPr>
          <w:p w14:paraId="66614756" w14:textId="77777777" w:rsidR="00C22852" w:rsidRPr="005C142D" w:rsidRDefault="00C22852" w:rsidP="005F3D9B">
            <w:pPr>
              <w:rPr>
                <w:b/>
                <w:bCs/>
                <w:color w:val="000000"/>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CFAA8C0" w14:textId="77777777" w:rsidR="00C22852" w:rsidRPr="005C142D" w:rsidRDefault="00C22852" w:rsidP="005F3D9B">
            <w:pPr>
              <w:rPr>
                <w:b/>
                <w:bCs/>
                <w:color w:val="000000"/>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14:paraId="7728A6E9" w14:textId="77777777" w:rsidR="00C22852" w:rsidRPr="005C142D" w:rsidRDefault="00C22852" w:rsidP="005F3D9B">
            <w:pPr>
              <w:rPr>
                <w:b/>
                <w:bCs/>
                <w:color w:val="000000"/>
              </w:rPr>
            </w:pPr>
          </w:p>
        </w:tc>
        <w:tc>
          <w:tcPr>
            <w:tcW w:w="2650" w:type="dxa"/>
            <w:vMerge/>
            <w:tcBorders>
              <w:top w:val="single" w:sz="4" w:space="0" w:color="auto"/>
              <w:left w:val="single" w:sz="4" w:space="0" w:color="auto"/>
              <w:bottom w:val="single" w:sz="4" w:space="0" w:color="auto"/>
              <w:right w:val="single" w:sz="4" w:space="0" w:color="auto"/>
            </w:tcBorders>
            <w:vAlign w:val="center"/>
            <w:hideMark/>
          </w:tcPr>
          <w:p w14:paraId="6D983EB0" w14:textId="77777777" w:rsidR="00C22852" w:rsidRPr="005C142D" w:rsidRDefault="00C22852" w:rsidP="005F3D9B">
            <w:pPr>
              <w:rPr>
                <w:b/>
                <w:bCs/>
                <w:color w:val="000000"/>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14:paraId="04A9E47F" w14:textId="77777777" w:rsidR="00C22852" w:rsidRPr="005C142D" w:rsidRDefault="00C22852" w:rsidP="005F3D9B">
            <w:pPr>
              <w:rPr>
                <w:b/>
                <w:bCs/>
                <w:color w:val="00000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4AF87AD" w14:textId="77777777" w:rsidR="00C22852" w:rsidRPr="005C142D" w:rsidRDefault="00C22852" w:rsidP="005F3D9B">
            <w:pPr>
              <w:rPr>
                <w:b/>
                <w:bCs/>
                <w:color w:val="000000"/>
              </w:rPr>
            </w:pPr>
          </w:p>
        </w:tc>
        <w:tc>
          <w:tcPr>
            <w:tcW w:w="236" w:type="dxa"/>
            <w:tcBorders>
              <w:top w:val="nil"/>
              <w:left w:val="nil"/>
              <w:bottom w:val="nil"/>
              <w:right w:val="nil"/>
            </w:tcBorders>
            <w:shd w:val="clear" w:color="auto" w:fill="auto"/>
            <w:noWrap/>
            <w:vAlign w:val="bottom"/>
            <w:hideMark/>
          </w:tcPr>
          <w:p w14:paraId="5CF4996A" w14:textId="77777777" w:rsidR="00C22852" w:rsidRPr="005C142D" w:rsidRDefault="00C22852" w:rsidP="005F3D9B">
            <w:pPr>
              <w:jc w:val="center"/>
              <w:rPr>
                <w:b/>
                <w:bCs/>
                <w:color w:val="000000"/>
              </w:rPr>
            </w:pPr>
          </w:p>
        </w:tc>
      </w:tr>
      <w:tr w:rsidR="00C22852" w:rsidRPr="00C42AD1" w14:paraId="7B52A17C" w14:textId="77777777" w:rsidTr="005C142D">
        <w:trPr>
          <w:trHeight w:val="225"/>
          <w:tblHeader/>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729B7C2C" w14:textId="77777777" w:rsidR="00C22852" w:rsidRPr="00C42AD1" w:rsidRDefault="00C22852" w:rsidP="005F3D9B">
            <w:pPr>
              <w:jc w:val="center"/>
              <w:rPr>
                <w:b/>
                <w:bCs/>
                <w:color w:val="000000"/>
              </w:rPr>
            </w:pPr>
            <w:r w:rsidRPr="00C42AD1">
              <w:rPr>
                <w:b/>
                <w:bCs/>
                <w:color w:val="000000"/>
              </w:rPr>
              <w:t>1</w:t>
            </w:r>
          </w:p>
        </w:tc>
        <w:tc>
          <w:tcPr>
            <w:tcW w:w="3195" w:type="dxa"/>
            <w:tcBorders>
              <w:top w:val="nil"/>
              <w:left w:val="nil"/>
              <w:bottom w:val="single" w:sz="4" w:space="0" w:color="auto"/>
              <w:right w:val="single" w:sz="4" w:space="0" w:color="auto"/>
            </w:tcBorders>
            <w:shd w:val="clear" w:color="auto" w:fill="auto"/>
            <w:vAlign w:val="center"/>
            <w:hideMark/>
          </w:tcPr>
          <w:p w14:paraId="51F78BC2" w14:textId="77777777" w:rsidR="00C22852" w:rsidRPr="00C42AD1" w:rsidRDefault="00C22852" w:rsidP="005F3D9B">
            <w:pPr>
              <w:jc w:val="center"/>
              <w:rPr>
                <w:b/>
                <w:bCs/>
                <w:color w:val="000000"/>
              </w:rPr>
            </w:pPr>
            <w:r w:rsidRPr="00C42AD1">
              <w:rPr>
                <w:b/>
                <w:bCs/>
                <w:color w:val="000000"/>
              </w:rPr>
              <w:t>2</w:t>
            </w:r>
          </w:p>
        </w:tc>
        <w:tc>
          <w:tcPr>
            <w:tcW w:w="1671" w:type="dxa"/>
            <w:tcBorders>
              <w:top w:val="nil"/>
              <w:left w:val="nil"/>
              <w:bottom w:val="single" w:sz="4" w:space="0" w:color="auto"/>
              <w:right w:val="single" w:sz="4" w:space="0" w:color="auto"/>
            </w:tcBorders>
            <w:shd w:val="clear" w:color="auto" w:fill="auto"/>
            <w:vAlign w:val="center"/>
            <w:hideMark/>
          </w:tcPr>
          <w:p w14:paraId="20B98159" w14:textId="77777777" w:rsidR="00C22852" w:rsidRPr="00C42AD1" w:rsidRDefault="00C22852" w:rsidP="005F3D9B">
            <w:pPr>
              <w:jc w:val="center"/>
              <w:rPr>
                <w:b/>
                <w:bCs/>
                <w:color w:val="000000"/>
              </w:rPr>
            </w:pPr>
            <w:r w:rsidRPr="00C42AD1">
              <w:rPr>
                <w:b/>
                <w:bCs/>
                <w:color w:val="000000"/>
              </w:rPr>
              <w:t>3</w:t>
            </w:r>
          </w:p>
        </w:tc>
        <w:tc>
          <w:tcPr>
            <w:tcW w:w="2650" w:type="dxa"/>
            <w:tcBorders>
              <w:top w:val="nil"/>
              <w:left w:val="nil"/>
              <w:bottom w:val="single" w:sz="4" w:space="0" w:color="auto"/>
              <w:right w:val="single" w:sz="4" w:space="0" w:color="auto"/>
            </w:tcBorders>
            <w:shd w:val="clear" w:color="auto" w:fill="auto"/>
            <w:vAlign w:val="center"/>
            <w:hideMark/>
          </w:tcPr>
          <w:p w14:paraId="07A3EE14" w14:textId="77777777" w:rsidR="00C22852" w:rsidRPr="00C42AD1" w:rsidRDefault="00C22852" w:rsidP="005F3D9B">
            <w:pPr>
              <w:jc w:val="center"/>
              <w:rPr>
                <w:b/>
                <w:bCs/>
                <w:color w:val="000000"/>
              </w:rPr>
            </w:pPr>
            <w:r w:rsidRPr="00C42AD1">
              <w:rPr>
                <w:b/>
                <w:bCs/>
                <w:color w:val="000000"/>
              </w:rPr>
              <w:t>4</w:t>
            </w:r>
          </w:p>
        </w:tc>
        <w:tc>
          <w:tcPr>
            <w:tcW w:w="1429" w:type="dxa"/>
            <w:tcBorders>
              <w:top w:val="nil"/>
              <w:left w:val="nil"/>
              <w:bottom w:val="single" w:sz="4" w:space="0" w:color="auto"/>
              <w:right w:val="single" w:sz="4" w:space="0" w:color="auto"/>
            </w:tcBorders>
            <w:shd w:val="clear" w:color="auto" w:fill="auto"/>
            <w:vAlign w:val="center"/>
            <w:hideMark/>
          </w:tcPr>
          <w:p w14:paraId="36F13854" w14:textId="77777777" w:rsidR="00C22852" w:rsidRPr="00C42AD1" w:rsidRDefault="00C22852" w:rsidP="005F3D9B">
            <w:pPr>
              <w:jc w:val="center"/>
              <w:rPr>
                <w:b/>
                <w:bCs/>
                <w:color w:val="000000"/>
              </w:rPr>
            </w:pPr>
            <w:r w:rsidRPr="00C42AD1">
              <w:rPr>
                <w:b/>
                <w:bCs/>
                <w:color w:val="000000"/>
              </w:rPr>
              <w:t>5</w:t>
            </w:r>
          </w:p>
        </w:tc>
        <w:tc>
          <w:tcPr>
            <w:tcW w:w="991" w:type="dxa"/>
            <w:tcBorders>
              <w:top w:val="nil"/>
              <w:left w:val="nil"/>
              <w:bottom w:val="single" w:sz="4" w:space="0" w:color="auto"/>
              <w:right w:val="single" w:sz="4" w:space="0" w:color="auto"/>
            </w:tcBorders>
            <w:shd w:val="clear" w:color="auto" w:fill="auto"/>
            <w:vAlign w:val="center"/>
            <w:hideMark/>
          </w:tcPr>
          <w:p w14:paraId="5F0AB7CB" w14:textId="77777777" w:rsidR="00C22852" w:rsidRPr="00C42AD1" w:rsidRDefault="00C22852" w:rsidP="005F3D9B">
            <w:pPr>
              <w:jc w:val="center"/>
              <w:rPr>
                <w:b/>
                <w:bCs/>
                <w:color w:val="000000"/>
              </w:rPr>
            </w:pPr>
            <w:r w:rsidRPr="00C42AD1">
              <w:rPr>
                <w:b/>
                <w:bCs/>
                <w:color w:val="000000"/>
              </w:rPr>
              <w:t>6</w:t>
            </w:r>
          </w:p>
        </w:tc>
        <w:tc>
          <w:tcPr>
            <w:tcW w:w="236" w:type="dxa"/>
            <w:vAlign w:val="center"/>
            <w:hideMark/>
          </w:tcPr>
          <w:p w14:paraId="3939D950" w14:textId="77777777" w:rsidR="00C22852" w:rsidRPr="00C42AD1" w:rsidRDefault="00C22852" w:rsidP="005F3D9B">
            <w:pPr>
              <w:rPr>
                <w:b/>
                <w:bCs/>
              </w:rPr>
            </w:pPr>
          </w:p>
        </w:tc>
      </w:tr>
      <w:tr w:rsidR="00C22852" w:rsidRPr="005C142D" w14:paraId="3B09A2E7" w14:textId="77777777" w:rsidTr="005C142D">
        <w:trPr>
          <w:trHeight w:val="22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2C0A0091" w14:textId="77777777" w:rsidR="00C22852" w:rsidRPr="005C142D" w:rsidRDefault="00C22852" w:rsidP="005F3D9B">
            <w:pPr>
              <w:jc w:val="center"/>
              <w:rPr>
                <w:color w:val="000000"/>
              </w:rPr>
            </w:pPr>
            <w:r w:rsidRPr="005C142D">
              <w:rPr>
                <w:color w:val="000000"/>
              </w:rPr>
              <w:t>1</w:t>
            </w:r>
          </w:p>
        </w:tc>
        <w:tc>
          <w:tcPr>
            <w:tcW w:w="3195" w:type="dxa"/>
            <w:tcBorders>
              <w:top w:val="nil"/>
              <w:left w:val="nil"/>
              <w:bottom w:val="single" w:sz="4" w:space="0" w:color="auto"/>
              <w:right w:val="single" w:sz="4" w:space="0" w:color="auto"/>
            </w:tcBorders>
            <w:shd w:val="clear" w:color="auto" w:fill="auto"/>
            <w:vAlign w:val="center"/>
            <w:hideMark/>
          </w:tcPr>
          <w:p w14:paraId="16C49185" w14:textId="77777777" w:rsidR="00C22852" w:rsidRPr="005C142D" w:rsidRDefault="00C22852" w:rsidP="005F3D9B">
            <w:pPr>
              <w:jc w:val="center"/>
              <w:rPr>
                <w:color w:val="000000"/>
              </w:rPr>
            </w:pPr>
            <w:r w:rsidRPr="005C142D">
              <w:rPr>
                <w:color w:val="000000"/>
              </w:rPr>
              <w:t>Доходы</w:t>
            </w:r>
          </w:p>
        </w:tc>
        <w:tc>
          <w:tcPr>
            <w:tcW w:w="1671" w:type="dxa"/>
            <w:tcBorders>
              <w:top w:val="nil"/>
              <w:left w:val="nil"/>
              <w:bottom w:val="single" w:sz="4" w:space="0" w:color="auto"/>
              <w:right w:val="single" w:sz="4" w:space="0" w:color="auto"/>
            </w:tcBorders>
            <w:shd w:val="clear" w:color="auto" w:fill="auto"/>
            <w:vAlign w:val="center"/>
            <w:hideMark/>
          </w:tcPr>
          <w:p w14:paraId="0E0F62CD" w14:textId="77777777" w:rsidR="00C22852" w:rsidRPr="005C142D" w:rsidRDefault="00C22852" w:rsidP="005F3D9B">
            <w:pPr>
              <w:jc w:val="center"/>
              <w:rPr>
                <w:color w:val="000000"/>
              </w:rPr>
            </w:pPr>
            <w:r w:rsidRPr="005C142D">
              <w:rPr>
                <w:color w:val="000000"/>
              </w:rPr>
              <w:t>7 288 193</w:t>
            </w:r>
          </w:p>
        </w:tc>
        <w:tc>
          <w:tcPr>
            <w:tcW w:w="2650" w:type="dxa"/>
            <w:tcBorders>
              <w:top w:val="nil"/>
              <w:left w:val="nil"/>
              <w:bottom w:val="single" w:sz="4" w:space="0" w:color="auto"/>
              <w:right w:val="single" w:sz="4" w:space="0" w:color="auto"/>
            </w:tcBorders>
            <w:shd w:val="clear" w:color="auto" w:fill="auto"/>
            <w:vAlign w:val="center"/>
            <w:hideMark/>
          </w:tcPr>
          <w:p w14:paraId="7F4E10E2" w14:textId="77777777" w:rsidR="00C22852" w:rsidRPr="005C142D" w:rsidRDefault="00C22852" w:rsidP="005F3D9B">
            <w:pPr>
              <w:jc w:val="center"/>
              <w:rPr>
                <w:color w:val="000000"/>
              </w:rPr>
            </w:pPr>
            <w:r w:rsidRPr="005C142D">
              <w:rPr>
                <w:color w:val="000000"/>
              </w:rPr>
              <w:t>7 427 337</w:t>
            </w:r>
          </w:p>
        </w:tc>
        <w:tc>
          <w:tcPr>
            <w:tcW w:w="1429" w:type="dxa"/>
            <w:tcBorders>
              <w:top w:val="nil"/>
              <w:left w:val="nil"/>
              <w:bottom w:val="single" w:sz="4" w:space="0" w:color="auto"/>
              <w:right w:val="single" w:sz="4" w:space="0" w:color="auto"/>
            </w:tcBorders>
            <w:shd w:val="clear" w:color="auto" w:fill="auto"/>
            <w:vAlign w:val="center"/>
            <w:hideMark/>
          </w:tcPr>
          <w:p w14:paraId="70EABA11" w14:textId="77777777" w:rsidR="00C22852" w:rsidRPr="005C142D" w:rsidRDefault="00C22852" w:rsidP="005F3D9B">
            <w:pPr>
              <w:jc w:val="center"/>
              <w:rPr>
                <w:color w:val="000000"/>
              </w:rPr>
            </w:pPr>
            <w:r w:rsidRPr="005C142D">
              <w:rPr>
                <w:color w:val="000000"/>
              </w:rPr>
              <w:t>-139 144</w:t>
            </w:r>
          </w:p>
        </w:tc>
        <w:tc>
          <w:tcPr>
            <w:tcW w:w="991" w:type="dxa"/>
            <w:tcBorders>
              <w:top w:val="nil"/>
              <w:left w:val="nil"/>
              <w:bottom w:val="single" w:sz="4" w:space="0" w:color="auto"/>
              <w:right w:val="single" w:sz="4" w:space="0" w:color="auto"/>
            </w:tcBorders>
            <w:shd w:val="clear" w:color="auto" w:fill="auto"/>
            <w:vAlign w:val="center"/>
            <w:hideMark/>
          </w:tcPr>
          <w:p w14:paraId="77F103B3" w14:textId="77777777" w:rsidR="00C22852" w:rsidRPr="005C142D" w:rsidRDefault="00C22852" w:rsidP="005F3D9B">
            <w:pPr>
              <w:jc w:val="center"/>
              <w:rPr>
                <w:color w:val="000000"/>
              </w:rPr>
            </w:pPr>
            <w:r w:rsidRPr="005C142D">
              <w:rPr>
                <w:color w:val="000000"/>
              </w:rPr>
              <w:t>101,9%</w:t>
            </w:r>
          </w:p>
        </w:tc>
        <w:tc>
          <w:tcPr>
            <w:tcW w:w="236" w:type="dxa"/>
            <w:vAlign w:val="center"/>
            <w:hideMark/>
          </w:tcPr>
          <w:p w14:paraId="7427EF06" w14:textId="77777777" w:rsidR="00C22852" w:rsidRPr="005C142D" w:rsidRDefault="00C22852" w:rsidP="005F3D9B"/>
        </w:tc>
      </w:tr>
      <w:tr w:rsidR="00C22852" w:rsidRPr="005C142D" w14:paraId="63A3F271" w14:textId="77777777" w:rsidTr="005C142D">
        <w:trPr>
          <w:trHeight w:val="194"/>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7BBB5D25" w14:textId="77777777" w:rsidR="00C22852" w:rsidRPr="005C142D" w:rsidRDefault="00C22852" w:rsidP="005F3D9B">
            <w:pPr>
              <w:jc w:val="center"/>
              <w:rPr>
                <w:color w:val="000000"/>
              </w:rPr>
            </w:pPr>
            <w:r w:rsidRPr="005C142D">
              <w:rPr>
                <w:color w:val="000000"/>
              </w:rPr>
              <w:t>2</w:t>
            </w:r>
          </w:p>
        </w:tc>
        <w:tc>
          <w:tcPr>
            <w:tcW w:w="3195" w:type="dxa"/>
            <w:tcBorders>
              <w:top w:val="nil"/>
              <w:left w:val="nil"/>
              <w:bottom w:val="single" w:sz="4" w:space="0" w:color="auto"/>
              <w:right w:val="single" w:sz="4" w:space="0" w:color="auto"/>
            </w:tcBorders>
            <w:shd w:val="clear" w:color="auto" w:fill="auto"/>
            <w:vAlign w:val="center"/>
            <w:hideMark/>
          </w:tcPr>
          <w:p w14:paraId="5DF13D7D" w14:textId="77777777" w:rsidR="00C22852" w:rsidRPr="005C142D" w:rsidRDefault="00C22852" w:rsidP="005F3D9B">
            <w:pPr>
              <w:jc w:val="center"/>
              <w:rPr>
                <w:color w:val="000000"/>
              </w:rPr>
            </w:pPr>
            <w:r w:rsidRPr="005C142D">
              <w:rPr>
                <w:color w:val="000000"/>
              </w:rPr>
              <w:t>Расходы</w:t>
            </w:r>
          </w:p>
        </w:tc>
        <w:tc>
          <w:tcPr>
            <w:tcW w:w="1671" w:type="dxa"/>
            <w:tcBorders>
              <w:top w:val="nil"/>
              <w:left w:val="nil"/>
              <w:bottom w:val="single" w:sz="4" w:space="0" w:color="auto"/>
              <w:right w:val="single" w:sz="4" w:space="0" w:color="auto"/>
            </w:tcBorders>
            <w:shd w:val="clear" w:color="auto" w:fill="auto"/>
            <w:vAlign w:val="center"/>
            <w:hideMark/>
          </w:tcPr>
          <w:p w14:paraId="0AD0D7BA" w14:textId="77777777" w:rsidR="00C22852" w:rsidRPr="005C142D" w:rsidRDefault="00C22852" w:rsidP="005F3D9B">
            <w:pPr>
              <w:jc w:val="center"/>
              <w:rPr>
                <w:color w:val="000000"/>
              </w:rPr>
            </w:pPr>
            <w:r w:rsidRPr="005C142D">
              <w:rPr>
                <w:color w:val="000000"/>
              </w:rPr>
              <w:t>7 212 681</w:t>
            </w:r>
          </w:p>
        </w:tc>
        <w:tc>
          <w:tcPr>
            <w:tcW w:w="2650" w:type="dxa"/>
            <w:tcBorders>
              <w:top w:val="nil"/>
              <w:left w:val="nil"/>
              <w:bottom w:val="single" w:sz="4" w:space="0" w:color="auto"/>
              <w:right w:val="single" w:sz="4" w:space="0" w:color="auto"/>
            </w:tcBorders>
            <w:shd w:val="clear" w:color="auto" w:fill="auto"/>
            <w:vAlign w:val="center"/>
            <w:hideMark/>
          </w:tcPr>
          <w:p w14:paraId="08F0C2F4" w14:textId="77777777" w:rsidR="00C22852" w:rsidRPr="005C142D" w:rsidRDefault="00C22852" w:rsidP="005F3D9B">
            <w:pPr>
              <w:jc w:val="center"/>
              <w:rPr>
                <w:color w:val="000000"/>
              </w:rPr>
            </w:pPr>
            <w:r w:rsidRPr="005C142D">
              <w:rPr>
                <w:color w:val="000000"/>
              </w:rPr>
              <w:t>6 998 026</w:t>
            </w:r>
          </w:p>
        </w:tc>
        <w:tc>
          <w:tcPr>
            <w:tcW w:w="1429" w:type="dxa"/>
            <w:tcBorders>
              <w:top w:val="nil"/>
              <w:left w:val="nil"/>
              <w:bottom w:val="single" w:sz="4" w:space="0" w:color="auto"/>
              <w:right w:val="single" w:sz="4" w:space="0" w:color="auto"/>
            </w:tcBorders>
            <w:shd w:val="clear" w:color="auto" w:fill="auto"/>
            <w:vAlign w:val="center"/>
            <w:hideMark/>
          </w:tcPr>
          <w:p w14:paraId="1773CFF4" w14:textId="77777777" w:rsidR="00C22852" w:rsidRPr="005C142D" w:rsidRDefault="00C22852" w:rsidP="005F3D9B">
            <w:pPr>
              <w:jc w:val="center"/>
              <w:rPr>
                <w:color w:val="000000"/>
              </w:rPr>
            </w:pPr>
            <w:r w:rsidRPr="005C142D">
              <w:rPr>
                <w:color w:val="000000"/>
              </w:rPr>
              <w:t>214 655</w:t>
            </w:r>
          </w:p>
        </w:tc>
        <w:tc>
          <w:tcPr>
            <w:tcW w:w="991" w:type="dxa"/>
            <w:tcBorders>
              <w:top w:val="nil"/>
              <w:left w:val="nil"/>
              <w:bottom w:val="single" w:sz="4" w:space="0" w:color="auto"/>
              <w:right w:val="single" w:sz="4" w:space="0" w:color="auto"/>
            </w:tcBorders>
            <w:shd w:val="clear" w:color="auto" w:fill="auto"/>
            <w:vAlign w:val="center"/>
            <w:hideMark/>
          </w:tcPr>
          <w:p w14:paraId="50FD77CA" w14:textId="77777777" w:rsidR="00C22852" w:rsidRPr="005C142D" w:rsidRDefault="00C22852" w:rsidP="005F3D9B">
            <w:pPr>
              <w:jc w:val="center"/>
              <w:rPr>
                <w:color w:val="000000"/>
              </w:rPr>
            </w:pPr>
            <w:r w:rsidRPr="005C142D">
              <w:rPr>
                <w:color w:val="000000"/>
              </w:rPr>
              <w:t>97,0%</w:t>
            </w:r>
          </w:p>
        </w:tc>
        <w:tc>
          <w:tcPr>
            <w:tcW w:w="236" w:type="dxa"/>
            <w:vAlign w:val="center"/>
            <w:hideMark/>
          </w:tcPr>
          <w:p w14:paraId="26E96A68" w14:textId="77777777" w:rsidR="00C22852" w:rsidRPr="005C142D" w:rsidRDefault="00C22852" w:rsidP="005F3D9B"/>
        </w:tc>
      </w:tr>
      <w:tr w:rsidR="00C22852" w:rsidRPr="005C142D" w14:paraId="3948C132" w14:textId="77777777" w:rsidTr="005C142D">
        <w:trPr>
          <w:trHeight w:val="37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2398D103" w14:textId="77777777" w:rsidR="00C22852" w:rsidRPr="005C142D" w:rsidRDefault="00C22852" w:rsidP="005F3D9B">
            <w:pPr>
              <w:jc w:val="center"/>
              <w:rPr>
                <w:color w:val="000000"/>
              </w:rPr>
            </w:pPr>
            <w:r w:rsidRPr="005C142D">
              <w:rPr>
                <w:color w:val="000000"/>
              </w:rPr>
              <w:t>3</w:t>
            </w:r>
          </w:p>
        </w:tc>
        <w:tc>
          <w:tcPr>
            <w:tcW w:w="3195" w:type="dxa"/>
            <w:tcBorders>
              <w:top w:val="nil"/>
              <w:left w:val="nil"/>
              <w:bottom w:val="single" w:sz="4" w:space="0" w:color="auto"/>
              <w:right w:val="single" w:sz="4" w:space="0" w:color="auto"/>
            </w:tcBorders>
            <w:shd w:val="clear" w:color="auto" w:fill="auto"/>
            <w:vAlign w:val="center"/>
            <w:hideMark/>
          </w:tcPr>
          <w:p w14:paraId="38973283" w14:textId="77777777" w:rsidR="00C22852" w:rsidRPr="005C142D" w:rsidRDefault="00C22852" w:rsidP="005F3D9B">
            <w:pPr>
              <w:jc w:val="center"/>
              <w:rPr>
                <w:color w:val="000000"/>
              </w:rPr>
            </w:pPr>
            <w:r w:rsidRPr="005C142D">
              <w:rPr>
                <w:color w:val="000000"/>
              </w:rPr>
              <w:t>Дефицит (-) /Профицит (+)</w:t>
            </w:r>
          </w:p>
        </w:tc>
        <w:tc>
          <w:tcPr>
            <w:tcW w:w="1671" w:type="dxa"/>
            <w:tcBorders>
              <w:top w:val="nil"/>
              <w:left w:val="nil"/>
              <w:bottom w:val="single" w:sz="4" w:space="0" w:color="auto"/>
              <w:right w:val="single" w:sz="4" w:space="0" w:color="auto"/>
            </w:tcBorders>
            <w:shd w:val="clear" w:color="auto" w:fill="auto"/>
            <w:vAlign w:val="center"/>
            <w:hideMark/>
          </w:tcPr>
          <w:p w14:paraId="1B799DF0" w14:textId="77777777" w:rsidR="00C22852" w:rsidRPr="005C142D" w:rsidRDefault="00C22852" w:rsidP="005F3D9B">
            <w:pPr>
              <w:jc w:val="center"/>
              <w:rPr>
                <w:color w:val="000000"/>
              </w:rPr>
            </w:pPr>
            <w:r w:rsidRPr="005C142D">
              <w:rPr>
                <w:color w:val="000000"/>
              </w:rPr>
              <w:t>75 512</w:t>
            </w:r>
          </w:p>
        </w:tc>
        <w:tc>
          <w:tcPr>
            <w:tcW w:w="2650" w:type="dxa"/>
            <w:tcBorders>
              <w:top w:val="nil"/>
              <w:left w:val="nil"/>
              <w:bottom w:val="single" w:sz="4" w:space="0" w:color="auto"/>
              <w:right w:val="single" w:sz="4" w:space="0" w:color="auto"/>
            </w:tcBorders>
            <w:shd w:val="clear" w:color="auto" w:fill="auto"/>
            <w:vAlign w:val="center"/>
            <w:hideMark/>
          </w:tcPr>
          <w:p w14:paraId="23ACCB91" w14:textId="77777777" w:rsidR="00C22852" w:rsidRPr="005C142D" w:rsidRDefault="00C22852" w:rsidP="005F3D9B">
            <w:pPr>
              <w:jc w:val="center"/>
              <w:rPr>
                <w:color w:val="000000"/>
              </w:rPr>
            </w:pPr>
            <w:r w:rsidRPr="005C142D">
              <w:rPr>
                <w:color w:val="000000"/>
              </w:rPr>
              <w:t>429 311</w:t>
            </w:r>
          </w:p>
        </w:tc>
        <w:tc>
          <w:tcPr>
            <w:tcW w:w="1429" w:type="dxa"/>
            <w:tcBorders>
              <w:top w:val="nil"/>
              <w:left w:val="nil"/>
              <w:bottom w:val="single" w:sz="4" w:space="0" w:color="auto"/>
              <w:right w:val="single" w:sz="4" w:space="0" w:color="auto"/>
            </w:tcBorders>
            <w:shd w:val="clear" w:color="auto" w:fill="auto"/>
            <w:vAlign w:val="center"/>
            <w:hideMark/>
          </w:tcPr>
          <w:p w14:paraId="370A492D" w14:textId="77777777" w:rsidR="00C22852" w:rsidRPr="005C142D" w:rsidRDefault="00C22852" w:rsidP="005F3D9B">
            <w:pPr>
              <w:jc w:val="center"/>
              <w:rPr>
                <w:color w:val="000000"/>
              </w:rPr>
            </w:pPr>
            <w:r w:rsidRPr="005C142D">
              <w:rPr>
                <w:color w:val="000000"/>
              </w:rPr>
              <w:t>-353 799</w:t>
            </w:r>
          </w:p>
        </w:tc>
        <w:tc>
          <w:tcPr>
            <w:tcW w:w="991" w:type="dxa"/>
            <w:tcBorders>
              <w:top w:val="nil"/>
              <w:left w:val="nil"/>
              <w:bottom w:val="single" w:sz="4" w:space="0" w:color="auto"/>
              <w:right w:val="single" w:sz="4" w:space="0" w:color="auto"/>
            </w:tcBorders>
            <w:shd w:val="clear" w:color="auto" w:fill="auto"/>
            <w:vAlign w:val="center"/>
            <w:hideMark/>
          </w:tcPr>
          <w:p w14:paraId="20A61279" w14:textId="77777777" w:rsidR="00C22852" w:rsidRPr="005C142D" w:rsidRDefault="00C22852" w:rsidP="005F3D9B">
            <w:pPr>
              <w:jc w:val="center"/>
              <w:rPr>
                <w:color w:val="000000"/>
              </w:rPr>
            </w:pPr>
            <w:r w:rsidRPr="005C142D">
              <w:rPr>
                <w:color w:val="000000"/>
              </w:rPr>
              <w:t>568,5%</w:t>
            </w:r>
          </w:p>
        </w:tc>
        <w:tc>
          <w:tcPr>
            <w:tcW w:w="236" w:type="dxa"/>
            <w:vAlign w:val="center"/>
            <w:hideMark/>
          </w:tcPr>
          <w:p w14:paraId="1E1F7E9B" w14:textId="77777777" w:rsidR="00C22852" w:rsidRPr="005C142D" w:rsidRDefault="00C22852" w:rsidP="005F3D9B"/>
        </w:tc>
      </w:tr>
      <w:tr w:rsidR="00C22852" w:rsidRPr="005C142D" w14:paraId="1B91858A" w14:textId="77777777" w:rsidTr="005C142D">
        <w:trPr>
          <w:trHeight w:val="76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3728808B" w14:textId="77777777" w:rsidR="00C22852" w:rsidRPr="005C142D" w:rsidRDefault="00C22852" w:rsidP="005F3D9B">
            <w:pPr>
              <w:jc w:val="center"/>
              <w:rPr>
                <w:color w:val="000000"/>
              </w:rPr>
            </w:pPr>
            <w:r w:rsidRPr="005C142D">
              <w:rPr>
                <w:color w:val="000000"/>
              </w:rPr>
              <w:t>4</w:t>
            </w:r>
          </w:p>
        </w:tc>
        <w:tc>
          <w:tcPr>
            <w:tcW w:w="3195" w:type="dxa"/>
            <w:tcBorders>
              <w:top w:val="nil"/>
              <w:left w:val="nil"/>
              <w:bottom w:val="single" w:sz="4" w:space="0" w:color="auto"/>
              <w:right w:val="single" w:sz="4" w:space="0" w:color="auto"/>
            </w:tcBorders>
            <w:shd w:val="clear" w:color="auto" w:fill="auto"/>
            <w:vAlign w:val="center"/>
            <w:hideMark/>
          </w:tcPr>
          <w:p w14:paraId="27D8251F" w14:textId="77777777" w:rsidR="00C22852" w:rsidRPr="005C142D" w:rsidRDefault="00C22852" w:rsidP="005F3D9B">
            <w:pPr>
              <w:jc w:val="center"/>
              <w:rPr>
                <w:color w:val="000000"/>
              </w:rPr>
            </w:pPr>
            <w:r w:rsidRPr="005C142D">
              <w:rPr>
                <w:color w:val="000000"/>
              </w:rPr>
              <w:t xml:space="preserve">Верхний предел муниципального долга/Фактический объем муниципального долга </w:t>
            </w:r>
          </w:p>
        </w:tc>
        <w:tc>
          <w:tcPr>
            <w:tcW w:w="1671" w:type="dxa"/>
            <w:tcBorders>
              <w:top w:val="nil"/>
              <w:left w:val="nil"/>
              <w:bottom w:val="single" w:sz="4" w:space="0" w:color="auto"/>
              <w:right w:val="single" w:sz="4" w:space="0" w:color="auto"/>
            </w:tcBorders>
            <w:shd w:val="clear" w:color="auto" w:fill="auto"/>
            <w:vAlign w:val="center"/>
            <w:hideMark/>
          </w:tcPr>
          <w:p w14:paraId="2A14DAD3" w14:textId="77777777" w:rsidR="00C22852" w:rsidRPr="005C142D" w:rsidRDefault="00C22852" w:rsidP="005F3D9B">
            <w:pPr>
              <w:jc w:val="center"/>
              <w:rPr>
                <w:color w:val="000000"/>
              </w:rPr>
            </w:pPr>
            <w:r w:rsidRPr="005C142D">
              <w:rPr>
                <w:color w:val="000000"/>
              </w:rPr>
              <w:t>240 171</w:t>
            </w:r>
          </w:p>
        </w:tc>
        <w:tc>
          <w:tcPr>
            <w:tcW w:w="2650" w:type="dxa"/>
            <w:tcBorders>
              <w:top w:val="nil"/>
              <w:left w:val="nil"/>
              <w:bottom w:val="single" w:sz="4" w:space="0" w:color="auto"/>
              <w:right w:val="single" w:sz="4" w:space="0" w:color="auto"/>
            </w:tcBorders>
            <w:shd w:val="clear" w:color="auto" w:fill="auto"/>
            <w:vAlign w:val="center"/>
            <w:hideMark/>
          </w:tcPr>
          <w:p w14:paraId="7D1B8BD8" w14:textId="77777777" w:rsidR="00C22852" w:rsidRPr="005C142D" w:rsidRDefault="00C22852" w:rsidP="005F3D9B">
            <w:pPr>
              <w:jc w:val="center"/>
              <w:rPr>
                <w:color w:val="000000"/>
              </w:rPr>
            </w:pPr>
            <w:r w:rsidRPr="005C142D">
              <w:rPr>
                <w:color w:val="000000"/>
              </w:rPr>
              <w:t>240 171</w:t>
            </w:r>
          </w:p>
        </w:tc>
        <w:tc>
          <w:tcPr>
            <w:tcW w:w="1429" w:type="dxa"/>
            <w:tcBorders>
              <w:top w:val="nil"/>
              <w:left w:val="nil"/>
              <w:bottom w:val="single" w:sz="4" w:space="0" w:color="auto"/>
              <w:right w:val="single" w:sz="4" w:space="0" w:color="auto"/>
            </w:tcBorders>
            <w:shd w:val="clear" w:color="auto" w:fill="auto"/>
            <w:vAlign w:val="center"/>
            <w:hideMark/>
          </w:tcPr>
          <w:p w14:paraId="24D0CA57" w14:textId="77777777" w:rsidR="00C22852" w:rsidRPr="005C142D" w:rsidRDefault="00C22852" w:rsidP="005F3D9B">
            <w:pPr>
              <w:jc w:val="center"/>
              <w:rPr>
                <w:color w:val="000000"/>
              </w:rPr>
            </w:pPr>
            <w:r w:rsidRPr="005C142D">
              <w:rPr>
                <w:color w:val="000000"/>
              </w:rPr>
              <w:t>0</w:t>
            </w:r>
          </w:p>
        </w:tc>
        <w:tc>
          <w:tcPr>
            <w:tcW w:w="991" w:type="dxa"/>
            <w:tcBorders>
              <w:top w:val="nil"/>
              <w:left w:val="nil"/>
              <w:bottom w:val="single" w:sz="4" w:space="0" w:color="auto"/>
              <w:right w:val="single" w:sz="4" w:space="0" w:color="auto"/>
            </w:tcBorders>
            <w:shd w:val="clear" w:color="auto" w:fill="auto"/>
            <w:vAlign w:val="center"/>
            <w:hideMark/>
          </w:tcPr>
          <w:p w14:paraId="78EF4298" w14:textId="77777777" w:rsidR="00C22852" w:rsidRPr="005C142D" w:rsidRDefault="00C22852" w:rsidP="005F3D9B">
            <w:pPr>
              <w:jc w:val="center"/>
              <w:rPr>
                <w:color w:val="000000"/>
              </w:rPr>
            </w:pPr>
            <w:r w:rsidRPr="005C142D">
              <w:rPr>
                <w:color w:val="000000"/>
              </w:rPr>
              <w:t>100,0%</w:t>
            </w:r>
          </w:p>
        </w:tc>
        <w:tc>
          <w:tcPr>
            <w:tcW w:w="236" w:type="dxa"/>
            <w:vAlign w:val="center"/>
            <w:hideMark/>
          </w:tcPr>
          <w:p w14:paraId="0DDABD01" w14:textId="77777777" w:rsidR="00C22852" w:rsidRPr="005C142D" w:rsidRDefault="00C22852" w:rsidP="005F3D9B"/>
        </w:tc>
      </w:tr>
      <w:tr w:rsidR="00C22852" w:rsidRPr="005C142D" w14:paraId="0114D64F" w14:textId="77777777" w:rsidTr="005C142D">
        <w:trPr>
          <w:trHeight w:val="902"/>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38BCBF1F" w14:textId="77777777" w:rsidR="00C22852" w:rsidRPr="005C142D" w:rsidRDefault="00C22852" w:rsidP="005F3D9B">
            <w:pPr>
              <w:jc w:val="center"/>
              <w:rPr>
                <w:color w:val="000000"/>
              </w:rPr>
            </w:pPr>
            <w:r w:rsidRPr="005C142D">
              <w:rPr>
                <w:color w:val="000000"/>
              </w:rPr>
              <w:t>5</w:t>
            </w:r>
          </w:p>
        </w:tc>
        <w:tc>
          <w:tcPr>
            <w:tcW w:w="3195" w:type="dxa"/>
            <w:tcBorders>
              <w:top w:val="nil"/>
              <w:left w:val="nil"/>
              <w:bottom w:val="single" w:sz="4" w:space="0" w:color="auto"/>
              <w:right w:val="single" w:sz="4" w:space="0" w:color="auto"/>
            </w:tcBorders>
            <w:shd w:val="clear" w:color="auto" w:fill="auto"/>
            <w:vAlign w:val="center"/>
            <w:hideMark/>
          </w:tcPr>
          <w:p w14:paraId="3BFCE6BF" w14:textId="77777777" w:rsidR="00C22852" w:rsidRPr="005C142D" w:rsidRDefault="00C22852" w:rsidP="005F3D9B">
            <w:pPr>
              <w:jc w:val="center"/>
              <w:rPr>
                <w:color w:val="000000"/>
              </w:rPr>
            </w:pPr>
            <w:r w:rsidRPr="005C142D">
              <w:rPr>
                <w:color w:val="000000"/>
              </w:rPr>
              <w:t>Общий/фактический объем средств, направляемых на исполнение публичных нормативных обязательств</w:t>
            </w:r>
          </w:p>
        </w:tc>
        <w:tc>
          <w:tcPr>
            <w:tcW w:w="1671" w:type="dxa"/>
            <w:tcBorders>
              <w:top w:val="nil"/>
              <w:left w:val="nil"/>
              <w:bottom w:val="single" w:sz="4" w:space="0" w:color="auto"/>
              <w:right w:val="single" w:sz="4" w:space="0" w:color="auto"/>
            </w:tcBorders>
            <w:shd w:val="clear" w:color="auto" w:fill="auto"/>
            <w:vAlign w:val="center"/>
            <w:hideMark/>
          </w:tcPr>
          <w:p w14:paraId="702D0919" w14:textId="77777777" w:rsidR="00C22852" w:rsidRPr="005C142D" w:rsidRDefault="00C22852" w:rsidP="005F3D9B">
            <w:pPr>
              <w:jc w:val="center"/>
              <w:rPr>
                <w:color w:val="000000"/>
              </w:rPr>
            </w:pPr>
            <w:r w:rsidRPr="005C142D">
              <w:rPr>
                <w:color w:val="000000"/>
              </w:rPr>
              <w:t>14 647</w:t>
            </w:r>
          </w:p>
        </w:tc>
        <w:tc>
          <w:tcPr>
            <w:tcW w:w="2650" w:type="dxa"/>
            <w:tcBorders>
              <w:top w:val="nil"/>
              <w:left w:val="nil"/>
              <w:bottom w:val="single" w:sz="4" w:space="0" w:color="auto"/>
              <w:right w:val="single" w:sz="4" w:space="0" w:color="auto"/>
            </w:tcBorders>
            <w:shd w:val="clear" w:color="auto" w:fill="auto"/>
            <w:vAlign w:val="center"/>
            <w:hideMark/>
          </w:tcPr>
          <w:p w14:paraId="0AC2EA83" w14:textId="77777777" w:rsidR="00C22852" w:rsidRPr="005C142D" w:rsidRDefault="00C22852" w:rsidP="005F3D9B">
            <w:pPr>
              <w:jc w:val="center"/>
              <w:rPr>
                <w:color w:val="000000"/>
              </w:rPr>
            </w:pPr>
            <w:r w:rsidRPr="005C142D">
              <w:rPr>
                <w:color w:val="000000"/>
              </w:rPr>
              <w:t>14 647</w:t>
            </w:r>
          </w:p>
        </w:tc>
        <w:tc>
          <w:tcPr>
            <w:tcW w:w="1429" w:type="dxa"/>
            <w:tcBorders>
              <w:top w:val="nil"/>
              <w:left w:val="nil"/>
              <w:bottom w:val="single" w:sz="4" w:space="0" w:color="auto"/>
              <w:right w:val="single" w:sz="4" w:space="0" w:color="auto"/>
            </w:tcBorders>
            <w:shd w:val="clear" w:color="auto" w:fill="auto"/>
            <w:vAlign w:val="center"/>
            <w:hideMark/>
          </w:tcPr>
          <w:p w14:paraId="72AB62C0" w14:textId="77777777" w:rsidR="00C22852" w:rsidRPr="005C142D" w:rsidRDefault="00C22852" w:rsidP="005F3D9B">
            <w:pPr>
              <w:jc w:val="center"/>
              <w:rPr>
                <w:color w:val="000000"/>
              </w:rPr>
            </w:pPr>
            <w:r w:rsidRPr="005C142D">
              <w:rPr>
                <w:color w:val="000000"/>
              </w:rPr>
              <w:t>0</w:t>
            </w:r>
          </w:p>
        </w:tc>
        <w:tc>
          <w:tcPr>
            <w:tcW w:w="991" w:type="dxa"/>
            <w:tcBorders>
              <w:top w:val="nil"/>
              <w:left w:val="nil"/>
              <w:bottom w:val="single" w:sz="4" w:space="0" w:color="auto"/>
              <w:right w:val="single" w:sz="4" w:space="0" w:color="auto"/>
            </w:tcBorders>
            <w:shd w:val="clear" w:color="auto" w:fill="auto"/>
            <w:vAlign w:val="center"/>
            <w:hideMark/>
          </w:tcPr>
          <w:p w14:paraId="33F864AD" w14:textId="77777777" w:rsidR="00C22852" w:rsidRPr="005C142D" w:rsidRDefault="00C22852" w:rsidP="005F3D9B">
            <w:pPr>
              <w:jc w:val="center"/>
              <w:rPr>
                <w:color w:val="000000"/>
              </w:rPr>
            </w:pPr>
            <w:r w:rsidRPr="005C142D">
              <w:rPr>
                <w:color w:val="000000"/>
              </w:rPr>
              <w:t>100,0%</w:t>
            </w:r>
          </w:p>
        </w:tc>
        <w:tc>
          <w:tcPr>
            <w:tcW w:w="236" w:type="dxa"/>
            <w:vAlign w:val="center"/>
            <w:hideMark/>
          </w:tcPr>
          <w:p w14:paraId="5B3AFD50" w14:textId="77777777" w:rsidR="00C22852" w:rsidRPr="005C142D" w:rsidRDefault="00C22852" w:rsidP="005F3D9B"/>
        </w:tc>
      </w:tr>
    </w:tbl>
    <w:p w14:paraId="5AD32A17" w14:textId="77777777" w:rsidR="00C22852" w:rsidRPr="00AF0C3B" w:rsidRDefault="00C22852" w:rsidP="005C142D">
      <w:pPr>
        <w:tabs>
          <w:tab w:val="left" w:pos="993"/>
        </w:tabs>
        <w:autoSpaceDE w:val="0"/>
        <w:autoSpaceDN w:val="0"/>
        <w:adjustRightInd w:val="0"/>
        <w:ind w:firstLine="709"/>
        <w:jc w:val="both"/>
        <w:outlineLvl w:val="3"/>
        <w:rPr>
          <w:color w:val="000000"/>
          <w:sz w:val="28"/>
          <w:szCs w:val="28"/>
        </w:rPr>
      </w:pPr>
      <w:r>
        <w:rPr>
          <w:sz w:val="28"/>
          <w:szCs w:val="28"/>
        </w:rPr>
        <w:t>Из данных таблицы видно, что</w:t>
      </w:r>
      <w:r w:rsidRPr="00AF0C3B">
        <w:rPr>
          <w:color w:val="000000"/>
          <w:sz w:val="28"/>
          <w:szCs w:val="28"/>
        </w:rPr>
        <w:t>:</w:t>
      </w:r>
    </w:p>
    <w:p w14:paraId="72029E14" w14:textId="77777777" w:rsidR="00C22852" w:rsidRDefault="00C22852" w:rsidP="005C142D">
      <w:pPr>
        <w:pStyle w:val="a5"/>
        <w:numPr>
          <w:ilvl w:val="0"/>
          <w:numId w:val="5"/>
        </w:numPr>
        <w:tabs>
          <w:tab w:val="left" w:pos="0"/>
        </w:tabs>
        <w:autoSpaceDE w:val="0"/>
        <w:autoSpaceDN w:val="0"/>
        <w:adjustRightInd w:val="0"/>
        <w:ind w:left="0" w:firstLine="851"/>
        <w:jc w:val="both"/>
        <w:outlineLvl w:val="3"/>
        <w:rPr>
          <w:sz w:val="28"/>
          <w:szCs w:val="28"/>
        </w:rPr>
      </w:pPr>
      <w:bookmarkStart w:id="22" w:name="_Hlk133394506"/>
      <w:r w:rsidRPr="00EB4BC3">
        <w:rPr>
          <w:sz w:val="28"/>
          <w:szCs w:val="28"/>
        </w:rPr>
        <w:t xml:space="preserve">доходы бюджета </w:t>
      </w:r>
      <w:r>
        <w:rPr>
          <w:sz w:val="28"/>
          <w:szCs w:val="28"/>
        </w:rPr>
        <w:t>исполнены на 101,9</w:t>
      </w:r>
      <w:r w:rsidRPr="003A6FC6">
        <w:rPr>
          <w:sz w:val="28"/>
          <w:szCs w:val="28"/>
        </w:rPr>
        <w:t xml:space="preserve">%, </w:t>
      </w:r>
      <w:r>
        <w:rPr>
          <w:sz w:val="28"/>
          <w:szCs w:val="28"/>
        </w:rPr>
        <w:t>перевыполнение плана составило 139 144</w:t>
      </w:r>
      <w:r w:rsidRPr="003A6FC6">
        <w:rPr>
          <w:sz w:val="28"/>
          <w:szCs w:val="28"/>
        </w:rPr>
        <w:t xml:space="preserve"> тыс. рублей или </w:t>
      </w:r>
      <w:r>
        <w:rPr>
          <w:sz w:val="28"/>
          <w:szCs w:val="28"/>
        </w:rPr>
        <w:t>1,9</w:t>
      </w:r>
      <w:r w:rsidRPr="003A6FC6">
        <w:rPr>
          <w:sz w:val="28"/>
          <w:szCs w:val="28"/>
        </w:rPr>
        <w:t>%</w:t>
      </w:r>
      <w:r>
        <w:rPr>
          <w:sz w:val="28"/>
          <w:szCs w:val="28"/>
        </w:rPr>
        <w:t>;</w:t>
      </w:r>
    </w:p>
    <w:p w14:paraId="69774A6B" w14:textId="77777777" w:rsidR="00C22852" w:rsidRDefault="00C22852" w:rsidP="005C142D">
      <w:pPr>
        <w:pStyle w:val="a5"/>
        <w:numPr>
          <w:ilvl w:val="0"/>
          <w:numId w:val="5"/>
        </w:numPr>
        <w:tabs>
          <w:tab w:val="left" w:pos="0"/>
        </w:tabs>
        <w:autoSpaceDE w:val="0"/>
        <w:autoSpaceDN w:val="0"/>
        <w:adjustRightInd w:val="0"/>
        <w:ind w:left="0" w:firstLine="851"/>
        <w:jc w:val="both"/>
        <w:outlineLvl w:val="3"/>
        <w:rPr>
          <w:sz w:val="28"/>
          <w:szCs w:val="28"/>
        </w:rPr>
      </w:pPr>
      <w:r>
        <w:rPr>
          <w:sz w:val="28"/>
          <w:szCs w:val="28"/>
        </w:rPr>
        <w:lastRenderedPageBreak/>
        <w:t>р</w:t>
      </w:r>
      <w:r w:rsidRPr="00EB4BC3">
        <w:rPr>
          <w:sz w:val="28"/>
          <w:szCs w:val="28"/>
        </w:rPr>
        <w:t xml:space="preserve">асходы </w:t>
      </w:r>
      <w:r>
        <w:rPr>
          <w:sz w:val="28"/>
          <w:szCs w:val="28"/>
        </w:rPr>
        <w:t>бюджета исполнены на 97,0</w:t>
      </w:r>
      <w:r w:rsidRPr="003A6FC6">
        <w:rPr>
          <w:sz w:val="28"/>
          <w:szCs w:val="28"/>
        </w:rPr>
        <w:t xml:space="preserve">%, не исполнено </w:t>
      </w:r>
      <w:r>
        <w:rPr>
          <w:sz w:val="28"/>
          <w:szCs w:val="28"/>
        </w:rPr>
        <w:t>214 655</w:t>
      </w:r>
      <w:r w:rsidRPr="003A6FC6">
        <w:rPr>
          <w:sz w:val="28"/>
          <w:szCs w:val="28"/>
        </w:rPr>
        <w:t xml:space="preserve"> тыс. рублей или </w:t>
      </w:r>
      <w:r>
        <w:rPr>
          <w:sz w:val="28"/>
          <w:szCs w:val="28"/>
        </w:rPr>
        <w:t>3,0</w:t>
      </w:r>
      <w:r w:rsidRPr="003A6FC6">
        <w:rPr>
          <w:sz w:val="28"/>
          <w:szCs w:val="28"/>
        </w:rPr>
        <w:t>%</w:t>
      </w:r>
      <w:r>
        <w:rPr>
          <w:sz w:val="28"/>
          <w:szCs w:val="28"/>
        </w:rPr>
        <w:t>;</w:t>
      </w:r>
    </w:p>
    <w:p w14:paraId="206ECD1B" w14:textId="77777777" w:rsidR="00C22852" w:rsidRDefault="00C22852" w:rsidP="005C142D">
      <w:pPr>
        <w:pStyle w:val="a5"/>
        <w:numPr>
          <w:ilvl w:val="0"/>
          <w:numId w:val="5"/>
        </w:numPr>
        <w:tabs>
          <w:tab w:val="left" w:pos="0"/>
        </w:tabs>
        <w:autoSpaceDE w:val="0"/>
        <w:autoSpaceDN w:val="0"/>
        <w:adjustRightInd w:val="0"/>
        <w:ind w:left="0" w:firstLine="851"/>
        <w:jc w:val="both"/>
        <w:outlineLvl w:val="3"/>
        <w:rPr>
          <w:sz w:val="28"/>
          <w:szCs w:val="28"/>
        </w:rPr>
      </w:pPr>
      <w:r>
        <w:rPr>
          <w:sz w:val="28"/>
          <w:szCs w:val="28"/>
        </w:rPr>
        <w:t>профицит бюджета составил 429 311 тыс. рублей;</w:t>
      </w:r>
    </w:p>
    <w:p w14:paraId="55BF3D4E" w14:textId="77777777" w:rsidR="00C22852" w:rsidRDefault="00C22852" w:rsidP="005C142D">
      <w:pPr>
        <w:pStyle w:val="a5"/>
        <w:numPr>
          <w:ilvl w:val="0"/>
          <w:numId w:val="5"/>
        </w:numPr>
        <w:tabs>
          <w:tab w:val="left" w:pos="0"/>
        </w:tabs>
        <w:autoSpaceDE w:val="0"/>
        <w:autoSpaceDN w:val="0"/>
        <w:adjustRightInd w:val="0"/>
        <w:ind w:left="0" w:firstLine="851"/>
        <w:jc w:val="both"/>
        <w:outlineLvl w:val="3"/>
        <w:rPr>
          <w:sz w:val="28"/>
          <w:szCs w:val="28"/>
        </w:rPr>
      </w:pPr>
      <w:r>
        <w:rPr>
          <w:sz w:val="28"/>
          <w:szCs w:val="28"/>
        </w:rPr>
        <w:t>фактический объем муниципального долга на 01.01.2025г. не превысил установленного предельного объема;</w:t>
      </w:r>
    </w:p>
    <w:p w14:paraId="249FB187" w14:textId="77777777" w:rsidR="00C22852" w:rsidRDefault="00C22852" w:rsidP="005C142D">
      <w:pPr>
        <w:pStyle w:val="a5"/>
        <w:numPr>
          <w:ilvl w:val="0"/>
          <w:numId w:val="5"/>
        </w:numPr>
        <w:shd w:val="clear" w:color="auto" w:fill="FFFFFF"/>
        <w:tabs>
          <w:tab w:val="left" w:pos="0"/>
        </w:tabs>
        <w:autoSpaceDE w:val="0"/>
        <w:autoSpaceDN w:val="0"/>
        <w:adjustRightInd w:val="0"/>
        <w:ind w:left="0" w:firstLine="851"/>
        <w:jc w:val="both"/>
        <w:outlineLvl w:val="3"/>
        <w:rPr>
          <w:sz w:val="28"/>
          <w:szCs w:val="28"/>
        </w:rPr>
      </w:pPr>
      <w:r w:rsidRPr="00D00E91">
        <w:rPr>
          <w:sz w:val="28"/>
          <w:szCs w:val="28"/>
        </w:rPr>
        <w:t xml:space="preserve"> фактическое исполнен</w:t>
      </w:r>
      <w:r w:rsidRPr="00D00E91">
        <w:rPr>
          <w:color w:val="000000"/>
          <w:sz w:val="28"/>
          <w:szCs w:val="28"/>
        </w:rPr>
        <w:t xml:space="preserve">ие по публичным нормативным обязательствам </w:t>
      </w:r>
      <w:r>
        <w:rPr>
          <w:color w:val="000000"/>
          <w:sz w:val="28"/>
          <w:szCs w:val="28"/>
        </w:rPr>
        <w:t>составило 14 647 тыс. рублей, или 100,0%.</w:t>
      </w:r>
      <w:r w:rsidRPr="00D00E91">
        <w:rPr>
          <w:sz w:val="28"/>
          <w:szCs w:val="28"/>
        </w:rPr>
        <w:t xml:space="preserve"> </w:t>
      </w:r>
    </w:p>
    <w:bookmarkEnd w:id="22"/>
    <w:p w14:paraId="6E3A9693" w14:textId="77777777" w:rsidR="0066022B" w:rsidRPr="00063455" w:rsidRDefault="0066022B" w:rsidP="005C142D">
      <w:pPr>
        <w:pStyle w:val="a5"/>
        <w:shd w:val="clear" w:color="auto" w:fill="FFFFFF"/>
        <w:tabs>
          <w:tab w:val="left" w:pos="993"/>
        </w:tabs>
        <w:autoSpaceDE w:val="0"/>
        <w:autoSpaceDN w:val="0"/>
        <w:adjustRightInd w:val="0"/>
        <w:ind w:left="709"/>
        <w:jc w:val="both"/>
        <w:outlineLvl w:val="3"/>
        <w:rPr>
          <w:sz w:val="28"/>
          <w:szCs w:val="28"/>
          <w:highlight w:val="yellow"/>
        </w:rPr>
      </w:pPr>
    </w:p>
    <w:p w14:paraId="58AF7412" w14:textId="0E33224B" w:rsidR="0066022B" w:rsidRPr="00326910" w:rsidRDefault="00C22852" w:rsidP="005C142D">
      <w:pPr>
        <w:tabs>
          <w:tab w:val="left" w:pos="0"/>
        </w:tabs>
        <w:autoSpaceDE w:val="0"/>
        <w:autoSpaceDN w:val="0"/>
        <w:adjustRightInd w:val="0"/>
        <w:ind w:firstLine="709"/>
        <w:jc w:val="both"/>
        <w:outlineLvl w:val="3"/>
        <w:rPr>
          <w:sz w:val="28"/>
          <w:szCs w:val="28"/>
        </w:rPr>
      </w:pPr>
      <w:bookmarkStart w:id="23" w:name="_Hlk133394554"/>
      <w:r>
        <w:rPr>
          <w:sz w:val="28"/>
          <w:szCs w:val="28"/>
        </w:rPr>
        <w:t xml:space="preserve">Динамика </w:t>
      </w:r>
      <w:r w:rsidRPr="00525FAB">
        <w:rPr>
          <w:sz w:val="28"/>
          <w:szCs w:val="28"/>
        </w:rPr>
        <w:t>изменения показателей исполнения бюджета за период 20</w:t>
      </w:r>
      <w:r>
        <w:rPr>
          <w:sz w:val="28"/>
          <w:szCs w:val="28"/>
        </w:rPr>
        <w:t>22</w:t>
      </w:r>
      <w:r w:rsidRPr="00525FAB">
        <w:rPr>
          <w:sz w:val="28"/>
          <w:szCs w:val="28"/>
        </w:rPr>
        <w:t xml:space="preserve"> – 20</w:t>
      </w:r>
      <w:r>
        <w:rPr>
          <w:sz w:val="28"/>
          <w:szCs w:val="28"/>
        </w:rPr>
        <w:t>24</w:t>
      </w:r>
      <w:r w:rsidRPr="00525FAB">
        <w:rPr>
          <w:sz w:val="28"/>
          <w:szCs w:val="28"/>
        </w:rPr>
        <w:t xml:space="preserve"> </w:t>
      </w:r>
      <w:r w:rsidRPr="00326910">
        <w:rPr>
          <w:sz w:val="28"/>
          <w:szCs w:val="28"/>
        </w:rPr>
        <w:t xml:space="preserve">годов представлена </w:t>
      </w:r>
      <w:r w:rsidR="0066022B" w:rsidRPr="00326910">
        <w:rPr>
          <w:sz w:val="28"/>
          <w:szCs w:val="28"/>
        </w:rPr>
        <w:t xml:space="preserve">в диаграмме № </w:t>
      </w:r>
      <w:r w:rsidR="00FD274B" w:rsidRPr="00326910">
        <w:rPr>
          <w:sz w:val="28"/>
          <w:szCs w:val="28"/>
        </w:rPr>
        <w:t>1</w:t>
      </w:r>
      <w:r w:rsidR="0066022B" w:rsidRPr="00326910">
        <w:rPr>
          <w:sz w:val="28"/>
          <w:szCs w:val="28"/>
        </w:rPr>
        <w:t>:</w:t>
      </w:r>
    </w:p>
    <w:p w14:paraId="0BE2AC83" w14:textId="49B7C12C" w:rsidR="0066022B" w:rsidRPr="00326910" w:rsidRDefault="0066022B" w:rsidP="00E62903">
      <w:pPr>
        <w:tabs>
          <w:tab w:val="left" w:pos="993"/>
        </w:tabs>
        <w:autoSpaceDE w:val="0"/>
        <w:autoSpaceDN w:val="0"/>
        <w:adjustRightInd w:val="0"/>
        <w:spacing w:line="276" w:lineRule="auto"/>
        <w:ind w:firstLine="709"/>
        <w:jc w:val="right"/>
        <w:outlineLvl w:val="3"/>
        <w:rPr>
          <w:sz w:val="22"/>
          <w:szCs w:val="22"/>
        </w:rPr>
      </w:pPr>
      <w:r w:rsidRPr="00326910">
        <w:rPr>
          <w:sz w:val="22"/>
          <w:szCs w:val="22"/>
        </w:rPr>
        <w:t xml:space="preserve"> Диаграмма №</w:t>
      </w:r>
      <w:r w:rsidR="00FD274B" w:rsidRPr="00326910">
        <w:rPr>
          <w:sz w:val="22"/>
          <w:szCs w:val="22"/>
        </w:rPr>
        <w:t xml:space="preserve"> 1</w:t>
      </w:r>
      <w:r w:rsidRPr="00326910">
        <w:rPr>
          <w:sz w:val="22"/>
          <w:szCs w:val="22"/>
        </w:rPr>
        <w:t xml:space="preserve"> </w:t>
      </w:r>
    </w:p>
    <w:p w14:paraId="1200E599" w14:textId="77777777" w:rsidR="0066022B" w:rsidRPr="00326910" w:rsidRDefault="0066022B" w:rsidP="0066022B">
      <w:pPr>
        <w:pStyle w:val="a7"/>
        <w:widowControl w:val="0"/>
        <w:jc w:val="right"/>
        <w:rPr>
          <w:sz w:val="22"/>
          <w:szCs w:val="22"/>
        </w:rPr>
      </w:pPr>
      <w:r w:rsidRPr="00326910">
        <w:rPr>
          <w:sz w:val="22"/>
          <w:szCs w:val="22"/>
        </w:rPr>
        <w:t>Ед. измерения: тыс. рублей</w:t>
      </w:r>
    </w:p>
    <w:p w14:paraId="0815D1C8" w14:textId="0741AF50" w:rsidR="00C22852" w:rsidRPr="00063455" w:rsidRDefault="00C22852" w:rsidP="0066022B">
      <w:pPr>
        <w:pStyle w:val="a7"/>
        <w:widowControl w:val="0"/>
        <w:jc w:val="right"/>
        <w:rPr>
          <w:b/>
          <w:i/>
          <w:sz w:val="22"/>
          <w:szCs w:val="22"/>
          <w:highlight w:val="yellow"/>
        </w:rPr>
      </w:pPr>
      <w:r>
        <w:rPr>
          <w:noProof/>
        </w:rPr>
        <w:drawing>
          <wp:inline distT="0" distB="0" distL="0" distR="0" wp14:anchorId="7DEF5239" wp14:editId="14B2B9CF">
            <wp:extent cx="6480810" cy="5215596"/>
            <wp:effectExtent l="0" t="0" r="15240" b="4445"/>
            <wp:docPr id="174305485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E122E6-51E8-B6F5-141D-1F125F7F4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74E76A" w14:textId="7AE77B43" w:rsidR="0066022B" w:rsidRPr="00063455" w:rsidRDefault="0066022B" w:rsidP="0066022B">
      <w:pPr>
        <w:pStyle w:val="a7"/>
        <w:widowControl w:val="0"/>
        <w:tabs>
          <w:tab w:val="left" w:pos="660"/>
        </w:tabs>
        <w:rPr>
          <w:b/>
          <w:i/>
          <w:sz w:val="22"/>
          <w:szCs w:val="22"/>
          <w:highlight w:val="yellow"/>
        </w:rPr>
      </w:pPr>
    </w:p>
    <w:bookmarkEnd w:id="23"/>
    <w:p w14:paraId="16AF4958" w14:textId="77777777" w:rsidR="00C22852" w:rsidRPr="00637B38" w:rsidRDefault="00C22852" w:rsidP="00C22852">
      <w:pPr>
        <w:shd w:val="clear" w:color="auto" w:fill="FFFFFF"/>
        <w:ind w:firstLine="709"/>
        <w:jc w:val="both"/>
        <w:rPr>
          <w:sz w:val="28"/>
          <w:szCs w:val="28"/>
          <w:u w:val="single"/>
        </w:rPr>
      </w:pPr>
      <w:r w:rsidRPr="00637B38">
        <w:rPr>
          <w:sz w:val="28"/>
          <w:szCs w:val="28"/>
          <w:u w:val="single"/>
        </w:rPr>
        <w:t>Анализ диаграммы показал следующее:</w:t>
      </w:r>
    </w:p>
    <w:p w14:paraId="5D9D715C" w14:textId="77777777" w:rsidR="00C22852" w:rsidRPr="00637B38" w:rsidRDefault="00C22852" w:rsidP="00C22852">
      <w:pPr>
        <w:pStyle w:val="a5"/>
        <w:numPr>
          <w:ilvl w:val="0"/>
          <w:numId w:val="4"/>
        </w:numPr>
        <w:tabs>
          <w:tab w:val="left" w:pos="0"/>
        </w:tabs>
        <w:ind w:left="0" w:firstLine="851"/>
        <w:jc w:val="both"/>
        <w:rPr>
          <w:sz w:val="28"/>
          <w:szCs w:val="28"/>
        </w:rPr>
      </w:pPr>
      <w:r w:rsidRPr="00637B38">
        <w:rPr>
          <w:b/>
          <w:i/>
          <w:sz w:val="28"/>
          <w:szCs w:val="28"/>
        </w:rPr>
        <w:t>доходы бюджета</w:t>
      </w:r>
      <w:r w:rsidRPr="00637B38">
        <w:rPr>
          <w:sz w:val="28"/>
          <w:szCs w:val="28"/>
        </w:rPr>
        <w:t xml:space="preserve"> в 202</w:t>
      </w:r>
      <w:r w:rsidRPr="00014E5B">
        <w:rPr>
          <w:sz w:val="28"/>
          <w:szCs w:val="28"/>
        </w:rPr>
        <w:t>4</w:t>
      </w:r>
      <w:r w:rsidRPr="00637B38">
        <w:rPr>
          <w:sz w:val="28"/>
          <w:szCs w:val="28"/>
        </w:rPr>
        <w:t xml:space="preserve"> году составили </w:t>
      </w:r>
      <w:r>
        <w:rPr>
          <w:sz w:val="28"/>
          <w:szCs w:val="28"/>
        </w:rPr>
        <w:t>7 427 337</w:t>
      </w:r>
      <w:r w:rsidRPr="00637B38">
        <w:rPr>
          <w:sz w:val="28"/>
          <w:szCs w:val="28"/>
        </w:rPr>
        <w:t xml:space="preserve"> тыс. рублей, </w:t>
      </w:r>
      <w:bookmarkStart w:id="24" w:name="_Hlk38440303"/>
      <w:r w:rsidRPr="00637B38">
        <w:rPr>
          <w:sz w:val="28"/>
          <w:szCs w:val="28"/>
        </w:rPr>
        <w:t xml:space="preserve">что больше </w:t>
      </w:r>
      <w:bookmarkStart w:id="25" w:name="_Hlk101782589"/>
      <w:r w:rsidRPr="00637B38">
        <w:rPr>
          <w:sz w:val="28"/>
          <w:szCs w:val="28"/>
        </w:rPr>
        <w:t>на 1</w:t>
      </w:r>
      <w:r>
        <w:rPr>
          <w:sz w:val="28"/>
          <w:szCs w:val="28"/>
        </w:rPr>
        <w:t> 195 724</w:t>
      </w:r>
      <w:r w:rsidRPr="00637B38">
        <w:rPr>
          <w:sz w:val="28"/>
          <w:szCs w:val="28"/>
        </w:rPr>
        <w:t xml:space="preserve"> тыс. рублей, или на </w:t>
      </w:r>
      <w:r>
        <w:rPr>
          <w:sz w:val="28"/>
          <w:szCs w:val="28"/>
        </w:rPr>
        <w:t>19,2</w:t>
      </w:r>
      <w:r w:rsidRPr="00637B38">
        <w:rPr>
          <w:sz w:val="28"/>
          <w:szCs w:val="28"/>
        </w:rPr>
        <w:t>% по сравнению с 202</w:t>
      </w:r>
      <w:r>
        <w:rPr>
          <w:sz w:val="28"/>
          <w:szCs w:val="28"/>
        </w:rPr>
        <w:t>3</w:t>
      </w:r>
      <w:r w:rsidRPr="00637B38">
        <w:rPr>
          <w:sz w:val="28"/>
          <w:szCs w:val="28"/>
        </w:rPr>
        <w:t xml:space="preserve"> годом и на 2</w:t>
      </w:r>
      <w:r>
        <w:rPr>
          <w:sz w:val="28"/>
          <w:szCs w:val="28"/>
        </w:rPr>
        <w:t> 570 002</w:t>
      </w:r>
      <w:r w:rsidRPr="00637B38">
        <w:rPr>
          <w:sz w:val="28"/>
          <w:szCs w:val="28"/>
        </w:rPr>
        <w:t xml:space="preserve"> тыс. рублей или 5</w:t>
      </w:r>
      <w:r>
        <w:rPr>
          <w:sz w:val="28"/>
          <w:szCs w:val="28"/>
        </w:rPr>
        <w:t>2</w:t>
      </w:r>
      <w:r w:rsidRPr="00637B38">
        <w:rPr>
          <w:sz w:val="28"/>
          <w:szCs w:val="28"/>
        </w:rPr>
        <w:t>,</w:t>
      </w:r>
      <w:r>
        <w:rPr>
          <w:sz w:val="28"/>
          <w:szCs w:val="28"/>
        </w:rPr>
        <w:t>9</w:t>
      </w:r>
      <w:r w:rsidRPr="00637B38">
        <w:rPr>
          <w:sz w:val="28"/>
          <w:szCs w:val="28"/>
        </w:rPr>
        <w:t>% по сравнению с 202</w:t>
      </w:r>
      <w:r>
        <w:rPr>
          <w:sz w:val="28"/>
          <w:szCs w:val="28"/>
        </w:rPr>
        <w:t>2</w:t>
      </w:r>
      <w:r w:rsidRPr="00637B38">
        <w:rPr>
          <w:sz w:val="28"/>
          <w:szCs w:val="28"/>
        </w:rPr>
        <w:t xml:space="preserve"> годом</w:t>
      </w:r>
      <w:bookmarkEnd w:id="25"/>
      <w:r w:rsidRPr="00637B38">
        <w:rPr>
          <w:sz w:val="28"/>
          <w:szCs w:val="28"/>
        </w:rPr>
        <w:t>;</w:t>
      </w:r>
      <w:bookmarkEnd w:id="24"/>
    </w:p>
    <w:p w14:paraId="7C12BFB1" w14:textId="77777777" w:rsidR="00C22852" w:rsidRPr="00637B38" w:rsidRDefault="00C22852" w:rsidP="00C22852">
      <w:pPr>
        <w:pStyle w:val="a5"/>
        <w:numPr>
          <w:ilvl w:val="0"/>
          <w:numId w:val="4"/>
        </w:numPr>
        <w:tabs>
          <w:tab w:val="left" w:pos="0"/>
        </w:tabs>
        <w:ind w:left="0" w:firstLine="851"/>
        <w:jc w:val="both"/>
        <w:rPr>
          <w:sz w:val="28"/>
          <w:szCs w:val="28"/>
        </w:rPr>
      </w:pPr>
      <w:r w:rsidRPr="00637B38">
        <w:rPr>
          <w:b/>
          <w:i/>
          <w:sz w:val="28"/>
          <w:szCs w:val="28"/>
        </w:rPr>
        <w:t>расходы бюджета</w:t>
      </w:r>
      <w:r w:rsidRPr="00637B38">
        <w:rPr>
          <w:sz w:val="28"/>
          <w:szCs w:val="28"/>
        </w:rPr>
        <w:t xml:space="preserve"> в 202</w:t>
      </w:r>
      <w:r>
        <w:rPr>
          <w:sz w:val="28"/>
          <w:szCs w:val="28"/>
        </w:rPr>
        <w:t>4</w:t>
      </w:r>
      <w:r w:rsidRPr="00637B38">
        <w:rPr>
          <w:sz w:val="28"/>
          <w:szCs w:val="28"/>
        </w:rPr>
        <w:t xml:space="preserve"> году составили 6</w:t>
      </w:r>
      <w:r>
        <w:rPr>
          <w:sz w:val="28"/>
          <w:szCs w:val="28"/>
        </w:rPr>
        <w:t> 998 026</w:t>
      </w:r>
      <w:r w:rsidRPr="00637B38">
        <w:rPr>
          <w:sz w:val="28"/>
          <w:szCs w:val="28"/>
        </w:rPr>
        <w:t xml:space="preserve"> тыс. рублей что больше на </w:t>
      </w:r>
      <w:r>
        <w:rPr>
          <w:sz w:val="28"/>
          <w:szCs w:val="28"/>
        </w:rPr>
        <w:t>857 089</w:t>
      </w:r>
      <w:r w:rsidRPr="00637B38">
        <w:rPr>
          <w:sz w:val="28"/>
          <w:szCs w:val="28"/>
        </w:rPr>
        <w:t xml:space="preserve"> тыс. рублей, или на </w:t>
      </w:r>
      <w:r>
        <w:rPr>
          <w:sz w:val="28"/>
          <w:szCs w:val="28"/>
        </w:rPr>
        <w:t>14,0</w:t>
      </w:r>
      <w:r w:rsidRPr="00637B38">
        <w:rPr>
          <w:sz w:val="28"/>
          <w:szCs w:val="28"/>
        </w:rPr>
        <w:t>% по сравнению с 202</w:t>
      </w:r>
      <w:r>
        <w:rPr>
          <w:sz w:val="28"/>
          <w:szCs w:val="28"/>
        </w:rPr>
        <w:t>3</w:t>
      </w:r>
      <w:r w:rsidRPr="00637B38">
        <w:rPr>
          <w:sz w:val="28"/>
          <w:szCs w:val="28"/>
        </w:rPr>
        <w:t xml:space="preserve"> годом и на 2</w:t>
      </w:r>
      <w:r>
        <w:rPr>
          <w:sz w:val="28"/>
          <w:szCs w:val="28"/>
        </w:rPr>
        <w:t> 029 886</w:t>
      </w:r>
      <w:r w:rsidRPr="00637B38">
        <w:rPr>
          <w:sz w:val="28"/>
          <w:szCs w:val="28"/>
        </w:rPr>
        <w:t xml:space="preserve"> тыс. рублей или </w:t>
      </w:r>
      <w:r>
        <w:rPr>
          <w:sz w:val="28"/>
          <w:szCs w:val="28"/>
        </w:rPr>
        <w:t>40,9</w:t>
      </w:r>
      <w:r w:rsidRPr="00637B38">
        <w:rPr>
          <w:sz w:val="28"/>
          <w:szCs w:val="28"/>
        </w:rPr>
        <w:t>% по сравнению с 202</w:t>
      </w:r>
      <w:r>
        <w:rPr>
          <w:sz w:val="28"/>
          <w:szCs w:val="28"/>
        </w:rPr>
        <w:t>2</w:t>
      </w:r>
      <w:r w:rsidRPr="00637B38">
        <w:rPr>
          <w:sz w:val="28"/>
          <w:szCs w:val="28"/>
        </w:rPr>
        <w:t xml:space="preserve"> годом;</w:t>
      </w:r>
    </w:p>
    <w:p w14:paraId="7650F15E" w14:textId="77777777" w:rsidR="00C22852" w:rsidRPr="00637B38" w:rsidRDefault="00C22852" w:rsidP="00C22852">
      <w:pPr>
        <w:pStyle w:val="a5"/>
        <w:numPr>
          <w:ilvl w:val="0"/>
          <w:numId w:val="4"/>
        </w:numPr>
        <w:tabs>
          <w:tab w:val="left" w:pos="0"/>
        </w:tabs>
        <w:ind w:left="0" w:firstLine="851"/>
        <w:jc w:val="both"/>
        <w:rPr>
          <w:sz w:val="28"/>
          <w:szCs w:val="28"/>
        </w:rPr>
      </w:pPr>
      <w:r w:rsidRPr="00637B38">
        <w:rPr>
          <w:sz w:val="28"/>
          <w:szCs w:val="28"/>
        </w:rPr>
        <w:lastRenderedPageBreak/>
        <w:t>в 202</w:t>
      </w:r>
      <w:r>
        <w:rPr>
          <w:sz w:val="28"/>
          <w:szCs w:val="28"/>
        </w:rPr>
        <w:t>4</w:t>
      </w:r>
      <w:r w:rsidRPr="00637B38">
        <w:rPr>
          <w:sz w:val="28"/>
          <w:szCs w:val="28"/>
        </w:rPr>
        <w:t xml:space="preserve"> году доходы превысили расходы (</w:t>
      </w:r>
      <w:r w:rsidRPr="00637B38">
        <w:rPr>
          <w:b/>
          <w:bCs/>
          <w:i/>
          <w:iCs/>
          <w:sz w:val="28"/>
          <w:szCs w:val="28"/>
        </w:rPr>
        <w:t>профицит бюджета</w:t>
      </w:r>
      <w:r w:rsidRPr="00637B38">
        <w:rPr>
          <w:sz w:val="28"/>
          <w:szCs w:val="28"/>
        </w:rPr>
        <w:t xml:space="preserve">) на </w:t>
      </w:r>
      <w:r>
        <w:rPr>
          <w:sz w:val="28"/>
          <w:szCs w:val="28"/>
        </w:rPr>
        <w:t>429 311</w:t>
      </w:r>
      <w:r w:rsidRPr="00637B38">
        <w:rPr>
          <w:sz w:val="28"/>
          <w:szCs w:val="28"/>
        </w:rPr>
        <w:t xml:space="preserve"> тыс. рублей, в 202</w:t>
      </w:r>
      <w:r>
        <w:rPr>
          <w:sz w:val="28"/>
          <w:szCs w:val="28"/>
        </w:rPr>
        <w:t>3</w:t>
      </w:r>
      <w:r w:rsidRPr="00637B38">
        <w:rPr>
          <w:sz w:val="28"/>
          <w:szCs w:val="28"/>
        </w:rPr>
        <w:t xml:space="preserve"> </w:t>
      </w:r>
      <w:r>
        <w:rPr>
          <w:sz w:val="28"/>
          <w:szCs w:val="28"/>
        </w:rPr>
        <w:t>профицит</w:t>
      </w:r>
      <w:r w:rsidRPr="00637B38">
        <w:rPr>
          <w:sz w:val="28"/>
          <w:szCs w:val="28"/>
        </w:rPr>
        <w:t xml:space="preserve"> бюджета</w:t>
      </w:r>
      <w:r>
        <w:rPr>
          <w:sz w:val="28"/>
          <w:szCs w:val="28"/>
        </w:rPr>
        <w:t xml:space="preserve"> – 90 676</w:t>
      </w:r>
      <w:r w:rsidRPr="00637B38">
        <w:rPr>
          <w:sz w:val="28"/>
          <w:szCs w:val="28"/>
        </w:rPr>
        <w:t xml:space="preserve"> тыс. рублей, а в 202</w:t>
      </w:r>
      <w:r>
        <w:rPr>
          <w:sz w:val="28"/>
          <w:szCs w:val="28"/>
        </w:rPr>
        <w:t>2</w:t>
      </w:r>
      <w:r w:rsidRPr="00637B38">
        <w:rPr>
          <w:sz w:val="28"/>
          <w:szCs w:val="28"/>
        </w:rPr>
        <w:t xml:space="preserve"> году </w:t>
      </w:r>
      <w:r>
        <w:rPr>
          <w:sz w:val="28"/>
          <w:szCs w:val="28"/>
        </w:rPr>
        <w:t>был дефицит</w:t>
      </w:r>
      <w:r w:rsidRPr="00637B38">
        <w:rPr>
          <w:sz w:val="28"/>
          <w:szCs w:val="28"/>
        </w:rPr>
        <w:t xml:space="preserve"> бюджета </w:t>
      </w:r>
      <w:r>
        <w:rPr>
          <w:sz w:val="28"/>
          <w:szCs w:val="28"/>
        </w:rPr>
        <w:t>в размере</w:t>
      </w:r>
      <w:r w:rsidRPr="00637B38">
        <w:rPr>
          <w:sz w:val="28"/>
          <w:szCs w:val="28"/>
        </w:rPr>
        <w:t xml:space="preserve"> </w:t>
      </w:r>
      <w:r>
        <w:rPr>
          <w:sz w:val="28"/>
          <w:szCs w:val="28"/>
        </w:rPr>
        <w:t>110 805</w:t>
      </w:r>
      <w:r w:rsidRPr="00637B38">
        <w:rPr>
          <w:sz w:val="28"/>
          <w:szCs w:val="28"/>
        </w:rPr>
        <w:t xml:space="preserve"> тыс. рублей;</w:t>
      </w:r>
    </w:p>
    <w:p w14:paraId="1A489DF5" w14:textId="77777777" w:rsidR="00C22852" w:rsidRPr="00637B38" w:rsidRDefault="00C22852" w:rsidP="00C22852">
      <w:pPr>
        <w:pStyle w:val="a5"/>
        <w:numPr>
          <w:ilvl w:val="0"/>
          <w:numId w:val="4"/>
        </w:numPr>
        <w:tabs>
          <w:tab w:val="left" w:pos="0"/>
        </w:tabs>
        <w:ind w:left="0" w:firstLine="851"/>
        <w:jc w:val="both"/>
        <w:rPr>
          <w:sz w:val="28"/>
          <w:szCs w:val="28"/>
        </w:rPr>
      </w:pPr>
      <w:r w:rsidRPr="00637B38">
        <w:rPr>
          <w:sz w:val="28"/>
          <w:szCs w:val="28"/>
        </w:rPr>
        <w:t xml:space="preserve">фактический объем </w:t>
      </w:r>
      <w:r w:rsidRPr="00637B38">
        <w:rPr>
          <w:b/>
          <w:i/>
          <w:sz w:val="28"/>
          <w:szCs w:val="28"/>
        </w:rPr>
        <w:t>муниципального долга</w:t>
      </w:r>
      <w:r w:rsidRPr="00637B38">
        <w:rPr>
          <w:sz w:val="28"/>
          <w:szCs w:val="28"/>
        </w:rPr>
        <w:t xml:space="preserve"> на 01.01.202</w:t>
      </w:r>
      <w:r>
        <w:rPr>
          <w:sz w:val="28"/>
          <w:szCs w:val="28"/>
        </w:rPr>
        <w:t>5</w:t>
      </w:r>
      <w:r w:rsidRPr="00637B38">
        <w:rPr>
          <w:sz w:val="28"/>
          <w:szCs w:val="28"/>
        </w:rPr>
        <w:t xml:space="preserve">г. составил </w:t>
      </w:r>
      <w:r>
        <w:rPr>
          <w:sz w:val="28"/>
          <w:szCs w:val="28"/>
        </w:rPr>
        <w:t>240 171</w:t>
      </w:r>
      <w:r w:rsidRPr="00637B38">
        <w:rPr>
          <w:sz w:val="28"/>
          <w:szCs w:val="28"/>
        </w:rPr>
        <w:t xml:space="preserve"> тыс. рублей, </w:t>
      </w:r>
      <w:r>
        <w:rPr>
          <w:sz w:val="28"/>
          <w:szCs w:val="28"/>
        </w:rPr>
        <w:t xml:space="preserve">что </w:t>
      </w:r>
      <w:r w:rsidRPr="00637B38">
        <w:rPr>
          <w:sz w:val="28"/>
          <w:szCs w:val="28"/>
        </w:rPr>
        <w:t xml:space="preserve">меньше на </w:t>
      </w:r>
      <w:r>
        <w:rPr>
          <w:sz w:val="28"/>
          <w:szCs w:val="28"/>
        </w:rPr>
        <w:t>107 547</w:t>
      </w:r>
      <w:r w:rsidRPr="00637B38">
        <w:rPr>
          <w:sz w:val="28"/>
          <w:szCs w:val="28"/>
        </w:rPr>
        <w:t xml:space="preserve"> тыс. рублей или </w:t>
      </w:r>
      <w:r>
        <w:rPr>
          <w:sz w:val="28"/>
          <w:szCs w:val="28"/>
        </w:rPr>
        <w:t>30,9</w:t>
      </w:r>
      <w:r w:rsidRPr="00637B38">
        <w:rPr>
          <w:sz w:val="28"/>
          <w:szCs w:val="28"/>
        </w:rPr>
        <w:t>% по сравнению с 202</w:t>
      </w:r>
      <w:r>
        <w:rPr>
          <w:sz w:val="28"/>
          <w:szCs w:val="28"/>
        </w:rPr>
        <w:t>3</w:t>
      </w:r>
      <w:r w:rsidRPr="00637B38">
        <w:rPr>
          <w:sz w:val="28"/>
          <w:szCs w:val="28"/>
        </w:rPr>
        <w:t xml:space="preserve"> годом</w:t>
      </w:r>
      <w:r>
        <w:rPr>
          <w:sz w:val="28"/>
          <w:szCs w:val="28"/>
        </w:rPr>
        <w:t xml:space="preserve"> и на 151 547 тыс. рублей или 38,7% по сравнению с 2022 годом</w:t>
      </w:r>
      <w:r w:rsidRPr="00637B38">
        <w:rPr>
          <w:sz w:val="28"/>
          <w:szCs w:val="28"/>
        </w:rPr>
        <w:t>;</w:t>
      </w:r>
    </w:p>
    <w:p w14:paraId="6EE08EC0" w14:textId="77777777" w:rsidR="00C22852" w:rsidRPr="00637B38" w:rsidRDefault="00C22852" w:rsidP="00C22852">
      <w:pPr>
        <w:pStyle w:val="a5"/>
        <w:numPr>
          <w:ilvl w:val="0"/>
          <w:numId w:val="4"/>
        </w:numPr>
        <w:tabs>
          <w:tab w:val="left" w:pos="709"/>
        </w:tabs>
        <w:ind w:left="0" w:firstLine="993"/>
        <w:jc w:val="both"/>
        <w:rPr>
          <w:sz w:val="28"/>
          <w:szCs w:val="28"/>
        </w:rPr>
      </w:pPr>
      <w:r w:rsidRPr="00637B38">
        <w:rPr>
          <w:sz w:val="28"/>
          <w:szCs w:val="28"/>
        </w:rPr>
        <w:t xml:space="preserve"> расходы на </w:t>
      </w:r>
      <w:r w:rsidRPr="00637B38">
        <w:rPr>
          <w:b/>
          <w:i/>
          <w:sz w:val="28"/>
          <w:szCs w:val="28"/>
        </w:rPr>
        <w:t>исполнение публичных нормативных обязательств</w:t>
      </w:r>
      <w:r w:rsidRPr="00637B38">
        <w:rPr>
          <w:sz w:val="28"/>
          <w:szCs w:val="28"/>
        </w:rPr>
        <w:t xml:space="preserve"> в 202</w:t>
      </w:r>
      <w:r>
        <w:rPr>
          <w:sz w:val="28"/>
          <w:szCs w:val="28"/>
        </w:rPr>
        <w:t>4</w:t>
      </w:r>
      <w:r w:rsidRPr="00637B38">
        <w:rPr>
          <w:sz w:val="28"/>
          <w:szCs w:val="28"/>
        </w:rPr>
        <w:t xml:space="preserve"> году составили </w:t>
      </w:r>
      <w:r>
        <w:rPr>
          <w:sz w:val="28"/>
          <w:szCs w:val="28"/>
        </w:rPr>
        <w:t>14 647</w:t>
      </w:r>
      <w:r w:rsidRPr="00637B38">
        <w:rPr>
          <w:sz w:val="28"/>
          <w:szCs w:val="28"/>
        </w:rPr>
        <w:t xml:space="preserve"> тыс. рублей, что </w:t>
      </w:r>
      <w:r>
        <w:rPr>
          <w:sz w:val="28"/>
          <w:szCs w:val="28"/>
        </w:rPr>
        <w:t>больше</w:t>
      </w:r>
      <w:r w:rsidRPr="00637B38">
        <w:rPr>
          <w:sz w:val="28"/>
          <w:szCs w:val="28"/>
        </w:rPr>
        <w:t xml:space="preserve"> на </w:t>
      </w:r>
      <w:r>
        <w:rPr>
          <w:sz w:val="28"/>
          <w:szCs w:val="28"/>
        </w:rPr>
        <w:t>1 014</w:t>
      </w:r>
      <w:r w:rsidRPr="00637B38">
        <w:rPr>
          <w:sz w:val="28"/>
          <w:szCs w:val="28"/>
        </w:rPr>
        <w:t xml:space="preserve"> тыс. рублей, или на </w:t>
      </w:r>
      <w:r>
        <w:rPr>
          <w:sz w:val="28"/>
          <w:szCs w:val="28"/>
        </w:rPr>
        <w:t>7,4</w:t>
      </w:r>
      <w:r w:rsidRPr="00637B38">
        <w:rPr>
          <w:sz w:val="28"/>
          <w:szCs w:val="28"/>
        </w:rPr>
        <w:t>% по сравнению с 202</w:t>
      </w:r>
      <w:r>
        <w:rPr>
          <w:sz w:val="28"/>
          <w:szCs w:val="28"/>
        </w:rPr>
        <w:t>3</w:t>
      </w:r>
      <w:r w:rsidRPr="00637B38">
        <w:rPr>
          <w:sz w:val="28"/>
          <w:szCs w:val="28"/>
        </w:rPr>
        <w:t xml:space="preserve"> годом</w:t>
      </w:r>
      <w:r>
        <w:rPr>
          <w:sz w:val="28"/>
          <w:szCs w:val="28"/>
        </w:rPr>
        <w:t xml:space="preserve">, но меньше </w:t>
      </w:r>
      <w:r w:rsidRPr="00637B38">
        <w:rPr>
          <w:sz w:val="28"/>
          <w:szCs w:val="28"/>
        </w:rPr>
        <w:t xml:space="preserve">на </w:t>
      </w:r>
      <w:r>
        <w:rPr>
          <w:sz w:val="28"/>
          <w:szCs w:val="28"/>
        </w:rPr>
        <w:t>8 380</w:t>
      </w:r>
      <w:r w:rsidRPr="00637B38">
        <w:rPr>
          <w:sz w:val="28"/>
          <w:szCs w:val="28"/>
        </w:rPr>
        <w:t xml:space="preserve"> тыс. рублей или </w:t>
      </w:r>
      <w:r>
        <w:rPr>
          <w:sz w:val="28"/>
          <w:szCs w:val="28"/>
        </w:rPr>
        <w:t>36,4</w:t>
      </w:r>
      <w:r w:rsidRPr="00637B38">
        <w:rPr>
          <w:sz w:val="28"/>
          <w:szCs w:val="28"/>
        </w:rPr>
        <w:t>% по сравнению с 202</w:t>
      </w:r>
      <w:r>
        <w:rPr>
          <w:sz w:val="28"/>
          <w:szCs w:val="28"/>
        </w:rPr>
        <w:t>2</w:t>
      </w:r>
      <w:r w:rsidRPr="00637B38">
        <w:rPr>
          <w:sz w:val="28"/>
          <w:szCs w:val="28"/>
        </w:rPr>
        <w:t xml:space="preserve"> годом. </w:t>
      </w:r>
    </w:p>
    <w:p w14:paraId="787AA47E" w14:textId="163DCA96" w:rsidR="00A63531" w:rsidRPr="00063455" w:rsidRDefault="00A63531" w:rsidP="00E62903">
      <w:pPr>
        <w:tabs>
          <w:tab w:val="left" w:pos="709"/>
        </w:tabs>
        <w:spacing w:line="276" w:lineRule="auto"/>
        <w:jc w:val="both"/>
        <w:rPr>
          <w:sz w:val="28"/>
          <w:szCs w:val="28"/>
          <w:highlight w:val="yellow"/>
        </w:rPr>
      </w:pPr>
    </w:p>
    <w:p w14:paraId="2D67B766" w14:textId="77777777" w:rsidR="007C7D71" w:rsidRPr="00801543" w:rsidRDefault="007C7D71" w:rsidP="00E62903">
      <w:pPr>
        <w:tabs>
          <w:tab w:val="left" w:pos="709"/>
        </w:tabs>
        <w:spacing w:line="276" w:lineRule="auto"/>
        <w:jc w:val="both"/>
        <w:rPr>
          <w:sz w:val="28"/>
          <w:szCs w:val="28"/>
        </w:rPr>
      </w:pPr>
    </w:p>
    <w:p w14:paraId="52F853F6" w14:textId="2FBCCB76" w:rsidR="00E747DC" w:rsidRPr="00801543" w:rsidRDefault="00E747DC" w:rsidP="00B55DAD">
      <w:pPr>
        <w:pStyle w:val="a5"/>
        <w:widowControl w:val="0"/>
        <w:numPr>
          <w:ilvl w:val="1"/>
          <w:numId w:val="34"/>
        </w:numPr>
        <w:shd w:val="clear" w:color="auto" w:fill="FFFFFF"/>
        <w:tabs>
          <w:tab w:val="left" w:pos="0"/>
        </w:tabs>
        <w:autoSpaceDE w:val="0"/>
        <w:autoSpaceDN w:val="0"/>
        <w:adjustRightInd w:val="0"/>
        <w:spacing w:line="276" w:lineRule="auto"/>
        <w:ind w:left="0" w:right="-5" w:firstLine="709"/>
        <w:jc w:val="both"/>
        <w:rPr>
          <w:b/>
          <w:sz w:val="28"/>
          <w:szCs w:val="28"/>
        </w:rPr>
      </w:pPr>
      <w:r w:rsidRPr="00801543">
        <w:rPr>
          <w:b/>
          <w:sz w:val="28"/>
          <w:szCs w:val="28"/>
        </w:rPr>
        <w:t>Результаты проверки и анализа организации исполнения решения о бюджете.</w:t>
      </w:r>
    </w:p>
    <w:p w14:paraId="1BB9F031" w14:textId="77777777" w:rsidR="00A1405C" w:rsidRPr="00801543" w:rsidRDefault="00A1405C" w:rsidP="00026E87">
      <w:pPr>
        <w:ind w:firstLine="709"/>
        <w:jc w:val="both"/>
        <w:rPr>
          <w:sz w:val="28"/>
          <w:szCs w:val="28"/>
        </w:rPr>
      </w:pPr>
    </w:p>
    <w:p w14:paraId="75DF32A6" w14:textId="77777777" w:rsidR="007C7D71" w:rsidRPr="00801543" w:rsidRDefault="007C7D71" w:rsidP="00026E87">
      <w:pPr>
        <w:ind w:firstLine="709"/>
        <w:contextualSpacing/>
        <w:jc w:val="both"/>
        <w:rPr>
          <w:rFonts w:ascii="Arial" w:hAnsi="Arial" w:cs="Arial"/>
          <w:color w:val="000000" w:themeColor="text1"/>
          <w:shd w:val="clear" w:color="auto" w:fill="FFFFFF"/>
        </w:rPr>
      </w:pPr>
      <w:r w:rsidRPr="00801543">
        <w:rPr>
          <w:sz w:val="28"/>
          <w:szCs w:val="28"/>
        </w:rPr>
        <w:t xml:space="preserve">В соответствии со ст. 215.1 БК РФ исполнение местного бюджета обеспечивается местной администрацией муниципального образования. Организация исполнения </w:t>
      </w:r>
      <w:r w:rsidRPr="00801543">
        <w:rPr>
          <w:color w:val="000000" w:themeColor="text1"/>
          <w:sz w:val="28"/>
          <w:szCs w:val="28"/>
          <w:shd w:val="clear" w:color="auto" w:fill="FFFFFF"/>
        </w:rPr>
        <w:t>бюджета возлагается на соответствующий финансовый орган. Исполнение бюджета организуется на основе сводной бюджетной росписи и кассового плана</w:t>
      </w:r>
      <w:r w:rsidRPr="00801543">
        <w:rPr>
          <w:rFonts w:ascii="Arial" w:hAnsi="Arial" w:cs="Arial"/>
          <w:color w:val="000000" w:themeColor="text1"/>
          <w:shd w:val="clear" w:color="auto" w:fill="FFFFFF"/>
        </w:rPr>
        <w:t xml:space="preserve">. </w:t>
      </w:r>
    </w:p>
    <w:p w14:paraId="0EA6F109" w14:textId="77777777" w:rsidR="007C7D71" w:rsidRPr="00801543" w:rsidRDefault="007C7D71" w:rsidP="00026E87">
      <w:pPr>
        <w:autoSpaceDE w:val="0"/>
        <w:autoSpaceDN w:val="0"/>
        <w:adjustRightInd w:val="0"/>
        <w:ind w:firstLine="709"/>
        <w:jc w:val="both"/>
        <w:rPr>
          <w:sz w:val="28"/>
          <w:szCs w:val="28"/>
        </w:rPr>
      </w:pPr>
      <w:r w:rsidRPr="00801543">
        <w:rPr>
          <w:sz w:val="28"/>
          <w:szCs w:val="28"/>
        </w:rPr>
        <w:t>В соответствии со ст. 217.1 БК РФ п</w:t>
      </w:r>
      <w:r w:rsidRPr="00801543">
        <w:rPr>
          <w:color w:val="000000"/>
          <w:sz w:val="28"/>
          <w:szCs w:val="28"/>
          <w:shd w:val="clear" w:color="auto" w:fill="FFFFFF"/>
        </w:rPr>
        <w:t xml:space="preserve">од кассовым планом понимается прогноз поступлений в бюджет и перечислений из бюджета в текущем финансовом году </w:t>
      </w:r>
      <w:r w:rsidRPr="00801543">
        <w:rPr>
          <w:sz w:val="28"/>
          <w:szCs w:val="28"/>
        </w:rPr>
        <w:t>в целях определения прогнозного состояния единого счета бюджета, включая временный кассовый разрыв и объем временно свободных средств.</w:t>
      </w:r>
    </w:p>
    <w:p w14:paraId="35799AF2" w14:textId="77777777" w:rsidR="007C7D71" w:rsidRPr="00801543" w:rsidRDefault="007C7D71" w:rsidP="00026E87">
      <w:pPr>
        <w:ind w:firstLine="709"/>
        <w:contextualSpacing/>
        <w:jc w:val="both"/>
        <w:rPr>
          <w:sz w:val="28"/>
          <w:szCs w:val="28"/>
        </w:rPr>
      </w:pPr>
      <w:r w:rsidRPr="00801543">
        <w:rPr>
          <w:color w:val="000000"/>
          <w:sz w:val="28"/>
          <w:szCs w:val="28"/>
          <w:shd w:val="clear" w:color="auto" w:fill="FFFFFF"/>
        </w:rPr>
        <w:t xml:space="preserve"> </w:t>
      </w:r>
    </w:p>
    <w:p w14:paraId="153A03FE" w14:textId="77777777" w:rsidR="007C7D71" w:rsidRPr="00801543" w:rsidRDefault="007C7D71" w:rsidP="00026E87">
      <w:pPr>
        <w:ind w:firstLine="709"/>
        <w:contextualSpacing/>
        <w:jc w:val="both"/>
        <w:rPr>
          <w:color w:val="000000"/>
          <w:sz w:val="28"/>
          <w:szCs w:val="28"/>
        </w:rPr>
      </w:pPr>
      <w:r w:rsidRPr="00801543">
        <w:rPr>
          <w:sz w:val="28"/>
          <w:szCs w:val="28"/>
        </w:rPr>
        <w:t xml:space="preserve">В соответствии с Положение о Финансовом управлении Администрации городского округа Жуковский, утвержденном Решением </w:t>
      </w:r>
      <w:r w:rsidRPr="00801543">
        <w:rPr>
          <w:color w:val="000000"/>
          <w:sz w:val="28"/>
          <w:szCs w:val="28"/>
        </w:rPr>
        <w:t>Совета депутатов № 33/СД от 04.06.2009г. Финуправление является финансовым органом городского округа Жуковский Московской области; создано в форме отраслевого органа администрации городского округа Жуковский, осуществляющим в том числе</w:t>
      </w:r>
      <w:r w:rsidRPr="00801543">
        <w:rPr>
          <w:rFonts w:eastAsia="Calibri"/>
          <w:color w:val="000000"/>
          <w:sz w:val="28"/>
          <w:szCs w:val="28"/>
        </w:rPr>
        <w:t xml:space="preserve"> </w:t>
      </w:r>
      <w:r w:rsidRPr="00801543">
        <w:rPr>
          <w:color w:val="000000"/>
          <w:sz w:val="28"/>
          <w:szCs w:val="28"/>
        </w:rPr>
        <w:t>составление и организацию исполнения решения о бюджете городского округа Жуковский.</w:t>
      </w:r>
    </w:p>
    <w:p w14:paraId="6DB7E516" w14:textId="15B2EB15" w:rsidR="007C7D71" w:rsidRPr="00801543" w:rsidRDefault="007C7D71" w:rsidP="00026E87">
      <w:pPr>
        <w:ind w:firstLine="709"/>
        <w:contextualSpacing/>
        <w:jc w:val="both"/>
        <w:rPr>
          <w:color w:val="000000"/>
          <w:sz w:val="28"/>
          <w:szCs w:val="28"/>
        </w:rPr>
      </w:pPr>
      <w:r w:rsidRPr="00801543">
        <w:rPr>
          <w:color w:val="000000"/>
          <w:sz w:val="28"/>
          <w:szCs w:val="28"/>
        </w:rPr>
        <w:t>В соответствии со ст. 217.1 БК РФ ф</w:t>
      </w:r>
      <w:r w:rsidRPr="00801543">
        <w:rPr>
          <w:color w:val="000000"/>
          <w:sz w:val="28"/>
          <w:szCs w:val="28"/>
          <w:shd w:val="clear" w:color="auto" w:fill="FFFFFF"/>
        </w:rPr>
        <w:t>инансовый орган (Финуправление) должен устанавливать порядок составления и ведения кассового плана, а также состав и сроки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w:t>
      </w:r>
      <w:r w:rsidRPr="00801543">
        <w:rPr>
          <w:rFonts w:ascii="Arial" w:hAnsi="Arial" w:cs="Arial"/>
          <w:color w:val="000000"/>
          <w:sz w:val="32"/>
          <w:szCs w:val="32"/>
          <w:shd w:val="clear" w:color="auto" w:fill="FFFFFF"/>
        </w:rPr>
        <w:t xml:space="preserve"> </w:t>
      </w:r>
      <w:r w:rsidRPr="00801543">
        <w:rPr>
          <w:color w:val="000000"/>
          <w:sz w:val="28"/>
          <w:szCs w:val="28"/>
          <w:shd w:val="clear" w:color="auto" w:fill="FFFFFF"/>
        </w:rPr>
        <w:t xml:space="preserve">составления и ведения кассового плана. Составление и ведение кассового плана осуществляется Финуправлением  в соответствии с Порядком составления и ведения кассового плана исполнения бюджета городского округа Жуковский в текущем финансовом году, утвержденный </w:t>
      </w:r>
      <w:r w:rsidR="00801543">
        <w:rPr>
          <w:color w:val="000000"/>
          <w:sz w:val="28"/>
          <w:szCs w:val="28"/>
          <w:shd w:val="clear" w:color="auto" w:fill="FFFFFF"/>
        </w:rPr>
        <w:t>п</w:t>
      </w:r>
      <w:r w:rsidRPr="00801543">
        <w:rPr>
          <w:color w:val="000000"/>
          <w:sz w:val="28"/>
          <w:szCs w:val="28"/>
          <w:shd w:val="clear" w:color="auto" w:fill="FFFFFF"/>
        </w:rPr>
        <w:t>риказом Финуправления от 21.12.2022г. № 102общ.</w:t>
      </w:r>
    </w:p>
    <w:p w14:paraId="42DC7793" w14:textId="77777777" w:rsidR="007C7D71" w:rsidRPr="00801543" w:rsidRDefault="007C7D71" w:rsidP="00026E87">
      <w:pPr>
        <w:tabs>
          <w:tab w:val="left" w:pos="1418"/>
        </w:tabs>
        <w:ind w:firstLine="709"/>
        <w:jc w:val="both"/>
        <w:rPr>
          <w:color w:val="000000" w:themeColor="text1"/>
          <w:sz w:val="28"/>
          <w:szCs w:val="28"/>
          <w:shd w:val="clear" w:color="auto" w:fill="FFFFFF"/>
        </w:rPr>
      </w:pPr>
      <w:r w:rsidRPr="00801543">
        <w:rPr>
          <w:color w:val="000000"/>
          <w:sz w:val="28"/>
          <w:szCs w:val="28"/>
          <w:shd w:val="clear" w:color="auto" w:fill="FFFFFF"/>
        </w:rPr>
        <w:t xml:space="preserve">В соответствии со ст. 217 БК РФ </w:t>
      </w:r>
      <w:r w:rsidRPr="00801543">
        <w:rPr>
          <w:color w:val="333333"/>
          <w:sz w:val="28"/>
          <w:szCs w:val="28"/>
          <w:shd w:val="clear" w:color="auto" w:fill="FFFFFF"/>
        </w:rPr>
        <w:t> </w:t>
      </w:r>
      <w:r w:rsidRPr="00801543">
        <w:rPr>
          <w:color w:val="000000" w:themeColor="text1"/>
          <w:sz w:val="28"/>
          <w:szCs w:val="28"/>
          <w:shd w:val="clear" w:color="auto" w:fill="FFFFFF"/>
        </w:rPr>
        <w:t xml:space="preserve">порядок составления и ведения сводной бюджетной росписи должен устанавливается финансовым органом (т.е. Финуправлением). Приказом по Финансовому управлению Администрации </w:t>
      </w:r>
      <w:r w:rsidRPr="00801543">
        <w:rPr>
          <w:color w:val="000000" w:themeColor="text1"/>
          <w:sz w:val="28"/>
          <w:szCs w:val="28"/>
          <w:shd w:val="clear" w:color="auto" w:fill="FFFFFF"/>
        </w:rPr>
        <w:lastRenderedPageBreak/>
        <w:t>городского округа Жуковский  от 25.12.2017г. № 62/1общ утвержден Порядок составления и ведения сводной бюджетной росписи бюджета городского округа Жуковский и бюджетных росписей главных распорядителей (распорядителей) средств бюджета городского округа Жуковский (главных администраторов источников внутреннего финансирования дефицита бюджета городского округа Жуковский) (далее - составления и ведения сводной бюджетной росписи). Из выше указанного порядка следует, что утверждение </w:t>
      </w:r>
      <w:hyperlink r:id="rId11" w:anchor="dst100020" w:history="1">
        <w:r w:rsidRPr="00801543">
          <w:rPr>
            <w:color w:val="000000" w:themeColor="text1"/>
            <w:sz w:val="28"/>
            <w:szCs w:val="28"/>
            <w:shd w:val="clear" w:color="auto" w:fill="FFFFFF"/>
          </w:rPr>
          <w:t>сводной бюджетной росписи</w:t>
        </w:r>
      </w:hyperlink>
      <w:r w:rsidRPr="00801543">
        <w:rPr>
          <w:color w:val="000000" w:themeColor="text1"/>
          <w:sz w:val="28"/>
          <w:szCs w:val="28"/>
          <w:shd w:val="clear" w:color="auto" w:fill="FFFFFF"/>
        </w:rPr>
        <w:t xml:space="preserve"> бюджета городского округа Жуковский и внесение изменений в нее осуществляется по решению руководителя финансового органа (Финуправления). Утвержденные показатели сводной бюджетной росписи должны соответствовать Решению о бюджете в соответствии с требованиями ст. 217 БК РФ.</w:t>
      </w:r>
    </w:p>
    <w:p w14:paraId="1EE4228A" w14:textId="77777777" w:rsidR="007C7D71" w:rsidRPr="00801543" w:rsidRDefault="007C7D71" w:rsidP="00026E87">
      <w:pPr>
        <w:ind w:firstLine="709"/>
        <w:contextualSpacing/>
        <w:jc w:val="both"/>
        <w:rPr>
          <w:color w:val="000000"/>
          <w:sz w:val="28"/>
          <w:szCs w:val="28"/>
        </w:rPr>
      </w:pPr>
      <w:r w:rsidRPr="00801543">
        <w:rPr>
          <w:color w:val="000000"/>
          <w:sz w:val="28"/>
          <w:szCs w:val="28"/>
        </w:rPr>
        <w:t xml:space="preserve">В соответствии со ст. 74 БК РФ Приказом по Финансовому управлению Администрации городского округа Жуковский от 28.12.2017г. № 65общ </w:t>
      </w:r>
      <w:r w:rsidRPr="00801543">
        <w:rPr>
          <w:color w:val="000000" w:themeColor="text1"/>
          <w:sz w:val="28"/>
          <w:szCs w:val="28"/>
          <w:shd w:val="clear" w:color="auto" w:fill="FFFFFF"/>
        </w:rPr>
        <w:t>утвержден</w:t>
      </w:r>
      <w:r w:rsidRPr="00801543">
        <w:rPr>
          <w:color w:val="000000"/>
          <w:sz w:val="28"/>
          <w:szCs w:val="28"/>
        </w:rPr>
        <w:t xml:space="preserve"> Порядок доведения лимитов бюджетных обязательств, предельных объемов финансирования при организации исполнения бюджета городского округа Жуковский. </w:t>
      </w:r>
    </w:p>
    <w:p w14:paraId="310DBD55" w14:textId="77777777" w:rsidR="007C7D71" w:rsidRPr="00801543" w:rsidRDefault="007C7D71" w:rsidP="00026E87">
      <w:pPr>
        <w:tabs>
          <w:tab w:val="left" w:pos="1418"/>
        </w:tabs>
        <w:jc w:val="both"/>
        <w:rPr>
          <w:b/>
          <w:sz w:val="28"/>
          <w:szCs w:val="28"/>
        </w:rPr>
      </w:pPr>
    </w:p>
    <w:p w14:paraId="71F3E04C" w14:textId="2AE6896D" w:rsidR="00E747DC" w:rsidRPr="00063455" w:rsidRDefault="00077A93" w:rsidP="00026E87">
      <w:pPr>
        <w:tabs>
          <w:tab w:val="left" w:pos="1418"/>
        </w:tabs>
        <w:ind w:firstLine="709"/>
        <w:jc w:val="both"/>
        <w:rPr>
          <w:color w:val="000000" w:themeColor="text1"/>
          <w:sz w:val="28"/>
          <w:szCs w:val="28"/>
          <w:highlight w:val="yellow"/>
          <w:shd w:val="clear" w:color="auto" w:fill="FFFFFF"/>
        </w:rPr>
      </w:pPr>
      <w:r>
        <w:rPr>
          <w:color w:val="000000" w:themeColor="text1"/>
          <w:sz w:val="28"/>
          <w:szCs w:val="28"/>
          <w:highlight w:val="yellow"/>
          <w:shd w:val="clear" w:color="auto" w:fill="FFFFFF"/>
        </w:rPr>
        <w:t xml:space="preserve"> </w:t>
      </w:r>
    </w:p>
    <w:p w14:paraId="33F0AB3C" w14:textId="77777777" w:rsidR="00A1405C" w:rsidRPr="00201624" w:rsidRDefault="00E747DC" w:rsidP="00B55DAD">
      <w:pPr>
        <w:pStyle w:val="a5"/>
        <w:numPr>
          <w:ilvl w:val="1"/>
          <w:numId w:val="34"/>
        </w:numPr>
        <w:ind w:left="0" w:firstLine="709"/>
        <w:jc w:val="both"/>
        <w:rPr>
          <w:b/>
          <w:sz w:val="28"/>
          <w:szCs w:val="28"/>
        </w:rPr>
      </w:pPr>
      <w:r w:rsidRPr="00201624">
        <w:rPr>
          <w:b/>
          <w:sz w:val="28"/>
          <w:szCs w:val="28"/>
        </w:rPr>
        <w:t xml:space="preserve">Результаты проверки </w:t>
      </w:r>
      <w:r w:rsidR="00A1405C" w:rsidRPr="00201624">
        <w:rPr>
          <w:b/>
          <w:sz w:val="28"/>
          <w:szCs w:val="28"/>
        </w:rPr>
        <w:t>осуществления Финансовым управлением Администрации городского округа Жуковский полномочий по организации и непосредственному составлению годовой отчётности об исполнении местного бюджета, а также представления отчёта об исполнении местного бюджета в Администрацию городского округа Жуковский для его утверждения.</w:t>
      </w:r>
    </w:p>
    <w:p w14:paraId="32E5FEBB" w14:textId="77777777" w:rsidR="00A1405C" w:rsidRPr="00063455" w:rsidRDefault="00A1405C" w:rsidP="00026E87">
      <w:pPr>
        <w:jc w:val="both"/>
        <w:rPr>
          <w:sz w:val="28"/>
          <w:szCs w:val="28"/>
          <w:highlight w:val="yellow"/>
        </w:rPr>
      </w:pPr>
    </w:p>
    <w:p w14:paraId="5E5DBE0E" w14:textId="12D57A30" w:rsidR="003D558D" w:rsidRPr="00D1440A" w:rsidRDefault="003D558D" w:rsidP="00FE4DCE">
      <w:pPr>
        <w:shd w:val="clear" w:color="auto" w:fill="FFFFFF"/>
        <w:tabs>
          <w:tab w:val="left" w:pos="709"/>
        </w:tabs>
        <w:spacing w:line="276" w:lineRule="auto"/>
        <w:ind w:firstLine="709"/>
        <w:jc w:val="both"/>
        <w:rPr>
          <w:sz w:val="28"/>
          <w:szCs w:val="28"/>
        </w:rPr>
      </w:pPr>
      <w:bookmarkStart w:id="26" w:name="_Hlk164414611"/>
      <w:r w:rsidRPr="00D1440A">
        <w:rPr>
          <w:sz w:val="28"/>
          <w:szCs w:val="28"/>
        </w:rPr>
        <w:t xml:space="preserve">Составление и представление годовой, квартальной и месячной бюджетной отчетности осуществляется Финуправлением, на основании п. 3.16. Положения о Финансовом управлении Администрации городского округа Жуковский, утвержденным решением Совета депутатов городского округа Жуковский от 04.06.2009г. № 33/СД. Финуправление организует и ведет учет исполнения бюджета, анализирует сводную бюджетную отчетность об исполнении бюджета, составляет бюджетную отчетность и представляет ее в Министерство финансов Московской области, Совет депутатов городского округа Жуковский, Администрацию городского округа Жуковский Московской области в соответствии с Инструкции № 191н, с учетом положений действующих федеральных стандартов бухгалтерского учета государственных финансов, </w:t>
      </w:r>
      <w:bookmarkStart w:id="27" w:name="_Hlk133510187"/>
      <w:r w:rsidRPr="00D1440A">
        <w:rPr>
          <w:sz w:val="28"/>
          <w:szCs w:val="28"/>
        </w:rPr>
        <w:t xml:space="preserve">Приказом МФ РФ от 21.05.2022 № 82н, Решением от 21.12.2022г. № 93/СД (с изменениями) </w:t>
      </w:r>
      <w:bookmarkEnd w:id="27"/>
      <w:r w:rsidRPr="00D1440A">
        <w:rPr>
          <w:sz w:val="28"/>
          <w:szCs w:val="28"/>
        </w:rPr>
        <w:t xml:space="preserve">и требованиями Федерального казначейства России. Составлении и представление годовой, квартальной и месячной бухгалтерской отчетности муниципальных бюджетных и автономных учреждений, в отношении которых функции учредителя выполняет Администрация, осуществляется на основании Инструкции № 33н. </w:t>
      </w:r>
    </w:p>
    <w:p w14:paraId="4D510BCE" w14:textId="77777777" w:rsidR="003D558D" w:rsidRPr="00D1440A" w:rsidRDefault="003D558D" w:rsidP="00FE4DCE">
      <w:pPr>
        <w:autoSpaceDE w:val="0"/>
        <w:autoSpaceDN w:val="0"/>
        <w:adjustRightInd w:val="0"/>
        <w:spacing w:line="276" w:lineRule="auto"/>
        <w:ind w:firstLine="708"/>
        <w:jc w:val="both"/>
        <w:rPr>
          <w:sz w:val="28"/>
          <w:szCs w:val="28"/>
        </w:rPr>
      </w:pPr>
      <w:r w:rsidRPr="00D1440A">
        <w:rPr>
          <w:sz w:val="28"/>
          <w:szCs w:val="28"/>
        </w:rPr>
        <w:t xml:space="preserve">Годовой отчет об исполнении бюджета до его рассмотрения в </w:t>
      </w:r>
      <w:r w:rsidRPr="00D00B54">
        <w:rPr>
          <w:sz w:val="28"/>
          <w:szCs w:val="28"/>
        </w:rPr>
        <w:t>законодательном органе был направлен Финуправлением в КСП для проведения</w:t>
      </w:r>
      <w:r w:rsidRPr="00D1440A">
        <w:rPr>
          <w:sz w:val="28"/>
          <w:szCs w:val="28"/>
        </w:rPr>
        <w:t xml:space="preserve"> внешней проверки, которая включает внешнюю проверку бюджетной отчетности </w:t>
      </w:r>
      <w:r w:rsidRPr="00D1440A">
        <w:rPr>
          <w:sz w:val="28"/>
          <w:szCs w:val="28"/>
        </w:rPr>
        <w:lastRenderedPageBreak/>
        <w:t>главных администраторов бюджетных средств и подготовку заключения на годовой отчет об исполнении бюджета.</w:t>
      </w:r>
    </w:p>
    <w:p w14:paraId="393ECD2E" w14:textId="4C813039" w:rsidR="003D558D" w:rsidRPr="00D1440A" w:rsidRDefault="003D558D" w:rsidP="00FE4DCE">
      <w:pPr>
        <w:tabs>
          <w:tab w:val="left" w:pos="709"/>
        </w:tabs>
        <w:autoSpaceDE w:val="0"/>
        <w:autoSpaceDN w:val="0"/>
        <w:adjustRightInd w:val="0"/>
        <w:spacing w:line="276" w:lineRule="auto"/>
        <w:ind w:firstLine="708"/>
        <w:jc w:val="both"/>
        <w:rPr>
          <w:sz w:val="28"/>
          <w:szCs w:val="28"/>
        </w:rPr>
      </w:pPr>
      <w:r w:rsidRPr="00D1440A">
        <w:rPr>
          <w:sz w:val="28"/>
          <w:szCs w:val="28"/>
        </w:rPr>
        <w:tab/>
        <w:t>Отчет об исполнении бюджета городского округа Жуковский за 202</w:t>
      </w:r>
      <w:r w:rsidR="00D1440A" w:rsidRPr="00D1440A">
        <w:rPr>
          <w:sz w:val="28"/>
          <w:szCs w:val="28"/>
        </w:rPr>
        <w:t>4</w:t>
      </w:r>
      <w:r w:rsidRPr="00D1440A">
        <w:rPr>
          <w:sz w:val="28"/>
          <w:szCs w:val="28"/>
        </w:rPr>
        <w:t xml:space="preserve"> год, а также представленные одновременно с ним иные формы бюджетной отчетности, по составу форм соответствуют требованиям ст. 264.1 БК РФ, Инструкции № 191н, Инструкции № 33н и требованиям Федерального казначейства России.</w:t>
      </w:r>
    </w:p>
    <w:p w14:paraId="39523467" w14:textId="5F1F81BB" w:rsidR="003D558D" w:rsidRPr="00D1440A" w:rsidRDefault="003D558D" w:rsidP="00FE4DCE">
      <w:pPr>
        <w:tabs>
          <w:tab w:val="left" w:pos="709"/>
        </w:tabs>
        <w:autoSpaceDE w:val="0"/>
        <w:autoSpaceDN w:val="0"/>
        <w:adjustRightInd w:val="0"/>
        <w:spacing w:line="276" w:lineRule="auto"/>
        <w:ind w:firstLine="708"/>
        <w:jc w:val="both"/>
        <w:rPr>
          <w:sz w:val="28"/>
          <w:szCs w:val="28"/>
        </w:rPr>
      </w:pPr>
      <w:r w:rsidRPr="00D1440A">
        <w:rPr>
          <w:sz w:val="28"/>
          <w:szCs w:val="28"/>
        </w:rPr>
        <w:tab/>
        <w:t>Бюджетная отчетность за 202</w:t>
      </w:r>
      <w:r w:rsidR="00D1440A" w:rsidRPr="00D1440A">
        <w:rPr>
          <w:sz w:val="28"/>
          <w:szCs w:val="28"/>
        </w:rPr>
        <w:t>4</w:t>
      </w:r>
      <w:r w:rsidRPr="00D1440A">
        <w:rPr>
          <w:sz w:val="28"/>
          <w:szCs w:val="28"/>
        </w:rPr>
        <w:t xml:space="preserve"> год была представлена Финуправлением в Министерство финансов Московской в установленный срок, в соответствии со ст. 43 Положения о бюджетном устройстве.</w:t>
      </w:r>
    </w:p>
    <w:p w14:paraId="3E81395F" w14:textId="77777777" w:rsidR="00D1440A" w:rsidRDefault="00D1440A" w:rsidP="00FE4DCE">
      <w:pPr>
        <w:autoSpaceDE w:val="0"/>
        <w:autoSpaceDN w:val="0"/>
        <w:adjustRightInd w:val="0"/>
        <w:spacing w:line="276" w:lineRule="auto"/>
        <w:ind w:firstLine="708"/>
        <w:jc w:val="both"/>
        <w:rPr>
          <w:sz w:val="28"/>
          <w:szCs w:val="28"/>
        </w:rPr>
      </w:pPr>
      <w:bookmarkStart w:id="28" w:name="_Hlk133510225"/>
      <w:r>
        <w:rPr>
          <w:sz w:val="28"/>
          <w:szCs w:val="28"/>
        </w:rPr>
        <w:t>Годовой отчет об исполнении бюджета соответствует установленным требованиям по содержанию и полноте отражения информации и составлен в соответствии со структурой и кодами бюджетной классификации, которые применялись при утверждении бюджета городского округа Жуковский на 2024 год и на плановый период 2025 и 2026 годов.</w:t>
      </w:r>
    </w:p>
    <w:p w14:paraId="7E82B817" w14:textId="77777777" w:rsidR="00D1440A" w:rsidRPr="006D2857" w:rsidRDefault="00D1440A" w:rsidP="00FE4DCE">
      <w:pPr>
        <w:autoSpaceDE w:val="0"/>
        <w:autoSpaceDN w:val="0"/>
        <w:adjustRightInd w:val="0"/>
        <w:spacing w:line="276" w:lineRule="auto"/>
        <w:ind w:firstLine="708"/>
        <w:jc w:val="both"/>
        <w:rPr>
          <w:sz w:val="28"/>
          <w:szCs w:val="28"/>
        </w:rPr>
      </w:pPr>
      <w:r w:rsidRPr="006D2857">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14:paraId="0AE050D7" w14:textId="77777777" w:rsidR="003D558D" w:rsidRPr="00D1440A" w:rsidRDefault="003D558D" w:rsidP="00FE4DCE">
      <w:pPr>
        <w:autoSpaceDE w:val="0"/>
        <w:autoSpaceDN w:val="0"/>
        <w:adjustRightInd w:val="0"/>
        <w:spacing w:line="276" w:lineRule="auto"/>
        <w:ind w:firstLine="708"/>
        <w:jc w:val="both"/>
        <w:rPr>
          <w:bCs/>
          <w:sz w:val="28"/>
          <w:szCs w:val="28"/>
        </w:rPr>
      </w:pPr>
      <w:r w:rsidRPr="00D1440A">
        <w:rPr>
          <w:sz w:val="28"/>
          <w:szCs w:val="28"/>
        </w:rPr>
        <w:t xml:space="preserve">В соответствии с п. 6 и п.7 ст. 160.2-1 БК РФ, приказом от 21.12.2020г. № 41/3общ Финуправлением разработан Порядок проведения мониторинга качества финансового менеджмента главных </w:t>
      </w:r>
      <w:r w:rsidRPr="00D1440A">
        <w:rPr>
          <w:bCs/>
          <w:sz w:val="28"/>
          <w:szCs w:val="28"/>
        </w:rPr>
        <w:t>распорядителей средств бюджета городского округа Жуковский, главных администраторов доходов бюджета городского округа Жуковский, главных администраторов источников финансирования дефицита бюджета городского округа Жуковский Московской области (с изменениями) (далее – Порядок проведения мониторинга финансового менеджмента). В соответствии с п. 4 Порядка проведения мониторинга финансового менеджмента мониторинг проводится на основании данных бюджетной отчетности, информации, предоставляемой ГАБС в Финуправление, а также общедоступных (размещенных на официальных сайтах в информационно-телекоммуникационной сети «Интернет») сведений.</w:t>
      </w:r>
    </w:p>
    <w:p w14:paraId="5A8A0E50" w14:textId="77777777" w:rsidR="003D558D" w:rsidRPr="00D1440A" w:rsidRDefault="003D558D" w:rsidP="00FE4DCE">
      <w:pPr>
        <w:autoSpaceDE w:val="0"/>
        <w:autoSpaceDN w:val="0"/>
        <w:adjustRightInd w:val="0"/>
        <w:spacing w:line="276" w:lineRule="auto"/>
        <w:ind w:firstLine="708"/>
        <w:jc w:val="both"/>
        <w:rPr>
          <w:bCs/>
          <w:sz w:val="28"/>
          <w:szCs w:val="28"/>
        </w:rPr>
      </w:pPr>
      <w:r w:rsidRPr="00D1440A">
        <w:rPr>
          <w:bCs/>
          <w:sz w:val="28"/>
          <w:szCs w:val="28"/>
        </w:rPr>
        <w:t>В соответствии с п. 14 Порядка проведения финансового менеджмента Финуправление в срок до 15 июня года, следующего за отчетным, обеспечивает опубликование рейтинга качества финансового менеджмента на официальном сайте Администрации городского округа Жуковский в информационно-телекоммуникационной сети «Интернет» в разделе «Финансовое управление». Результаты проведенного мониторинга качества финансового менеджмента в срок до 20 июня года, следующего за отчетным, направляются Главе городского округа Жуковский (п. 15 Порядка проведения мониторинга финансового менеджмента).</w:t>
      </w:r>
    </w:p>
    <w:bookmarkEnd w:id="28"/>
    <w:p w14:paraId="7D53F477" w14:textId="4528507E" w:rsidR="003D558D" w:rsidRPr="00326910" w:rsidRDefault="003D558D" w:rsidP="00FE4DCE">
      <w:pPr>
        <w:autoSpaceDE w:val="0"/>
        <w:autoSpaceDN w:val="0"/>
        <w:adjustRightInd w:val="0"/>
        <w:spacing w:line="276" w:lineRule="auto"/>
        <w:ind w:firstLine="708"/>
        <w:jc w:val="both"/>
        <w:rPr>
          <w:bCs/>
          <w:sz w:val="28"/>
          <w:szCs w:val="28"/>
        </w:rPr>
      </w:pPr>
      <w:r w:rsidRPr="00D1440A">
        <w:rPr>
          <w:bCs/>
          <w:sz w:val="28"/>
          <w:szCs w:val="28"/>
        </w:rPr>
        <w:t xml:space="preserve">Данные </w:t>
      </w:r>
      <w:r w:rsidRPr="00D1440A">
        <w:rPr>
          <w:sz w:val="28"/>
          <w:szCs w:val="28"/>
        </w:rPr>
        <w:t xml:space="preserve">мониторинга качества финансового менеджмента главных </w:t>
      </w:r>
      <w:r w:rsidRPr="00D1440A">
        <w:rPr>
          <w:bCs/>
          <w:sz w:val="28"/>
          <w:szCs w:val="28"/>
        </w:rPr>
        <w:t xml:space="preserve">распорядителей средств бюджета городского округа Жуковский, главных администраторов доходов бюджета городского округа Жуковский, главных </w:t>
      </w:r>
      <w:r w:rsidRPr="00D1440A">
        <w:rPr>
          <w:bCs/>
          <w:sz w:val="28"/>
          <w:szCs w:val="28"/>
        </w:rPr>
        <w:lastRenderedPageBreak/>
        <w:t xml:space="preserve">администраторов источников финансирования дефицита бюджета городского </w:t>
      </w:r>
      <w:r w:rsidRPr="00326910">
        <w:rPr>
          <w:bCs/>
          <w:sz w:val="28"/>
          <w:szCs w:val="28"/>
        </w:rPr>
        <w:t>округа Жуковский Московской области за 202</w:t>
      </w:r>
      <w:r w:rsidR="00D1440A" w:rsidRPr="00326910">
        <w:rPr>
          <w:bCs/>
          <w:sz w:val="28"/>
          <w:szCs w:val="28"/>
        </w:rPr>
        <w:t>3</w:t>
      </w:r>
      <w:r w:rsidRPr="00326910">
        <w:rPr>
          <w:bCs/>
          <w:sz w:val="28"/>
          <w:szCs w:val="28"/>
        </w:rPr>
        <w:t xml:space="preserve"> год приведены в </w:t>
      </w:r>
      <w:bookmarkEnd w:id="26"/>
      <w:r w:rsidRPr="00326910">
        <w:rPr>
          <w:bCs/>
          <w:sz w:val="28"/>
          <w:szCs w:val="28"/>
        </w:rPr>
        <w:t xml:space="preserve">таблице № </w:t>
      </w:r>
      <w:r w:rsidR="00FD274B" w:rsidRPr="00326910">
        <w:rPr>
          <w:bCs/>
          <w:sz w:val="28"/>
          <w:szCs w:val="28"/>
        </w:rPr>
        <w:t>2</w:t>
      </w:r>
      <w:r w:rsidRPr="00326910">
        <w:rPr>
          <w:bCs/>
          <w:sz w:val="28"/>
          <w:szCs w:val="28"/>
        </w:rPr>
        <w:t>.</w:t>
      </w:r>
    </w:p>
    <w:p w14:paraId="18D67E88" w14:textId="10D73648" w:rsidR="003D558D" w:rsidRPr="00326910" w:rsidRDefault="003D558D" w:rsidP="003D558D">
      <w:pPr>
        <w:autoSpaceDE w:val="0"/>
        <w:autoSpaceDN w:val="0"/>
        <w:adjustRightInd w:val="0"/>
        <w:spacing w:line="276" w:lineRule="auto"/>
        <w:ind w:firstLine="708"/>
        <w:jc w:val="right"/>
        <w:rPr>
          <w:bCs/>
          <w:sz w:val="24"/>
          <w:szCs w:val="24"/>
        </w:rPr>
      </w:pPr>
      <w:r w:rsidRPr="00326910">
        <w:rPr>
          <w:bCs/>
          <w:sz w:val="24"/>
          <w:szCs w:val="24"/>
        </w:rPr>
        <w:t xml:space="preserve">Таблица № </w:t>
      </w:r>
      <w:r w:rsidR="00FD274B" w:rsidRPr="00326910">
        <w:rPr>
          <w:bCs/>
          <w:sz w:val="24"/>
          <w:szCs w:val="24"/>
        </w:rPr>
        <w:t>2</w:t>
      </w:r>
    </w:p>
    <w:tbl>
      <w:tblPr>
        <w:tblW w:w="10939" w:type="dxa"/>
        <w:tblInd w:w="-176" w:type="dxa"/>
        <w:tblLayout w:type="fixed"/>
        <w:tblLook w:val="04A0" w:firstRow="1" w:lastRow="0" w:firstColumn="1" w:lastColumn="0" w:noHBand="0" w:noVBand="1"/>
      </w:tblPr>
      <w:tblGrid>
        <w:gridCol w:w="1442"/>
        <w:gridCol w:w="597"/>
        <w:gridCol w:w="708"/>
        <w:gridCol w:w="492"/>
        <w:gridCol w:w="745"/>
        <w:gridCol w:w="850"/>
        <w:gridCol w:w="708"/>
        <w:gridCol w:w="554"/>
        <w:gridCol w:w="1725"/>
        <w:gridCol w:w="1276"/>
        <w:gridCol w:w="850"/>
        <w:gridCol w:w="992"/>
      </w:tblGrid>
      <w:tr w:rsidR="00263B09" w14:paraId="51C211C7" w14:textId="77777777" w:rsidTr="00263B09">
        <w:trPr>
          <w:trHeight w:val="2055"/>
          <w:tblHeader/>
        </w:trPr>
        <w:tc>
          <w:tcPr>
            <w:tcW w:w="1442" w:type="dxa"/>
            <w:vMerge w:val="restart"/>
            <w:tcBorders>
              <w:top w:val="single" w:sz="8" w:space="0" w:color="auto"/>
              <w:left w:val="single" w:sz="8" w:space="0" w:color="auto"/>
              <w:bottom w:val="nil"/>
              <w:right w:val="single" w:sz="8" w:space="0" w:color="auto"/>
            </w:tcBorders>
            <w:shd w:val="clear" w:color="auto" w:fill="auto"/>
            <w:vAlign w:val="center"/>
          </w:tcPr>
          <w:p w14:paraId="6B6AEC8A" w14:textId="77777777" w:rsidR="00263B09" w:rsidRDefault="00263B09" w:rsidP="00E66A17">
            <w:pPr>
              <w:jc w:val="center"/>
              <w:rPr>
                <w:b/>
                <w:bCs/>
                <w:color w:val="000000"/>
                <w:sz w:val="18"/>
                <w:szCs w:val="18"/>
                <w:highlight w:val="yellow"/>
              </w:rPr>
            </w:pPr>
            <w:bookmarkStart w:id="29" w:name="_Hlk133501410"/>
            <w:r w:rsidRPr="005D1CDF">
              <w:rPr>
                <w:b/>
                <w:bCs/>
                <w:color w:val="000000"/>
                <w:sz w:val="18"/>
                <w:szCs w:val="18"/>
              </w:rPr>
              <w:t>Наименование ГАБС</w:t>
            </w:r>
          </w:p>
        </w:tc>
        <w:tc>
          <w:tcPr>
            <w:tcW w:w="4654" w:type="dxa"/>
            <w:gridSpan w:val="7"/>
            <w:tcBorders>
              <w:top w:val="single" w:sz="8" w:space="0" w:color="auto"/>
              <w:left w:val="nil"/>
              <w:bottom w:val="single" w:sz="8" w:space="0" w:color="auto"/>
              <w:right w:val="single" w:sz="8" w:space="0" w:color="000000"/>
            </w:tcBorders>
            <w:shd w:val="clear" w:color="auto" w:fill="auto"/>
            <w:vAlign w:val="center"/>
          </w:tcPr>
          <w:p w14:paraId="00016206" w14:textId="77777777" w:rsidR="00263B09" w:rsidRDefault="00263B09" w:rsidP="00E66A17">
            <w:pPr>
              <w:jc w:val="center"/>
              <w:rPr>
                <w:b/>
                <w:bCs/>
                <w:color w:val="000000"/>
                <w:sz w:val="18"/>
                <w:szCs w:val="18"/>
                <w:highlight w:val="yellow"/>
              </w:rPr>
            </w:pPr>
            <w:r w:rsidRPr="005D1CDF">
              <w:rPr>
                <w:b/>
                <w:bCs/>
                <w:color w:val="000000"/>
                <w:sz w:val="18"/>
                <w:szCs w:val="18"/>
              </w:rPr>
              <w:t>Оценка качества финансового менеджмента ГАБС по направлениям</w:t>
            </w:r>
          </w:p>
        </w:tc>
        <w:tc>
          <w:tcPr>
            <w:tcW w:w="1725" w:type="dxa"/>
            <w:vMerge w:val="restart"/>
            <w:tcBorders>
              <w:top w:val="single" w:sz="8" w:space="0" w:color="auto"/>
              <w:left w:val="nil"/>
              <w:right w:val="single" w:sz="8" w:space="0" w:color="auto"/>
            </w:tcBorders>
            <w:shd w:val="clear" w:color="auto" w:fill="auto"/>
            <w:vAlign w:val="center"/>
          </w:tcPr>
          <w:p w14:paraId="0AEAD1EB" w14:textId="77777777" w:rsidR="00263B09" w:rsidRPr="005D1CDF" w:rsidRDefault="00263B09" w:rsidP="00E66A17">
            <w:pPr>
              <w:jc w:val="center"/>
              <w:rPr>
                <w:b/>
                <w:bCs/>
                <w:color w:val="000000"/>
                <w:sz w:val="18"/>
                <w:szCs w:val="18"/>
              </w:rPr>
            </w:pPr>
            <w:r w:rsidRPr="005D1CDF">
              <w:rPr>
                <w:b/>
                <w:bCs/>
                <w:color w:val="000000"/>
                <w:sz w:val="18"/>
                <w:szCs w:val="18"/>
              </w:rPr>
              <w:t xml:space="preserve">Суммарная оценка по ГАБС (баллов) (сумма значений граф с 2 по </w:t>
            </w:r>
            <w:r>
              <w:rPr>
                <w:b/>
                <w:bCs/>
                <w:color w:val="000000"/>
                <w:sz w:val="18"/>
                <w:szCs w:val="18"/>
              </w:rPr>
              <w:t>8</w:t>
            </w:r>
            <w:r w:rsidRPr="005D1CDF">
              <w:rPr>
                <w:b/>
                <w:bCs/>
                <w:color w:val="000000"/>
                <w:sz w:val="18"/>
                <w:szCs w:val="18"/>
              </w:rPr>
              <w:t>)</w:t>
            </w:r>
          </w:p>
          <w:p w14:paraId="501A2545" w14:textId="6D83E2A2" w:rsidR="00263B09" w:rsidRPr="005D1CDF" w:rsidRDefault="00263B09" w:rsidP="00E66A17">
            <w:pPr>
              <w:jc w:val="center"/>
              <w:rPr>
                <w:b/>
                <w:bCs/>
                <w:color w:val="000000"/>
                <w:sz w:val="18"/>
                <w:szCs w:val="18"/>
              </w:rPr>
            </w:pPr>
            <w:r w:rsidRPr="005D1CDF">
              <w:rPr>
                <w:b/>
                <w:bCs/>
                <w:color w:val="000000"/>
                <w:sz w:val="18"/>
                <w:szCs w:val="18"/>
              </w:rPr>
              <w:t> </w:t>
            </w:r>
          </w:p>
        </w:tc>
        <w:tc>
          <w:tcPr>
            <w:tcW w:w="1276" w:type="dxa"/>
            <w:vMerge w:val="restart"/>
            <w:tcBorders>
              <w:top w:val="single" w:sz="8" w:space="0" w:color="auto"/>
              <w:left w:val="nil"/>
              <w:right w:val="single" w:sz="8" w:space="0" w:color="auto"/>
            </w:tcBorders>
            <w:shd w:val="clear" w:color="auto" w:fill="auto"/>
            <w:vAlign w:val="center"/>
          </w:tcPr>
          <w:p w14:paraId="5304E0A0" w14:textId="77777777" w:rsidR="00263B09" w:rsidRPr="005D1CDF" w:rsidRDefault="00263B09" w:rsidP="00E66A17">
            <w:pPr>
              <w:jc w:val="center"/>
              <w:rPr>
                <w:b/>
                <w:bCs/>
                <w:color w:val="000000"/>
                <w:sz w:val="18"/>
                <w:szCs w:val="18"/>
              </w:rPr>
            </w:pPr>
            <w:r w:rsidRPr="005D1CDF">
              <w:rPr>
                <w:b/>
                <w:bCs/>
                <w:color w:val="000000"/>
                <w:sz w:val="18"/>
                <w:szCs w:val="18"/>
              </w:rPr>
              <w:t>Максимально возможная оценка по ГАБС (баллов)</w:t>
            </w:r>
          </w:p>
          <w:p w14:paraId="16149E8A" w14:textId="7D2A2D4B" w:rsidR="00263B09" w:rsidRPr="005D1CDF" w:rsidRDefault="00263B09" w:rsidP="00E66A17">
            <w:pPr>
              <w:jc w:val="center"/>
              <w:rPr>
                <w:b/>
                <w:bCs/>
                <w:color w:val="000000"/>
                <w:sz w:val="18"/>
                <w:szCs w:val="18"/>
              </w:rPr>
            </w:pPr>
            <w:r w:rsidRPr="005D1CDF">
              <w:rPr>
                <w:b/>
                <w:bCs/>
                <w:color w:val="000000"/>
                <w:sz w:val="18"/>
                <w:szCs w:val="18"/>
              </w:rPr>
              <w:t> </w:t>
            </w:r>
          </w:p>
        </w:tc>
        <w:tc>
          <w:tcPr>
            <w:tcW w:w="850" w:type="dxa"/>
            <w:vMerge w:val="restart"/>
            <w:tcBorders>
              <w:top w:val="single" w:sz="8" w:space="0" w:color="auto"/>
              <w:left w:val="nil"/>
              <w:right w:val="single" w:sz="8" w:space="0" w:color="auto"/>
            </w:tcBorders>
            <w:shd w:val="clear" w:color="auto" w:fill="auto"/>
            <w:vAlign w:val="center"/>
          </w:tcPr>
          <w:p w14:paraId="48669BBF" w14:textId="77777777" w:rsidR="00263B09" w:rsidRPr="005D1CDF" w:rsidRDefault="00263B09" w:rsidP="00E66A17">
            <w:pPr>
              <w:jc w:val="center"/>
              <w:rPr>
                <w:b/>
                <w:bCs/>
                <w:color w:val="000000"/>
                <w:sz w:val="18"/>
                <w:szCs w:val="18"/>
              </w:rPr>
            </w:pPr>
            <w:r w:rsidRPr="005D1CDF">
              <w:rPr>
                <w:b/>
                <w:bCs/>
                <w:color w:val="000000"/>
                <w:sz w:val="18"/>
                <w:szCs w:val="18"/>
              </w:rPr>
              <w:t xml:space="preserve">Итоговая оценка по ГАБС (%) (рассчитывается как </w:t>
            </w:r>
            <w:r>
              <w:rPr>
                <w:b/>
                <w:bCs/>
                <w:color w:val="000000"/>
                <w:sz w:val="18"/>
                <w:szCs w:val="18"/>
              </w:rPr>
              <w:t>9</w:t>
            </w:r>
            <w:r w:rsidRPr="005D1CDF">
              <w:rPr>
                <w:b/>
                <w:bCs/>
                <w:color w:val="000000"/>
                <w:sz w:val="18"/>
                <w:szCs w:val="18"/>
              </w:rPr>
              <w:t>/1</w:t>
            </w:r>
            <w:r>
              <w:rPr>
                <w:b/>
                <w:bCs/>
                <w:color w:val="000000"/>
                <w:sz w:val="18"/>
                <w:szCs w:val="18"/>
              </w:rPr>
              <w:t>0</w:t>
            </w:r>
            <w:r w:rsidRPr="005D1CDF">
              <w:rPr>
                <w:b/>
                <w:bCs/>
                <w:color w:val="000000"/>
                <w:sz w:val="18"/>
                <w:szCs w:val="18"/>
              </w:rPr>
              <w:t xml:space="preserve"> * 100%</w:t>
            </w:r>
          </w:p>
          <w:p w14:paraId="3012C6A3" w14:textId="2371D617" w:rsidR="00263B09" w:rsidRPr="005D1CDF" w:rsidRDefault="00263B09" w:rsidP="00E66A17">
            <w:pPr>
              <w:jc w:val="center"/>
              <w:rPr>
                <w:b/>
                <w:bCs/>
                <w:color w:val="000000"/>
                <w:sz w:val="18"/>
                <w:szCs w:val="18"/>
              </w:rPr>
            </w:pPr>
            <w:r w:rsidRPr="005D1CDF">
              <w:rPr>
                <w:b/>
                <w:bCs/>
                <w:color w:val="000000"/>
                <w:sz w:val="18"/>
                <w:szCs w:val="18"/>
              </w:rPr>
              <w:t> </w:t>
            </w:r>
          </w:p>
        </w:tc>
        <w:tc>
          <w:tcPr>
            <w:tcW w:w="992" w:type="dxa"/>
            <w:vMerge w:val="restart"/>
            <w:tcBorders>
              <w:top w:val="single" w:sz="8" w:space="0" w:color="auto"/>
              <w:left w:val="nil"/>
              <w:right w:val="single" w:sz="8" w:space="0" w:color="auto"/>
            </w:tcBorders>
            <w:shd w:val="clear" w:color="auto" w:fill="auto"/>
            <w:vAlign w:val="center"/>
          </w:tcPr>
          <w:p w14:paraId="788547C7" w14:textId="77777777" w:rsidR="00263B09" w:rsidRPr="005D1CDF" w:rsidRDefault="00263B09" w:rsidP="00E66A17">
            <w:pPr>
              <w:jc w:val="center"/>
              <w:rPr>
                <w:b/>
                <w:bCs/>
                <w:color w:val="000000"/>
                <w:sz w:val="18"/>
                <w:szCs w:val="18"/>
              </w:rPr>
            </w:pPr>
            <w:r w:rsidRPr="005D1CDF">
              <w:rPr>
                <w:b/>
                <w:bCs/>
                <w:color w:val="000000"/>
                <w:sz w:val="18"/>
                <w:szCs w:val="18"/>
              </w:rPr>
              <w:t>Место ГАБС в рейтинге</w:t>
            </w:r>
          </w:p>
          <w:p w14:paraId="5B5B1F06" w14:textId="2C1F8D76" w:rsidR="00263B09" w:rsidRPr="005D1CDF" w:rsidRDefault="00263B09" w:rsidP="00E66A17">
            <w:pPr>
              <w:jc w:val="center"/>
              <w:rPr>
                <w:b/>
                <w:bCs/>
                <w:color w:val="000000"/>
                <w:sz w:val="18"/>
                <w:szCs w:val="18"/>
              </w:rPr>
            </w:pPr>
            <w:r w:rsidRPr="005D1CDF">
              <w:rPr>
                <w:b/>
                <w:bCs/>
                <w:color w:val="000000"/>
                <w:sz w:val="18"/>
                <w:szCs w:val="18"/>
              </w:rPr>
              <w:t> </w:t>
            </w:r>
          </w:p>
        </w:tc>
      </w:tr>
      <w:tr w:rsidR="00263B09" w14:paraId="6BE06805" w14:textId="77777777" w:rsidTr="00263B09">
        <w:trPr>
          <w:trHeight w:val="2036"/>
          <w:tblHeader/>
        </w:trPr>
        <w:tc>
          <w:tcPr>
            <w:tcW w:w="1442" w:type="dxa"/>
            <w:vMerge/>
            <w:tcBorders>
              <w:top w:val="single" w:sz="8" w:space="0" w:color="auto"/>
              <w:left w:val="single" w:sz="8" w:space="0" w:color="auto"/>
              <w:bottom w:val="nil"/>
              <w:right w:val="single" w:sz="8" w:space="0" w:color="auto"/>
            </w:tcBorders>
            <w:vAlign w:val="center"/>
          </w:tcPr>
          <w:p w14:paraId="1D30EF03" w14:textId="77777777" w:rsidR="00263B09" w:rsidRDefault="00263B09" w:rsidP="00E66A17">
            <w:pPr>
              <w:rPr>
                <w:b/>
                <w:bCs/>
                <w:color w:val="000000"/>
                <w:sz w:val="18"/>
                <w:szCs w:val="18"/>
                <w:highlight w:val="yellow"/>
              </w:rPr>
            </w:pPr>
          </w:p>
        </w:tc>
        <w:tc>
          <w:tcPr>
            <w:tcW w:w="597" w:type="dxa"/>
            <w:tcBorders>
              <w:top w:val="nil"/>
              <w:left w:val="nil"/>
              <w:bottom w:val="nil"/>
              <w:right w:val="single" w:sz="8" w:space="0" w:color="auto"/>
            </w:tcBorders>
            <w:shd w:val="clear" w:color="auto" w:fill="auto"/>
            <w:textDirection w:val="btLr"/>
            <w:vAlign w:val="center"/>
          </w:tcPr>
          <w:p w14:paraId="794E1942" w14:textId="77777777" w:rsidR="00263B09" w:rsidRPr="005D1CDF" w:rsidRDefault="00263B09" w:rsidP="00E66A17">
            <w:pPr>
              <w:jc w:val="center"/>
              <w:rPr>
                <w:b/>
                <w:bCs/>
                <w:color w:val="000000"/>
                <w:sz w:val="18"/>
                <w:szCs w:val="18"/>
              </w:rPr>
            </w:pPr>
            <w:r w:rsidRPr="005D1CDF">
              <w:rPr>
                <w:b/>
                <w:bCs/>
                <w:color w:val="000000"/>
                <w:sz w:val="18"/>
                <w:szCs w:val="18"/>
              </w:rPr>
              <w:t>Бюджетное планирование</w:t>
            </w:r>
          </w:p>
        </w:tc>
        <w:tc>
          <w:tcPr>
            <w:tcW w:w="708" w:type="dxa"/>
            <w:tcBorders>
              <w:top w:val="nil"/>
              <w:left w:val="nil"/>
              <w:bottom w:val="nil"/>
              <w:right w:val="single" w:sz="8" w:space="0" w:color="auto"/>
            </w:tcBorders>
            <w:shd w:val="clear" w:color="auto" w:fill="auto"/>
            <w:textDirection w:val="btLr"/>
            <w:vAlign w:val="center"/>
          </w:tcPr>
          <w:p w14:paraId="442BEAA5" w14:textId="77777777" w:rsidR="00263B09" w:rsidRPr="005D1CDF" w:rsidRDefault="00263B09" w:rsidP="00E66A17">
            <w:pPr>
              <w:jc w:val="center"/>
              <w:rPr>
                <w:b/>
                <w:bCs/>
                <w:color w:val="000000"/>
                <w:sz w:val="18"/>
                <w:szCs w:val="18"/>
              </w:rPr>
            </w:pPr>
            <w:r w:rsidRPr="005D1CDF">
              <w:rPr>
                <w:b/>
                <w:bCs/>
                <w:color w:val="000000"/>
                <w:sz w:val="18"/>
                <w:szCs w:val="18"/>
              </w:rPr>
              <w:t>Управление расходами бюджета</w:t>
            </w:r>
          </w:p>
        </w:tc>
        <w:tc>
          <w:tcPr>
            <w:tcW w:w="492" w:type="dxa"/>
            <w:tcBorders>
              <w:top w:val="nil"/>
              <w:left w:val="nil"/>
              <w:bottom w:val="nil"/>
              <w:right w:val="single" w:sz="8" w:space="0" w:color="auto"/>
            </w:tcBorders>
            <w:shd w:val="clear" w:color="auto" w:fill="auto"/>
            <w:textDirection w:val="btLr"/>
            <w:vAlign w:val="center"/>
          </w:tcPr>
          <w:p w14:paraId="63D5848C" w14:textId="77777777" w:rsidR="00263B09" w:rsidRPr="005D1CDF" w:rsidRDefault="00263B09" w:rsidP="00E66A17">
            <w:pPr>
              <w:jc w:val="center"/>
              <w:rPr>
                <w:b/>
                <w:bCs/>
                <w:color w:val="000000"/>
                <w:sz w:val="18"/>
                <w:szCs w:val="18"/>
              </w:rPr>
            </w:pPr>
            <w:r w:rsidRPr="005D1CDF">
              <w:rPr>
                <w:b/>
                <w:bCs/>
                <w:color w:val="000000"/>
                <w:sz w:val="18"/>
                <w:szCs w:val="18"/>
              </w:rPr>
              <w:t>Управление доходами бюджета</w:t>
            </w:r>
          </w:p>
        </w:tc>
        <w:tc>
          <w:tcPr>
            <w:tcW w:w="745" w:type="dxa"/>
            <w:tcBorders>
              <w:top w:val="nil"/>
              <w:left w:val="nil"/>
              <w:bottom w:val="nil"/>
              <w:right w:val="single" w:sz="8" w:space="0" w:color="auto"/>
            </w:tcBorders>
            <w:shd w:val="clear" w:color="auto" w:fill="auto"/>
            <w:textDirection w:val="btLr"/>
            <w:vAlign w:val="center"/>
          </w:tcPr>
          <w:p w14:paraId="114AC914" w14:textId="77777777" w:rsidR="00263B09" w:rsidRPr="005D1CDF" w:rsidRDefault="00263B09" w:rsidP="00E66A17">
            <w:pPr>
              <w:jc w:val="center"/>
              <w:rPr>
                <w:b/>
                <w:bCs/>
                <w:color w:val="000000"/>
                <w:sz w:val="18"/>
                <w:szCs w:val="18"/>
              </w:rPr>
            </w:pPr>
            <w:r w:rsidRPr="005D1CDF">
              <w:rPr>
                <w:b/>
                <w:bCs/>
                <w:color w:val="000000"/>
                <w:sz w:val="18"/>
                <w:szCs w:val="18"/>
              </w:rPr>
              <w:t>Ведение учета и составления бюджетной отчетности</w:t>
            </w:r>
          </w:p>
        </w:tc>
        <w:tc>
          <w:tcPr>
            <w:tcW w:w="850" w:type="dxa"/>
            <w:tcBorders>
              <w:top w:val="nil"/>
              <w:left w:val="nil"/>
              <w:bottom w:val="nil"/>
              <w:right w:val="single" w:sz="8" w:space="0" w:color="auto"/>
            </w:tcBorders>
            <w:shd w:val="clear" w:color="auto" w:fill="auto"/>
            <w:textDirection w:val="btLr"/>
            <w:vAlign w:val="center"/>
          </w:tcPr>
          <w:p w14:paraId="7D10AC0D" w14:textId="77777777" w:rsidR="00263B09" w:rsidRPr="005D1CDF" w:rsidRDefault="00263B09" w:rsidP="00E66A17">
            <w:pPr>
              <w:jc w:val="center"/>
              <w:rPr>
                <w:b/>
                <w:bCs/>
                <w:color w:val="000000"/>
                <w:sz w:val="18"/>
                <w:szCs w:val="18"/>
              </w:rPr>
            </w:pPr>
            <w:r w:rsidRPr="005D1CDF">
              <w:rPr>
                <w:b/>
                <w:bCs/>
                <w:color w:val="000000"/>
                <w:sz w:val="18"/>
                <w:szCs w:val="18"/>
              </w:rPr>
              <w:t>Функционирование муниципальных учреждений городского округа Жуковский</w:t>
            </w:r>
          </w:p>
        </w:tc>
        <w:tc>
          <w:tcPr>
            <w:tcW w:w="708" w:type="dxa"/>
            <w:tcBorders>
              <w:top w:val="nil"/>
              <w:left w:val="nil"/>
              <w:bottom w:val="nil"/>
              <w:right w:val="single" w:sz="8" w:space="0" w:color="auto"/>
            </w:tcBorders>
            <w:shd w:val="clear" w:color="auto" w:fill="auto"/>
            <w:textDirection w:val="btLr"/>
            <w:vAlign w:val="center"/>
          </w:tcPr>
          <w:p w14:paraId="03A559E0" w14:textId="77777777" w:rsidR="00263B09" w:rsidRPr="005D1CDF" w:rsidRDefault="00263B09" w:rsidP="00E66A17">
            <w:pPr>
              <w:jc w:val="center"/>
              <w:rPr>
                <w:b/>
                <w:bCs/>
                <w:color w:val="000000"/>
                <w:sz w:val="18"/>
                <w:szCs w:val="18"/>
              </w:rPr>
            </w:pPr>
            <w:r w:rsidRPr="005D1CDF">
              <w:rPr>
                <w:b/>
                <w:bCs/>
                <w:color w:val="000000"/>
                <w:sz w:val="18"/>
                <w:szCs w:val="18"/>
              </w:rPr>
              <w:t>Организация и осуществление внутреннего финансового аудита</w:t>
            </w:r>
          </w:p>
        </w:tc>
        <w:tc>
          <w:tcPr>
            <w:tcW w:w="554" w:type="dxa"/>
            <w:tcBorders>
              <w:top w:val="nil"/>
              <w:left w:val="nil"/>
              <w:bottom w:val="nil"/>
              <w:right w:val="single" w:sz="8" w:space="0" w:color="auto"/>
            </w:tcBorders>
            <w:shd w:val="clear" w:color="auto" w:fill="auto"/>
            <w:textDirection w:val="btLr"/>
            <w:vAlign w:val="center"/>
          </w:tcPr>
          <w:p w14:paraId="79759042" w14:textId="77777777" w:rsidR="00263B09" w:rsidRPr="005D1CDF" w:rsidRDefault="00263B09" w:rsidP="00E66A17">
            <w:pPr>
              <w:jc w:val="center"/>
              <w:rPr>
                <w:b/>
                <w:bCs/>
                <w:color w:val="000000"/>
                <w:sz w:val="18"/>
                <w:szCs w:val="18"/>
              </w:rPr>
            </w:pPr>
            <w:r w:rsidRPr="005D1CDF">
              <w:rPr>
                <w:b/>
                <w:bCs/>
                <w:color w:val="000000"/>
                <w:sz w:val="18"/>
                <w:szCs w:val="18"/>
              </w:rPr>
              <w:t>Управление активами</w:t>
            </w:r>
          </w:p>
        </w:tc>
        <w:tc>
          <w:tcPr>
            <w:tcW w:w="1725" w:type="dxa"/>
            <w:vMerge/>
            <w:tcBorders>
              <w:left w:val="nil"/>
              <w:bottom w:val="nil"/>
              <w:right w:val="single" w:sz="8" w:space="0" w:color="auto"/>
            </w:tcBorders>
            <w:shd w:val="clear" w:color="auto" w:fill="auto"/>
            <w:textDirection w:val="btLr"/>
            <w:vAlign w:val="center"/>
          </w:tcPr>
          <w:p w14:paraId="2E2C226C" w14:textId="20BCED5D" w:rsidR="00263B09" w:rsidRPr="005D1CDF" w:rsidRDefault="00263B09" w:rsidP="00E66A17">
            <w:pPr>
              <w:jc w:val="center"/>
              <w:rPr>
                <w:b/>
                <w:bCs/>
                <w:color w:val="000000"/>
                <w:sz w:val="18"/>
                <w:szCs w:val="18"/>
              </w:rPr>
            </w:pPr>
          </w:p>
        </w:tc>
        <w:tc>
          <w:tcPr>
            <w:tcW w:w="1276" w:type="dxa"/>
            <w:vMerge/>
            <w:tcBorders>
              <w:left w:val="nil"/>
              <w:bottom w:val="nil"/>
              <w:right w:val="single" w:sz="8" w:space="0" w:color="auto"/>
            </w:tcBorders>
            <w:shd w:val="clear" w:color="auto" w:fill="auto"/>
            <w:textDirection w:val="btLr"/>
            <w:vAlign w:val="center"/>
          </w:tcPr>
          <w:p w14:paraId="6E31592E" w14:textId="0F29D609" w:rsidR="00263B09" w:rsidRPr="005D1CDF" w:rsidRDefault="00263B09" w:rsidP="00E66A17">
            <w:pPr>
              <w:jc w:val="center"/>
              <w:rPr>
                <w:b/>
                <w:bCs/>
                <w:color w:val="000000"/>
                <w:sz w:val="18"/>
                <w:szCs w:val="18"/>
              </w:rPr>
            </w:pPr>
          </w:p>
        </w:tc>
        <w:tc>
          <w:tcPr>
            <w:tcW w:w="850" w:type="dxa"/>
            <w:vMerge/>
            <w:tcBorders>
              <w:left w:val="nil"/>
              <w:bottom w:val="nil"/>
              <w:right w:val="single" w:sz="8" w:space="0" w:color="auto"/>
            </w:tcBorders>
            <w:shd w:val="clear" w:color="auto" w:fill="auto"/>
            <w:textDirection w:val="btLr"/>
            <w:vAlign w:val="center"/>
          </w:tcPr>
          <w:p w14:paraId="763732A4" w14:textId="6A5E8D7B" w:rsidR="00263B09" w:rsidRPr="005D1CDF" w:rsidRDefault="00263B09" w:rsidP="00E66A17">
            <w:pPr>
              <w:jc w:val="center"/>
              <w:rPr>
                <w:b/>
                <w:bCs/>
                <w:color w:val="000000"/>
                <w:sz w:val="18"/>
                <w:szCs w:val="18"/>
              </w:rPr>
            </w:pPr>
          </w:p>
        </w:tc>
        <w:tc>
          <w:tcPr>
            <w:tcW w:w="992" w:type="dxa"/>
            <w:vMerge/>
            <w:tcBorders>
              <w:left w:val="nil"/>
              <w:bottom w:val="nil"/>
              <w:right w:val="single" w:sz="8" w:space="0" w:color="auto"/>
            </w:tcBorders>
            <w:shd w:val="clear" w:color="auto" w:fill="auto"/>
            <w:textDirection w:val="btLr"/>
            <w:vAlign w:val="center"/>
          </w:tcPr>
          <w:p w14:paraId="3E9EC460" w14:textId="42C772A0" w:rsidR="00263B09" w:rsidRPr="005D1CDF" w:rsidRDefault="00263B09" w:rsidP="00E66A17">
            <w:pPr>
              <w:jc w:val="center"/>
              <w:rPr>
                <w:b/>
                <w:bCs/>
                <w:color w:val="000000"/>
                <w:sz w:val="18"/>
                <w:szCs w:val="18"/>
              </w:rPr>
            </w:pPr>
          </w:p>
        </w:tc>
      </w:tr>
      <w:tr w:rsidR="00D1440A" w:rsidRPr="00C42AD1" w14:paraId="74EF650A" w14:textId="77777777" w:rsidTr="00263B09">
        <w:trPr>
          <w:trHeight w:val="300"/>
          <w:tblHeader/>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B037D28" w14:textId="77777777" w:rsidR="00D1440A" w:rsidRPr="00C42AD1" w:rsidRDefault="00D1440A" w:rsidP="00E66A17">
            <w:pPr>
              <w:jc w:val="center"/>
              <w:rPr>
                <w:b/>
                <w:bCs/>
                <w:color w:val="000000"/>
                <w:sz w:val="18"/>
                <w:szCs w:val="18"/>
              </w:rPr>
            </w:pPr>
            <w:r w:rsidRPr="00C42AD1">
              <w:rPr>
                <w:b/>
                <w:bCs/>
                <w:color w:val="000000"/>
                <w:sz w:val="18"/>
                <w:szCs w:val="18"/>
              </w:rPr>
              <w:t>1</w:t>
            </w:r>
          </w:p>
        </w:tc>
        <w:tc>
          <w:tcPr>
            <w:tcW w:w="597" w:type="dxa"/>
            <w:tcBorders>
              <w:top w:val="single" w:sz="4" w:space="0" w:color="auto"/>
              <w:left w:val="nil"/>
              <w:bottom w:val="single" w:sz="4" w:space="0" w:color="auto"/>
              <w:right w:val="single" w:sz="4" w:space="0" w:color="auto"/>
            </w:tcBorders>
            <w:shd w:val="clear" w:color="auto" w:fill="auto"/>
            <w:vAlign w:val="center"/>
          </w:tcPr>
          <w:p w14:paraId="6FE52C63" w14:textId="77777777" w:rsidR="00D1440A" w:rsidRPr="00C42AD1" w:rsidRDefault="00D1440A" w:rsidP="00E66A17">
            <w:pPr>
              <w:jc w:val="center"/>
              <w:rPr>
                <w:b/>
                <w:bCs/>
                <w:color w:val="000000"/>
                <w:sz w:val="18"/>
                <w:szCs w:val="18"/>
              </w:rPr>
            </w:pPr>
            <w:r w:rsidRPr="00C42AD1">
              <w:rPr>
                <w:b/>
                <w:bCs/>
                <w:color w:val="000000"/>
                <w:sz w:val="18"/>
                <w:szCs w:val="18"/>
              </w:rPr>
              <w:t>2</w:t>
            </w:r>
          </w:p>
        </w:tc>
        <w:tc>
          <w:tcPr>
            <w:tcW w:w="708" w:type="dxa"/>
            <w:tcBorders>
              <w:top w:val="single" w:sz="4" w:space="0" w:color="auto"/>
              <w:left w:val="nil"/>
              <w:bottom w:val="single" w:sz="4" w:space="0" w:color="auto"/>
              <w:right w:val="single" w:sz="4" w:space="0" w:color="auto"/>
            </w:tcBorders>
            <w:shd w:val="clear" w:color="auto" w:fill="auto"/>
            <w:vAlign w:val="center"/>
          </w:tcPr>
          <w:p w14:paraId="45E4CF65" w14:textId="77777777" w:rsidR="00D1440A" w:rsidRPr="00C42AD1" w:rsidRDefault="00D1440A" w:rsidP="00E66A17">
            <w:pPr>
              <w:jc w:val="center"/>
              <w:rPr>
                <w:b/>
                <w:bCs/>
                <w:color w:val="000000"/>
                <w:sz w:val="18"/>
                <w:szCs w:val="18"/>
              </w:rPr>
            </w:pPr>
            <w:r w:rsidRPr="00C42AD1">
              <w:rPr>
                <w:b/>
                <w:bCs/>
                <w:color w:val="000000"/>
                <w:sz w:val="18"/>
                <w:szCs w:val="18"/>
              </w:rPr>
              <w:t>3</w:t>
            </w:r>
          </w:p>
        </w:tc>
        <w:tc>
          <w:tcPr>
            <w:tcW w:w="492" w:type="dxa"/>
            <w:tcBorders>
              <w:top w:val="single" w:sz="4" w:space="0" w:color="auto"/>
              <w:left w:val="nil"/>
              <w:bottom w:val="single" w:sz="4" w:space="0" w:color="auto"/>
              <w:right w:val="single" w:sz="4" w:space="0" w:color="auto"/>
            </w:tcBorders>
            <w:shd w:val="clear" w:color="auto" w:fill="auto"/>
            <w:vAlign w:val="center"/>
          </w:tcPr>
          <w:p w14:paraId="75F5323A" w14:textId="77777777" w:rsidR="00D1440A" w:rsidRPr="00C42AD1" w:rsidRDefault="00D1440A" w:rsidP="00E66A17">
            <w:pPr>
              <w:jc w:val="center"/>
              <w:rPr>
                <w:b/>
                <w:bCs/>
                <w:color w:val="000000"/>
                <w:sz w:val="18"/>
                <w:szCs w:val="18"/>
              </w:rPr>
            </w:pPr>
            <w:r w:rsidRPr="00C42AD1">
              <w:rPr>
                <w:b/>
                <w:bCs/>
                <w:color w:val="000000"/>
                <w:sz w:val="18"/>
                <w:szCs w:val="18"/>
              </w:rPr>
              <w:t>4</w:t>
            </w:r>
          </w:p>
        </w:tc>
        <w:tc>
          <w:tcPr>
            <w:tcW w:w="745" w:type="dxa"/>
            <w:tcBorders>
              <w:top w:val="single" w:sz="4" w:space="0" w:color="auto"/>
              <w:left w:val="nil"/>
              <w:bottom w:val="single" w:sz="4" w:space="0" w:color="auto"/>
              <w:right w:val="single" w:sz="4" w:space="0" w:color="auto"/>
            </w:tcBorders>
            <w:shd w:val="clear" w:color="auto" w:fill="auto"/>
            <w:vAlign w:val="center"/>
          </w:tcPr>
          <w:p w14:paraId="5A94C16C" w14:textId="77777777" w:rsidR="00D1440A" w:rsidRPr="00C42AD1" w:rsidRDefault="00D1440A" w:rsidP="00E66A17">
            <w:pPr>
              <w:jc w:val="center"/>
              <w:rPr>
                <w:b/>
                <w:bCs/>
                <w:color w:val="000000"/>
                <w:sz w:val="18"/>
                <w:szCs w:val="18"/>
              </w:rPr>
            </w:pPr>
            <w:r w:rsidRPr="00C42AD1">
              <w:rPr>
                <w:b/>
                <w:bCs/>
                <w:color w:val="000000"/>
                <w:sz w:val="18"/>
                <w:szCs w:val="18"/>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17CD2ADF" w14:textId="77777777" w:rsidR="00D1440A" w:rsidRPr="00C42AD1" w:rsidRDefault="00D1440A" w:rsidP="00E66A17">
            <w:pPr>
              <w:jc w:val="center"/>
              <w:rPr>
                <w:b/>
                <w:bCs/>
                <w:color w:val="000000"/>
                <w:sz w:val="18"/>
                <w:szCs w:val="18"/>
              </w:rPr>
            </w:pPr>
            <w:r w:rsidRPr="00C42AD1">
              <w:rPr>
                <w:b/>
                <w:bCs/>
                <w:color w:val="000000"/>
                <w:sz w:val="18"/>
                <w:szCs w:val="18"/>
              </w:rPr>
              <w:t>6</w:t>
            </w:r>
          </w:p>
        </w:tc>
        <w:tc>
          <w:tcPr>
            <w:tcW w:w="708" w:type="dxa"/>
            <w:tcBorders>
              <w:top w:val="single" w:sz="4" w:space="0" w:color="auto"/>
              <w:left w:val="nil"/>
              <w:bottom w:val="single" w:sz="4" w:space="0" w:color="auto"/>
              <w:right w:val="single" w:sz="4" w:space="0" w:color="auto"/>
            </w:tcBorders>
            <w:shd w:val="clear" w:color="auto" w:fill="auto"/>
            <w:vAlign w:val="center"/>
          </w:tcPr>
          <w:p w14:paraId="34F2704C" w14:textId="77777777" w:rsidR="00D1440A" w:rsidRPr="00C42AD1" w:rsidRDefault="00D1440A" w:rsidP="00E66A17">
            <w:pPr>
              <w:jc w:val="center"/>
              <w:rPr>
                <w:b/>
                <w:bCs/>
                <w:color w:val="000000"/>
                <w:sz w:val="18"/>
                <w:szCs w:val="18"/>
              </w:rPr>
            </w:pPr>
            <w:r w:rsidRPr="00C42AD1">
              <w:rPr>
                <w:b/>
                <w:bCs/>
                <w:color w:val="000000"/>
                <w:sz w:val="18"/>
                <w:szCs w:val="18"/>
              </w:rPr>
              <w:t>7</w:t>
            </w:r>
          </w:p>
        </w:tc>
        <w:tc>
          <w:tcPr>
            <w:tcW w:w="554" w:type="dxa"/>
            <w:tcBorders>
              <w:top w:val="single" w:sz="4" w:space="0" w:color="auto"/>
              <w:left w:val="nil"/>
              <w:bottom w:val="single" w:sz="4" w:space="0" w:color="auto"/>
              <w:right w:val="single" w:sz="4" w:space="0" w:color="auto"/>
            </w:tcBorders>
            <w:shd w:val="clear" w:color="auto" w:fill="auto"/>
            <w:vAlign w:val="center"/>
          </w:tcPr>
          <w:p w14:paraId="53CAF1CB" w14:textId="77777777" w:rsidR="00D1440A" w:rsidRPr="00C42AD1" w:rsidRDefault="00D1440A" w:rsidP="00E66A17">
            <w:pPr>
              <w:jc w:val="center"/>
              <w:rPr>
                <w:b/>
                <w:bCs/>
                <w:color w:val="000000"/>
                <w:sz w:val="18"/>
                <w:szCs w:val="18"/>
              </w:rPr>
            </w:pPr>
            <w:r w:rsidRPr="00C42AD1">
              <w:rPr>
                <w:b/>
                <w:bCs/>
                <w:color w:val="000000"/>
                <w:sz w:val="18"/>
                <w:szCs w:val="18"/>
              </w:rPr>
              <w:t>8</w:t>
            </w:r>
          </w:p>
        </w:tc>
        <w:tc>
          <w:tcPr>
            <w:tcW w:w="1725" w:type="dxa"/>
            <w:tcBorders>
              <w:top w:val="single" w:sz="4" w:space="0" w:color="auto"/>
              <w:left w:val="nil"/>
              <w:bottom w:val="single" w:sz="4" w:space="0" w:color="auto"/>
              <w:right w:val="single" w:sz="4" w:space="0" w:color="auto"/>
            </w:tcBorders>
            <w:shd w:val="clear" w:color="auto" w:fill="auto"/>
            <w:vAlign w:val="center"/>
          </w:tcPr>
          <w:p w14:paraId="2BAADEF3" w14:textId="77777777" w:rsidR="00D1440A" w:rsidRPr="00C42AD1" w:rsidRDefault="00D1440A" w:rsidP="00E66A17">
            <w:pPr>
              <w:jc w:val="center"/>
              <w:rPr>
                <w:b/>
                <w:bCs/>
                <w:color w:val="000000"/>
                <w:sz w:val="18"/>
                <w:szCs w:val="18"/>
              </w:rPr>
            </w:pPr>
            <w:r w:rsidRPr="00C42AD1">
              <w:rPr>
                <w:b/>
                <w:bCs/>
                <w:color w:val="000000"/>
                <w:sz w:val="18"/>
                <w:szCs w:val="18"/>
              </w:rPr>
              <w:t>9</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537E0D3" w14:textId="77777777" w:rsidR="00D1440A" w:rsidRPr="00C42AD1" w:rsidRDefault="00D1440A" w:rsidP="00E66A17">
            <w:pPr>
              <w:jc w:val="center"/>
              <w:rPr>
                <w:rFonts w:ascii="Calibri" w:hAnsi="Calibri" w:cs="Calibri"/>
                <w:b/>
                <w:bCs/>
                <w:color w:val="000000"/>
                <w:sz w:val="18"/>
                <w:szCs w:val="18"/>
              </w:rPr>
            </w:pPr>
            <w:r w:rsidRPr="00C42AD1">
              <w:rPr>
                <w:rFonts w:ascii="Calibri" w:hAnsi="Calibri" w:cs="Calibri"/>
                <w:b/>
                <w:bCs/>
                <w:color w:val="00000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BB8E29B" w14:textId="77777777" w:rsidR="00D1440A" w:rsidRPr="00C42AD1" w:rsidRDefault="00D1440A" w:rsidP="00E66A17">
            <w:pPr>
              <w:jc w:val="center"/>
              <w:rPr>
                <w:rFonts w:ascii="Calibri" w:hAnsi="Calibri" w:cs="Calibri"/>
                <w:b/>
                <w:bCs/>
                <w:color w:val="000000"/>
                <w:sz w:val="18"/>
                <w:szCs w:val="18"/>
              </w:rPr>
            </w:pPr>
            <w:r w:rsidRPr="00C42AD1">
              <w:rPr>
                <w:rFonts w:ascii="Calibri" w:hAnsi="Calibri" w:cs="Calibri"/>
                <w:b/>
                <w:bCs/>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EDA39FC" w14:textId="77777777" w:rsidR="00D1440A" w:rsidRPr="00C42AD1" w:rsidRDefault="00D1440A" w:rsidP="00E66A17">
            <w:pPr>
              <w:jc w:val="center"/>
              <w:rPr>
                <w:rFonts w:ascii="Calibri" w:hAnsi="Calibri" w:cs="Calibri"/>
                <w:b/>
                <w:bCs/>
                <w:color w:val="000000"/>
                <w:sz w:val="18"/>
                <w:szCs w:val="18"/>
              </w:rPr>
            </w:pPr>
            <w:r w:rsidRPr="00C42AD1">
              <w:rPr>
                <w:rFonts w:ascii="Calibri" w:hAnsi="Calibri" w:cs="Calibri"/>
                <w:b/>
                <w:bCs/>
                <w:color w:val="000000"/>
                <w:sz w:val="18"/>
                <w:szCs w:val="18"/>
              </w:rPr>
              <w:t>12</w:t>
            </w:r>
          </w:p>
        </w:tc>
      </w:tr>
      <w:tr w:rsidR="00D1440A" w14:paraId="6C60A0DE" w14:textId="77777777" w:rsidTr="00263B09">
        <w:trPr>
          <w:trHeight w:val="825"/>
        </w:trPr>
        <w:tc>
          <w:tcPr>
            <w:tcW w:w="1442" w:type="dxa"/>
            <w:tcBorders>
              <w:top w:val="nil"/>
              <w:left w:val="single" w:sz="4" w:space="0" w:color="auto"/>
              <w:bottom w:val="single" w:sz="4" w:space="0" w:color="auto"/>
              <w:right w:val="single" w:sz="4" w:space="0" w:color="auto"/>
            </w:tcBorders>
            <w:shd w:val="clear" w:color="auto" w:fill="auto"/>
            <w:vAlign w:val="center"/>
          </w:tcPr>
          <w:p w14:paraId="1F043170" w14:textId="77777777" w:rsidR="00D1440A" w:rsidRPr="00C07238" w:rsidRDefault="00D1440A" w:rsidP="00E66A17">
            <w:pPr>
              <w:jc w:val="center"/>
              <w:rPr>
                <w:b/>
                <w:bCs/>
                <w:color w:val="000000"/>
                <w:sz w:val="18"/>
                <w:szCs w:val="18"/>
              </w:rPr>
            </w:pPr>
            <w:r w:rsidRPr="00C07238">
              <w:rPr>
                <w:color w:val="000000"/>
                <w:sz w:val="18"/>
                <w:szCs w:val="18"/>
              </w:rPr>
              <w:t>КСП г.о. Жуковский</w:t>
            </w:r>
          </w:p>
        </w:tc>
        <w:tc>
          <w:tcPr>
            <w:tcW w:w="597" w:type="dxa"/>
            <w:tcBorders>
              <w:top w:val="nil"/>
              <w:left w:val="nil"/>
              <w:bottom w:val="single" w:sz="4" w:space="0" w:color="auto"/>
              <w:right w:val="single" w:sz="4" w:space="0" w:color="auto"/>
            </w:tcBorders>
            <w:shd w:val="clear" w:color="auto" w:fill="auto"/>
            <w:vAlign w:val="center"/>
          </w:tcPr>
          <w:p w14:paraId="7EE95273" w14:textId="77777777" w:rsidR="00D1440A" w:rsidRDefault="00D1440A" w:rsidP="00E66A17">
            <w:pPr>
              <w:jc w:val="center"/>
              <w:rPr>
                <w:color w:val="000000"/>
                <w:sz w:val="18"/>
                <w:szCs w:val="18"/>
                <w:highlight w:val="yellow"/>
              </w:rPr>
            </w:pPr>
            <w:r w:rsidRPr="00F84191">
              <w:rPr>
                <w:color w:val="000000"/>
                <w:sz w:val="18"/>
                <w:szCs w:val="18"/>
              </w:rPr>
              <w:t>1</w:t>
            </w:r>
          </w:p>
        </w:tc>
        <w:tc>
          <w:tcPr>
            <w:tcW w:w="708" w:type="dxa"/>
            <w:tcBorders>
              <w:top w:val="nil"/>
              <w:left w:val="nil"/>
              <w:bottom w:val="single" w:sz="4" w:space="0" w:color="auto"/>
              <w:right w:val="single" w:sz="4" w:space="0" w:color="auto"/>
            </w:tcBorders>
            <w:shd w:val="clear" w:color="auto" w:fill="auto"/>
            <w:vAlign w:val="center"/>
          </w:tcPr>
          <w:p w14:paraId="580D11E4" w14:textId="77777777" w:rsidR="00D1440A" w:rsidRPr="00F84191" w:rsidRDefault="00D1440A" w:rsidP="00E66A17">
            <w:pPr>
              <w:jc w:val="center"/>
              <w:rPr>
                <w:color w:val="000000"/>
                <w:sz w:val="18"/>
                <w:szCs w:val="18"/>
              </w:rPr>
            </w:pPr>
            <w:r w:rsidRPr="00F84191">
              <w:rPr>
                <w:color w:val="000000"/>
                <w:sz w:val="18"/>
                <w:szCs w:val="18"/>
              </w:rPr>
              <w:t>0,85</w:t>
            </w:r>
          </w:p>
        </w:tc>
        <w:tc>
          <w:tcPr>
            <w:tcW w:w="492" w:type="dxa"/>
            <w:tcBorders>
              <w:top w:val="nil"/>
              <w:left w:val="nil"/>
              <w:bottom w:val="single" w:sz="4" w:space="0" w:color="auto"/>
              <w:right w:val="single" w:sz="4" w:space="0" w:color="auto"/>
            </w:tcBorders>
            <w:shd w:val="clear" w:color="auto" w:fill="auto"/>
            <w:vAlign w:val="center"/>
          </w:tcPr>
          <w:p w14:paraId="08744B72" w14:textId="77777777" w:rsidR="00D1440A" w:rsidRPr="00F84191" w:rsidRDefault="00D1440A" w:rsidP="00E66A17">
            <w:pPr>
              <w:jc w:val="center"/>
              <w:rPr>
                <w:color w:val="000000"/>
                <w:sz w:val="18"/>
                <w:szCs w:val="18"/>
              </w:rPr>
            </w:pPr>
            <w:r w:rsidRPr="00F84191">
              <w:rPr>
                <w:color w:val="000000"/>
                <w:sz w:val="18"/>
                <w:szCs w:val="18"/>
              </w:rPr>
              <w:t>1</w:t>
            </w:r>
          </w:p>
        </w:tc>
        <w:tc>
          <w:tcPr>
            <w:tcW w:w="745" w:type="dxa"/>
            <w:tcBorders>
              <w:top w:val="nil"/>
              <w:left w:val="nil"/>
              <w:bottom w:val="single" w:sz="4" w:space="0" w:color="auto"/>
              <w:right w:val="single" w:sz="4" w:space="0" w:color="auto"/>
            </w:tcBorders>
            <w:shd w:val="clear" w:color="auto" w:fill="auto"/>
            <w:vAlign w:val="center"/>
          </w:tcPr>
          <w:p w14:paraId="707F124D" w14:textId="77777777" w:rsidR="00D1440A" w:rsidRPr="00F84191" w:rsidRDefault="00D1440A" w:rsidP="00E66A17">
            <w:pPr>
              <w:jc w:val="center"/>
              <w:rPr>
                <w:color w:val="000000"/>
                <w:sz w:val="18"/>
                <w:szCs w:val="18"/>
              </w:rPr>
            </w:pPr>
            <w:r w:rsidRPr="00F84191">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5EE1586" w14:textId="77777777" w:rsidR="00D1440A" w:rsidRPr="00F84191" w:rsidRDefault="00D1440A" w:rsidP="00E66A17">
            <w:pPr>
              <w:jc w:val="center"/>
              <w:rPr>
                <w:color w:val="000000"/>
                <w:sz w:val="18"/>
                <w:szCs w:val="18"/>
              </w:rPr>
            </w:pPr>
            <w:r w:rsidRPr="00F84191">
              <w:rPr>
                <w:color w:val="000000"/>
                <w:sz w:val="18"/>
                <w:szCs w:val="18"/>
              </w:rPr>
              <w:t>Х</w:t>
            </w:r>
          </w:p>
        </w:tc>
        <w:tc>
          <w:tcPr>
            <w:tcW w:w="708" w:type="dxa"/>
            <w:tcBorders>
              <w:top w:val="nil"/>
              <w:left w:val="nil"/>
              <w:bottom w:val="single" w:sz="4" w:space="0" w:color="auto"/>
              <w:right w:val="single" w:sz="4" w:space="0" w:color="auto"/>
            </w:tcBorders>
            <w:shd w:val="clear" w:color="auto" w:fill="auto"/>
            <w:vAlign w:val="center"/>
          </w:tcPr>
          <w:p w14:paraId="29BC91C5" w14:textId="77777777" w:rsidR="00D1440A" w:rsidRPr="00F84191" w:rsidRDefault="00D1440A" w:rsidP="00E66A17">
            <w:pPr>
              <w:jc w:val="center"/>
              <w:rPr>
                <w:color w:val="000000"/>
                <w:sz w:val="18"/>
                <w:szCs w:val="18"/>
              </w:rPr>
            </w:pPr>
            <w:r w:rsidRPr="00F84191">
              <w:rPr>
                <w:color w:val="000000"/>
                <w:sz w:val="18"/>
                <w:szCs w:val="18"/>
              </w:rPr>
              <w:t>1</w:t>
            </w:r>
          </w:p>
        </w:tc>
        <w:tc>
          <w:tcPr>
            <w:tcW w:w="554" w:type="dxa"/>
            <w:tcBorders>
              <w:top w:val="nil"/>
              <w:left w:val="nil"/>
              <w:bottom w:val="single" w:sz="4" w:space="0" w:color="auto"/>
              <w:right w:val="single" w:sz="4" w:space="0" w:color="auto"/>
            </w:tcBorders>
            <w:shd w:val="clear" w:color="auto" w:fill="auto"/>
            <w:vAlign w:val="center"/>
          </w:tcPr>
          <w:p w14:paraId="4230EF1C" w14:textId="77777777" w:rsidR="00D1440A" w:rsidRPr="00F84191" w:rsidRDefault="00D1440A" w:rsidP="00E66A17">
            <w:pPr>
              <w:jc w:val="center"/>
              <w:rPr>
                <w:color w:val="000000"/>
                <w:sz w:val="18"/>
                <w:szCs w:val="18"/>
              </w:rPr>
            </w:pPr>
            <w:r w:rsidRPr="00F84191">
              <w:rPr>
                <w:color w:val="000000"/>
                <w:sz w:val="18"/>
                <w:szCs w:val="18"/>
              </w:rPr>
              <w:t>1</w:t>
            </w:r>
          </w:p>
        </w:tc>
        <w:tc>
          <w:tcPr>
            <w:tcW w:w="1725" w:type="dxa"/>
            <w:tcBorders>
              <w:top w:val="nil"/>
              <w:left w:val="nil"/>
              <w:bottom w:val="single" w:sz="4" w:space="0" w:color="auto"/>
              <w:right w:val="single" w:sz="4" w:space="0" w:color="auto"/>
            </w:tcBorders>
            <w:shd w:val="clear" w:color="auto" w:fill="auto"/>
            <w:vAlign w:val="center"/>
          </w:tcPr>
          <w:p w14:paraId="6A51D604" w14:textId="77777777" w:rsidR="00D1440A" w:rsidRPr="00F84191" w:rsidRDefault="00D1440A" w:rsidP="00E66A17">
            <w:pPr>
              <w:jc w:val="center"/>
              <w:rPr>
                <w:color w:val="000000"/>
                <w:sz w:val="18"/>
                <w:szCs w:val="18"/>
              </w:rPr>
            </w:pPr>
            <w:r w:rsidRPr="00F84191">
              <w:rPr>
                <w:color w:val="000000"/>
                <w:sz w:val="18"/>
                <w:szCs w:val="18"/>
              </w:rPr>
              <w:t>5,85</w:t>
            </w:r>
          </w:p>
        </w:tc>
        <w:tc>
          <w:tcPr>
            <w:tcW w:w="1276" w:type="dxa"/>
            <w:tcBorders>
              <w:top w:val="nil"/>
              <w:left w:val="nil"/>
              <w:bottom w:val="single" w:sz="4" w:space="0" w:color="auto"/>
              <w:right w:val="single" w:sz="4" w:space="0" w:color="auto"/>
            </w:tcBorders>
            <w:shd w:val="clear" w:color="auto" w:fill="auto"/>
            <w:vAlign w:val="center"/>
          </w:tcPr>
          <w:p w14:paraId="608C5747" w14:textId="77777777" w:rsidR="00D1440A" w:rsidRPr="00F84191" w:rsidRDefault="00D1440A" w:rsidP="00E66A17">
            <w:pPr>
              <w:jc w:val="center"/>
              <w:rPr>
                <w:color w:val="000000"/>
                <w:sz w:val="18"/>
                <w:szCs w:val="18"/>
              </w:rPr>
            </w:pPr>
            <w:r w:rsidRPr="00F84191">
              <w:rPr>
                <w:color w:val="000000"/>
                <w:sz w:val="18"/>
                <w:szCs w:val="18"/>
              </w:rPr>
              <w:t>6</w:t>
            </w:r>
          </w:p>
        </w:tc>
        <w:tc>
          <w:tcPr>
            <w:tcW w:w="850" w:type="dxa"/>
            <w:tcBorders>
              <w:top w:val="nil"/>
              <w:left w:val="nil"/>
              <w:bottom w:val="single" w:sz="4" w:space="0" w:color="auto"/>
              <w:right w:val="single" w:sz="4" w:space="0" w:color="auto"/>
            </w:tcBorders>
            <w:shd w:val="clear" w:color="auto" w:fill="auto"/>
            <w:noWrap/>
            <w:vAlign w:val="bottom"/>
          </w:tcPr>
          <w:p w14:paraId="02FD3A5B" w14:textId="77777777" w:rsidR="00D1440A" w:rsidRPr="00F84191" w:rsidRDefault="00D1440A" w:rsidP="00E66A17">
            <w:pPr>
              <w:spacing w:after="240"/>
              <w:jc w:val="center"/>
              <w:rPr>
                <w:color w:val="000000"/>
                <w:sz w:val="18"/>
                <w:szCs w:val="18"/>
              </w:rPr>
            </w:pPr>
            <w:r w:rsidRPr="00F84191">
              <w:rPr>
                <w:color w:val="000000"/>
                <w:sz w:val="18"/>
                <w:szCs w:val="18"/>
              </w:rPr>
              <w:t>97,5</w:t>
            </w:r>
          </w:p>
        </w:tc>
        <w:tc>
          <w:tcPr>
            <w:tcW w:w="992" w:type="dxa"/>
            <w:tcBorders>
              <w:top w:val="nil"/>
              <w:left w:val="nil"/>
              <w:bottom w:val="single" w:sz="4" w:space="0" w:color="auto"/>
              <w:right w:val="single" w:sz="4" w:space="0" w:color="auto"/>
            </w:tcBorders>
            <w:shd w:val="clear" w:color="auto" w:fill="auto"/>
            <w:noWrap/>
            <w:vAlign w:val="bottom"/>
          </w:tcPr>
          <w:p w14:paraId="47B45654" w14:textId="77777777" w:rsidR="00D1440A" w:rsidRPr="00F84191" w:rsidRDefault="00D1440A" w:rsidP="00E66A17">
            <w:pPr>
              <w:spacing w:after="240"/>
              <w:jc w:val="center"/>
              <w:rPr>
                <w:color w:val="000000"/>
                <w:sz w:val="18"/>
                <w:szCs w:val="18"/>
              </w:rPr>
            </w:pPr>
            <w:r w:rsidRPr="00F84191">
              <w:rPr>
                <w:color w:val="000000"/>
                <w:sz w:val="18"/>
                <w:szCs w:val="18"/>
              </w:rPr>
              <w:t>2</w:t>
            </w:r>
          </w:p>
        </w:tc>
      </w:tr>
      <w:tr w:rsidR="00D1440A" w14:paraId="683BF8B6" w14:textId="77777777" w:rsidTr="00263B09">
        <w:trPr>
          <w:trHeight w:val="300"/>
        </w:trPr>
        <w:tc>
          <w:tcPr>
            <w:tcW w:w="1442" w:type="dxa"/>
            <w:tcBorders>
              <w:top w:val="nil"/>
              <w:left w:val="single" w:sz="4" w:space="0" w:color="auto"/>
              <w:bottom w:val="single" w:sz="4" w:space="0" w:color="auto"/>
              <w:right w:val="single" w:sz="4" w:space="0" w:color="auto"/>
            </w:tcBorders>
            <w:shd w:val="clear" w:color="auto" w:fill="auto"/>
            <w:vAlign w:val="center"/>
          </w:tcPr>
          <w:p w14:paraId="52085903" w14:textId="77777777" w:rsidR="00D1440A" w:rsidRPr="00C07238" w:rsidRDefault="00D1440A" w:rsidP="00E66A17">
            <w:pPr>
              <w:jc w:val="center"/>
              <w:rPr>
                <w:b/>
                <w:bCs/>
                <w:color w:val="000000"/>
                <w:sz w:val="18"/>
                <w:szCs w:val="18"/>
              </w:rPr>
            </w:pPr>
            <w:r w:rsidRPr="00C07238">
              <w:rPr>
                <w:color w:val="000000"/>
                <w:sz w:val="18"/>
                <w:szCs w:val="18"/>
              </w:rPr>
              <w:t>Финансовое управление Администрации городского округ Жуковский</w:t>
            </w:r>
          </w:p>
        </w:tc>
        <w:tc>
          <w:tcPr>
            <w:tcW w:w="597" w:type="dxa"/>
            <w:tcBorders>
              <w:top w:val="nil"/>
              <w:left w:val="nil"/>
              <w:bottom w:val="single" w:sz="4" w:space="0" w:color="auto"/>
              <w:right w:val="single" w:sz="4" w:space="0" w:color="auto"/>
            </w:tcBorders>
            <w:shd w:val="clear" w:color="auto" w:fill="auto"/>
            <w:vAlign w:val="center"/>
          </w:tcPr>
          <w:p w14:paraId="254BA561" w14:textId="77777777" w:rsidR="00D1440A" w:rsidRPr="00D03457" w:rsidRDefault="00D1440A" w:rsidP="00E66A17">
            <w:pPr>
              <w:jc w:val="center"/>
              <w:rPr>
                <w:color w:val="000000"/>
                <w:sz w:val="18"/>
                <w:szCs w:val="18"/>
              </w:rPr>
            </w:pPr>
            <w:r w:rsidRPr="00D03457">
              <w:rPr>
                <w:color w:val="000000"/>
                <w:sz w:val="18"/>
                <w:szCs w:val="18"/>
              </w:rPr>
              <w:t>1</w:t>
            </w:r>
          </w:p>
        </w:tc>
        <w:tc>
          <w:tcPr>
            <w:tcW w:w="708" w:type="dxa"/>
            <w:tcBorders>
              <w:top w:val="nil"/>
              <w:left w:val="nil"/>
              <w:bottom w:val="single" w:sz="4" w:space="0" w:color="auto"/>
              <w:right w:val="single" w:sz="4" w:space="0" w:color="auto"/>
            </w:tcBorders>
            <w:shd w:val="clear" w:color="auto" w:fill="auto"/>
            <w:vAlign w:val="center"/>
          </w:tcPr>
          <w:p w14:paraId="6214332F" w14:textId="77777777" w:rsidR="00D1440A" w:rsidRPr="00D03457" w:rsidRDefault="00D1440A" w:rsidP="00E66A17">
            <w:pPr>
              <w:jc w:val="center"/>
              <w:rPr>
                <w:color w:val="000000"/>
                <w:sz w:val="18"/>
                <w:szCs w:val="18"/>
              </w:rPr>
            </w:pPr>
            <w:r w:rsidRPr="00D03457">
              <w:rPr>
                <w:color w:val="000000"/>
                <w:sz w:val="18"/>
                <w:szCs w:val="18"/>
              </w:rPr>
              <w:t>1</w:t>
            </w:r>
          </w:p>
        </w:tc>
        <w:tc>
          <w:tcPr>
            <w:tcW w:w="492" w:type="dxa"/>
            <w:tcBorders>
              <w:top w:val="nil"/>
              <w:left w:val="nil"/>
              <w:bottom w:val="single" w:sz="4" w:space="0" w:color="auto"/>
              <w:right w:val="single" w:sz="4" w:space="0" w:color="auto"/>
            </w:tcBorders>
            <w:shd w:val="clear" w:color="auto" w:fill="auto"/>
            <w:vAlign w:val="center"/>
          </w:tcPr>
          <w:p w14:paraId="3BFC6DB6" w14:textId="77777777" w:rsidR="00D1440A" w:rsidRPr="00D03457" w:rsidRDefault="00D1440A" w:rsidP="00E66A17">
            <w:pPr>
              <w:jc w:val="center"/>
              <w:rPr>
                <w:color w:val="000000"/>
                <w:sz w:val="18"/>
                <w:szCs w:val="18"/>
              </w:rPr>
            </w:pPr>
            <w:r w:rsidRPr="00D03457">
              <w:rPr>
                <w:color w:val="000000"/>
                <w:sz w:val="18"/>
                <w:szCs w:val="18"/>
              </w:rPr>
              <w:t>1</w:t>
            </w:r>
          </w:p>
        </w:tc>
        <w:tc>
          <w:tcPr>
            <w:tcW w:w="745" w:type="dxa"/>
            <w:tcBorders>
              <w:top w:val="nil"/>
              <w:left w:val="nil"/>
              <w:bottom w:val="single" w:sz="4" w:space="0" w:color="auto"/>
              <w:right w:val="single" w:sz="4" w:space="0" w:color="auto"/>
            </w:tcBorders>
            <w:shd w:val="clear" w:color="auto" w:fill="auto"/>
            <w:vAlign w:val="center"/>
          </w:tcPr>
          <w:p w14:paraId="5E09BE93" w14:textId="77777777" w:rsidR="00D1440A" w:rsidRPr="00D03457" w:rsidRDefault="00D1440A" w:rsidP="00E66A17">
            <w:pPr>
              <w:jc w:val="center"/>
              <w:rPr>
                <w:color w:val="000000"/>
                <w:sz w:val="18"/>
                <w:szCs w:val="18"/>
              </w:rPr>
            </w:pPr>
            <w:r w:rsidRPr="00D03457">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6E0F6FA" w14:textId="77777777" w:rsidR="00D1440A" w:rsidRPr="00D03457" w:rsidRDefault="00D1440A" w:rsidP="00E66A17">
            <w:pPr>
              <w:jc w:val="center"/>
              <w:rPr>
                <w:color w:val="000000"/>
                <w:sz w:val="18"/>
                <w:szCs w:val="18"/>
              </w:rPr>
            </w:pPr>
            <w:r w:rsidRPr="00D03457">
              <w:rPr>
                <w:color w:val="000000"/>
                <w:sz w:val="18"/>
                <w:szCs w:val="18"/>
              </w:rPr>
              <w:t>Х</w:t>
            </w:r>
          </w:p>
        </w:tc>
        <w:tc>
          <w:tcPr>
            <w:tcW w:w="708" w:type="dxa"/>
            <w:tcBorders>
              <w:top w:val="nil"/>
              <w:left w:val="nil"/>
              <w:bottom w:val="single" w:sz="4" w:space="0" w:color="auto"/>
              <w:right w:val="single" w:sz="4" w:space="0" w:color="auto"/>
            </w:tcBorders>
            <w:shd w:val="clear" w:color="auto" w:fill="auto"/>
            <w:vAlign w:val="center"/>
          </w:tcPr>
          <w:p w14:paraId="6F6FAC09" w14:textId="77777777" w:rsidR="00D1440A" w:rsidRPr="00F84191" w:rsidRDefault="00D1440A" w:rsidP="00E66A17">
            <w:pPr>
              <w:jc w:val="center"/>
              <w:rPr>
                <w:color w:val="000000"/>
                <w:sz w:val="18"/>
                <w:szCs w:val="18"/>
              </w:rPr>
            </w:pPr>
            <w:r w:rsidRPr="00F84191">
              <w:rPr>
                <w:color w:val="000000"/>
                <w:sz w:val="18"/>
                <w:szCs w:val="18"/>
              </w:rPr>
              <w:t>1</w:t>
            </w:r>
          </w:p>
        </w:tc>
        <w:tc>
          <w:tcPr>
            <w:tcW w:w="554" w:type="dxa"/>
            <w:tcBorders>
              <w:top w:val="nil"/>
              <w:left w:val="nil"/>
              <w:bottom w:val="single" w:sz="4" w:space="0" w:color="auto"/>
              <w:right w:val="single" w:sz="4" w:space="0" w:color="auto"/>
            </w:tcBorders>
            <w:shd w:val="clear" w:color="auto" w:fill="auto"/>
            <w:vAlign w:val="center"/>
          </w:tcPr>
          <w:p w14:paraId="2A27BF98" w14:textId="77777777" w:rsidR="00D1440A" w:rsidRPr="00F84191" w:rsidRDefault="00D1440A" w:rsidP="00E66A17">
            <w:pPr>
              <w:jc w:val="center"/>
              <w:rPr>
                <w:color w:val="000000"/>
                <w:sz w:val="18"/>
                <w:szCs w:val="18"/>
              </w:rPr>
            </w:pPr>
            <w:r w:rsidRPr="00F84191">
              <w:rPr>
                <w:color w:val="000000"/>
                <w:sz w:val="18"/>
                <w:szCs w:val="18"/>
              </w:rPr>
              <w:t>1</w:t>
            </w:r>
          </w:p>
        </w:tc>
        <w:tc>
          <w:tcPr>
            <w:tcW w:w="1725" w:type="dxa"/>
            <w:tcBorders>
              <w:top w:val="nil"/>
              <w:left w:val="nil"/>
              <w:bottom w:val="single" w:sz="4" w:space="0" w:color="auto"/>
              <w:right w:val="single" w:sz="4" w:space="0" w:color="auto"/>
            </w:tcBorders>
            <w:shd w:val="clear" w:color="auto" w:fill="auto"/>
            <w:vAlign w:val="center"/>
          </w:tcPr>
          <w:p w14:paraId="51EDFA77" w14:textId="77777777" w:rsidR="00D1440A" w:rsidRPr="00F84191" w:rsidRDefault="00D1440A" w:rsidP="00E66A17">
            <w:pPr>
              <w:jc w:val="center"/>
              <w:rPr>
                <w:color w:val="000000"/>
                <w:sz w:val="18"/>
                <w:szCs w:val="18"/>
              </w:rPr>
            </w:pPr>
            <w:r w:rsidRPr="00F84191">
              <w:rPr>
                <w:color w:val="000000"/>
                <w:sz w:val="18"/>
                <w:szCs w:val="18"/>
              </w:rPr>
              <w:t>6</w:t>
            </w:r>
          </w:p>
        </w:tc>
        <w:tc>
          <w:tcPr>
            <w:tcW w:w="1276" w:type="dxa"/>
            <w:tcBorders>
              <w:top w:val="nil"/>
              <w:left w:val="nil"/>
              <w:bottom w:val="single" w:sz="4" w:space="0" w:color="auto"/>
              <w:right w:val="single" w:sz="4" w:space="0" w:color="auto"/>
            </w:tcBorders>
            <w:shd w:val="clear" w:color="auto" w:fill="auto"/>
            <w:vAlign w:val="center"/>
          </w:tcPr>
          <w:p w14:paraId="31AE95AD" w14:textId="77777777" w:rsidR="00D1440A" w:rsidRPr="00F84191" w:rsidRDefault="00D1440A" w:rsidP="00E66A17">
            <w:pPr>
              <w:jc w:val="center"/>
              <w:rPr>
                <w:color w:val="000000"/>
                <w:sz w:val="18"/>
                <w:szCs w:val="18"/>
              </w:rPr>
            </w:pPr>
            <w:r w:rsidRPr="00F84191">
              <w:rPr>
                <w:color w:val="000000"/>
                <w:sz w:val="18"/>
                <w:szCs w:val="18"/>
              </w:rPr>
              <w:t>6</w:t>
            </w:r>
          </w:p>
        </w:tc>
        <w:tc>
          <w:tcPr>
            <w:tcW w:w="850" w:type="dxa"/>
            <w:tcBorders>
              <w:top w:val="nil"/>
              <w:left w:val="nil"/>
              <w:bottom w:val="single" w:sz="4" w:space="0" w:color="auto"/>
              <w:right w:val="single" w:sz="4" w:space="0" w:color="auto"/>
            </w:tcBorders>
            <w:shd w:val="clear" w:color="auto" w:fill="auto"/>
            <w:noWrap/>
            <w:vAlign w:val="bottom"/>
          </w:tcPr>
          <w:p w14:paraId="11B0DDA6" w14:textId="77777777" w:rsidR="00D1440A" w:rsidRPr="00F84191" w:rsidRDefault="00D1440A" w:rsidP="00E66A17">
            <w:pPr>
              <w:spacing w:after="480"/>
              <w:jc w:val="center"/>
              <w:rPr>
                <w:color w:val="000000"/>
                <w:sz w:val="18"/>
                <w:szCs w:val="18"/>
              </w:rPr>
            </w:pPr>
            <w:r w:rsidRPr="00F84191">
              <w:rPr>
                <w:color w:val="000000"/>
                <w:sz w:val="18"/>
                <w:szCs w:val="18"/>
              </w:rPr>
              <w:t>100,00</w:t>
            </w:r>
          </w:p>
        </w:tc>
        <w:tc>
          <w:tcPr>
            <w:tcW w:w="992" w:type="dxa"/>
            <w:tcBorders>
              <w:top w:val="nil"/>
              <w:left w:val="nil"/>
              <w:bottom w:val="single" w:sz="4" w:space="0" w:color="auto"/>
              <w:right w:val="single" w:sz="4" w:space="0" w:color="auto"/>
            </w:tcBorders>
            <w:shd w:val="clear" w:color="auto" w:fill="auto"/>
            <w:noWrap/>
            <w:vAlign w:val="bottom"/>
          </w:tcPr>
          <w:p w14:paraId="4933EDF0" w14:textId="77777777" w:rsidR="00D1440A" w:rsidRPr="00F84191" w:rsidRDefault="00D1440A" w:rsidP="00E66A17">
            <w:pPr>
              <w:spacing w:after="480"/>
              <w:jc w:val="center"/>
              <w:rPr>
                <w:color w:val="000000"/>
                <w:sz w:val="18"/>
                <w:szCs w:val="18"/>
              </w:rPr>
            </w:pPr>
            <w:r w:rsidRPr="00F84191">
              <w:rPr>
                <w:color w:val="000000"/>
                <w:sz w:val="18"/>
                <w:szCs w:val="18"/>
              </w:rPr>
              <w:t>1</w:t>
            </w:r>
          </w:p>
        </w:tc>
      </w:tr>
      <w:tr w:rsidR="00D1440A" w14:paraId="68FD4BB3" w14:textId="77777777" w:rsidTr="00263B09">
        <w:trPr>
          <w:trHeight w:val="555"/>
        </w:trPr>
        <w:tc>
          <w:tcPr>
            <w:tcW w:w="1442" w:type="dxa"/>
            <w:tcBorders>
              <w:top w:val="nil"/>
              <w:left w:val="single" w:sz="4" w:space="0" w:color="auto"/>
              <w:bottom w:val="single" w:sz="4" w:space="0" w:color="auto"/>
              <w:right w:val="single" w:sz="4" w:space="0" w:color="auto"/>
            </w:tcBorders>
            <w:shd w:val="clear" w:color="auto" w:fill="auto"/>
            <w:vAlign w:val="center"/>
          </w:tcPr>
          <w:p w14:paraId="5FC146DE" w14:textId="77777777" w:rsidR="00D1440A" w:rsidRPr="00C07238" w:rsidRDefault="00D1440A" w:rsidP="00E66A17">
            <w:pPr>
              <w:jc w:val="center"/>
              <w:rPr>
                <w:b/>
                <w:bCs/>
                <w:color w:val="000000"/>
                <w:sz w:val="18"/>
                <w:szCs w:val="18"/>
              </w:rPr>
            </w:pPr>
            <w:r w:rsidRPr="00C07238">
              <w:rPr>
                <w:color w:val="000000"/>
                <w:sz w:val="18"/>
                <w:szCs w:val="18"/>
              </w:rPr>
              <w:t>Управление образования</w:t>
            </w:r>
          </w:p>
        </w:tc>
        <w:tc>
          <w:tcPr>
            <w:tcW w:w="597" w:type="dxa"/>
            <w:tcBorders>
              <w:top w:val="nil"/>
              <w:left w:val="nil"/>
              <w:bottom w:val="single" w:sz="4" w:space="0" w:color="auto"/>
              <w:right w:val="single" w:sz="4" w:space="0" w:color="auto"/>
            </w:tcBorders>
            <w:shd w:val="clear" w:color="auto" w:fill="auto"/>
            <w:vAlign w:val="center"/>
          </w:tcPr>
          <w:p w14:paraId="14C889F1" w14:textId="77777777" w:rsidR="00D1440A" w:rsidRPr="00F84191" w:rsidRDefault="00D1440A" w:rsidP="00E66A17">
            <w:pPr>
              <w:jc w:val="center"/>
              <w:rPr>
                <w:color w:val="000000"/>
                <w:sz w:val="18"/>
                <w:szCs w:val="18"/>
              </w:rPr>
            </w:pPr>
            <w:r w:rsidRPr="00F84191">
              <w:rPr>
                <w:color w:val="000000"/>
                <w:sz w:val="18"/>
                <w:szCs w:val="18"/>
              </w:rPr>
              <w:t>0,65</w:t>
            </w:r>
          </w:p>
        </w:tc>
        <w:tc>
          <w:tcPr>
            <w:tcW w:w="708" w:type="dxa"/>
            <w:tcBorders>
              <w:top w:val="nil"/>
              <w:left w:val="nil"/>
              <w:bottom w:val="single" w:sz="4" w:space="0" w:color="auto"/>
              <w:right w:val="single" w:sz="4" w:space="0" w:color="auto"/>
            </w:tcBorders>
            <w:shd w:val="clear" w:color="auto" w:fill="auto"/>
            <w:vAlign w:val="center"/>
          </w:tcPr>
          <w:p w14:paraId="6C60AD7A" w14:textId="77777777" w:rsidR="00D1440A" w:rsidRPr="00F84191" w:rsidRDefault="00D1440A" w:rsidP="00E66A17">
            <w:pPr>
              <w:jc w:val="center"/>
              <w:rPr>
                <w:color w:val="000000"/>
                <w:sz w:val="18"/>
                <w:szCs w:val="18"/>
              </w:rPr>
            </w:pPr>
            <w:r w:rsidRPr="00F84191">
              <w:rPr>
                <w:color w:val="000000"/>
                <w:sz w:val="18"/>
                <w:szCs w:val="18"/>
              </w:rPr>
              <w:t>0,85</w:t>
            </w:r>
          </w:p>
        </w:tc>
        <w:tc>
          <w:tcPr>
            <w:tcW w:w="492" w:type="dxa"/>
            <w:tcBorders>
              <w:top w:val="nil"/>
              <w:left w:val="nil"/>
              <w:bottom w:val="single" w:sz="4" w:space="0" w:color="auto"/>
              <w:right w:val="single" w:sz="4" w:space="0" w:color="auto"/>
            </w:tcBorders>
            <w:shd w:val="clear" w:color="auto" w:fill="auto"/>
            <w:vAlign w:val="center"/>
          </w:tcPr>
          <w:p w14:paraId="53EC13BC" w14:textId="77777777" w:rsidR="00D1440A" w:rsidRPr="00F84191" w:rsidRDefault="00D1440A" w:rsidP="00E66A17">
            <w:pPr>
              <w:jc w:val="center"/>
              <w:rPr>
                <w:color w:val="000000"/>
                <w:sz w:val="18"/>
                <w:szCs w:val="18"/>
              </w:rPr>
            </w:pPr>
            <w:r w:rsidRPr="00F84191">
              <w:rPr>
                <w:color w:val="000000"/>
                <w:sz w:val="18"/>
                <w:szCs w:val="18"/>
              </w:rPr>
              <w:t>0,4</w:t>
            </w:r>
          </w:p>
        </w:tc>
        <w:tc>
          <w:tcPr>
            <w:tcW w:w="745" w:type="dxa"/>
            <w:tcBorders>
              <w:top w:val="nil"/>
              <w:left w:val="nil"/>
              <w:bottom w:val="single" w:sz="4" w:space="0" w:color="auto"/>
              <w:right w:val="single" w:sz="4" w:space="0" w:color="auto"/>
            </w:tcBorders>
            <w:shd w:val="clear" w:color="auto" w:fill="auto"/>
            <w:vAlign w:val="center"/>
          </w:tcPr>
          <w:p w14:paraId="22BDFB39" w14:textId="77777777" w:rsidR="00D1440A" w:rsidRPr="00F84191" w:rsidRDefault="00D1440A" w:rsidP="00E66A17">
            <w:pPr>
              <w:jc w:val="center"/>
              <w:rPr>
                <w:color w:val="000000"/>
                <w:sz w:val="18"/>
                <w:szCs w:val="18"/>
              </w:rPr>
            </w:pPr>
            <w:r w:rsidRPr="00F84191">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D5B9112" w14:textId="77777777" w:rsidR="00D1440A" w:rsidRPr="00F84191" w:rsidRDefault="00D1440A" w:rsidP="00E66A17">
            <w:pPr>
              <w:jc w:val="center"/>
              <w:rPr>
                <w:color w:val="000000"/>
                <w:sz w:val="18"/>
                <w:szCs w:val="18"/>
              </w:rPr>
            </w:pPr>
            <w:r w:rsidRPr="00F84191">
              <w:rPr>
                <w:color w:val="000000"/>
                <w:sz w:val="18"/>
                <w:szCs w:val="18"/>
              </w:rPr>
              <w:t>0,65</w:t>
            </w:r>
          </w:p>
        </w:tc>
        <w:tc>
          <w:tcPr>
            <w:tcW w:w="708" w:type="dxa"/>
            <w:tcBorders>
              <w:top w:val="nil"/>
              <w:left w:val="nil"/>
              <w:bottom w:val="single" w:sz="4" w:space="0" w:color="auto"/>
              <w:right w:val="single" w:sz="4" w:space="0" w:color="auto"/>
            </w:tcBorders>
            <w:shd w:val="clear" w:color="auto" w:fill="auto"/>
            <w:vAlign w:val="center"/>
          </w:tcPr>
          <w:p w14:paraId="6CD957CC" w14:textId="77777777" w:rsidR="00D1440A" w:rsidRPr="00F84191" w:rsidRDefault="00D1440A" w:rsidP="00E66A17">
            <w:pPr>
              <w:jc w:val="center"/>
              <w:rPr>
                <w:color w:val="000000"/>
                <w:sz w:val="18"/>
                <w:szCs w:val="18"/>
              </w:rPr>
            </w:pPr>
            <w:r w:rsidRPr="00F84191">
              <w:rPr>
                <w:color w:val="000000"/>
                <w:sz w:val="18"/>
                <w:szCs w:val="18"/>
              </w:rPr>
              <w:t>0</w:t>
            </w:r>
          </w:p>
        </w:tc>
        <w:tc>
          <w:tcPr>
            <w:tcW w:w="554" w:type="dxa"/>
            <w:tcBorders>
              <w:top w:val="nil"/>
              <w:left w:val="nil"/>
              <w:bottom w:val="single" w:sz="4" w:space="0" w:color="auto"/>
              <w:right w:val="single" w:sz="4" w:space="0" w:color="auto"/>
            </w:tcBorders>
            <w:shd w:val="clear" w:color="auto" w:fill="auto"/>
            <w:vAlign w:val="center"/>
          </w:tcPr>
          <w:p w14:paraId="690A1B7A" w14:textId="77777777" w:rsidR="00D1440A" w:rsidRPr="00F84191" w:rsidRDefault="00D1440A" w:rsidP="00E66A17">
            <w:pPr>
              <w:jc w:val="center"/>
              <w:rPr>
                <w:color w:val="000000"/>
                <w:sz w:val="18"/>
                <w:szCs w:val="18"/>
              </w:rPr>
            </w:pPr>
            <w:r w:rsidRPr="00F84191">
              <w:rPr>
                <w:color w:val="000000"/>
                <w:sz w:val="18"/>
                <w:szCs w:val="18"/>
              </w:rPr>
              <w:t>1</w:t>
            </w:r>
          </w:p>
        </w:tc>
        <w:tc>
          <w:tcPr>
            <w:tcW w:w="1725" w:type="dxa"/>
            <w:tcBorders>
              <w:top w:val="nil"/>
              <w:left w:val="nil"/>
              <w:bottom w:val="single" w:sz="4" w:space="0" w:color="auto"/>
              <w:right w:val="single" w:sz="4" w:space="0" w:color="auto"/>
            </w:tcBorders>
            <w:shd w:val="clear" w:color="auto" w:fill="auto"/>
            <w:vAlign w:val="center"/>
          </w:tcPr>
          <w:p w14:paraId="43CD0697" w14:textId="77777777" w:rsidR="00D1440A" w:rsidRPr="00F84191" w:rsidRDefault="00D1440A" w:rsidP="00E66A17">
            <w:pPr>
              <w:jc w:val="center"/>
              <w:rPr>
                <w:color w:val="000000"/>
                <w:sz w:val="18"/>
                <w:szCs w:val="18"/>
              </w:rPr>
            </w:pPr>
            <w:r w:rsidRPr="00F84191">
              <w:rPr>
                <w:color w:val="000000"/>
                <w:sz w:val="18"/>
                <w:szCs w:val="18"/>
              </w:rPr>
              <w:t>4,25</w:t>
            </w:r>
          </w:p>
        </w:tc>
        <w:tc>
          <w:tcPr>
            <w:tcW w:w="1276" w:type="dxa"/>
            <w:tcBorders>
              <w:top w:val="nil"/>
              <w:left w:val="nil"/>
              <w:bottom w:val="single" w:sz="4" w:space="0" w:color="auto"/>
              <w:right w:val="single" w:sz="4" w:space="0" w:color="auto"/>
            </w:tcBorders>
            <w:shd w:val="clear" w:color="auto" w:fill="auto"/>
            <w:vAlign w:val="center"/>
          </w:tcPr>
          <w:p w14:paraId="2B829E95" w14:textId="77777777" w:rsidR="00D1440A" w:rsidRPr="00F84191" w:rsidRDefault="00D1440A" w:rsidP="00E66A17">
            <w:pPr>
              <w:jc w:val="center"/>
              <w:rPr>
                <w:color w:val="000000"/>
                <w:sz w:val="18"/>
                <w:szCs w:val="18"/>
              </w:rPr>
            </w:pPr>
            <w:r w:rsidRPr="00F84191">
              <w:rPr>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bottom"/>
          </w:tcPr>
          <w:p w14:paraId="4D0A77CB" w14:textId="77777777" w:rsidR="00D1440A" w:rsidRPr="00F84191" w:rsidRDefault="00D1440A" w:rsidP="00E66A17">
            <w:pPr>
              <w:spacing w:after="240"/>
              <w:jc w:val="center"/>
              <w:rPr>
                <w:color w:val="000000"/>
                <w:sz w:val="18"/>
                <w:szCs w:val="18"/>
              </w:rPr>
            </w:pPr>
            <w:r w:rsidRPr="00F84191">
              <w:rPr>
                <w:color w:val="000000"/>
                <w:sz w:val="18"/>
                <w:szCs w:val="18"/>
              </w:rPr>
              <w:t>60,71</w:t>
            </w:r>
          </w:p>
        </w:tc>
        <w:tc>
          <w:tcPr>
            <w:tcW w:w="992" w:type="dxa"/>
            <w:tcBorders>
              <w:top w:val="nil"/>
              <w:left w:val="nil"/>
              <w:bottom w:val="single" w:sz="4" w:space="0" w:color="auto"/>
              <w:right w:val="single" w:sz="4" w:space="0" w:color="auto"/>
            </w:tcBorders>
            <w:shd w:val="clear" w:color="auto" w:fill="auto"/>
            <w:noWrap/>
            <w:vAlign w:val="bottom"/>
          </w:tcPr>
          <w:p w14:paraId="25A29365" w14:textId="77777777" w:rsidR="00D1440A" w:rsidRPr="00F84191" w:rsidRDefault="00D1440A" w:rsidP="00E66A17">
            <w:pPr>
              <w:spacing w:after="240"/>
              <w:jc w:val="center"/>
              <w:rPr>
                <w:color w:val="000000"/>
                <w:sz w:val="18"/>
                <w:szCs w:val="18"/>
              </w:rPr>
            </w:pPr>
            <w:r>
              <w:rPr>
                <w:color w:val="000000"/>
                <w:sz w:val="18"/>
                <w:szCs w:val="18"/>
              </w:rPr>
              <w:t>4</w:t>
            </w:r>
          </w:p>
        </w:tc>
      </w:tr>
      <w:tr w:rsidR="00D1440A" w14:paraId="451E978B" w14:textId="77777777" w:rsidTr="00263B09">
        <w:trPr>
          <w:trHeight w:val="555"/>
        </w:trPr>
        <w:tc>
          <w:tcPr>
            <w:tcW w:w="1442" w:type="dxa"/>
            <w:tcBorders>
              <w:top w:val="nil"/>
              <w:left w:val="single" w:sz="4" w:space="0" w:color="auto"/>
              <w:bottom w:val="single" w:sz="4" w:space="0" w:color="auto"/>
              <w:right w:val="single" w:sz="4" w:space="0" w:color="auto"/>
            </w:tcBorders>
            <w:shd w:val="clear" w:color="auto" w:fill="auto"/>
            <w:vAlign w:val="center"/>
          </w:tcPr>
          <w:p w14:paraId="584E1334" w14:textId="77777777" w:rsidR="00D1440A" w:rsidRPr="00C07238" w:rsidRDefault="00D1440A" w:rsidP="00E66A17">
            <w:pPr>
              <w:jc w:val="center"/>
              <w:rPr>
                <w:b/>
                <w:bCs/>
                <w:color w:val="000000"/>
                <w:sz w:val="18"/>
                <w:szCs w:val="18"/>
              </w:rPr>
            </w:pPr>
            <w:r w:rsidRPr="00C07238">
              <w:rPr>
                <w:color w:val="000000"/>
                <w:sz w:val="18"/>
                <w:szCs w:val="18"/>
              </w:rPr>
              <w:t>Совет депутатов</w:t>
            </w:r>
          </w:p>
        </w:tc>
        <w:tc>
          <w:tcPr>
            <w:tcW w:w="597" w:type="dxa"/>
            <w:tcBorders>
              <w:top w:val="nil"/>
              <w:left w:val="nil"/>
              <w:bottom w:val="single" w:sz="4" w:space="0" w:color="auto"/>
              <w:right w:val="single" w:sz="4" w:space="0" w:color="auto"/>
            </w:tcBorders>
            <w:shd w:val="clear" w:color="auto" w:fill="auto"/>
            <w:vAlign w:val="center"/>
          </w:tcPr>
          <w:p w14:paraId="4643916D" w14:textId="77777777" w:rsidR="00D1440A" w:rsidRPr="00F84191" w:rsidRDefault="00D1440A" w:rsidP="00E66A17">
            <w:pPr>
              <w:jc w:val="center"/>
              <w:rPr>
                <w:color w:val="000000"/>
                <w:sz w:val="18"/>
                <w:szCs w:val="18"/>
              </w:rPr>
            </w:pPr>
            <w:r w:rsidRPr="00F84191">
              <w:rPr>
                <w:color w:val="000000"/>
                <w:sz w:val="18"/>
                <w:szCs w:val="18"/>
              </w:rPr>
              <w:t>1</w:t>
            </w:r>
          </w:p>
        </w:tc>
        <w:tc>
          <w:tcPr>
            <w:tcW w:w="708" w:type="dxa"/>
            <w:tcBorders>
              <w:top w:val="nil"/>
              <w:left w:val="nil"/>
              <w:bottom w:val="single" w:sz="4" w:space="0" w:color="auto"/>
              <w:right w:val="single" w:sz="4" w:space="0" w:color="auto"/>
            </w:tcBorders>
            <w:shd w:val="clear" w:color="auto" w:fill="auto"/>
            <w:vAlign w:val="center"/>
          </w:tcPr>
          <w:p w14:paraId="292ECCC7" w14:textId="77777777" w:rsidR="00D1440A" w:rsidRPr="00F84191" w:rsidRDefault="00D1440A" w:rsidP="00E66A17">
            <w:pPr>
              <w:jc w:val="center"/>
              <w:rPr>
                <w:color w:val="000000"/>
                <w:sz w:val="18"/>
                <w:szCs w:val="18"/>
              </w:rPr>
            </w:pPr>
            <w:r w:rsidRPr="00F84191">
              <w:rPr>
                <w:color w:val="000000"/>
                <w:sz w:val="18"/>
                <w:szCs w:val="18"/>
              </w:rPr>
              <w:t>0,85</w:t>
            </w:r>
          </w:p>
        </w:tc>
        <w:tc>
          <w:tcPr>
            <w:tcW w:w="492" w:type="dxa"/>
            <w:tcBorders>
              <w:top w:val="nil"/>
              <w:left w:val="nil"/>
              <w:bottom w:val="single" w:sz="4" w:space="0" w:color="auto"/>
              <w:right w:val="single" w:sz="4" w:space="0" w:color="auto"/>
            </w:tcBorders>
            <w:shd w:val="clear" w:color="auto" w:fill="auto"/>
            <w:vAlign w:val="center"/>
          </w:tcPr>
          <w:p w14:paraId="0372C164" w14:textId="77777777" w:rsidR="00D1440A" w:rsidRPr="00F84191" w:rsidRDefault="00D1440A" w:rsidP="00E66A17">
            <w:pPr>
              <w:jc w:val="center"/>
              <w:rPr>
                <w:color w:val="000000"/>
                <w:sz w:val="18"/>
                <w:szCs w:val="18"/>
              </w:rPr>
            </w:pPr>
            <w:r w:rsidRPr="00F84191">
              <w:rPr>
                <w:color w:val="000000"/>
                <w:sz w:val="18"/>
                <w:szCs w:val="18"/>
              </w:rPr>
              <w:t>х</w:t>
            </w:r>
          </w:p>
        </w:tc>
        <w:tc>
          <w:tcPr>
            <w:tcW w:w="745" w:type="dxa"/>
            <w:tcBorders>
              <w:top w:val="nil"/>
              <w:left w:val="nil"/>
              <w:bottom w:val="single" w:sz="4" w:space="0" w:color="auto"/>
              <w:right w:val="single" w:sz="4" w:space="0" w:color="auto"/>
            </w:tcBorders>
            <w:shd w:val="clear" w:color="auto" w:fill="auto"/>
            <w:vAlign w:val="center"/>
          </w:tcPr>
          <w:p w14:paraId="6471DDA9" w14:textId="77777777" w:rsidR="00D1440A" w:rsidRPr="00F84191" w:rsidRDefault="00D1440A" w:rsidP="00E66A17">
            <w:pPr>
              <w:jc w:val="center"/>
              <w:rPr>
                <w:color w:val="000000"/>
                <w:sz w:val="18"/>
                <w:szCs w:val="18"/>
              </w:rPr>
            </w:pPr>
            <w:r w:rsidRPr="00F84191">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F518F68" w14:textId="77777777" w:rsidR="00D1440A" w:rsidRPr="00F84191" w:rsidRDefault="00D1440A" w:rsidP="00E66A17">
            <w:pPr>
              <w:jc w:val="center"/>
              <w:rPr>
                <w:color w:val="000000"/>
                <w:sz w:val="18"/>
                <w:szCs w:val="18"/>
              </w:rPr>
            </w:pPr>
            <w:r w:rsidRPr="00F84191">
              <w:rPr>
                <w:color w:val="000000"/>
                <w:sz w:val="18"/>
                <w:szCs w:val="18"/>
              </w:rPr>
              <w:t>х</w:t>
            </w:r>
          </w:p>
        </w:tc>
        <w:tc>
          <w:tcPr>
            <w:tcW w:w="708" w:type="dxa"/>
            <w:tcBorders>
              <w:top w:val="nil"/>
              <w:left w:val="nil"/>
              <w:bottom w:val="single" w:sz="4" w:space="0" w:color="auto"/>
              <w:right w:val="single" w:sz="4" w:space="0" w:color="auto"/>
            </w:tcBorders>
            <w:shd w:val="clear" w:color="auto" w:fill="auto"/>
            <w:vAlign w:val="center"/>
          </w:tcPr>
          <w:p w14:paraId="76F78203" w14:textId="77777777" w:rsidR="00D1440A" w:rsidRPr="00F84191" w:rsidRDefault="00D1440A" w:rsidP="00E66A17">
            <w:pPr>
              <w:jc w:val="center"/>
              <w:rPr>
                <w:color w:val="000000"/>
                <w:sz w:val="18"/>
                <w:szCs w:val="18"/>
              </w:rPr>
            </w:pPr>
            <w:r w:rsidRPr="00F84191">
              <w:rPr>
                <w:color w:val="000000"/>
                <w:sz w:val="18"/>
                <w:szCs w:val="18"/>
              </w:rPr>
              <w:t>1</w:t>
            </w:r>
          </w:p>
        </w:tc>
        <w:tc>
          <w:tcPr>
            <w:tcW w:w="554" w:type="dxa"/>
            <w:tcBorders>
              <w:top w:val="nil"/>
              <w:left w:val="nil"/>
              <w:bottom w:val="single" w:sz="4" w:space="0" w:color="auto"/>
              <w:right w:val="single" w:sz="4" w:space="0" w:color="auto"/>
            </w:tcBorders>
            <w:shd w:val="clear" w:color="auto" w:fill="auto"/>
            <w:vAlign w:val="center"/>
          </w:tcPr>
          <w:p w14:paraId="1043A966" w14:textId="77777777" w:rsidR="00D1440A" w:rsidRPr="00F84191" w:rsidRDefault="00D1440A" w:rsidP="00E66A17">
            <w:pPr>
              <w:jc w:val="center"/>
              <w:rPr>
                <w:color w:val="000000"/>
                <w:sz w:val="18"/>
                <w:szCs w:val="18"/>
              </w:rPr>
            </w:pPr>
            <w:r w:rsidRPr="00F84191">
              <w:rPr>
                <w:color w:val="000000"/>
                <w:sz w:val="18"/>
                <w:szCs w:val="18"/>
              </w:rPr>
              <w:t>1</w:t>
            </w:r>
          </w:p>
        </w:tc>
        <w:tc>
          <w:tcPr>
            <w:tcW w:w="1725" w:type="dxa"/>
            <w:tcBorders>
              <w:top w:val="nil"/>
              <w:left w:val="nil"/>
              <w:bottom w:val="single" w:sz="4" w:space="0" w:color="auto"/>
              <w:right w:val="single" w:sz="4" w:space="0" w:color="auto"/>
            </w:tcBorders>
            <w:shd w:val="clear" w:color="auto" w:fill="auto"/>
            <w:vAlign w:val="center"/>
          </w:tcPr>
          <w:p w14:paraId="0EC66EB9" w14:textId="77777777" w:rsidR="00D1440A" w:rsidRPr="00F84191" w:rsidRDefault="00D1440A" w:rsidP="00E66A17">
            <w:pPr>
              <w:jc w:val="center"/>
              <w:rPr>
                <w:color w:val="000000"/>
                <w:sz w:val="18"/>
                <w:szCs w:val="18"/>
              </w:rPr>
            </w:pPr>
            <w:r w:rsidRPr="00F84191">
              <w:rPr>
                <w:color w:val="000000"/>
                <w:sz w:val="18"/>
                <w:szCs w:val="18"/>
              </w:rPr>
              <w:t>6,25</w:t>
            </w:r>
          </w:p>
        </w:tc>
        <w:tc>
          <w:tcPr>
            <w:tcW w:w="1276" w:type="dxa"/>
            <w:tcBorders>
              <w:top w:val="nil"/>
              <w:left w:val="nil"/>
              <w:bottom w:val="single" w:sz="4" w:space="0" w:color="auto"/>
              <w:right w:val="single" w:sz="4" w:space="0" w:color="auto"/>
            </w:tcBorders>
            <w:shd w:val="clear" w:color="auto" w:fill="auto"/>
            <w:vAlign w:val="center"/>
          </w:tcPr>
          <w:p w14:paraId="6D925950" w14:textId="77777777" w:rsidR="00D1440A" w:rsidRPr="00F84191" w:rsidRDefault="00D1440A" w:rsidP="00E66A17">
            <w:pPr>
              <w:jc w:val="center"/>
              <w:rPr>
                <w:color w:val="000000"/>
                <w:sz w:val="18"/>
                <w:szCs w:val="18"/>
              </w:rPr>
            </w:pPr>
            <w:r w:rsidRPr="00F84191">
              <w:rPr>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bottom"/>
          </w:tcPr>
          <w:p w14:paraId="2279556A" w14:textId="77777777" w:rsidR="00D1440A" w:rsidRPr="00F84191" w:rsidRDefault="00D1440A" w:rsidP="00E66A17">
            <w:pPr>
              <w:spacing w:after="240"/>
              <w:jc w:val="center"/>
              <w:rPr>
                <w:color w:val="000000"/>
                <w:sz w:val="18"/>
                <w:szCs w:val="18"/>
              </w:rPr>
            </w:pPr>
            <w:r w:rsidRPr="00F84191">
              <w:rPr>
                <w:color w:val="000000"/>
                <w:sz w:val="18"/>
                <w:szCs w:val="18"/>
              </w:rPr>
              <w:t>89,29</w:t>
            </w:r>
          </w:p>
        </w:tc>
        <w:tc>
          <w:tcPr>
            <w:tcW w:w="992" w:type="dxa"/>
            <w:tcBorders>
              <w:top w:val="nil"/>
              <w:left w:val="nil"/>
              <w:bottom w:val="single" w:sz="4" w:space="0" w:color="auto"/>
              <w:right w:val="single" w:sz="4" w:space="0" w:color="auto"/>
            </w:tcBorders>
            <w:shd w:val="clear" w:color="auto" w:fill="auto"/>
            <w:noWrap/>
            <w:vAlign w:val="bottom"/>
          </w:tcPr>
          <w:p w14:paraId="23CE8705" w14:textId="77777777" w:rsidR="00D1440A" w:rsidRPr="00F84191" w:rsidRDefault="00D1440A" w:rsidP="00E66A17">
            <w:pPr>
              <w:spacing w:after="240"/>
              <w:jc w:val="center"/>
              <w:rPr>
                <w:color w:val="000000"/>
                <w:sz w:val="18"/>
                <w:szCs w:val="18"/>
              </w:rPr>
            </w:pPr>
            <w:r>
              <w:rPr>
                <w:color w:val="000000"/>
                <w:sz w:val="18"/>
                <w:szCs w:val="18"/>
              </w:rPr>
              <w:t>3</w:t>
            </w:r>
          </w:p>
        </w:tc>
      </w:tr>
      <w:tr w:rsidR="00D1440A" w14:paraId="13FCB214" w14:textId="77777777" w:rsidTr="00263B09">
        <w:trPr>
          <w:trHeight w:val="765"/>
        </w:trPr>
        <w:tc>
          <w:tcPr>
            <w:tcW w:w="1442" w:type="dxa"/>
            <w:tcBorders>
              <w:top w:val="nil"/>
              <w:left w:val="single" w:sz="4" w:space="0" w:color="auto"/>
              <w:bottom w:val="single" w:sz="4" w:space="0" w:color="auto"/>
              <w:right w:val="single" w:sz="4" w:space="0" w:color="auto"/>
            </w:tcBorders>
            <w:shd w:val="clear" w:color="auto" w:fill="auto"/>
            <w:vAlign w:val="center"/>
          </w:tcPr>
          <w:p w14:paraId="41A88956" w14:textId="77777777" w:rsidR="00D1440A" w:rsidRPr="00C07238" w:rsidRDefault="00D1440A" w:rsidP="00E66A17">
            <w:pPr>
              <w:jc w:val="center"/>
              <w:rPr>
                <w:b/>
                <w:bCs/>
                <w:color w:val="000000"/>
                <w:sz w:val="18"/>
                <w:szCs w:val="18"/>
              </w:rPr>
            </w:pPr>
            <w:r w:rsidRPr="00C07238">
              <w:rPr>
                <w:color w:val="000000"/>
                <w:sz w:val="18"/>
                <w:szCs w:val="18"/>
              </w:rPr>
              <w:t>Администрация городского округа Жуковский</w:t>
            </w:r>
          </w:p>
        </w:tc>
        <w:tc>
          <w:tcPr>
            <w:tcW w:w="597" w:type="dxa"/>
            <w:tcBorders>
              <w:top w:val="nil"/>
              <w:left w:val="nil"/>
              <w:bottom w:val="single" w:sz="4" w:space="0" w:color="auto"/>
              <w:right w:val="single" w:sz="4" w:space="0" w:color="auto"/>
            </w:tcBorders>
            <w:shd w:val="clear" w:color="auto" w:fill="auto"/>
            <w:vAlign w:val="center"/>
          </w:tcPr>
          <w:p w14:paraId="79A979E9" w14:textId="77777777" w:rsidR="00D1440A" w:rsidRPr="00DE4BD3" w:rsidRDefault="00D1440A" w:rsidP="00E66A17">
            <w:pPr>
              <w:jc w:val="center"/>
              <w:rPr>
                <w:color w:val="000000"/>
                <w:sz w:val="18"/>
                <w:szCs w:val="18"/>
              </w:rPr>
            </w:pPr>
            <w:r w:rsidRPr="00DE4BD3">
              <w:rPr>
                <w:color w:val="000000"/>
                <w:sz w:val="18"/>
                <w:szCs w:val="18"/>
              </w:rPr>
              <w:t>0,65</w:t>
            </w:r>
          </w:p>
        </w:tc>
        <w:tc>
          <w:tcPr>
            <w:tcW w:w="708" w:type="dxa"/>
            <w:tcBorders>
              <w:top w:val="nil"/>
              <w:left w:val="nil"/>
              <w:bottom w:val="single" w:sz="4" w:space="0" w:color="auto"/>
              <w:right w:val="single" w:sz="4" w:space="0" w:color="auto"/>
            </w:tcBorders>
            <w:shd w:val="clear" w:color="auto" w:fill="auto"/>
            <w:vAlign w:val="center"/>
          </w:tcPr>
          <w:p w14:paraId="75B6DF65" w14:textId="77777777" w:rsidR="00D1440A" w:rsidRPr="00DE4BD3" w:rsidRDefault="00D1440A" w:rsidP="00E66A17">
            <w:pPr>
              <w:jc w:val="center"/>
              <w:rPr>
                <w:color w:val="000000"/>
                <w:sz w:val="18"/>
                <w:szCs w:val="18"/>
              </w:rPr>
            </w:pPr>
            <w:r w:rsidRPr="00DE4BD3">
              <w:rPr>
                <w:color w:val="000000"/>
                <w:sz w:val="18"/>
                <w:szCs w:val="18"/>
              </w:rPr>
              <w:t>0,55</w:t>
            </w:r>
          </w:p>
        </w:tc>
        <w:tc>
          <w:tcPr>
            <w:tcW w:w="492" w:type="dxa"/>
            <w:tcBorders>
              <w:top w:val="nil"/>
              <w:left w:val="nil"/>
              <w:bottom w:val="single" w:sz="4" w:space="0" w:color="auto"/>
              <w:right w:val="single" w:sz="4" w:space="0" w:color="auto"/>
            </w:tcBorders>
            <w:shd w:val="clear" w:color="auto" w:fill="auto"/>
            <w:vAlign w:val="center"/>
          </w:tcPr>
          <w:p w14:paraId="03A51A5C" w14:textId="77777777" w:rsidR="00D1440A" w:rsidRPr="00DE4BD3" w:rsidRDefault="00D1440A" w:rsidP="00E66A17">
            <w:pPr>
              <w:jc w:val="center"/>
              <w:rPr>
                <w:color w:val="000000"/>
                <w:sz w:val="18"/>
                <w:szCs w:val="18"/>
              </w:rPr>
            </w:pPr>
            <w:r w:rsidRPr="00DE4BD3">
              <w:rPr>
                <w:color w:val="000000"/>
                <w:sz w:val="18"/>
                <w:szCs w:val="18"/>
              </w:rPr>
              <w:t>0,4</w:t>
            </w:r>
          </w:p>
        </w:tc>
        <w:tc>
          <w:tcPr>
            <w:tcW w:w="745" w:type="dxa"/>
            <w:tcBorders>
              <w:top w:val="nil"/>
              <w:left w:val="nil"/>
              <w:bottom w:val="single" w:sz="4" w:space="0" w:color="auto"/>
              <w:right w:val="single" w:sz="4" w:space="0" w:color="auto"/>
            </w:tcBorders>
            <w:shd w:val="clear" w:color="auto" w:fill="auto"/>
            <w:vAlign w:val="center"/>
          </w:tcPr>
          <w:p w14:paraId="6FF0E7DA" w14:textId="77777777" w:rsidR="00D1440A" w:rsidRPr="00DE4BD3" w:rsidRDefault="00D1440A" w:rsidP="00E66A17">
            <w:pPr>
              <w:jc w:val="center"/>
              <w:rPr>
                <w:color w:val="000000"/>
                <w:sz w:val="18"/>
                <w:szCs w:val="18"/>
              </w:rPr>
            </w:pPr>
            <w:r w:rsidRPr="00DE4BD3">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7FB8B63" w14:textId="77777777" w:rsidR="00D1440A" w:rsidRPr="00DE4BD3" w:rsidRDefault="00D1440A" w:rsidP="00E66A17">
            <w:pPr>
              <w:jc w:val="center"/>
              <w:rPr>
                <w:color w:val="000000"/>
                <w:sz w:val="18"/>
                <w:szCs w:val="18"/>
              </w:rPr>
            </w:pPr>
            <w:r w:rsidRPr="00DE4BD3">
              <w:rPr>
                <w:color w:val="000000"/>
                <w:sz w:val="18"/>
                <w:szCs w:val="18"/>
              </w:rPr>
              <w:t>0,65</w:t>
            </w:r>
          </w:p>
        </w:tc>
        <w:tc>
          <w:tcPr>
            <w:tcW w:w="708" w:type="dxa"/>
            <w:tcBorders>
              <w:top w:val="nil"/>
              <w:left w:val="nil"/>
              <w:bottom w:val="single" w:sz="4" w:space="0" w:color="auto"/>
              <w:right w:val="single" w:sz="4" w:space="0" w:color="auto"/>
            </w:tcBorders>
            <w:shd w:val="clear" w:color="auto" w:fill="auto"/>
            <w:vAlign w:val="center"/>
          </w:tcPr>
          <w:p w14:paraId="581F0BBC" w14:textId="77777777" w:rsidR="00D1440A" w:rsidRPr="00DE4BD3" w:rsidRDefault="00D1440A" w:rsidP="00E66A17">
            <w:pPr>
              <w:jc w:val="center"/>
              <w:rPr>
                <w:color w:val="000000"/>
                <w:sz w:val="18"/>
                <w:szCs w:val="18"/>
              </w:rPr>
            </w:pPr>
            <w:r w:rsidRPr="00DE4BD3">
              <w:rPr>
                <w:color w:val="000000"/>
                <w:sz w:val="18"/>
                <w:szCs w:val="18"/>
              </w:rPr>
              <w:t>0</w:t>
            </w:r>
          </w:p>
        </w:tc>
        <w:tc>
          <w:tcPr>
            <w:tcW w:w="554" w:type="dxa"/>
            <w:tcBorders>
              <w:top w:val="nil"/>
              <w:left w:val="nil"/>
              <w:bottom w:val="single" w:sz="4" w:space="0" w:color="auto"/>
              <w:right w:val="single" w:sz="4" w:space="0" w:color="auto"/>
            </w:tcBorders>
            <w:shd w:val="clear" w:color="auto" w:fill="auto"/>
            <w:vAlign w:val="center"/>
          </w:tcPr>
          <w:p w14:paraId="3A122308" w14:textId="77777777" w:rsidR="00D1440A" w:rsidRPr="00DE4BD3" w:rsidRDefault="00D1440A" w:rsidP="00E66A17">
            <w:pPr>
              <w:jc w:val="center"/>
              <w:rPr>
                <w:color w:val="000000"/>
                <w:sz w:val="18"/>
                <w:szCs w:val="18"/>
              </w:rPr>
            </w:pPr>
            <w:r w:rsidRPr="00DE4BD3">
              <w:rPr>
                <w:color w:val="000000"/>
                <w:sz w:val="18"/>
                <w:szCs w:val="18"/>
              </w:rPr>
              <w:t>1</w:t>
            </w:r>
          </w:p>
        </w:tc>
        <w:tc>
          <w:tcPr>
            <w:tcW w:w="1725" w:type="dxa"/>
            <w:tcBorders>
              <w:top w:val="nil"/>
              <w:left w:val="nil"/>
              <w:bottom w:val="single" w:sz="4" w:space="0" w:color="auto"/>
              <w:right w:val="single" w:sz="4" w:space="0" w:color="auto"/>
            </w:tcBorders>
            <w:shd w:val="clear" w:color="auto" w:fill="auto"/>
            <w:vAlign w:val="center"/>
          </w:tcPr>
          <w:p w14:paraId="64D6CDC9" w14:textId="77777777" w:rsidR="00D1440A" w:rsidRPr="00DE4BD3" w:rsidRDefault="00D1440A" w:rsidP="00E66A17">
            <w:pPr>
              <w:jc w:val="center"/>
              <w:rPr>
                <w:color w:val="000000"/>
                <w:sz w:val="18"/>
                <w:szCs w:val="18"/>
              </w:rPr>
            </w:pPr>
            <w:r w:rsidRPr="00DE4BD3">
              <w:rPr>
                <w:color w:val="000000"/>
                <w:sz w:val="18"/>
                <w:szCs w:val="18"/>
              </w:rPr>
              <w:t>4,25</w:t>
            </w:r>
          </w:p>
        </w:tc>
        <w:tc>
          <w:tcPr>
            <w:tcW w:w="1276" w:type="dxa"/>
            <w:tcBorders>
              <w:top w:val="nil"/>
              <w:left w:val="nil"/>
              <w:bottom w:val="single" w:sz="4" w:space="0" w:color="auto"/>
              <w:right w:val="single" w:sz="4" w:space="0" w:color="auto"/>
            </w:tcBorders>
            <w:shd w:val="clear" w:color="auto" w:fill="auto"/>
            <w:vAlign w:val="center"/>
          </w:tcPr>
          <w:p w14:paraId="1FA176BB" w14:textId="77777777" w:rsidR="00D1440A" w:rsidRPr="00DE4BD3" w:rsidRDefault="00D1440A" w:rsidP="00E66A17">
            <w:pPr>
              <w:jc w:val="center"/>
              <w:rPr>
                <w:color w:val="000000"/>
                <w:sz w:val="18"/>
                <w:szCs w:val="18"/>
              </w:rPr>
            </w:pPr>
            <w:r w:rsidRPr="00DE4BD3">
              <w:rPr>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bottom"/>
          </w:tcPr>
          <w:p w14:paraId="1054AE31" w14:textId="77777777" w:rsidR="00D1440A" w:rsidRPr="00DE4BD3" w:rsidRDefault="00D1440A" w:rsidP="00E66A17">
            <w:pPr>
              <w:spacing w:after="240"/>
              <w:jc w:val="center"/>
              <w:rPr>
                <w:color w:val="000000"/>
                <w:sz w:val="18"/>
                <w:szCs w:val="18"/>
              </w:rPr>
            </w:pPr>
            <w:r w:rsidRPr="00DE4BD3">
              <w:rPr>
                <w:color w:val="000000"/>
                <w:sz w:val="18"/>
                <w:szCs w:val="18"/>
              </w:rPr>
              <w:t>60,71</w:t>
            </w:r>
          </w:p>
        </w:tc>
        <w:tc>
          <w:tcPr>
            <w:tcW w:w="992" w:type="dxa"/>
            <w:tcBorders>
              <w:top w:val="nil"/>
              <w:left w:val="nil"/>
              <w:bottom w:val="single" w:sz="4" w:space="0" w:color="auto"/>
              <w:right w:val="single" w:sz="4" w:space="0" w:color="auto"/>
            </w:tcBorders>
            <w:shd w:val="clear" w:color="auto" w:fill="auto"/>
            <w:noWrap/>
            <w:vAlign w:val="bottom"/>
          </w:tcPr>
          <w:p w14:paraId="1BAB4181" w14:textId="77777777" w:rsidR="00D1440A" w:rsidRPr="00DE4BD3" w:rsidRDefault="00D1440A" w:rsidP="00E66A17">
            <w:pPr>
              <w:spacing w:after="240"/>
              <w:jc w:val="center"/>
              <w:rPr>
                <w:color w:val="000000"/>
                <w:sz w:val="18"/>
                <w:szCs w:val="18"/>
              </w:rPr>
            </w:pPr>
            <w:r w:rsidRPr="00DE4BD3">
              <w:rPr>
                <w:color w:val="000000"/>
                <w:sz w:val="18"/>
                <w:szCs w:val="18"/>
              </w:rPr>
              <w:t>5</w:t>
            </w:r>
          </w:p>
        </w:tc>
      </w:tr>
      <w:bookmarkEnd w:id="29"/>
    </w:tbl>
    <w:p w14:paraId="3A454833" w14:textId="77777777" w:rsidR="003D558D" w:rsidRPr="00063455" w:rsidRDefault="003D558D" w:rsidP="003D558D">
      <w:pPr>
        <w:autoSpaceDE w:val="0"/>
        <w:autoSpaceDN w:val="0"/>
        <w:adjustRightInd w:val="0"/>
        <w:spacing w:line="276" w:lineRule="auto"/>
        <w:ind w:hanging="284"/>
        <w:jc w:val="both"/>
        <w:rPr>
          <w:sz w:val="28"/>
          <w:szCs w:val="28"/>
          <w:highlight w:val="yellow"/>
        </w:rPr>
      </w:pPr>
    </w:p>
    <w:p w14:paraId="2780F6DC" w14:textId="77777777" w:rsidR="00263B09" w:rsidRDefault="003D558D" w:rsidP="00FE4DCE">
      <w:pPr>
        <w:spacing w:line="276" w:lineRule="auto"/>
        <w:jc w:val="both"/>
        <w:rPr>
          <w:bCs/>
          <w:sz w:val="28"/>
          <w:szCs w:val="28"/>
          <w:highlight w:val="yellow"/>
        </w:rPr>
      </w:pPr>
      <w:r w:rsidRPr="00326910">
        <w:rPr>
          <w:snapToGrid w:val="0"/>
          <w:sz w:val="28"/>
          <w:szCs w:val="28"/>
        </w:rPr>
        <w:tab/>
      </w:r>
      <w:bookmarkStart w:id="30" w:name="_Hlk164414848"/>
      <w:r w:rsidRPr="00326910">
        <w:rPr>
          <w:snapToGrid w:val="0"/>
          <w:sz w:val="28"/>
          <w:szCs w:val="28"/>
        </w:rPr>
        <w:t xml:space="preserve">В соответствии с данными таблицы № </w:t>
      </w:r>
      <w:r w:rsidR="002F6357" w:rsidRPr="00326910">
        <w:rPr>
          <w:snapToGrid w:val="0"/>
          <w:sz w:val="28"/>
          <w:szCs w:val="28"/>
        </w:rPr>
        <w:t>2</w:t>
      </w:r>
      <w:r w:rsidRPr="00326910">
        <w:rPr>
          <w:snapToGrid w:val="0"/>
          <w:sz w:val="28"/>
          <w:szCs w:val="28"/>
        </w:rPr>
        <w:t xml:space="preserve"> </w:t>
      </w:r>
      <w:bookmarkEnd w:id="30"/>
      <w:r w:rsidR="00263B09" w:rsidRPr="00326910">
        <w:rPr>
          <w:snapToGrid w:val="0"/>
          <w:sz w:val="28"/>
          <w:szCs w:val="28"/>
        </w:rPr>
        <w:t xml:space="preserve">наибольшие отклонения </w:t>
      </w:r>
      <w:r w:rsidR="00263B09" w:rsidRPr="00326910">
        <w:rPr>
          <w:bCs/>
          <w:sz w:val="28"/>
          <w:szCs w:val="28"/>
        </w:rPr>
        <w:t>от целевого</w:t>
      </w:r>
      <w:r w:rsidR="00263B09" w:rsidRPr="00FA6C58">
        <w:rPr>
          <w:bCs/>
          <w:sz w:val="28"/>
          <w:szCs w:val="28"/>
        </w:rPr>
        <w:t xml:space="preserve"> показателя сложились по Администрации городского округа Жуковский и по Управлению образования, которые составили 60,71%.</w:t>
      </w:r>
    </w:p>
    <w:p w14:paraId="18300ED5" w14:textId="198B24D3" w:rsidR="00AB5934" w:rsidRPr="00077A93" w:rsidRDefault="00AB5934" w:rsidP="00FE4DCE">
      <w:pPr>
        <w:spacing w:line="276" w:lineRule="auto"/>
        <w:jc w:val="both"/>
      </w:pPr>
    </w:p>
    <w:p w14:paraId="06B5B7C8" w14:textId="27BFB72E" w:rsidR="00AB5934" w:rsidRPr="00077A93" w:rsidRDefault="00E747DC" w:rsidP="00FE4DCE">
      <w:pPr>
        <w:pStyle w:val="a5"/>
        <w:numPr>
          <w:ilvl w:val="1"/>
          <w:numId w:val="34"/>
        </w:numPr>
        <w:tabs>
          <w:tab w:val="left" w:pos="0"/>
        </w:tabs>
        <w:spacing w:line="276" w:lineRule="auto"/>
        <w:ind w:left="0" w:firstLine="709"/>
        <w:jc w:val="both"/>
        <w:rPr>
          <w:b/>
          <w:sz w:val="28"/>
          <w:szCs w:val="28"/>
        </w:rPr>
      </w:pPr>
      <w:r w:rsidRPr="00077A93">
        <w:rPr>
          <w:b/>
          <w:sz w:val="28"/>
          <w:szCs w:val="28"/>
        </w:rPr>
        <w:t xml:space="preserve">Результаты проверки и анализа </w:t>
      </w:r>
      <w:r w:rsidR="00AB5934" w:rsidRPr="00077A93">
        <w:rPr>
          <w:b/>
          <w:sz w:val="28"/>
          <w:szCs w:val="28"/>
        </w:rPr>
        <w:t>исполнения местного бюджета по доходам.</w:t>
      </w:r>
    </w:p>
    <w:p w14:paraId="04582231" w14:textId="77777777" w:rsidR="00AB5934" w:rsidRPr="00063455" w:rsidRDefault="00AB5934" w:rsidP="00FE4DCE">
      <w:pPr>
        <w:pStyle w:val="a5"/>
        <w:tabs>
          <w:tab w:val="left" w:pos="1134"/>
          <w:tab w:val="left" w:pos="1560"/>
        </w:tabs>
        <w:autoSpaceDE w:val="0"/>
        <w:autoSpaceDN w:val="0"/>
        <w:adjustRightInd w:val="0"/>
        <w:spacing w:line="276" w:lineRule="auto"/>
        <w:rPr>
          <w:b/>
          <w:sz w:val="28"/>
          <w:szCs w:val="28"/>
          <w:highlight w:val="yellow"/>
        </w:rPr>
      </w:pPr>
    </w:p>
    <w:p w14:paraId="08AD545F" w14:textId="77777777" w:rsidR="00077A93" w:rsidRDefault="00077A93" w:rsidP="00FE4DCE">
      <w:pPr>
        <w:spacing w:line="276" w:lineRule="auto"/>
        <w:ind w:firstLine="709"/>
        <w:jc w:val="both"/>
        <w:rPr>
          <w:sz w:val="28"/>
          <w:szCs w:val="28"/>
        </w:rPr>
      </w:pPr>
      <w:bookmarkStart w:id="31" w:name="_Hlk101969150"/>
      <w:bookmarkStart w:id="32" w:name="_Hlk164074463"/>
      <w:r>
        <w:rPr>
          <w:sz w:val="28"/>
          <w:szCs w:val="28"/>
        </w:rPr>
        <w:t xml:space="preserve">В соответствии с </w:t>
      </w:r>
      <w:r w:rsidRPr="003C00BC">
        <w:rPr>
          <w:sz w:val="28"/>
          <w:szCs w:val="28"/>
        </w:rPr>
        <w:t xml:space="preserve">Решением </w:t>
      </w:r>
      <w:r>
        <w:rPr>
          <w:sz w:val="28"/>
          <w:szCs w:val="28"/>
        </w:rPr>
        <w:t>от 20.12.2023г. № 110/СД,</w:t>
      </w:r>
      <w:r w:rsidRPr="003C00BC">
        <w:rPr>
          <w:sz w:val="28"/>
          <w:szCs w:val="28"/>
        </w:rPr>
        <w:t xml:space="preserve"> бюджет </w:t>
      </w:r>
      <w:r>
        <w:rPr>
          <w:sz w:val="28"/>
          <w:szCs w:val="28"/>
        </w:rPr>
        <w:t xml:space="preserve">на 2024 год </w:t>
      </w:r>
      <w:r w:rsidRPr="003C00BC">
        <w:rPr>
          <w:sz w:val="28"/>
          <w:szCs w:val="28"/>
        </w:rPr>
        <w:t xml:space="preserve">утвержден по доходам в объеме </w:t>
      </w:r>
      <w:r>
        <w:rPr>
          <w:b/>
          <w:sz w:val="28"/>
          <w:szCs w:val="28"/>
        </w:rPr>
        <w:t>7 336 472</w:t>
      </w:r>
      <w:r w:rsidRPr="00266646">
        <w:rPr>
          <w:b/>
          <w:sz w:val="28"/>
          <w:szCs w:val="28"/>
        </w:rPr>
        <w:t xml:space="preserve"> тыс. рублей</w:t>
      </w:r>
      <w:r>
        <w:rPr>
          <w:sz w:val="28"/>
          <w:szCs w:val="28"/>
        </w:rPr>
        <w:t>. В</w:t>
      </w:r>
      <w:r w:rsidRPr="003C00BC">
        <w:rPr>
          <w:sz w:val="28"/>
          <w:szCs w:val="28"/>
        </w:rPr>
        <w:t xml:space="preserve"> пе</w:t>
      </w:r>
      <w:r>
        <w:rPr>
          <w:sz w:val="28"/>
          <w:szCs w:val="28"/>
        </w:rPr>
        <w:t>рвоначально утвержденный бюджет</w:t>
      </w:r>
      <w:r w:rsidRPr="003C00BC">
        <w:rPr>
          <w:sz w:val="28"/>
          <w:szCs w:val="28"/>
        </w:rPr>
        <w:t xml:space="preserve"> были внесены изменения</w:t>
      </w:r>
      <w:r>
        <w:rPr>
          <w:sz w:val="28"/>
          <w:szCs w:val="28"/>
        </w:rPr>
        <w:t xml:space="preserve"> пять раз</w:t>
      </w:r>
      <w:r w:rsidRPr="003C00BC">
        <w:rPr>
          <w:sz w:val="28"/>
          <w:szCs w:val="28"/>
        </w:rPr>
        <w:t xml:space="preserve">. </w:t>
      </w:r>
    </w:p>
    <w:p w14:paraId="00C65A86" w14:textId="0045A8E8" w:rsidR="006C4D6E" w:rsidRPr="00326910" w:rsidRDefault="00077A93" w:rsidP="00FE4DCE">
      <w:pPr>
        <w:spacing w:line="276" w:lineRule="auto"/>
        <w:ind w:firstLine="709"/>
        <w:jc w:val="both"/>
        <w:rPr>
          <w:sz w:val="28"/>
          <w:szCs w:val="28"/>
        </w:rPr>
      </w:pPr>
      <w:r w:rsidRPr="00417860">
        <w:rPr>
          <w:sz w:val="28"/>
          <w:szCs w:val="28"/>
        </w:rPr>
        <w:t>Динамика изменения доход</w:t>
      </w:r>
      <w:r>
        <w:rPr>
          <w:sz w:val="28"/>
          <w:szCs w:val="28"/>
        </w:rPr>
        <w:t>ной части бюджета в течение 2024</w:t>
      </w:r>
      <w:r w:rsidRPr="00417860">
        <w:rPr>
          <w:sz w:val="28"/>
          <w:szCs w:val="28"/>
        </w:rPr>
        <w:t xml:space="preserve"> года </w:t>
      </w:r>
      <w:r w:rsidRPr="00326910">
        <w:rPr>
          <w:sz w:val="28"/>
          <w:szCs w:val="28"/>
        </w:rPr>
        <w:t xml:space="preserve">представлена </w:t>
      </w:r>
      <w:bookmarkEnd w:id="31"/>
      <w:r w:rsidRPr="00326910">
        <w:rPr>
          <w:sz w:val="28"/>
          <w:szCs w:val="28"/>
        </w:rPr>
        <w:t>на</w:t>
      </w:r>
      <w:r w:rsidR="006C4D6E" w:rsidRPr="00326910">
        <w:rPr>
          <w:sz w:val="28"/>
          <w:szCs w:val="28"/>
        </w:rPr>
        <w:t xml:space="preserve"> диаграмме № </w:t>
      </w:r>
      <w:r w:rsidR="002F6357" w:rsidRPr="00326910">
        <w:rPr>
          <w:sz w:val="28"/>
          <w:szCs w:val="28"/>
        </w:rPr>
        <w:t>2</w:t>
      </w:r>
      <w:r w:rsidR="006C4D6E" w:rsidRPr="00326910">
        <w:rPr>
          <w:sz w:val="28"/>
          <w:szCs w:val="28"/>
        </w:rPr>
        <w:t>:</w:t>
      </w:r>
    </w:p>
    <w:p w14:paraId="462273B0" w14:textId="42F4C34A" w:rsidR="006C4D6E" w:rsidRPr="00326910" w:rsidRDefault="006C4D6E" w:rsidP="006C4D6E">
      <w:pPr>
        <w:ind w:firstLine="709"/>
        <w:jc w:val="right"/>
        <w:rPr>
          <w:sz w:val="24"/>
          <w:szCs w:val="24"/>
        </w:rPr>
      </w:pPr>
      <w:r w:rsidRPr="00326910">
        <w:rPr>
          <w:sz w:val="24"/>
          <w:szCs w:val="24"/>
        </w:rPr>
        <w:t xml:space="preserve">Диаграмма № </w:t>
      </w:r>
      <w:r w:rsidR="002F6357" w:rsidRPr="00326910">
        <w:rPr>
          <w:sz w:val="24"/>
          <w:szCs w:val="24"/>
        </w:rPr>
        <w:t>2</w:t>
      </w:r>
    </w:p>
    <w:p w14:paraId="32BD0E31" w14:textId="77777777" w:rsidR="006C4D6E" w:rsidRPr="00326910" w:rsidRDefault="006C4D6E" w:rsidP="006C4D6E">
      <w:pPr>
        <w:ind w:firstLine="709"/>
        <w:jc w:val="right"/>
        <w:rPr>
          <w:sz w:val="24"/>
          <w:szCs w:val="24"/>
        </w:rPr>
      </w:pPr>
      <w:r w:rsidRPr="00326910">
        <w:rPr>
          <w:sz w:val="22"/>
          <w:szCs w:val="22"/>
        </w:rPr>
        <w:t>Ед. измерения</w:t>
      </w:r>
      <w:r w:rsidRPr="00326910">
        <w:rPr>
          <w:sz w:val="24"/>
          <w:szCs w:val="24"/>
        </w:rPr>
        <w:t>: тыс. рублей</w:t>
      </w:r>
      <w:bookmarkEnd w:id="32"/>
    </w:p>
    <w:p w14:paraId="48821E8C" w14:textId="6102FAEE" w:rsidR="006C4D6E" w:rsidRPr="00063455" w:rsidRDefault="00077A93" w:rsidP="00077A93">
      <w:pPr>
        <w:jc w:val="both"/>
        <w:rPr>
          <w:sz w:val="28"/>
          <w:szCs w:val="28"/>
          <w:highlight w:val="yellow"/>
        </w:rPr>
      </w:pPr>
      <w:bookmarkStart w:id="33" w:name="_Hlk101969165"/>
      <w:r>
        <w:rPr>
          <w:noProof/>
        </w:rPr>
        <w:lastRenderedPageBreak/>
        <w:drawing>
          <wp:inline distT="0" distB="0" distL="0" distR="0" wp14:anchorId="4A616C2E" wp14:editId="3372AFB3">
            <wp:extent cx="6480810" cy="4917137"/>
            <wp:effectExtent l="0" t="0" r="15240" b="17145"/>
            <wp:docPr id="200133954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623AFD" w14:textId="77777777" w:rsidR="00360F49" w:rsidRPr="00063455" w:rsidRDefault="00360F49" w:rsidP="006C4D6E">
      <w:pPr>
        <w:spacing w:line="276" w:lineRule="auto"/>
        <w:ind w:firstLine="709"/>
        <w:jc w:val="both"/>
        <w:rPr>
          <w:sz w:val="28"/>
          <w:szCs w:val="28"/>
          <w:highlight w:val="yellow"/>
        </w:rPr>
      </w:pPr>
      <w:bookmarkStart w:id="34" w:name="_Hlk164074526"/>
    </w:p>
    <w:p w14:paraId="1C55016E" w14:textId="77777777" w:rsidR="00077A93" w:rsidRPr="000A426B" w:rsidRDefault="00077A93" w:rsidP="00077A93">
      <w:pPr>
        <w:spacing w:line="276" w:lineRule="auto"/>
        <w:ind w:firstLine="709"/>
        <w:jc w:val="both"/>
        <w:rPr>
          <w:sz w:val="28"/>
          <w:szCs w:val="28"/>
        </w:rPr>
      </w:pPr>
      <w:bookmarkStart w:id="35" w:name="_Hlk164074541"/>
      <w:bookmarkEnd w:id="33"/>
      <w:bookmarkEnd w:id="34"/>
      <w:r w:rsidRPr="003C00BC">
        <w:rPr>
          <w:sz w:val="28"/>
          <w:szCs w:val="28"/>
        </w:rPr>
        <w:t>В результате принятых изменений доходы</w:t>
      </w:r>
      <w:r>
        <w:rPr>
          <w:sz w:val="28"/>
          <w:szCs w:val="28"/>
        </w:rPr>
        <w:t xml:space="preserve"> бюджета увеличились</w:t>
      </w:r>
      <w:r w:rsidRPr="003C00BC">
        <w:rPr>
          <w:sz w:val="28"/>
          <w:szCs w:val="28"/>
        </w:rPr>
        <w:t xml:space="preserve"> на </w:t>
      </w:r>
      <w:r>
        <w:rPr>
          <w:sz w:val="28"/>
          <w:szCs w:val="28"/>
        </w:rPr>
        <w:t>47 279</w:t>
      </w:r>
      <w:r w:rsidRPr="003C00BC">
        <w:rPr>
          <w:sz w:val="28"/>
          <w:szCs w:val="28"/>
        </w:rPr>
        <w:t xml:space="preserve"> тыс. рублей (или на </w:t>
      </w:r>
      <w:r>
        <w:rPr>
          <w:sz w:val="28"/>
          <w:szCs w:val="28"/>
        </w:rPr>
        <w:t xml:space="preserve">0,7 </w:t>
      </w:r>
      <w:r w:rsidRPr="003C00BC">
        <w:rPr>
          <w:sz w:val="28"/>
          <w:szCs w:val="28"/>
        </w:rPr>
        <w:t xml:space="preserve">% к первоначально утвержденному бюджету) и составили </w:t>
      </w:r>
      <w:r>
        <w:rPr>
          <w:sz w:val="28"/>
          <w:szCs w:val="28"/>
        </w:rPr>
        <w:t>7 288 193</w:t>
      </w:r>
      <w:r w:rsidRPr="003C00BC">
        <w:rPr>
          <w:sz w:val="28"/>
          <w:szCs w:val="28"/>
        </w:rPr>
        <w:t xml:space="preserve"> тыс. рублей</w:t>
      </w:r>
      <w:r>
        <w:rPr>
          <w:sz w:val="28"/>
          <w:szCs w:val="28"/>
        </w:rPr>
        <w:t xml:space="preserve"> (б</w:t>
      </w:r>
      <w:r w:rsidRPr="007A2DE2">
        <w:rPr>
          <w:sz w:val="28"/>
          <w:szCs w:val="28"/>
        </w:rPr>
        <w:t>езвозмездные пос</w:t>
      </w:r>
      <w:r>
        <w:rPr>
          <w:sz w:val="28"/>
          <w:szCs w:val="28"/>
        </w:rPr>
        <w:t xml:space="preserve">тупления уменьшились </w:t>
      </w:r>
      <w:r w:rsidRPr="00D508AF">
        <w:rPr>
          <w:sz w:val="28"/>
          <w:szCs w:val="28"/>
        </w:rPr>
        <w:t>на</w:t>
      </w:r>
      <w:r>
        <w:rPr>
          <w:sz w:val="28"/>
          <w:szCs w:val="28"/>
        </w:rPr>
        <w:t xml:space="preserve"> 154 239</w:t>
      </w:r>
      <w:r w:rsidRPr="00D508AF">
        <w:rPr>
          <w:sz w:val="28"/>
          <w:szCs w:val="28"/>
        </w:rPr>
        <w:t xml:space="preserve"> тыс. рублей; налоговые и неналоговые доходы в общей сложности увеличились на </w:t>
      </w:r>
      <w:r>
        <w:rPr>
          <w:sz w:val="28"/>
          <w:szCs w:val="28"/>
        </w:rPr>
        <w:t>105 960</w:t>
      </w:r>
      <w:r w:rsidRPr="00D508AF">
        <w:rPr>
          <w:sz w:val="28"/>
          <w:szCs w:val="28"/>
        </w:rPr>
        <w:t xml:space="preserve"> тыс. рублей).</w:t>
      </w:r>
      <w:r w:rsidRPr="003C00BC">
        <w:rPr>
          <w:sz w:val="28"/>
          <w:szCs w:val="28"/>
        </w:rPr>
        <w:t xml:space="preserve"> </w:t>
      </w:r>
    </w:p>
    <w:p w14:paraId="04248BD7" w14:textId="77777777" w:rsidR="00077A93" w:rsidRDefault="00077A93" w:rsidP="00077A93">
      <w:pPr>
        <w:spacing w:line="276" w:lineRule="auto"/>
        <w:ind w:firstLine="709"/>
        <w:contextualSpacing/>
        <w:jc w:val="both"/>
        <w:rPr>
          <w:iCs/>
          <w:sz w:val="28"/>
          <w:szCs w:val="28"/>
        </w:rPr>
      </w:pPr>
      <w:bookmarkStart w:id="36" w:name="_Hlk101969211"/>
    </w:p>
    <w:p w14:paraId="09157766" w14:textId="77777777" w:rsidR="00077A93" w:rsidRDefault="00077A93" w:rsidP="00077A93">
      <w:pPr>
        <w:spacing w:line="276" w:lineRule="auto"/>
        <w:ind w:firstLine="709"/>
        <w:contextualSpacing/>
        <w:jc w:val="both"/>
        <w:rPr>
          <w:iCs/>
          <w:sz w:val="28"/>
          <w:szCs w:val="28"/>
        </w:rPr>
      </w:pPr>
    </w:p>
    <w:p w14:paraId="2C5AD6F2" w14:textId="179231B0" w:rsidR="006C4D6E" w:rsidRPr="00326910" w:rsidRDefault="00077A93" w:rsidP="00077A93">
      <w:pPr>
        <w:spacing w:line="276" w:lineRule="auto"/>
        <w:ind w:firstLine="709"/>
        <w:contextualSpacing/>
        <w:jc w:val="both"/>
        <w:rPr>
          <w:iCs/>
          <w:sz w:val="28"/>
          <w:szCs w:val="28"/>
        </w:rPr>
      </w:pPr>
      <w:r w:rsidRPr="00326910">
        <w:rPr>
          <w:iCs/>
          <w:sz w:val="28"/>
          <w:szCs w:val="28"/>
        </w:rPr>
        <w:t xml:space="preserve">Исполнение основных характеристик бюджета городского округа за 2024 год в сравнении с 2022 - 2023 годами характеризуется следующими данными </w:t>
      </w:r>
      <w:bookmarkEnd w:id="36"/>
      <w:r w:rsidRPr="00326910">
        <w:rPr>
          <w:iCs/>
          <w:sz w:val="28"/>
          <w:szCs w:val="28"/>
        </w:rPr>
        <w:t xml:space="preserve">в </w:t>
      </w:r>
      <w:r w:rsidR="006C4D6E" w:rsidRPr="00326910">
        <w:rPr>
          <w:iCs/>
          <w:sz w:val="28"/>
          <w:szCs w:val="28"/>
        </w:rPr>
        <w:t>таблице №</w:t>
      </w:r>
      <w:r w:rsidR="00360F49" w:rsidRPr="00326910">
        <w:rPr>
          <w:iCs/>
          <w:sz w:val="28"/>
          <w:szCs w:val="28"/>
        </w:rPr>
        <w:t>3</w:t>
      </w:r>
      <w:r w:rsidR="006C4D6E" w:rsidRPr="00326910">
        <w:rPr>
          <w:iCs/>
          <w:sz w:val="28"/>
          <w:szCs w:val="28"/>
        </w:rPr>
        <w:t>:</w:t>
      </w:r>
    </w:p>
    <w:bookmarkEnd w:id="35"/>
    <w:p w14:paraId="33F4BD8F" w14:textId="77777777" w:rsidR="006C4D6E" w:rsidRPr="00326910" w:rsidRDefault="006C4D6E" w:rsidP="006C4D6E">
      <w:pPr>
        <w:spacing w:line="276" w:lineRule="auto"/>
        <w:ind w:firstLine="567"/>
        <w:contextualSpacing/>
        <w:jc w:val="both"/>
        <w:rPr>
          <w:iCs/>
          <w:sz w:val="28"/>
          <w:szCs w:val="28"/>
        </w:rPr>
      </w:pPr>
    </w:p>
    <w:p w14:paraId="4F18E0E7" w14:textId="77777777" w:rsidR="006C4D6E" w:rsidRPr="00063455" w:rsidRDefault="006C4D6E" w:rsidP="006C4D6E">
      <w:pPr>
        <w:spacing w:line="276" w:lineRule="auto"/>
        <w:ind w:firstLine="567"/>
        <w:contextualSpacing/>
        <w:jc w:val="both"/>
        <w:rPr>
          <w:iCs/>
          <w:sz w:val="28"/>
          <w:szCs w:val="28"/>
          <w:highlight w:val="yellow"/>
        </w:rPr>
      </w:pPr>
    </w:p>
    <w:p w14:paraId="0878E27A" w14:textId="77777777" w:rsidR="006C4D6E" w:rsidRPr="00063455" w:rsidRDefault="006C4D6E" w:rsidP="006C4D6E">
      <w:pPr>
        <w:ind w:firstLine="567"/>
        <w:contextualSpacing/>
        <w:jc w:val="both"/>
        <w:rPr>
          <w:iCs/>
          <w:sz w:val="28"/>
          <w:szCs w:val="28"/>
          <w:highlight w:val="yellow"/>
        </w:rPr>
      </w:pPr>
    </w:p>
    <w:p w14:paraId="20950CA8" w14:textId="77777777" w:rsidR="006C4D6E" w:rsidRPr="00063455" w:rsidRDefault="006C4D6E" w:rsidP="006C4D6E">
      <w:pPr>
        <w:ind w:firstLine="567"/>
        <w:contextualSpacing/>
        <w:jc w:val="both"/>
        <w:rPr>
          <w:iCs/>
          <w:sz w:val="28"/>
          <w:szCs w:val="28"/>
          <w:highlight w:val="yellow"/>
        </w:rPr>
      </w:pPr>
    </w:p>
    <w:p w14:paraId="11135490" w14:textId="77777777" w:rsidR="006C4D6E" w:rsidRPr="00063455" w:rsidRDefault="006C4D6E" w:rsidP="006C4D6E">
      <w:pPr>
        <w:ind w:firstLine="567"/>
        <w:contextualSpacing/>
        <w:jc w:val="both"/>
        <w:rPr>
          <w:iCs/>
          <w:sz w:val="28"/>
          <w:szCs w:val="28"/>
          <w:highlight w:val="yellow"/>
        </w:rPr>
      </w:pPr>
    </w:p>
    <w:p w14:paraId="2D9FCF63" w14:textId="77777777" w:rsidR="006C4D6E" w:rsidRPr="00063455" w:rsidRDefault="006C4D6E" w:rsidP="006C4D6E">
      <w:pPr>
        <w:jc w:val="center"/>
        <w:rPr>
          <w:b/>
          <w:bCs/>
          <w:color w:val="000000"/>
          <w:sz w:val="18"/>
          <w:szCs w:val="18"/>
          <w:highlight w:val="yellow"/>
        </w:rPr>
        <w:sectPr w:rsidR="006C4D6E" w:rsidRPr="00063455" w:rsidSect="00026E87">
          <w:footerReference w:type="default" r:id="rId13"/>
          <w:pgSz w:w="11906" w:h="16838"/>
          <w:pgMar w:top="568" w:right="707" w:bottom="851" w:left="993" w:header="708" w:footer="708" w:gutter="0"/>
          <w:cols w:space="708"/>
          <w:docGrid w:linePitch="360"/>
        </w:sectPr>
      </w:pPr>
    </w:p>
    <w:p w14:paraId="66E3CFD8" w14:textId="43A98AA0" w:rsidR="006C4D6E" w:rsidRPr="00326910" w:rsidRDefault="006C4D6E" w:rsidP="006C4D6E">
      <w:pPr>
        <w:jc w:val="right"/>
        <w:rPr>
          <w:bCs/>
          <w:color w:val="000000"/>
          <w:sz w:val="22"/>
          <w:szCs w:val="22"/>
        </w:rPr>
      </w:pPr>
      <w:bookmarkStart w:id="37" w:name="_Hlk101962570"/>
      <w:r w:rsidRPr="00326910">
        <w:rPr>
          <w:bCs/>
          <w:color w:val="000000"/>
          <w:sz w:val="22"/>
          <w:szCs w:val="22"/>
        </w:rPr>
        <w:lastRenderedPageBreak/>
        <w:t xml:space="preserve">Таблица № </w:t>
      </w:r>
      <w:r w:rsidR="00360F49" w:rsidRPr="00326910">
        <w:rPr>
          <w:bCs/>
          <w:color w:val="000000"/>
          <w:sz w:val="22"/>
          <w:szCs w:val="22"/>
        </w:rPr>
        <w:t>3</w:t>
      </w:r>
    </w:p>
    <w:p w14:paraId="4CA98B3A" w14:textId="77777777" w:rsidR="006C4D6E" w:rsidRPr="00326910" w:rsidRDefault="006C4D6E" w:rsidP="006C4D6E">
      <w:pPr>
        <w:jc w:val="right"/>
        <w:rPr>
          <w:iCs/>
          <w:sz w:val="22"/>
          <w:szCs w:val="22"/>
        </w:rPr>
      </w:pPr>
      <w:r w:rsidRPr="00326910">
        <w:rPr>
          <w:sz w:val="22"/>
          <w:szCs w:val="22"/>
        </w:rPr>
        <w:t xml:space="preserve">Ед. измерения: </w:t>
      </w:r>
      <w:r w:rsidRPr="00326910">
        <w:rPr>
          <w:iCs/>
          <w:sz w:val="22"/>
          <w:szCs w:val="22"/>
        </w:rPr>
        <w:t>тыс. рублей</w:t>
      </w:r>
    </w:p>
    <w:bookmarkEnd w:id="37"/>
    <w:p w14:paraId="1F4F1048" w14:textId="77777777" w:rsidR="006C4D6E" w:rsidRPr="00326910" w:rsidRDefault="006C4D6E" w:rsidP="006C4D6E">
      <w:pPr>
        <w:jc w:val="right"/>
        <w:rPr>
          <w:bCs/>
          <w:color w:val="000000"/>
          <w:sz w:val="18"/>
          <w:szCs w:val="18"/>
        </w:rPr>
      </w:pPr>
    </w:p>
    <w:tbl>
      <w:tblPr>
        <w:tblW w:w="16160" w:type="dxa"/>
        <w:tblInd w:w="-601" w:type="dxa"/>
        <w:tblLayout w:type="fixed"/>
        <w:tblLook w:val="04A0" w:firstRow="1" w:lastRow="0" w:firstColumn="1" w:lastColumn="0" w:noHBand="0" w:noVBand="1"/>
      </w:tblPr>
      <w:tblGrid>
        <w:gridCol w:w="1421"/>
        <w:gridCol w:w="1153"/>
        <w:gridCol w:w="1153"/>
        <w:gridCol w:w="1153"/>
        <w:gridCol w:w="1190"/>
        <w:gridCol w:w="1318"/>
        <w:gridCol w:w="1318"/>
        <w:gridCol w:w="1217"/>
        <w:gridCol w:w="1134"/>
        <w:gridCol w:w="1134"/>
        <w:gridCol w:w="992"/>
        <w:gridCol w:w="1064"/>
        <w:gridCol w:w="1064"/>
        <w:gridCol w:w="849"/>
      </w:tblGrid>
      <w:tr w:rsidR="00A14421" w:rsidRPr="00C071BE" w14:paraId="3C9549E0" w14:textId="77777777" w:rsidTr="00723593">
        <w:trPr>
          <w:trHeight w:val="1140"/>
        </w:trPr>
        <w:tc>
          <w:tcPr>
            <w:tcW w:w="1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C6F61" w14:textId="77777777" w:rsidR="00A14421" w:rsidRPr="00C071BE" w:rsidRDefault="00A14421" w:rsidP="00723593">
            <w:pPr>
              <w:jc w:val="center"/>
              <w:rPr>
                <w:b/>
                <w:bCs/>
                <w:color w:val="000000"/>
                <w:sz w:val="18"/>
                <w:szCs w:val="18"/>
              </w:rPr>
            </w:pPr>
            <w:bookmarkStart w:id="38" w:name="_Hlk101969241"/>
            <w:r w:rsidRPr="00C071BE">
              <w:rPr>
                <w:b/>
                <w:bCs/>
                <w:color w:val="000000"/>
                <w:sz w:val="18"/>
                <w:szCs w:val="18"/>
              </w:rPr>
              <w:t>Наименование доходов</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A9CFDA" w14:textId="77777777" w:rsidR="00A14421" w:rsidRPr="00C071BE" w:rsidRDefault="00A14421" w:rsidP="00723593">
            <w:pPr>
              <w:jc w:val="center"/>
              <w:rPr>
                <w:b/>
                <w:bCs/>
                <w:color w:val="000000"/>
                <w:sz w:val="18"/>
                <w:szCs w:val="18"/>
              </w:rPr>
            </w:pPr>
            <w:r w:rsidRPr="00C071BE">
              <w:rPr>
                <w:b/>
                <w:bCs/>
                <w:color w:val="000000"/>
                <w:sz w:val="18"/>
                <w:szCs w:val="18"/>
              </w:rPr>
              <w:t>Решение от 31.05.2023г. №27/СД</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7C274" w14:textId="77777777" w:rsidR="00A14421" w:rsidRPr="00E954D5" w:rsidRDefault="00A14421" w:rsidP="00723593">
            <w:pPr>
              <w:jc w:val="center"/>
              <w:rPr>
                <w:b/>
                <w:bCs/>
                <w:color w:val="000000"/>
                <w:sz w:val="18"/>
                <w:szCs w:val="18"/>
              </w:rPr>
            </w:pPr>
            <w:r w:rsidRPr="00E954D5">
              <w:rPr>
                <w:b/>
                <w:bCs/>
                <w:color w:val="000000"/>
                <w:sz w:val="18"/>
                <w:szCs w:val="18"/>
              </w:rPr>
              <w:t>Решение от 22.05.2024г. №23/СД</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B90F8" w14:textId="77777777" w:rsidR="00A14421" w:rsidRPr="00C071BE" w:rsidRDefault="00A14421" w:rsidP="00723593">
            <w:pPr>
              <w:jc w:val="center"/>
              <w:rPr>
                <w:b/>
                <w:bCs/>
                <w:color w:val="000000"/>
                <w:sz w:val="18"/>
                <w:szCs w:val="18"/>
              </w:rPr>
            </w:pPr>
            <w:r w:rsidRPr="00C071BE">
              <w:rPr>
                <w:b/>
                <w:bCs/>
                <w:color w:val="000000"/>
                <w:sz w:val="18"/>
                <w:szCs w:val="18"/>
              </w:rPr>
              <w:t>Решение от 25.12.2024г. №102/СД</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52FBF" w14:textId="77777777" w:rsidR="00A14421" w:rsidRPr="00C071BE" w:rsidRDefault="00A14421" w:rsidP="00723593">
            <w:pPr>
              <w:jc w:val="center"/>
              <w:rPr>
                <w:b/>
                <w:bCs/>
                <w:color w:val="000000"/>
                <w:sz w:val="18"/>
                <w:szCs w:val="18"/>
              </w:rPr>
            </w:pPr>
            <w:r w:rsidRPr="00C071BE">
              <w:rPr>
                <w:b/>
                <w:bCs/>
                <w:color w:val="000000"/>
                <w:sz w:val="18"/>
                <w:szCs w:val="18"/>
              </w:rPr>
              <w:t>Проект отчета об исполнении бюджета за 2024 год</w:t>
            </w:r>
          </w:p>
        </w:tc>
        <w:tc>
          <w:tcPr>
            <w:tcW w:w="3853" w:type="dxa"/>
            <w:gridSpan w:val="3"/>
            <w:tcBorders>
              <w:top w:val="single" w:sz="4" w:space="0" w:color="auto"/>
              <w:left w:val="nil"/>
              <w:bottom w:val="single" w:sz="4" w:space="0" w:color="auto"/>
              <w:right w:val="single" w:sz="4" w:space="0" w:color="auto"/>
            </w:tcBorders>
            <w:shd w:val="clear" w:color="auto" w:fill="auto"/>
            <w:vAlign w:val="center"/>
            <w:hideMark/>
          </w:tcPr>
          <w:p w14:paraId="1BC567F7" w14:textId="77777777" w:rsidR="00A14421" w:rsidRPr="00C071BE" w:rsidRDefault="00A14421" w:rsidP="00723593">
            <w:pPr>
              <w:jc w:val="center"/>
              <w:rPr>
                <w:b/>
                <w:bCs/>
                <w:color w:val="000000"/>
                <w:sz w:val="18"/>
                <w:szCs w:val="18"/>
              </w:rPr>
            </w:pPr>
            <w:r w:rsidRPr="00C071BE">
              <w:rPr>
                <w:b/>
                <w:bCs/>
                <w:color w:val="000000"/>
                <w:sz w:val="18"/>
                <w:szCs w:val="18"/>
              </w:rPr>
              <w:t>Сумма отклонения (+; -)</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F321D55" w14:textId="77777777" w:rsidR="00A14421" w:rsidRPr="00C071BE" w:rsidRDefault="00A14421" w:rsidP="00723593">
            <w:pPr>
              <w:jc w:val="center"/>
              <w:rPr>
                <w:b/>
                <w:bCs/>
                <w:color w:val="000000"/>
                <w:sz w:val="18"/>
                <w:szCs w:val="18"/>
              </w:rPr>
            </w:pPr>
            <w:r w:rsidRPr="00C071BE">
              <w:rPr>
                <w:b/>
                <w:bCs/>
                <w:color w:val="000000"/>
                <w:sz w:val="18"/>
                <w:szCs w:val="18"/>
              </w:rPr>
              <w:t>% рост/снижение</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C4555" w14:textId="77777777" w:rsidR="00A14421" w:rsidRPr="00C071BE" w:rsidRDefault="00A14421" w:rsidP="00723593">
            <w:pPr>
              <w:jc w:val="center"/>
              <w:rPr>
                <w:b/>
                <w:bCs/>
                <w:color w:val="000000"/>
                <w:sz w:val="18"/>
                <w:szCs w:val="18"/>
              </w:rPr>
            </w:pPr>
            <w:r w:rsidRPr="00C071BE">
              <w:rPr>
                <w:b/>
                <w:bCs/>
                <w:color w:val="000000"/>
                <w:sz w:val="18"/>
                <w:szCs w:val="18"/>
              </w:rPr>
              <w:t>Удельный вес, % к общей сумме доходов за 2022 год</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CA6AB" w14:textId="77777777" w:rsidR="00A14421" w:rsidRPr="00C071BE" w:rsidRDefault="00A14421" w:rsidP="00723593">
            <w:pPr>
              <w:jc w:val="center"/>
              <w:rPr>
                <w:b/>
                <w:bCs/>
                <w:color w:val="000000"/>
                <w:sz w:val="18"/>
                <w:szCs w:val="18"/>
              </w:rPr>
            </w:pPr>
            <w:r w:rsidRPr="00C071BE">
              <w:rPr>
                <w:b/>
                <w:bCs/>
                <w:color w:val="000000"/>
                <w:sz w:val="18"/>
                <w:szCs w:val="18"/>
              </w:rPr>
              <w:t>Удельный вес, % к общей сумме доходов за 2023 год</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2D153" w14:textId="77777777" w:rsidR="00A14421" w:rsidRPr="00C071BE" w:rsidRDefault="00A14421" w:rsidP="00723593">
            <w:pPr>
              <w:jc w:val="center"/>
              <w:rPr>
                <w:b/>
                <w:bCs/>
                <w:color w:val="000000"/>
                <w:sz w:val="18"/>
                <w:szCs w:val="18"/>
              </w:rPr>
            </w:pPr>
            <w:r w:rsidRPr="00C071BE">
              <w:rPr>
                <w:b/>
                <w:bCs/>
                <w:color w:val="000000"/>
                <w:sz w:val="18"/>
                <w:szCs w:val="18"/>
              </w:rPr>
              <w:t>Удельный вес, % к общей сумме доходов за 2024 год</w:t>
            </w:r>
          </w:p>
        </w:tc>
      </w:tr>
      <w:tr w:rsidR="00A14421" w:rsidRPr="00C071BE" w14:paraId="4338A0F5" w14:textId="77777777" w:rsidTr="00723593">
        <w:trPr>
          <w:trHeight w:val="1440"/>
        </w:trPr>
        <w:tc>
          <w:tcPr>
            <w:tcW w:w="1421" w:type="dxa"/>
            <w:vMerge/>
            <w:tcBorders>
              <w:top w:val="single" w:sz="4" w:space="0" w:color="auto"/>
              <w:left w:val="single" w:sz="4" w:space="0" w:color="auto"/>
              <w:bottom w:val="single" w:sz="4" w:space="0" w:color="auto"/>
              <w:right w:val="single" w:sz="4" w:space="0" w:color="auto"/>
            </w:tcBorders>
            <w:vAlign w:val="center"/>
            <w:hideMark/>
          </w:tcPr>
          <w:p w14:paraId="463FDF5B" w14:textId="77777777" w:rsidR="00A14421" w:rsidRPr="00C071BE" w:rsidRDefault="00A14421" w:rsidP="00723593">
            <w:pPr>
              <w:rPr>
                <w:b/>
                <w:bCs/>
                <w:color w:val="000000"/>
                <w:sz w:val="18"/>
                <w:szCs w:val="1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1B687CC1" w14:textId="77777777" w:rsidR="00A14421" w:rsidRPr="00C071BE" w:rsidRDefault="00A14421" w:rsidP="00723593">
            <w:pPr>
              <w:rPr>
                <w:b/>
                <w:bCs/>
                <w:color w:val="000000"/>
                <w:sz w:val="18"/>
                <w:szCs w:val="1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1286B1A9" w14:textId="77777777" w:rsidR="00A14421" w:rsidRPr="00E954D5" w:rsidRDefault="00A14421" w:rsidP="00723593">
            <w:pPr>
              <w:rPr>
                <w:b/>
                <w:bCs/>
                <w:color w:val="000000"/>
                <w:sz w:val="18"/>
                <w:szCs w:val="1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545A670D" w14:textId="77777777" w:rsidR="00A14421" w:rsidRPr="00C071BE" w:rsidRDefault="00A14421" w:rsidP="00723593">
            <w:pPr>
              <w:rPr>
                <w:b/>
                <w:bCs/>
                <w:color w:val="000000"/>
                <w:sz w:val="18"/>
                <w:szCs w:val="18"/>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2B304294" w14:textId="77777777" w:rsidR="00A14421" w:rsidRPr="00C071BE" w:rsidRDefault="00A14421" w:rsidP="00723593">
            <w:pPr>
              <w:rPr>
                <w:b/>
                <w:bCs/>
                <w:color w:val="000000"/>
                <w:sz w:val="18"/>
                <w:szCs w:val="18"/>
              </w:rPr>
            </w:pPr>
          </w:p>
        </w:tc>
        <w:tc>
          <w:tcPr>
            <w:tcW w:w="1318" w:type="dxa"/>
            <w:tcBorders>
              <w:top w:val="nil"/>
              <w:left w:val="nil"/>
              <w:bottom w:val="single" w:sz="4" w:space="0" w:color="auto"/>
              <w:right w:val="single" w:sz="4" w:space="0" w:color="auto"/>
            </w:tcBorders>
            <w:shd w:val="clear" w:color="auto" w:fill="auto"/>
            <w:vAlign w:val="center"/>
            <w:hideMark/>
          </w:tcPr>
          <w:p w14:paraId="7576EDF8" w14:textId="77777777" w:rsidR="00A14421" w:rsidRPr="00C071BE" w:rsidRDefault="00A14421" w:rsidP="00723593">
            <w:pPr>
              <w:jc w:val="center"/>
              <w:rPr>
                <w:b/>
                <w:bCs/>
                <w:color w:val="000000"/>
                <w:sz w:val="18"/>
                <w:szCs w:val="18"/>
              </w:rPr>
            </w:pPr>
            <w:r w:rsidRPr="00C071BE">
              <w:rPr>
                <w:b/>
                <w:bCs/>
                <w:color w:val="000000"/>
                <w:sz w:val="18"/>
                <w:szCs w:val="18"/>
              </w:rPr>
              <w:t>от Решения от 31.05.2023г. №27/СД(гр.5-гр.2)</w:t>
            </w:r>
          </w:p>
        </w:tc>
        <w:tc>
          <w:tcPr>
            <w:tcW w:w="1318" w:type="dxa"/>
            <w:tcBorders>
              <w:top w:val="nil"/>
              <w:left w:val="nil"/>
              <w:bottom w:val="single" w:sz="4" w:space="0" w:color="auto"/>
              <w:right w:val="single" w:sz="4" w:space="0" w:color="auto"/>
            </w:tcBorders>
            <w:shd w:val="clear" w:color="auto" w:fill="auto"/>
            <w:vAlign w:val="center"/>
            <w:hideMark/>
          </w:tcPr>
          <w:p w14:paraId="6E944ADC" w14:textId="77777777" w:rsidR="00A14421" w:rsidRPr="00C071BE" w:rsidRDefault="00A14421" w:rsidP="00723593">
            <w:pPr>
              <w:jc w:val="center"/>
              <w:rPr>
                <w:b/>
                <w:bCs/>
                <w:color w:val="000000"/>
                <w:sz w:val="18"/>
                <w:szCs w:val="18"/>
              </w:rPr>
            </w:pPr>
            <w:r w:rsidRPr="00C071BE">
              <w:rPr>
                <w:b/>
                <w:bCs/>
                <w:color w:val="000000"/>
                <w:sz w:val="18"/>
                <w:szCs w:val="18"/>
              </w:rPr>
              <w:t>от Решения от 22.05.2024г. №23/СД(гр.5-гр.3)</w:t>
            </w:r>
          </w:p>
        </w:tc>
        <w:tc>
          <w:tcPr>
            <w:tcW w:w="1217" w:type="dxa"/>
            <w:tcBorders>
              <w:top w:val="nil"/>
              <w:left w:val="nil"/>
              <w:bottom w:val="single" w:sz="4" w:space="0" w:color="auto"/>
              <w:right w:val="single" w:sz="4" w:space="0" w:color="auto"/>
            </w:tcBorders>
            <w:shd w:val="clear" w:color="auto" w:fill="auto"/>
            <w:vAlign w:val="center"/>
            <w:hideMark/>
          </w:tcPr>
          <w:p w14:paraId="4A08DF38" w14:textId="77777777" w:rsidR="00A14421" w:rsidRPr="00C071BE" w:rsidRDefault="00A14421" w:rsidP="00723593">
            <w:pPr>
              <w:jc w:val="center"/>
              <w:rPr>
                <w:b/>
                <w:bCs/>
                <w:color w:val="000000"/>
                <w:sz w:val="18"/>
                <w:szCs w:val="18"/>
              </w:rPr>
            </w:pPr>
            <w:r w:rsidRPr="00C071BE">
              <w:rPr>
                <w:b/>
                <w:bCs/>
                <w:color w:val="000000"/>
                <w:sz w:val="18"/>
                <w:szCs w:val="18"/>
              </w:rPr>
              <w:t>от Решения от 25.12.2024г. №102/СД (гр.5-гр.4)</w:t>
            </w:r>
          </w:p>
        </w:tc>
        <w:tc>
          <w:tcPr>
            <w:tcW w:w="1134" w:type="dxa"/>
            <w:tcBorders>
              <w:top w:val="nil"/>
              <w:left w:val="nil"/>
              <w:bottom w:val="single" w:sz="4" w:space="0" w:color="auto"/>
              <w:right w:val="single" w:sz="4" w:space="0" w:color="auto"/>
            </w:tcBorders>
            <w:shd w:val="clear" w:color="auto" w:fill="auto"/>
            <w:vAlign w:val="center"/>
            <w:hideMark/>
          </w:tcPr>
          <w:p w14:paraId="51684694" w14:textId="77777777" w:rsidR="00A14421" w:rsidRPr="00C071BE" w:rsidRDefault="00A14421" w:rsidP="00723593">
            <w:pPr>
              <w:jc w:val="center"/>
              <w:rPr>
                <w:b/>
                <w:bCs/>
                <w:color w:val="000000"/>
                <w:sz w:val="18"/>
                <w:szCs w:val="18"/>
              </w:rPr>
            </w:pPr>
            <w:r w:rsidRPr="00C071BE">
              <w:rPr>
                <w:b/>
                <w:bCs/>
                <w:color w:val="000000"/>
                <w:sz w:val="18"/>
                <w:szCs w:val="18"/>
              </w:rPr>
              <w:t>к Решению от 31.05.2023г. №27/СД (гр.5/гр.2*100)-100</w:t>
            </w:r>
          </w:p>
        </w:tc>
        <w:tc>
          <w:tcPr>
            <w:tcW w:w="1134" w:type="dxa"/>
            <w:tcBorders>
              <w:top w:val="nil"/>
              <w:left w:val="nil"/>
              <w:bottom w:val="single" w:sz="4" w:space="0" w:color="auto"/>
              <w:right w:val="single" w:sz="4" w:space="0" w:color="auto"/>
            </w:tcBorders>
            <w:shd w:val="clear" w:color="auto" w:fill="auto"/>
            <w:vAlign w:val="center"/>
            <w:hideMark/>
          </w:tcPr>
          <w:p w14:paraId="28687070" w14:textId="77777777" w:rsidR="00A14421" w:rsidRPr="00C071BE" w:rsidRDefault="00A14421" w:rsidP="00723593">
            <w:pPr>
              <w:jc w:val="center"/>
              <w:rPr>
                <w:b/>
                <w:bCs/>
                <w:color w:val="000000"/>
                <w:sz w:val="18"/>
                <w:szCs w:val="18"/>
              </w:rPr>
            </w:pPr>
            <w:r w:rsidRPr="00C071BE">
              <w:rPr>
                <w:b/>
                <w:bCs/>
                <w:color w:val="000000"/>
                <w:sz w:val="18"/>
                <w:szCs w:val="18"/>
              </w:rPr>
              <w:t>к Решению от 22.05.2024г. №23/СД(гр.5/гр.3*100)-100</w:t>
            </w:r>
          </w:p>
        </w:tc>
        <w:tc>
          <w:tcPr>
            <w:tcW w:w="992" w:type="dxa"/>
            <w:tcBorders>
              <w:top w:val="nil"/>
              <w:left w:val="nil"/>
              <w:bottom w:val="single" w:sz="4" w:space="0" w:color="auto"/>
              <w:right w:val="single" w:sz="4" w:space="0" w:color="auto"/>
            </w:tcBorders>
            <w:shd w:val="clear" w:color="auto" w:fill="auto"/>
            <w:vAlign w:val="center"/>
            <w:hideMark/>
          </w:tcPr>
          <w:p w14:paraId="49AE35E7" w14:textId="77777777" w:rsidR="00A14421" w:rsidRPr="00C071BE" w:rsidRDefault="00A14421" w:rsidP="00723593">
            <w:pPr>
              <w:jc w:val="center"/>
              <w:rPr>
                <w:b/>
                <w:bCs/>
                <w:color w:val="000000"/>
                <w:sz w:val="18"/>
                <w:szCs w:val="18"/>
              </w:rPr>
            </w:pPr>
            <w:r w:rsidRPr="00C071BE">
              <w:rPr>
                <w:b/>
                <w:bCs/>
                <w:color w:val="000000"/>
                <w:sz w:val="18"/>
                <w:szCs w:val="18"/>
              </w:rPr>
              <w:t xml:space="preserve">к Решению от </w:t>
            </w:r>
            <w:r>
              <w:rPr>
                <w:b/>
                <w:bCs/>
                <w:color w:val="000000"/>
                <w:sz w:val="18"/>
                <w:szCs w:val="18"/>
              </w:rPr>
              <w:t>25</w:t>
            </w:r>
            <w:r w:rsidRPr="00C071BE">
              <w:rPr>
                <w:b/>
                <w:bCs/>
                <w:color w:val="000000"/>
                <w:sz w:val="18"/>
                <w:szCs w:val="18"/>
              </w:rPr>
              <w:t>.</w:t>
            </w:r>
            <w:r>
              <w:rPr>
                <w:b/>
                <w:bCs/>
                <w:color w:val="000000"/>
                <w:sz w:val="18"/>
                <w:szCs w:val="18"/>
              </w:rPr>
              <w:t>12</w:t>
            </w:r>
            <w:r w:rsidRPr="00C071BE">
              <w:rPr>
                <w:b/>
                <w:bCs/>
                <w:color w:val="000000"/>
                <w:sz w:val="18"/>
                <w:szCs w:val="18"/>
              </w:rPr>
              <w:t>.202</w:t>
            </w:r>
            <w:r>
              <w:rPr>
                <w:b/>
                <w:bCs/>
                <w:color w:val="000000"/>
                <w:sz w:val="18"/>
                <w:szCs w:val="18"/>
              </w:rPr>
              <w:t>4</w:t>
            </w:r>
            <w:r w:rsidRPr="00C071BE">
              <w:rPr>
                <w:b/>
                <w:bCs/>
                <w:color w:val="000000"/>
                <w:sz w:val="18"/>
                <w:szCs w:val="18"/>
              </w:rPr>
              <w:t>г. №102/СД(гр.5/гр.4*100)-100</w:t>
            </w:r>
          </w:p>
        </w:tc>
        <w:tc>
          <w:tcPr>
            <w:tcW w:w="1064" w:type="dxa"/>
            <w:vMerge/>
            <w:tcBorders>
              <w:top w:val="single" w:sz="4" w:space="0" w:color="auto"/>
              <w:left w:val="single" w:sz="4" w:space="0" w:color="auto"/>
              <w:bottom w:val="single" w:sz="4" w:space="0" w:color="auto"/>
              <w:right w:val="single" w:sz="4" w:space="0" w:color="auto"/>
            </w:tcBorders>
            <w:vAlign w:val="center"/>
            <w:hideMark/>
          </w:tcPr>
          <w:p w14:paraId="3B56C81E" w14:textId="77777777" w:rsidR="00A14421" w:rsidRPr="00C071BE" w:rsidRDefault="00A14421" w:rsidP="00723593">
            <w:pPr>
              <w:rPr>
                <w:b/>
                <w:bCs/>
                <w:color w:val="000000"/>
                <w:sz w:val="18"/>
                <w:szCs w:val="18"/>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14:paraId="0B4801A4" w14:textId="77777777" w:rsidR="00A14421" w:rsidRPr="00C071BE" w:rsidRDefault="00A14421" w:rsidP="00723593">
            <w:pPr>
              <w:rPr>
                <w:b/>
                <w:bCs/>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473A2C7" w14:textId="77777777" w:rsidR="00A14421" w:rsidRPr="00C071BE" w:rsidRDefault="00A14421" w:rsidP="00723593">
            <w:pPr>
              <w:rPr>
                <w:b/>
                <w:bCs/>
                <w:color w:val="000000"/>
                <w:sz w:val="18"/>
                <w:szCs w:val="18"/>
              </w:rPr>
            </w:pPr>
          </w:p>
        </w:tc>
      </w:tr>
      <w:tr w:rsidR="00A14421" w:rsidRPr="00C42AD1" w14:paraId="1ECC5D75" w14:textId="77777777" w:rsidTr="00723593">
        <w:trPr>
          <w:trHeight w:val="24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6E83A9B9" w14:textId="77777777" w:rsidR="00A14421" w:rsidRPr="00C42AD1" w:rsidRDefault="00A14421" w:rsidP="00723593">
            <w:pPr>
              <w:jc w:val="center"/>
              <w:rPr>
                <w:b/>
                <w:bCs/>
                <w:color w:val="000000"/>
                <w:sz w:val="18"/>
                <w:szCs w:val="18"/>
              </w:rPr>
            </w:pPr>
            <w:r w:rsidRPr="00C42AD1">
              <w:rPr>
                <w:b/>
                <w:bCs/>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14:paraId="4C130C6D" w14:textId="77777777" w:rsidR="00A14421" w:rsidRPr="00C42AD1" w:rsidRDefault="00A14421" w:rsidP="00723593">
            <w:pPr>
              <w:jc w:val="center"/>
              <w:rPr>
                <w:b/>
                <w:bCs/>
                <w:color w:val="000000"/>
                <w:sz w:val="18"/>
                <w:szCs w:val="18"/>
              </w:rPr>
            </w:pPr>
            <w:r w:rsidRPr="00C42AD1">
              <w:rPr>
                <w:b/>
                <w:bCs/>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center"/>
            <w:hideMark/>
          </w:tcPr>
          <w:p w14:paraId="11D092EF" w14:textId="77777777" w:rsidR="00A14421" w:rsidRPr="00C42AD1" w:rsidRDefault="00A14421" w:rsidP="00723593">
            <w:pPr>
              <w:jc w:val="center"/>
              <w:rPr>
                <w:b/>
                <w:bCs/>
                <w:color w:val="000000"/>
                <w:sz w:val="18"/>
                <w:szCs w:val="18"/>
              </w:rPr>
            </w:pPr>
            <w:r w:rsidRPr="00C42AD1">
              <w:rPr>
                <w:b/>
                <w:bCs/>
                <w:color w:val="000000"/>
                <w:sz w:val="18"/>
                <w:szCs w:val="18"/>
              </w:rPr>
              <w:t>4</w:t>
            </w:r>
          </w:p>
        </w:tc>
        <w:tc>
          <w:tcPr>
            <w:tcW w:w="1153" w:type="dxa"/>
            <w:tcBorders>
              <w:top w:val="nil"/>
              <w:left w:val="nil"/>
              <w:bottom w:val="single" w:sz="4" w:space="0" w:color="auto"/>
              <w:right w:val="single" w:sz="4" w:space="0" w:color="auto"/>
            </w:tcBorders>
            <w:shd w:val="clear" w:color="auto" w:fill="auto"/>
            <w:noWrap/>
            <w:vAlign w:val="center"/>
            <w:hideMark/>
          </w:tcPr>
          <w:p w14:paraId="09A18C6E" w14:textId="77777777" w:rsidR="00A14421" w:rsidRPr="00C42AD1" w:rsidRDefault="00A14421" w:rsidP="00723593">
            <w:pPr>
              <w:jc w:val="center"/>
              <w:rPr>
                <w:b/>
                <w:bCs/>
                <w:color w:val="000000"/>
                <w:sz w:val="18"/>
                <w:szCs w:val="18"/>
              </w:rPr>
            </w:pPr>
            <w:r w:rsidRPr="00C42AD1">
              <w:rPr>
                <w:b/>
                <w:bCs/>
                <w:color w:val="000000"/>
                <w:sz w:val="18"/>
                <w:szCs w:val="18"/>
              </w:rPr>
              <w:t>4</w:t>
            </w:r>
          </w:p>
        </w:tc>
        <w:tc>
          <w:tcPr>
            <w:tcW w:w="1190" w:type="dxa"/>
            <w:tcBorders>
              <w:top w:val="nil"/>
              <w:left w:val="nil"/>
              <w:bottom w:val="single" w:sz="4" w:space="0" w:color="auto"/>
              <w:right w:val="single" w:sz="4" w:space="0" w:color="auto"/>
            </w:tcBorders>
            <w:shd w:val="clear" w:color="auto" w:fill="auto"/>
            <w:noWrap/>
            <w:vAlign w:val="center"/>
            <w:hideMark/>
          </w:tcPr>
          <w:p w14:paraId="159514E1" w14:textId="77777777" w:rsidR="00A14421" w:rsidRPr="00C42AD1" w:rsidRDefault="00A14421" w:rsidP="00723593">
            <w:pPr>
              <w:jc w:val="center"/>
              <w:rPr>
                <w:b/>
                <w:bCs/>
                <w:color w:val="000000"/>
                <w:sz w:val="18"/>
                <w:szCs w:val="18"/>
              </w:rPr>
            </w:pPr>
            <w:r w:rsidRPr="00C42AD1">
              <w:rPr>
                <w:b/>
                <w:bCs/>
                <w:color w:val="000000"/>
                <w:sz w:val="18"/>
                <w:szCs w:val="18"/>
              </w:rPr>
              <w:t>5</w:t>
            </w:r>
          </w:p>
        </w:tc>
        <w:tc>
          <w:tcPr>
            <w:tcW w:w="1318" w:type="dxa"/>
            <w:tcBorders>
              <w:top w:val="nil"/>
              <w:left w:val="nil"/>
              <w:bottom w:val="single" w:sz="4" w:space="0" w:color="auto"/>
              <w:right w:val="single" w:sz="4" w:space="0" w:color="auto"/>
            </w:tcBorders>
            <w:shd w:val="clear" w:color="auto" w:fill="auto"/>
            <w:noWrap/>
            <w:vAlign w:val="center"/>
            <w:hideMark/>
          </w:tcPr>
          <w:p w14:paraId="134EC911" w14:textId="77777777" w:rsidR="00A14421" w:rsidRPr="00C42AD1" w:rsidRDefault="00A14421" w:rsidP="00723593">
            <w:pPr>
              <w:jc w:val="center"/>
              <w:rPr>
                <w:b/>
                <w:bCs/>
                <w:color w:val="000000"/>
                <w:sz w:val="18"/>
                <w:szCs w:val="18"/>
              </w:rPr>
            </w:pPr>
            <w:r w:rsidRPr="00C42AD1">
              <w:rPr>
                <w:b/>
                <w:bCs/>
                <w:color w:val="000000"/>
                <w:sz w:val="18"/>
                <w:szCs w:val="18"/>
              </w:rPr>
              <w:t>6</w:t>
            </w:r>
          </w:p>
        </w:tc>
        <w:tc>
          <w:tcPr>
            <w:tcW w:w="1318" w:type="dxa"/>
            <w:tcBorders>
              <w:top w:val="nil"/>
              <w:left w:val="nil"/>
              <w:bottom w:val="single" w:sz="4" w:space="0" w:color="auto"/>
              <w:right w:val="single" w:sz="4" w:space="0" w:color="auto"/>
            </w:tcBorders>
            <w:shd w:val="clear" w:color="auto" w:fill="auto"/>
            <w:noWrap/>
            <w:vAlign w:val="center"/>
            <w:hideMark/>
          </w:tcPr>
          <w:p w14:paraId="50845609" w14:textId="77777777" w:rsidR="00A14421" w:rsidRPr="00C42AD1" w:rsidRDefault="00A14421" w:rsidP="00723593">
            <w:pPr>
              <w:jc w:val="center"/>
              <w:rPr>
                <w:b/>
                <w:bCs/>
                <w:color w:val="000000"/>
                <w:sz w:val="18"/>
                <w:szCs w:val="18"/>
              </w:rPr>
            </w:pPr>
            <w:r w:rsidRPr="00C42AD1">
              <w:rPr>
                <w:b/>
                <w:bCs/>
                <w:color w:val="000000"/>
                <w:sz w:val="18"/>
                <w:szCs w:val="18"/>
              </w:rPr>
              <w:t>7</w:t>
            </w:r>
          </w:p>
        </w:tc>
        <w:tc>
          <w:tcPr>
            <w:tcW w:w="1217" w:type="dxa"/>
            <w:tcBorders>
              <w:top w:val="nil"/>
              <w:left w:val="nil"/>
              <w:bottom w:val="single" w:sz="4" w:space="0" w:color="auto"/>
              <w:right w:val="single" w:sz="4" w:space="0" w:color="auto"/>
            </w:tcBorders>
            <w:shd w:val="clear" w:color="auto" w:fill="auto"/>
            <w:noWrap/>
            <w:vAlign w:val="center"/>
            <w:hideMark/>
          </w:tcPr>
          <w:p w14:paraId="7FE56E55" w14:textId="77777777" w:rsidR="00A14421" w:rsidRPr="00C42AD1" w:rsidRDefault="00A14421" w:rsidP="00723593">
            <w:pPr>
              <w:jc w:val="center"/>
              <w:rPr>
                <w:b/>
                <w:bCs/>
                <w:color w:val="000000"/>
                <w:sz w:val="18"/>
                <w:szCs w:val="18"/>
              </w:rPr>
            </w:pPr>
            <w:r w:rsidRPr="00C42AD1">
              <w:rPr>
                <w:b/>
                <w:bCs/>
                <w:color w:val="000000"/>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14:paraId="1FC6B5A2" w14:textId="77777777" w:rsidR="00A14421" w:rsidRPr="00C42AD1" w:rsidRDefault="00A14421" w:rsidP="00723593">
            <w:pPr>
              <w:jc w:val="center"/>
              <w:rPr>
                <w:b/>
                <w:bCs/>
                <w:color w:val="000000"/>
                <w:sz w:val="18"/>
                <w:szCs w:val="18"/>
              </w:rPr>
            </w:pPr>
            <w:r w:rsidRPr="00C42AD1">
              <w:rPr>
                <w:b/>
                <w:bCs/>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2532B9FB" w14:textId="77777777" w:rsidR="00A14421" w:rsidRPr="00C42AD1" w:rsidRDefault="00A14421" w:rsidP="00723593">
            <w:pPr>
              <w:jc w:val="center"/>
              <w:rPr>
                <w:b/>
                <w:bCs/>
                <w:color w:val="000000"/>
                <w:sz w:val="18"/>
                <w:szCs w:val="18"/>
              </w:rPr>
            </w:pPr>
            <w:r w:rsidRPr="00C42AD1">
              <w:rPr>
                <w:b/>
                <w:bCs/>
                <w:color w:val="000000"/>
                <w:sz w:val="18"/>
                <w:szCs w:val="18"/>
              </w:rPr>
              <w:t>10</w:t>
            </w:r>
          </w:p>
        </w:tc>
        <w:tc>
          <w:tcPr>
            <w:tcW w:w="992" w:type="dxa"/>
            <w:tcBorders>
              <w:top w:val="nil"/>
              <w:left w:val="nil"/>
              <w:bottom w:val="single" w:sz="4" w:space="0" w:color="auto"/>
              <w:right w:val="single" w:sz="4" w:space="0" w:color="auto"/>
            </w:tcBorders>
            <w:shd w:val="clear" w:color="auto" w:fill="auto"/>
            <w:noWrap/>
            <w:vAlign w:val="center"/>
            <w:hideMark/>
          </w:tcPr>
          <w:p w14:paraId="26159984" w14:textId="77777777" w:rsidR="00A14421" w:rsidRPr="00C42AD1" w:rsidRDefault="00A14421" w:rsidP="00723593">
            <w:pPr>
              <w:jc w:val="center"/>
              <w:rPr>
                <w:b/>
                <w:bCs/>
                <w:color w:val="000000"/>
                <w:sz w:val="18"/>
                <w:szCs w:val="18"/>
              </w:rPr>
            </w:pPr>
            <w:r w:rsidRPr="00C42AD1">
              <w:rPr>
                <w:b/>
                <w:bCs/>
                <w:color w:val="000000"/>
                <w:sz w:val="18"/>
                <w:szCs w:val="18"/>
              </w:rPr>
              <w:t>11</w:t>
            </w:r>
          </w:p>
        </w:tc>
        <w:tc>
          <w:tcPr>
            <w:tcW w:w="1064" w:type="dxa"/>
            <w:tcBorders>
              <w:top w:val="nil"/>
              <w:left w:val="nil"/>
              <w:bottom w:val="single" w:sz="4" w:space="0" w:color="auto"/>
              <w:right w:val="single" w:sz="4" w:space="0" w:color="auto"/>
            </w:tcBorders>
            <w:shd w:val="clear" w:color="auto" w:fill="auto"/>
            <w:noWrap/>
            <w:vAlign w:val="center"/>
            <w:hideMark/>
          </w:tcPr>
          <w:p w14:paraId="25AF33CC" w14:textId="77777777" w:rsidR="00A14421" w:rsidRPr="00C42AD1" w:rsidRDefault="00A14421" w:rsidP="00723593">
            <w:pPr>
              <w:jc w:val="center"/>
              <w:rPr>
                <w:b/>
                <w:bCs/>
                <w:color w:val="000000"/>
                <w:sz w:val="18"/>
                <w:szCs w:val="18"/>
              </w:rPr>
            </w:pPr>
            <w:r w:rsidRPr="00C42AD1">
              <w:rPr>
                <w:b/>
                <w:bCs/>
                <w:color w:val="000000"/>
                <w:sz w:val="18"/>
                <w:szCs w:val="18"/>
              </w:rPr>
              <w:t>12</w:t>
            </w:r>
          </w:p>
        </w:tc>
        <w:tc>
          <w:tcPr>
            <w:tcW w:w="1064" w:type="dxa"/>
            <w:tcBorders>
              <w:top w:val="nil"/>
              <w:left w:val="nil"/>
              <w:bottom w:val="single" w:sz="4" w:space="0" w:color="auto"/>
              <w:right w:val="single" w:sz="4" w:space="0" w:color="auto"/>
            </w:tcBorders>
            <w:shd w:val="clear" w:color="auto" w:fill="auto"/>
            <w:noWrap/>
            <w:vAlign w:val="center"/>
            <w:hideMark/>
          </w:tcPr>
          <w:p w14:paraId="4D62E097" w14:textId="77777777" w:rsidR="00A14421" w:rsidRPr="00C42AD1" w:rsidRDefault="00A14421" w:rsidP="00723593">
            <w:pPr>
              <w:jc w:val="center"/>
              <w:rPr>
                <w:b/>
                <w:bCs/>
                <w:color w:val="000000"/>
                <w:sz w:val="18"/>
                <w:szCs w:val="18"/>
              </w:rPr>
            </w:pPr>
            <w:r w:rsidRPr="00C42AD1">
              <w:rPr>
                <w:b/>
                <w:bCs/>
                <w:color w:val="000000"/>
                <w:sz w:val="18"/>
                <w:szCs w:val="18"/>
              </w:rPr>
              <w:t>13</w:t>
            </w:r>
          </w:p>
        </w:tc>
        <w:tc>
          <w:tcPr>
            <w:tcW w:w="849" w:type="dxa"/>
            <w:tcBorders>
              <w:top w:val="nil"/>
              <w:left w:val="nil"/>
              <w:bottom w:val="single" w:sz="4" w:space="0" w:color="auto"/>
              <w:right w:val="single" w:sz="4" w:space="0" w:color="auto"/>
            </w:tcBorders>
            <w:shd w:val="clear" w:color="auto" w:fill="auto"/>
            <w:noWrap/>
            <w:vAlign w:val="center"/>
            <w:hideMark/>
          </w:tcPr>
          <w:p w14:paraId="654EE5A2" w14:textId="77777777" w:rsidR="00A14421" w:rsidRPr="00C42AD1" w:rsidRDefault="00A14421" w:rsidP="00723593">
            <w:pPr>
              <w:jc w:val="center"/>
              <w:rPr>
                <w:b/>
                <w:bCs/>
                <w:color w:val="000000"/>
                <w:sz w:val="18"/>
                <w:szCs w:val="18"/>
              </w:rPr>
            </w:pPr>
            <w:r w:rsidRPr="00C42AD1">
              <w:rPr>
                <w:b/>
                <w:bCs/>
                <w:color w:val="000000"/>
                <w:sz w:val="18"/>
                <w:szCs w:val="18"/>
              </w:rPr>
              <w:t>14</w:t>
            </w:r>
          </w:p>
        </w:tc>
      </w:tr>
      <w:tr w:rsidR="00A14421" w:rsidRPr="00C071BE" w14:paraId="21D30069" w14:textId="77777777" w:rsidTr="00723593">
        <w:trPr>
          <w:trHeight w:val="480"/>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212A10AC" w14:textId="77777777" w:rsidR="00A14421" w:rsidRPr="00C071BE" w:rsidRDefault="00A14421" w:rsidP="00723593">
            <w:pPr>
              <w:jc w:val="center"/>
              <w:rPr>
                <w:color w:val="000000"/>
                <w:sz w:val="18"/>
                <w:szCs w:val="18"/>
              </w:rPr>
            </w:pPr>
            <w:r w:rsidRPr="00C071BE">
              <w:rPr>
                <w:color w:val="000000"/>
                <w:sz w:val="18"/>
                <w:szCs w:val="18"/>
              </w:rPr>
              <w:t>Налоговые доходы</w:t>
            </w:r>
          </w:p>
        </w:tc>
        <w:tc>
          <w:tcPr>
            <w:tcW w:w="1153" w:type="dxa"/>
            <w:tcBorders>
              <w:top w:val="nil"/>
              <w:left w:val="nil"/>
              <w:bottom w:val="single" w:sz="4" w:space="0" w:color="auto"/>
              <w:right w:val="single" w:sz="4" w:space="0" w:color="auto"/>
            </w:tcBorders>
            <w:shd w:val="clear" w:color="auto" w:fill="auto"/>
            <w:noWrap/>
            <w:vAlign w:val="bottom"/>
            <w:hideMark/>
          </w:tcPr>
          <w:p w14:paraId="65CE4EAE" w14:textId="77777777" w:rsidR="00A14421" w:rsidRPr="00C071BE" w:rsidRDefault="00A14421" w:rsidP="00723593">
            <w:pPr>
              <w:jc w:val="right"/>
              <w:rPr>
                <w:color w:val="000000"/>
                <w:sz w:val="18"/>
                <w:szCs w:val="18"/>
              </w:rPr>
            </w:pPr>
            <w:r w:rsidRPr="00C071BE">
              <w:rPr>
                <w:color w:val="000000"/>
                <w:sz w:val="18"/>
                <w:szCs w:val="18"/>
              </w:rPr>
              <w:t>1 886 944</w:t>
            </w:r>
          </w:p>
        </w:tc>
        <w:tc>
          <w:tcPr>
            <w:tcW w:w="1153" w:type="dxa"/>
            <w:tcBorders>
              <w:top w:val="nil"/>
              <w:left w:val="nil"/>
              <w:bottom w:val="single" w:sz="4" w:space="0" w:color="auto"/>
              <w:right w:val="single" w:sz="4" w:space="0" w:color="auto"/>
            </w:tcBorders>
            <w:shd w:val="clear" w:color="auto" w:fill="auto"/>
            <w:noWrap/>
            <w:vAlign w:val="bottom"/>
            <w:hideMark/>
          </w:tcPr>
          <w:p w14:paraId="36AD4BE4" w14:textId="77777777" w:rsidR="00A14421" w:rsidRPr="00E954D5" w:rsidRDefault="00A14421" w:rsidP="00723593">
            <w:pPr>
              <w:jc w:val="right"/>
              <w:rPr>
                <w:color w:val="000000"/>
                <w:sz w:val="18"/>
                <w:szCs w:val="18"/>
              </w:rPr>
            </w:pPr>
            <w:r w:rsidRPr="00E954D5">
              <w:rPr>
                <w:color w:val="000000"/>
                <w:sz w:val="18"/>
                <w:szCs w:val="18"/>
              </w:rPr>
              <w:t>2 378 199</w:t>
            </w:r>
          </w:p>
        </w:tc>
        <w:tc>
          <w:tcPr>
            <w:tcW w:w="1153" w:type="dxa"/>
            <w:tcBorders>
              <w:top w:val="nil"/>
              <w:left w:val="nil"/>
              <w:bottom w:val="single" w:sz="4" w:space="0" w:color="auto"/>
              <w:right w:val="single" w:sz="4" w:space="0" w:color="auto"/>
            </w:tcBorders>
            <w:shd w:val="clear" w:color="auto" w:fill="auto"/>
            <w:noWrap/>
            <w:vAlign w:val="bottom"/>
            <w:hideMark/>
          </w:tcPr>
          <w:p w14:paraId="31454C23" w14:textId="77777777" w:rsidR="00A14421" w:rsidRPr="00C071BE" w:rsidRDefault="00A14421" w:rsidP="00723593">
            <w:pPr>
              <w:jc w:val="right"/>
              <w:rPr>
                <w:color w:val="000000"/>
                <w:sz w:val="18"/>
                <w:szCs w:val="18"/>
              </w:rPr>
            </w:pPr>
            <w:r w:rsidRPr="00C071BE">
              <w:rPr>
                <w:color w:val="000000"/>
                <w:sz w:val="18"/>
                <w:szCs w:val="18"/>
              </w:rPr>
              <w:t>3 163 025</w:t>
            </w:r>
          </w:p>
        </w:tc>
        <w:tc>
          <w:tcPr>
            <w:tcW w:w="1190" w:type="dxa"/>
            <w:tcBorders>
              <w:top w:val="nil"/>
              <w:left w:val="nil"/>
              <w:bottom w:val="single" w:sz="4" w:space="0" w:color="auto"/>
              <w:right w:val="single" w:sz="4" w:space="0" w:color="auto"/>
            </w:tcBorders>
            <w:shd w:val="clear" w:color="auto" w:fill="auto"/>
            <w:noWrap/>
            <w:vAlign w:val="bottom"/>
            <w:hideMark/>
          </w:tcPr>
          <w:p w14:paraId="4A869A2E" w14:textId="77777777" w:rsidR="00A14421" w:rsidRPr="00C071BE" w:rsidRDefault="00A14421" w:rsidP="00723593">
            <w:pPr>
              <w:jc w:val="right"/>
              <w:rPr>
                <w:color w:val="000000"/>
                <w:sz w:val="18"/>
                <w:szCs w:val="18"/>
              </w:rPr>
            </w:pPr>
            <w:r w:rsidRPr="00C071BE">
              <w:rPr>
                <w:color w:val="000000"/>
                <w:sz w:val="18"/>
                <w:szCs w:val="18"/>
              </w:rPr>
              <w:t>3 365 442</w:t>
            </w:r>
          </w:p>
        </w:tc>
        <w:tc>
          <w:tcPr>
            <w:tcW w:w="1318" w:type="dxa"/>
            <w:tcBorders>
              <w:top w:val="nil"/>
              <w:left w:val="nil"/>
              <w:bottom w:val="single" w:sz="4" w:space="0" w:color="auto"/>
              <w:right w:val="single" w:sz="4" w:space="0" w:color="auto"/>
            </w:tcBorders>
            <w:shd w:val="clear" w:color="auto" w:fill="auto"/>
            <w:noWrap/>
            <w:vAlign w:val="bottom"/>
            <w:hideMark/>
          </w:tcPr>
          <w:p w14:paraId="28D5AAC8" w14:textId="77777777" w:rsidR="00A14421" w:rsidRPr="00C071BE" w:rsidRDefault="00A14421" w:rsidP="00723593">
            <w:pPr>
              <w:jc w:val="right"/>
              <w:rPr>
                <w:color w:val="000000"/>
                <w:sz w:val="18"/>
                <w:szCs w:val="18"/>
              </w:rPr>
            </w:pPr>
            <w:r w:rsidRPr="00C071BE">
              <w:rPr>
                <w:color w:val="000000"/>
                <w:sz w:val="18"/>
                <w:szCs w:val="18"/>
              </w:rPr>
              <w:t>1 478 498</w:t>
            </w:r>
          </w:p>
        </w:tc>
        <w:tc>
          <w:tcPr>
            <w:tcW w:w="1318" w:type="dxa"/>
            <w:tcBorders>
              <w:top w:val="nil"/>
              <w:left w:val="nil"/>
              <w:bottom w:val="single" w:sz="4" w:space="0" w:color="auto"/>
              <w:right w:val="single" w:sz="4" w:space="0" w:color="auto"/>
            </w:tcBorders>
            <w:shd w:val="clear" w:color="auto" w:fill="auto"/>
            <w:noWrap/>
            <w:vAlign w:val="bottom"/>
            <w:hideMark/>
          </w:tcPr>
          <w:p w14:paraId="28058CDB" w14:textId="77777777" w:rsidR="00A14421" w:rsidRPr="00C071BE" w:rsidRDefault="00A14421" w:rsidP="00723593">
            <w:pPr>
              <w:jc w:val="right"/>
              <w:rPr>
                <w:color w:val="000000"/>
                <w:sz w:val="18"/>
                <w:szCs w:val="18"/>
              </w:rPr>
            </w:pPr>
            <w:r w:rsidRPr="00C071BE">
              <w:rPr>
                <w:color w:val="000000"/>
                <w:sz w:val="18"/>
                <w:szCs w:val="18"/>
              </w:rPr>
              <w:t>987 243</w:t>
            </w:r>
          </w:p>
        </w:tc>
        <w:tc>
          <w:tcPr>
            <w:tcW w:w="1217" w:type="dxa"/>
            <w:tcBorders>
              <w:top w:val="nil"/>
              <w:left w:val="nil"/>
              <w:bottom w:val="single" w:sz="4" w:space="0" w:color="auto"/>
              <w:right w:val="single" w:sz="4" w:space="0" w:color="auto"/>
            </w:tcBorders>
            <w:shd w:val="clear" w:color="auto" w:fill="auto"/>
            <w:noWrap/>
            <w:vAlign w:val="bottom"/>
            <w:hideMark/>
          </w:tcPr>
          <w:p w14:paraId="77F96AFF" w14:textId="77777777" w:rsidR="00A14421" w:rsidRPr="00C071BE" w:rsidRDefault="00A14421" w:rsidP="00723593">
            <w:pPr>
              <w:jc w:val="right"/>
              <w:rPr>
                <w:color w:val="000000"/>
                <w:sz w:val="18"/>
                <w:szCs w:val="18"/>
              </w:rPr>
            </w:pPr>
            <w:r w:rsidRPr="00C071BE">
              <w:rPr>
                <w:color w:val="000000"/>
                <w:sz w:val="18"/>
                <w:szCs w:val="18"/>
              </w:rPr>
              <w:t>202 417</w:t>
            </w:r>
          </w:p>
        </w:tc>
        <w:tc>
          <w:tcPr>
            <w:tcW w:w="1134" w:type="dxa"/>
            <w:tcBorders>
              <w:top w:val="nil"/>
              <w:left w:val="nil"/>
              <w:bottom w:val="single" w:sz="4" w:space="0" w:color="auto"/>
              <w:right w:val="single" w:sz="4" w:space="0" w:color="auto"/>
            </w:tcBorders>
            <w:shd w:val="clear" w:color="auto" w:fill="auto"/>
            <w:noWrap/>
            <w:vAlign w:val="bottom"/>
            <w:hideMark/>
          </w:tcPr>
          <w:p w14:paraId="368AB6BE" w14:textId="77777777" w:rsidR="00A14421" w:rsidRPr="00C071BE" w:rsidRDefault="00A14421" w:rsidP="00723593">
            <w:pPr>
              <w:jc w:val="right"/>
              <w:rPr>
                <w:color w:val="000000"/>
                <w:sz w:val="18"/>
                <w:szCs w:val="18"/>
              </w:rPr>
            </w:pPr>
            <w:r w:rsidRPr="00C071BE">
              <w:rPr>
                <w:color w:val="000000"/>
                <w:sz w:val="18"/>
                <w:szCs w:val="18"/>
              </w:rPr>
              <w:t>78,4</w:t>
            </w:r>
          </w:p>
        </w:tc>
        <w:tc>
          <w:tcPr>
            <w:tcW w:w="1134" w:type="dxa"/>
            <w:tcBorders>
              <w:top w:val="nil"/>
              <w:left w:val="nil"/>
              <w:bottom w:val="single" w:sz="4" w:space="0" w:color="auto"/>
              <w:right w:val="single" w:sz="4" w:space="0" w:color="auto"/>
            </w:tcBorders>
            <w:shd w:val="clear" w:color="auto" w:fill="auto"/>
            <w:noWrap/>
            <w:vAlign w:val="bottom"/>
            <w:hideMark/>
          </w:tcPr>
          <w:p w14:paraId="0291657A" w14:textId="77777777" w:rsidR="00A14421" w:rsidRPr="00C071BE" w:rsidRDefault="00A14421" w:rsidP="00723593">
            <w:pPr>
              <w:jc w:val="right"/>
              <w:rPr>
                <w:color w:val="000000"/>
                <w:sz w:val="18"/>
                <w:szCs w:val="18"/>
              </w:rPr>
            </w:pPr>
            <w:r w:rsidRPr="00C071BE">
              <w:rPr>
                <w:color w:val="000000"/>
                <w:sz w:val="18"/>
                <w:szCs w:val="18"/>
              </w:rPr>
              <w:t>41,5</w:t>
            </w:r>
          </w:p>
        </w:tc>
        <w:tc>
          <w:tcPr>
            <w:tcW w:w="992" w:type="dxa"/>
            <w:tcBorders>
              <w:top w:val="nil"/>
              <w:left w:val="nil"/>
              <w:bottom w:val="single" w:sz="4" w:space="0" w:color="auto"/>
              <w:right w:val="single" w:sz="4" w:space="0" w:color="auto"/>
            </w:tcBorders>
            <w:shd w:val="clear" w:color="auto" w:fill="auto"/>
            <w:noWrap/>
            <w:vAlign w:val="bottom"/>
            <w:hideMark/>
          </w:tcPr>
          <w:p w14:paraId="1EEEB39E" w14:textId="77777777" w:rsidR="00A14421" w:rsidRPr="00C071BE" w:rsidRDefault="00A14421" w:rsidP="00723593">
            <w:pPr>
              <w:jc w:val="right"/>
              <w:rPr>
                <w:color w:val="000000"/>
                <w:sz w:val="18"/>
                <w:szCs w:val="18"/>
              </w:rPr>
            </w:pPr>
            <w:r w:rsidRPr="00C071BE">
              <w:rPr>
                <w:color w:val="000000"/>
                <w:sz w:val="18"/>
                <w:szCs w:val="18"/>
              </w:rPr>
              <w:t>6,4</w:t>
            </w:r>
          </w:p>
        </w:tc>
        <w:tc>
          <w:tcPr>
            <w:tcW w:w="1064" w:type="dxa"/>
            <w:tcBorders>
              <w:top w:val="nil"/>
              <w:left w:val="nil"/>
              <w:bottom w:val="single" w:sz="4" w:space="0" w:color="auto"/>
              <w:right w:val="single" w:sz="4" w:space="0" w:color="auto"/>
            </w:tcBorders>
            <w:shd w:val="clear" w:color="auto" w:fill="auto"/>
            <w:noWrap/>
            <w:vAlign w:val="bottom"/>
            <w:hideMark/>
          </w:tcPr>
          <w:p w14:paraId="466D7404" w14:textId="77777777" w:rsidR="00A14421" w:rsidRPr="00C071BE" w:rsidRDefault="00A14421" w:rsidP="00723593">
            <w:pPr>
              <w:jc w:val="right"/>
              <w:rPr>
                <w:color w:val="000000"/>
                <w:sz w:val="18"/>
                <w:szCs w:val="18"/>
              </w:rPr>
            </w:pPr>
            <w:r w:rsidRPr="00C071BE">
              <w:rPr>
                <w:color w:val="000000"/>
                <w:sz w:val="18"/>
                <w:szCs w:val="18"/>
              </w:rPr>
              <w:t>38,9</w:t>
            </w:r>
          </w:p>
        </w:tc>
        <w:tc>
          <w:tcPr>
            <w:tcW w:w="1064" w:type="dxa"/>
            <w:tcBorders>
              <w:top w:val="nil"/>
              <w:left w:val="nil"/>
              <w:bottom w:val="single" w:sz="4" w:space="0" w:color="auto"/>
              <w:right w:val="single" w:sz="4" w:space="0" w:color="auto"/>
            </w:tcBorders>
            <w:shd w:val="clear" w:color="auto" w:fill="auto"/>
            <w:noWrap/>
            <w:vAlign w:val="bottom"/>
            <w:hideMark/>
          </w:tcPr>
          <w:p w14:paraId="70089019" w14:textId="77777777" w:rsidR="00A14421" w:rsidRPr="00C071BE" w:rsidRDefault="00A14421" w:rsidP="00723593">
            <w:pPr>
              <w:jc w:val="right"/>
              <w:rPr>
                <w:color w:val="000000"/>
                <w:sz w:val="18"/>
                <w:szCs w:val="18"/>
              </w:rPr>
            </w:pPr>
            <w:r w:rsidRPr="00C071BE">
              <w:rPr>
                <w:color w:val="000000"/>
                <w:sz w:val="18"/>
                <w:szCs w:val="18"/>
              </w:rPr>
              <w:t>38,2</w:t>
            </w:r>
          </w:p>
        </w:tc>
        <w:tc>
          <w:tcPr>
            <w:tcW w:w="849" w:type="dxa"/>
            <w:tcBorders>
              <w:top w:val="nil"/>
              <w:left w:val="nil"/>
              <w:bottom w:val="single" w:sz="4" w:space="0" w:color="auto"/>
              <w:right w:val="single" w:sz="4" w:space="0" w:color="auto"/>
            </w:tcBorders>
            <w:shd w:val="clear" w:color="auto" w:fill="auto"/>
            <w:noWrap/>
            <w:vAlign w:val="bottom"/>
            <w:hideMark/>
          </w:tcPr>
          <w:p w14:paraId="138CF656" w14:textId="77777777" w:rsidR="00A14421" w:rsidRPr="00C071BE" w:rsidRDefault="00A14421" w:rsidP="00723593">
            <w:pPr>
              <w:jc w:val="right"/>
              <w:rPr>
                <w:color w:val="000000"/>
                <w:sz w:val="18"/>
                <w:szCs w:val="18"/>
              </w:rPr>
            </w:pPr>
            <w:r w:rsidRPr="00C071BE">
              <w:rPr>
                <w:color w:val="000000"/>
                <w:sz w:val="18"/>
                <w:szCs w:val="18"/>
              </w:rPr>
              <w:t>45,3</w:t>
            </w:r>
          </w:p>
        </w:tc>
      </w:tr>
      <w:tr w:rsidR="00A14421" w:rsidRPr="00C071BE" w14:paraId="5A2BC935" w14:textId="77777777" w:rsidTr="00723593">
        <w:trPr>
          <w:trHeight w:val="480"/>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36C37457" w14:textId="77777777" w:rsidR="00A14421" w:rsidRPr="00C071BE" w:rsidRDefault="00A14421" w:rsidP="00723593">
            <w:pPr>
              <w:jc w:val="center"/>
              <w:rPr>
                <w:color w:val="000000"/>
                <w:sz w:val="18"/>
                <w:szCs w:val="18"/>
              </w:rPr>
            </w:pPr>
            <w:r w:rsidRPr="00C071BE">
              <w:rPr>
                <w:color w:val="000000"/>
                <w:sz w:val="18"/>
                <w:szCs w:val="18"/>
              </w:rPr>
              <w:t>Неналоговые доходы</w:t>
            </w:r>
          </w:p>
        </w:tc>
        <w:tc>
          <w:tcPr>
            <w:tcW w:w="1153" w:type="dxa"/>
            <w:tcBorders>
              <w:top w:val="nil"/>
              <w:left w:val="nil"/>
              <w:bottom w:val="single" w:sz="4" w:space="0" w:color="auto"/>
              <w:right w:val="single" w:sz="4" w:space="0" w:color="auto"/>
            </w:tcBorders>
            <w:shd w:val="clear" w:color="auto" w:fill="auto"/>
            <w:noWrap/>
            <w:vAlign w:val="bottom"/>
            <w:hideMark/>
          </w:tcPr>
          <w:p w14:paraId="0353104A" w14:textId="77777777" w:rsidR="00A14421" w:rsidRPr="00C071BE" w:rsidRDefault="00A14421" w:rsidP="00723593">
            <w:pPr>
              <w:jc w:val="right"/>
              <w:rPr>
                <w:color w:val="000000"/>
                <w:sz w:val="18"/>
                <w:szCs w:val="18"/>
              </w:rPr>
            </w:pPr>
            <w:r w:rsidRPr="00C071BE">
              <w:rPr>
                <w:color w:val="000000"/>
                <w:sz w:val="18"/>
                <w:szCs w:val="18"/>
              </w:rPr>
              <w:t>262 442</w:t>
            </w:r>
          </w:p>
        </w:tc>
        <w:tc>
          <w:tcPr>
            <w:tcW w:w="1153" w:type="dxa"/>
            <w:tcBorders>
              <w:top w:val="nil"/>
              <w:left w:val="nil"/>
              <w:bottom w:val="single" w:sz="4" w:space="0" w:color="auto"/>
              <w:right w:val="single" w:sz="4" w:space="0" w:color="auto"/>
            </w:tcBorders>
            <w:shd w:val="clear" w:color="auto" w:fill="auto"/>
            <w:noWrap/>
            <w:vAlign w:val="bottom"/>
            <w:hideMark/>
          </w:tcPr>
          <w:p w14:paraId="24A4A2D4" w14:textId="77777777" w:rsidR="00A14421" w:rsidRPr="00E954D5" w:rsidRDefault="00A14421" w:rsidP="00723593">
            <w:pPr>
              <w:jc w:val="right"/>
              <w:rPr>
                <w:color w:val="000000"/>
                <w:sz w:val="18"/>
                <w:szCs w:val="18"/>
              </w:rPr>
            </w:pPr>
            <w:r w:rsidRPr="00E954D5">
              <w:rPr>
                <w:color w:val="000000"/>
                <w:sz w:val="18"/>
                <w:szCs w:val="18"/>
              </w:rPr>
              <w:t>291 038</w:t>
            </w:r>
          </w:p>
        </w:tc>
        <w:tc>
          <w:tcPr>
            <w:tcW w:w="1153" w:type="dxa"/>
            <w:tcBorders>
              <w:top w:val="nil"/>
              <w:left w:val="nil"/>
              <w:bottom w:val="single" w:sz="4" w:space="0" w:color="auto"/>
              <w:right w:val="single" w:sz="4" w:space="0" w:color="auto"/>
            </w:tcBorders>
            <w:shd w:val="clear" w:color="auto" w:fill="auto"/>
            <w:noWrap/>
            <w:vAlign w:val="bottom"/>
            <w:hideMark/>
          </w:tcPr>
          <w:p w14:paraId="5B075E7B" w14:textId="77777777" w:rsidR="00A14421" w:rsidRPr="00C071BE" w:rsidRDefault="00A14421" w:rsidP="00723593">
            <w:pPr>
              <w:jc w:val="right"/>
              <w:rPr>
                <w:color w:val="000000"/>
                <w:sz w:val="18"/>
                <w:szCs w:val="18"/>
              </w:rPr>
            </w:pPr>
            <w:r w:rsidRPr="00C071BE">
              <w:rPr>
                <w:color w:val="000000"/>
                <w:sz w:val="18"/>
                <w:szCs w:val="18"/>
              </w:rPr>
              <w:t>249 864</w:t>
            </w:r>
          </w:p>
        </w:tc>
        <w:tc>
          <w:tcPr>
            <w:tcW w:w="1190" w:type="dxa"/>
            <w:tcBorders>
              <w:top w:val="nil"/>
              <w:left w:val="nil"/>
              <w:bottom w:val="single" w:sz="4" w:space="0" w:color="auto"/>
              <w:right w:val="single" w:sz="4" w:space="0" w:color="auto"/>
            </w:tcBorders>
            <w:shd w:val="clear" w:color="auto" w:fill="auto"/>
            <w:noWrap/>
            <w:vAlign w:val="bottom"/>
            <w:hideMark/>
          </w:tcPr>
          <w:p w14:paraId="44C07FC2" w14:textId="77777777" w:rsidR="00A14421" w:rsidRPr="00C071BE" w:rsidRDefault="00A14421" w:rsidP="00723593">
            <w:pPr>
              <w:jc w:val="right"/>
              <w:rPr>
                <w:color w:val="000000"/>
                <w:sz w:val="18"/>
                <w:szCs w:val="18"/>
              </w:rPr>
            </w:pPr>
            <w:r w:rsidRPr="00C071BE">
              <w:rPr>
                <w:color w:val="000000"/>
                <w:sz w:val="18"/>
                <w:szCs w:val="18"/>
              </w:rPr>
              <w:t>259 705</w:t>
            </w:r>
          </w:p>
        </w:tc>
        <w:tc>
          <w:tcPr>
            <w:tcW w:w="1318" w:type="dxa"/>
            <w:tcBorders>
              <w:top w:val="nil"/>
              <w:left w:val="nil"/>
              <w:bottom w:val="single" w:sz="4" w:space="0" w:color="auto"/>
              <w:right w:val="single" w:sz="4" w:space="0" w:color="auto"/>
            </w:tcBorders>
            <w:shd w:val="clear" w:color="auto" w:fill="auto"/>
            <w:noWrap/>
            <w:vAlign w:val="bottom"/>
            <w:hideMark/>
          </w:tcPr>
          <w:p w14:paraId="27F1FE9C" w14:textId="77777777" w:rsidR="00A14421" w:rsidRPr="00C071BE" w:rsidRDefault="00A14421" w:rsidP="00723593">
            <w:pPr>
              <w:jc w:val="right"/>
              <w:rPr>
                <w:color w:val="000000"/>
                <w:sz w:val="18"/>
                <w:szCs w:val="18"/>
              </w:rPr>
            </w:pPr>
            <w:r w:rsidRPr="00C071BE">
              <w:rPr>
                <w:color w:val="000000"/>
                <w:sz w:val="18"/>
                <w:szCs w:val="18"/>
              </w:rPr>
              <w:t>-2 737</w:t>
            </w:r>
          </w:p>
        </w:tc>
        <w:tc>
          <w:tcPr>
            <w:tcW w:w="1318" w:type="dxa"/>
            <w:tcBorders>
              <w:top w:val="nil"/>
              <w:left w:val="nil"/>
              <w:bottom w:val="single" w:sz="4" w:space="0" w:color="auto"/>
              <w:right w:val="single" w:sz="4" w:space="0" w:color="auto"/>
            </w:tcBorders>
            <w:shd w:val="clear" w:color="auto" w:fill="auto"/>
            <w:noWrap/>
            <w:vAlign w:val="bottom"/>
            <w:hideMark/>
          </w:tcPr>
          <w:p w14:paraId="09C164F1" w14:textId="77777777" w:rsidR="00A14421" w:rsidRPr="00C071BE" w:rsidRDefault="00A14421" w:rsidP="00723593">
            <w:pPr>
              <w:jc w:val="right"/>
              <w:rPr>
                <w:color w:val="000000"/>
                <w:sz w:val="18"/>
                <w:szCs w:val="18"/>
              </w:rPr>
            </w:pPr>
            <w:r w:rsidRPr="00C071BE">
              <w:rPr>
                <w:color w:val="000000"/>
                <w:sz w:val="18"/>
                <w:szCs w:val="18"/>
              </w:rPr>
              <w:t>-31 333</w:t>
            </w:r>
          </w:p>
        </w:tc>
        <w:tc>
          <w:tcPr>
            <w:tcW w:w="1217" w:type="dxa"/>
            <w:tcBorders>
              <w:top w:val="nil"/>
              <w:left w:val="nil"/>
              <w:bottom w:val="single" w:sz="4" w:space="0" w:color="auto"/>
              <w:right w:val="single" w:sz="4" w:space="0" w:color="auto"/>
            </w:tcBorders>
            <w:shd w:val="clear" w:color="auto" w:fill="auto"/>
            <w:noWrap/>
            <w:vAlign w:val="bottom"/>
            <w:hideMark/>
          </w:tcPr>
          <w:p w14:paraId="5B4A22DA" w14:textId="77777777" w:rsidR="00A14421" w:rsidRPr="00C071BE" w:rsidRDefault="00A14421" w:rsidP="00723593">
            <w:pPr>
              <w:jc w:val="right"/>
              <w:rPr>
                <w:color w:val="000000"/>
                <w:sz w:val="18"/>
                <w:szCs w:val="18"/>
              </w:rPr>
            </w:pPr>
            <w:r w:rsidRPr="00C071BE">
              <w:rPr>
                <w:color w:val="000000"/>
                <w:sz w:val="18"/>
                <w:szCs w:val="18"/>
              </w:rPr>
              <w:t>9 841</w:t>
            </w:r>
          </w:p>
        </w:tc>
        <w:tc>
          <w:tcPr>
            <w:tcW w:w="1134" w:type="dxa"/>
            <w:tcBorders>
              <w:top w:val="nil"/>
              <w:left w:val="nil"/>
              <w:bottom w:val="single" w:sz="4" w:space="0" w:color="auto"/>
              <w:right w:val="single" w:sz="4" w:space="0" w:color="auto"/>
            </w:tcBorders>
            <w:shd w:val="clear" w:color="auto" w:fill="auto"/>
            <w:noWrap/>
            <w:vAlign w:val="bottom"/>
            <w:hideMark/>
          </w:tcPr>
          <w:p w14:paraId="4627F2F7" w14:textId="77777777" w:rsidR="00A14421" w:rsidRPr="00C071BE" w:rsidRDefault="00A14421" w:rsidP="00723593">
            <w:pPr>
              <w:jc w:val="right"/>
              <w:rPr>
                <w:color w:val="000000"/>
                <w:sz w:val="18"/>
                <w:szCs w:val="18"/>
              </w:rPr>
            </w:pPr>
            <w:r w:rsidRPr="00C071BE">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14:paraId="05A0CB8B" w14:textId="77777777" w:rsidR="00A14421" w:rsidRPr="00C071BE" w:rsidRDefault="00A14421" w:rsidP="00723593">
            <w:pPr>
              <w:jc w:val="right"/>
              <w:rPr>
                <w:color w:val="000000"/>
                <w:sz w:val="18"/>
                <w:szCs w:val="18"/>
              </w:rPr>
            </w:pPr>
            <w:r w:rsidRPr="00C071BE">
              <w:rPr>
                <w:color w:val="000000"/>
                <w:sz w:val="18"/>
                <w:szCs w:val="18"/>
              </w:rPr>
              <w:t>-10,8</w:t>
            </w:r>
          </w:p>
        </w:tc>
        <w:tc>
          <w:tcPr>
            <w:tcW w:w="992" w:type="dxa"/>
            <w:tcBorders>
              <w:top w:val="nil"/>
              <w:left w:val="nil"/>
              <w:bottom w:val="single" w:sz="4" w:space="0" w:color="auto"/>
              <w:right w:val="single" w:sz="4" w:space="0" w:color="auto"/>
            </w:tcBorders>
            <w:shd w:val="clear" w:color="auto" w:fill="auto"/>
            <w:noWrap/>
            <w:vAlign w:val="bottom"/>
            <w:hideMark/>
          </w:tcPr>
          <w:p w14:paraId="04AD56DC" w14:textId="77777777" w:rsidR="00A14421" w:rsidRPr="00C071BE" w:rsidRDefault="00A14421" w:rsidP="00723593">
            <w:pPr>
              <w:jc w:val="right"/>
              <w:rPr>
                <w:color w:val="000000"/>
                <w:sz w:val="18"/>
                <w:szCs w:val="18"/>
              </w:rPr>
            </w:pPr>
            <w:r w:rsidRPr="00C071BE">
              <w:rPr>
                <w:color w:val="000000"/>
                <w:sz w:val="18"/>
                <w:szCs w:val="18"/>
              </w:rPr>
              <w:t>3,9</w:t>
            </w:r>
          </w:p>
        </w:tc>
        <w:tc>
          <w:tcPr>
            <w:tcW w:w="1064" w:type="dxa"/>
            <w:tcBorders>
              <w:top w:val="nil"/>
              <w:left w:val="nil"/>
              <w:bottom w:val="single" w:sz="4" w:space="0" w:color="auto"/>
              <w:right w:val="single" w:sz="4" w:space="0" w:color="auto"/>
            </w:tcBorders>
            <w:shd w:val="clear" w:color="auto" w:fill="auto"/>
            <w:noWrap/>
            <w:vAlign w:val="bottom"/>
            <w:hideMark/>
          </w:tcPr>
          <w:p w14:paraId="08E9F4B7" w14:textId="77777777" w:rsidR="00A14421" w:rsidRPr="00C071BE" w:rsidRDefault="00A14421" w:rsidP="00723593">
            <w:pPr>
              <w:jc w:val="right"/>
              <w:rPr>
                <w:color w:val="000000"/>
                <w:sz w:val="18"/>
                <w:szCs w:val="18"/>
              </w:rPr>
            </w:pPr>
            <w:r w:rsidRPr="00C071BE">
              <w:rPr>
                <w:color w:val="000000"/>
                <w:sz w:val="18"/>
                <w:szCs w:val="18"/>
              </w:rPr>
              <w:t>5,4</w:t>
            </w:r>
          </w:p>
        </w:tc>
        <w:tc>
          <w:tcPr>
            <w:tcW w:w="1064" w:type="dxa"/>
            <w:tcBorders>
              <w:top w:val="nil"/>
              <w:left w:val="nil"/>
              <w:bottom w:val="single" w:sz="4" w:space="0" w:color="auto"/>
              <w:right w:val="single" w:sz="4" w:space="0" w:color="auto"/>
            </w:tcBorders>
            <w:shd w:val="clear" w:color="auto" w:fill="auto"/>
            <w:noWrap/>
            <w:vAlign w:val="bottom"/>
            <w:hideMark/>
          </w:tcPr>
          <w:p w14:paraId="125DCC34" w14:textId="77777777" w:rsidR="00A14421" w:rsidRPr="00C071BE" w:rsidRDefault="00A14421" w:rsidP="00723593">
            <w:pPr>
              <w:jc w:val="right"/>
              <w:rPr>
                <w:color w:val="000000"/>
                <w:sz w:val="18"/>
                <w:szCs w:val="18"/>
              </w:rPr>
            </w:pPr>
            <w:r w:rsidRPr="00C071BE">
              <w:rPr>
                <w:color w:val="000000"/>
                <w:sz w:val="18"/>
                <w:szCs w:val="18"/>
              </w:rPr>
              <w:t>4,7</w:t>
            </w:r>
          </w:p>
        </w:tc>
        <w:tc>
          <w:tcPr>
            <w:tcW w:w="849" w:type="dxa"/>
            <w:tcBorders>
              <w:top w:val="nil"/>
              <w:left w:val="nil"/>
              <w:bottom w:val="single" w:sz="4" w:space="0" w:color="auto"/>
              <w:right w:val="single" w:sz="4" w:space="0" w:color="auto"/>
            </w:tcBorders>
            <w:shd w:val="clear" w:color="auto" w:fill="auto"/>
            <w:noWrap/>
            <w:vAlign w:val="bottom"/>
            <w:hideMark/>
          </w:tcPr>
          <w:p w14:paraId="336F9173" w14:textId="77777777" w:rsidR="00A14421" w:rsidRPr="00C071BE" w:rsidRDefault="00A14421" w:rsidP="00723593">
            <w:pPr>
              <w:jc w:val="right"/>
              <w:rPr>
                <w:color w:val="000000"/>
                <w:sz w:val="18"/>
                <w:szCs w:val="18"/>
              </w:rPr>
            </w:pPr>
            <w:r w:rsidRPr="00C071BE">
              <w:rPr>
                <w:color w:val="000000"/>
                <w:sz w:val="18"/>
                <w:szCs w:val="18"/>
              </w:rPr>
              <w:t>3,5</w:t>
            </w:r>
          </w:p>
        </w:tc>
      </w:tr>
      <w:tr w:rsidR="00A14421" w:rsidRPr="00C071BE" w14:paraId="3949DDDC" w14:textId="77777777" w:rsidTr="00723593">
        <w:trPr>
          <w:trHeight w:val="960"/>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5CD2EDB0" w14:textId="77777777" w:rsidR="00A14421" w:rsidRPr="00C071BE" w:rsidRDefault="00A14421" w:rsidP="00723593">
            <w:pPr>
              <w:jc w:val="center"/>
              <w:rPr>
                <w:b/>
                <w:bCs/>
                <w:color w:val="000000"/>
                <w:sz w:val="18"/>
                <w:szCs w:val="18"/>
              </w:rPr>
            </w:pPr>
            <w:r w:rsidRPr="00C071BE">
              <w:rPr>
                <w:b/>
                <w:bCs/>
                <w:color w:val="000000"/>
                <w:sz w:val="18"/>
                <w:szCs w:val="18"/>
              </w:rPr>
              <w:t>Итого налоговые и неналоговые доходы</w:t>
            </w:r>
          </w:p>
        </w:tc>
        <w:tc>
          <w:tcPr>
            <w:tcW w:w="1153" w:type="dxa"/>
            <w:tcBorders>
              <w:top w:val="nil"/>
              <w:left w:val="nil"/>
              <w:bottom w:val="single" w:sz="4" w:space="0" w:color="auto"/>
              <w:right w:val="single" w:sz="4" w:space="0" w:color="auto"/>
            </w:tcBorders>
            <w:shd w:val="clear" w:color="auto" w:fill="auto"/>
            <w:noWrap/>
            <w:vAlign w:val="bottom"/>
            <w:hideMark/>
          </w:tcPr>
          <w:p w14:paraId="22F5674F" w14:textId="77777777" w:rsidR="00A14421" w:rsidRPr="00C071BE" w:rsidRDefault="00A14421" w:rsidP="00723593">
            <w:pPr>
              <w:jc w:val="right"/>
              <w:rPr>
                <w:color w:val="000000"/>
                <w:sz w:val="18"/>
                <w:szCs w:val="18"/>
              </w:rPr>
            </w:pPr>
            <w:r w:rsidRPr="00C071BE">
              <w:rPr>
                <w:color w:val="000000"/>
                <w:sz w:val="18"/>
                <w:szCs w:val="18"/>
              </w:rPr>
              <w:t>2 149 386</w:t>
            </w:r>
          </w:p>
        </w:tc>
        <w:tc>
          <w:tcPr>
            <w:tcW w:w="1153" w:type="dxa"/>
            <w:tcBorders>
              <w:top w:val="nil"/>
              <w:left w:val="nil"/>
              <w:bottom w:val="single" w:sz="4" w:space="0" w:color="auto"/>
              <w:right w:val="single" w:sz="4" w:space="0" w:color="auto"/>
            </w:tcBorders>
            <w:shd w:val="clear" w:color="auto" w:fill="auto"/>
            <w:noWrap/>
            <w:vAlign w:val="bottom"/>
            <w:hideMark/>
          </w:tcPr>
          <w:p w14:paraId="3B890A88" w14:textId="77777777" w:rsidR="00A14421" w:rsidRPr="00E954D5" w:rsidRDefault="00A14421" w:rsidP="00723593">
            <w:pPr>
              <w:jc w:val="right"/>
              <w:rPr>
                <w:color w:val="000000"/>
                <w:sz w:val="18"/>
                <w:szCs w:val="18"/>
              </w:rPr>
            </w:pPr>
            <w:r w:rsidRPr="00E954D5">
              <w:rPr>
                <w:color w:val="000000"/>
                <w:sz w:val="18"/>
                <w:szCs w:val="18"/>
              </w:rPr>
              <w:t>2 669 237</w:t>
            </w:r>
          </w:p>
        </w:tc>
        <w:tc>
          <w:tcPr>
            <w:tcW w:w="1153" w:type="dxa"/>
            <w:tcBorders>
              <w:top w:val="nil"/>
              <w:left w:val="nil"/>
              <w:bottom w:val="single" w:sz="4" w:space="0" w:color="auto"/>
              <w:right w:val="single" w:sz="4" w:space="0" w:color="auto"/>
            </w:tcBorders>
            <w:shd w:val="clear" w:color="auto" w:fill="auto"/>
            <w:noWrap/>
            <w:vAlign w:val="bottom"/>
            <w:hideMark/>
          </w:tcPr>
          <w:p w14:paraId="1365CC2A" w14:textId="77777777" w:rsidR="00A14421" w:rsidRPr="00C071BE" w:rsidRDefault="00A14421" w:rsidP="00723593">
            <w:pPr>
              <w:jc w:val="right"/>
              <w:rPr>
                <w:color w:val="000000"/>
                <w:sz w:val="18"/>
                <w:szCs w:val="18"/>
              </w:rPr>
            </w:pPr>
            <w:r w:rsidRPr="00C071BE">
              <w:rPr>
                <w:color w:val="000000"/>
                <w:sz w:val="18"/>
                <w:szCs w:val="18"/>
              </w:rPr>
              <w:t>3 412 889</w:t>
            </w:r>
          </w:p>
        </w:tc>
        <w:tc>
          <w:tcPr>
            <w:tcW w:w="1190" w:type="dxa"/>
            <w:tcBorders>
              <w:top w:val="nil"/>
              <w:left w:val="nil"/>
              <w:bottom w:val="single" w:sz="4" w:space="0" w:color="auto"/>
              <w:right w:val="single" w:sz="4" w:space="0" w:color="auto"/>
            </w:tcBorders>
            <w:shd w:val="clear" w:color="auto" w:fill="auto"/>
            <w:noWrap/>
            <w:vAlign w:val="bottom"/>
            <w:hideMark/>
          </w:tcPr>
          <w:p w14:paraId="4356290C" w14:textId="77777777" w:rsidR="00A14421" w:rsidRPr="00C071BE" w:rsidRDefault="00A14421" w:rsidP="00723593">
            <w:pPr>
              <w:jc w:val="right"/>
              <w:rPr>
                <w:color w:val="000000"/>
                <w:sz w:val="18"/>
                <w:szCs w:val="18"/>
              </w:rPr>
            </w:pPr>
            <w:r w:rsidRPr="00C071BE">
              <w:rPr>
                <w:color w:val="000000"/>
                <w:sz w:val="18"/>
                <w:szCs w:val="18"/>
              </w:rPr>
              <w:t>3 625 147</w:t>
            </w:r>
          </w:p>
        </w:tc>
        <w:tc>
          <w:tcPr>
            <w:tcW w:w="1318" w:type="dxa"/>
            <w:tcBorders>
              <w:top w:val="nil"/>
              <w:left w:val="nil"/>
              <w:bottom w:val="single" w:sz="4" w:space="0" w:color="auto"/>
              <w:right w:val="single" w:sz="4" w:space="0" w:color="auto"/>
            </w:tcBorders>
            <w:shd w:val="clear" w:color="auto" w:fill="auto"/>
            <w:noWrap/>
            <w:vAlign w:val="bottom"/>
            <w:hideMark/>
          </w:tcPr>
          <w:p w14:paraId="5B717744" w14:textId="77777777" w:rsidR="00A14421" w:rsidRPr="00C071BE" w:rsidRDefault="00A14421" w:rsidP="00723593">
            <w:pPr>
              <w:jc w:val="right"/>
              <w:rPr>
                <w:color w:val="000000"/>
                <w:sz w:val="18"/>
                <w:szCs w:val="18"/>
              </w:rPr>
            </w:pPr>
            <w:r w:rsidRPr="00C071BE">
              <w:rPr>
                <w:color w:val="000000"/>
                <w:sz w:val="18"/>
                <w:szCs w:val="18"/>
              </w:rPr>
              <w:t>1 475 761</w:t>
            </w:r>
          </w:p>
        </w:tc>
        <w:tc>
          <w:tcPr>
            <w:tcW w:w="1318" w:type="dxa"/>
            <w:tcBorders>
              <w:top w:val="nil"/>
              <w:left w:val="nil"/>
              <w:bottom w:val="single" w:sz="4" w:space="0" w:color="auto"/>
              <w:right w:val="single" w:sz="4" w:space="0" w:color="auto"/>
            </w:tcBorders>
            <w:shd w:val="clear" w:color="auto" w:fill="auto"/>
            <w:noWrap/>
            <w:vAlign w:val="bottom"/>
            <w:hideMark/>
          </w:tcPr>
          <w:p w14:paraId="2AF9579A" w14:textId="77777777" w:rsidR="00A14421" w:rsidRPr="00C071BE" w:rsidRDefault="00A14421" w:rsidP="00723593">
            <w:pPr>
              <w:jc w:val="right"/>
              <w:rPr>
                <w:color w:val="000000"/>
                <w:sz w:val="18"/>
                <w:szCs w:val="18"/>
              </w:rPr>
            </w:pPr>
            <w:r w:rsidRPr="00C071BE">
              <w:rPr>
                <w:color w:val="000000"/>
                <w:sz w:val="18"/>
                <w:szCs w:val="18"/>
              </w:rPr>
              <w:t>955 910</w:t>
            </w:r>
          </w:p>
        </w:tc>
        <w:tc>
          <w:tcPr>
            <w:tcW w:w="1217" w:type="dxa"/>
            <w:tcBorders>
              <w:top w:val="nil"/>
              <w:left w:val="nil"/>
              <w:bottom w:val="single" w:sz="4" w:space="0" w:color="auto"/>
              <w:right w:val="single" w:sz="4" w:space="0" w:color="auto"/>
            </w:tcBorders>
            <w:shd w:val="clear" w:color="auto" w:fill="auto"/>
            <w:noWrap/>
            <w:vAlign w:val="bottom"/>
            <w:hideMark/>
          </w:tcPr>
          <w:p w14:paraId="3AA27800" w14:textId="77777777" w:rsidR="00A14421" w:rsidRPr="00C071BE" w:rsidRDefault="00A14421" w:rsidP="00723593">
            <w:pPr>
              <w:jc w:val="right"/>
              <w:rPr>
                <w:color w:val="000000"/>
                <w:sz w:val="18"/>
                <w:szCs w:val="18"/>
              </w:rPr>
            </w:pPr>
            <w:r w:rsidRPr="00C071BE">
              <w:rPr>
                <w:color w:val="000000"/>
                <w:sz w:val="18"/>
                <w:szCs w:val="18"/>
              </w:rPr>
              <w:t>212 258</w:t>
            </w:r>
          </w:p>
        </w:tc>
        <w:tc>
          <w:tcPr>
            <w:tcW w:w="1134" w:type="dxa"/>
            <w:tcBorders>
              <w:top w:val="nil"/>
              <w:left w:val="nil"/>
              <w:bottom w:val="single" w:sz="4" w:space="0" w:color="auto"/>
              <w:right w:val="single" w:sz="4" w:space="0" w:color="auto"/>
            </w:tcBorders>
            <w:shd w:val="clear" w:color="auto" w:fill="auto"/>
            <w:noWrap/>
            <w:vAlign w:val="bottom"/>
            <w:hideMark/>
          </w:tcPr>
          <w:p w14:paraId="05E275AA" w14:textId="77777777" w:rsidR="00A14421" w:rsidRPr="00C071BE" w:rsidRDefault="00A14421" w:rsidP="00723593">
            <w:pPr>
              <w:jc w:val="right"/>
              <w:rPr>
                <w:color w:val="000000"/>
                <w:sz w:val="18"/>
                <w:szCs w:val="18"/>
              </w:rPr>
            </w:pPr>
            <w:r w:rsidRPr="00C071BE">
              <w:rPr>
                <w:color w:val="000000"/>
                <w:sz w:val="18"/>
                <w:szCs w:val="18"/>
              </w:rPr>
              <w:t>68,7</w:t>
            </w:r>
          </w:p>
        </w:tc>
        <w:tc>
          <w:tcPr>
            <w:tcW w:w="1134" w:type="dxa"/>
            <w:tcBorders>
              <w:top w:val="nil"/>
              <w:left w:val="nil"/>
              <w:bottom w:val="single" w:sz="4" w:space="0" w:color="auto"/>
              <w:right w:val="single" w:sz="4" w:space="0" w:color="auto"/>
            </w:tcBorders>
            <w:shd w:val="clear" w:color="auto" w:fill="auto"/>
            <w:noWrap/>
            <w:vAlign w:val="bottom"/>
            <w:hideMark/>
          </w:tcPr>
          <w:p w14:paraId="5BC8B02E" w14:textId="77777777" w:rsidR="00A14421" w:rsidRPr="00C071BE" w:rsidRDefault="00A14421" w:rsidP="00723593">
            <w:pPr>
              <w:jc w:val="right"/>
              <w:rPr>
                <w:color w:val="000000"/>
                <w:sz w:val="18"/>
                <w:szCs w:val="18"/>
              </w:rPr>
            </w:pPr>
            <w:r w:rsidRPr="00C071BE">
              <w:rPr>
                <w:color w:val="000000"/>
                <w:sz w:val="18"/>
                <w:szCs w:val="18"/>
              </w:rPr>
              <w:t>35,8</w:t>
            </w:r>
          </w:p>
        </w:tc>
        <w:tc>
          <w:tcPr>
            <w:tcW w:w="992" w:type="dxa"/>
            <w:tcBorders>
              <w:top w:val="nil"/>
              <w:left w:val="nil"/>
              <w:bottom w:val="single" w:sz="4" w:space="0" w:color="auto"/>
              <w:right w:val="single" w:sz="4" w:space="0" w:color="auto"/>
            </w:tcBorders>
            <w:shd w:val="clear" w:color="auto" w:fill="auto"/>
            <w:noWrap/>
            <w:vAlign w:val="bottom"/>
            <w:hideMark/>
          </w:tcPr>
          <w:p w14:paraId="3D1BC21B" w14:textId="77777777" w:rsidR="00A14421" w:rsidRPr="00C071BE" w:rsidRDefault="00A14421" w:rsidP="00723593">
            <w:pPr>
              <w:jc w:val="right"/>
              <w:rPr>
                <w:color w:val="000000"/>
                <w:sz w:val="18"/>
                <w:szCs w:val="18"/>
              </w:rPr>
            </w:pPr>
            <w:r w:rsidRPr="00C071BE">
              <w:rPr>
                <w:color w:val="000000"/>
                <w:sz w:val="18"/>
                <w:szCs w:val="18"/>
              </w:rPr>
              <w:t>6,2</w:t>
            </w:r>
          </w:p>
        </w:tc>
        <w:tc>
          <w:tcPr>
            <w:tcW w:w="1064" w:type="dxa"/>
            <w:tcBorders>
              <w:top w:val="nil"/>
              <w:left w:val="nil"/>
              <w:bottom w:val="single" w:sz="4" w:space="0" w:color="auto"/>
              <w:right w:val="single" w:sz="4" w:space="0" w:color="auto"/>
            </w:tcBorders>
            <w:shd w:val="clear" w:color="auto" w:fill="auto"/>
            <w:noWrap/>
            <w:vAlign w:val="bottom"/>
            <w:hideMark/>
          </w:tcPr>
          <w:p w14:paraId="6CF26723" w14:textId="77777777" w:rsidR="00A14421" w:rsidRPr="00C071BE" w:rsidRDefault="00A14421" w:rsidP="00723593">
            <w:pPr>
              <w:jc w:val="right"/>
              <w:rPr>
                <w:color w:val="000000"/>
                <w:sz w:val="18"/>
                <w:szCs w:val="18"/>
              </w:rPr>
            </w:pPr>
            <w:r w:rsidRPr="00C071BE">
              <w:rPr>
                <w:color w:val="000000"/>
                <w:sz w:val="18"/>
                <w:szCs w:val="18"/>
              </w:rPr>
              <w:t>44,3</w:t>
            </w:r>
          </w:p>
        </w:tc>
        <w:tc>
          <w:tcPr>
            <w:tcW w:w="1064" w:type="dxa"/>
            <w:tcBorders>
              <w:top w:val="nil"/>
              <w:left w:val="nil"/>
              <w:bottom w:val="single" w:sz="4" w:space="0" w:color="auto"/>
              <w:right w:val="single" w:sz="4" w:space="0" w:color="auto"/>
            </w:tcBorders>
            <w:shd w:val="clear" w:color="auto" w:fill="auto"/>
            <w:noWrap/>
            <w:vAlign w:val="bottom"/>
            <w:hideMark/>
          </w:tcPr>
          <w:p w14:paraId="2A6BA80C" w14:textId="77777777" w:rsidR="00A14421" w:rsidRPr="00C071BE" w:rsidRDefault="00A14421" w:rsidP="00723593">
            <w:pPr>
              <w:jc w:val="right"/>
              <w:rPr>
                <w:color w:val="000000"/>
                <w:sz w:val="18"/>
                <w:szCs w:val="18"/>
              </w:rPr>
            </w:pPr>
            <w:r w:rsidRPr="00C071BE">
              <w:rPr>
                <w:color w:val="000000"/>
                <w:sz w:val="18"/>
                <w:szCs w:val="18"/>
              </w:rPr>
              <w:t>42,8</w:t>
            </w:r>
          </w:p>
        </w:tc>
        <w:tc>
          <w:tcPr>
            <w:tcW w:w="849" w:type="dxa"/>
            <w:tcBorders>
              <w:top w:val="nil"/>
              <w:left w:val="nil"/>
              <w:bottom w:val="single" w:sz="4" w:space="0" w:color="auto"/>
              <w:right w:val="single" w:sz="4" w:space="0" w:color="auto"/>
            </w:tcBorders>
            <w:shd w:val="clear" w:color="auto" w:fill="auto"/>
            <w:noWrap/>
            <w:vAlign w:val="bottom"/>
            <w:hideMark/>
          </w:tcPr>
          <w:p w14:paraId="7F1A916C" w14:textId="77777777" w:rsidR="00A14421" w:rsidRPr="00C071BE" w:rsidRDefault="00A14421" w:rsidP="00723593">
            <w:pPr>
              <w:jc w:val="right"/>
              <w:rPr>
                <w:color w:val="000000"/>
                <w:sz w:val="18"/>
                <w:szCs w:val="18"/>
              </w:rPr>
            </w:pPr>
            <w:r w:rsidRPr="00C071BE">
              <w:rPr>
                <w:color w:val="000000"/>
                <w:sz w:val="18"/>
                <w:szCs w:val="18"/>
              </w:rPr>
              <w:t>48,8</w:t>
            </w:r>
          </w:p>
        </w:tc>
      </w:tr>
      <w:tr w:rsidR="00A14421" w:rsidRPr="00C071BE" w14:paraId="318AEF30" w14:textId="77777777" w:rsidTr="00723593">
        <w:trPr>
          <w:trHeight w:val="480"/>
        </w:trPr>
        <w:tc>
          <w:tcPr>
            <w:tcW w:w="1421" w:type="dxa"/>
            <w:tcBorders>
              <w:top w:val="nil"/>
              <w:left w:val="single" w:sz="4" w:space="0" w:color="auto"/>
              <w:bottom w:val="single" w:sz="4" w:space="0" w:color="auto"/>
              <w:right w:val="single" w:sz="4" w:space="0" w:color="auto"/>
            </w:tcBorders>
            <w:shd w:val="clear" w:color="auto" w:fill="auto"/>
            <w:vAlign w:val="bottom"/>
            <w:hideMark/>
          </w:tcPr>
          <w:p w14:paraId="61D1240D" w14:textId="77777777" w:rsidR="00A14421" w:rsidRPr="00C071BE" w:rsidRDefault="00A14421" w:rsidP="00723593">
            <w:pPr>
              <w:rPr>
                <w:color w:val="000000"/>
                <w:sz w:val="18"/>
                <w:szCs w:val="18"/>
              </w:rPr>
            </w:pPr>
            <w:r w:rsidRPr="00C071BE">
              <w:rPr>
                <w:color w:val="000000"/>
                <w:sz w:val="18"/>
                <w:szCs w:val="18"/>
              </w:rPr>
              <w:t>Безвозмездные поступления</w:t>
            </w:r>
          </w:p>
        </w:tc>
        <w:tc>
          <w:tcPr>
            <w:tcW w:w="1153" w:type="dxa"/>
            <w:tcBorders>
              <w:top w:val="nil"/>
              <w:left w:val="nil"/>
              <w:bottom w:val="single" w:sz="4" w:space="0" w:color="auto"/>
              <w:right w:val="single" w:sz="4" w:space="0" w:color="auto"/>
            </w:tcBorders>
            <w:shd w:val="clear" w:color="auto" w:fill="auto"/>
            <w:noWrap/>
            <w:vAlign w:val="bottom"/>
            <w:hideMark/>
          </w:tcPr>
          <w:p w14:paraId="2F60EC7A" w14:textId="77777777" w:rsidR="00A14421" w:rsidRPr="00C071BE" w:rsidRDefault="00A14421" w:rsidP="00723593">
            <w:pPr>
              <w:jc w:val="right"/>
              <w:rPr>
                <w:color w:val="000000"/>
                <w:sz w:val="18"/>
                <w:szCs w:val="18"/>
              </w:rPr>
            </w:pPr>
            <w:r w:rsidRPr="00C071BE">
              <w:rPr>
                <w:color w:val="000000"/>
                <w:sz w:val="18"/>
                <w:szCs w:val="18"/>
              </w:rPr>
              <w:t>2 707 949</w:t>
            </w:r>
          </w:p>
        </w:tc>
        <w:tc>
          <w:tcPr>
            <w:tcW w:w="1153" w:type="dxa"/>
            <w:tcBorders>
              <w:top w:val="nil"/>
              <w:left w:val="nil"/>
              <w:bottom w:val="single" w:sz="4" w:space="0" w:color="auto"/>
              <w:right w:val="single" w:sz="4" w:space="0" w:color="auto"/>
            </w:tcBorders>
            <w:shd w:val="clear" w:color="auto" w:fill="auto"/>
            <w:noWrap/>
            <w:vAlign w:val="bottom"/>
            <w:hideMark/>
          </w:tcPr>
          <w:p w14:paraId="345CD16C" w14:textId="77777777" w:rsidR="00A14421" w:rsidRPr="00E954D5" w:rsidRDefault="00A14421" w:rsidP="00723593">
            <w:pPr>
              <w:jc w:val="right"/>
              <w:rPr>
                <w:color w:val="000000"/>
                <w:sz w:val="18"/>
                <w:szCs w:val="18"/>
              </w:rPr>
            </w:pPr>
            <w:r w:rsidRPr="00E954D5">
              <w:rPr>
                <w:color w:val="000000"/>
                <w:sz w:val="18"/>
                <w:szCs w:val="18"/>
              </w:rPr>
              <w:t>3 562 376</w:t>
            </w:r>
          </w:p>
        </w:tc>
        <w:tc>
          <w:tcPr>
            <w:tcW w:w="1153" w:type="dxa"/>
            <w:tcBorders>
              <w:top w:val="nil"/>
              <w:left w:val="nil"/>
              <w:bottom w:val="single" w:sz="4" w:space="0" w:color="auto"/>
              <w:right w:val="single" w:sz="4" w:space="0" w:color="auto"/>
            </w:tcBorders>
            <w:shd w:val="clear" w:color="auto" w:fill="auto"/>
            <w:noWrap/>
            <w:vAlign w:val="bottom"/>
            <w:hideMark/>
          </w:tcPr>
          <w:p w14:paraId="67DAF28D" w14:textId="77777777" w:rsidR="00A14421" w:rsidRPr="00C071BE" w:rsidRDefault="00A14421" w:rsidP="00723593">
            <w:pPr>
              <w:jc w:val="right"/>
              <w:rPr>
                <w:color w:val="000000"/>
                <w:sz w:val="18"/>
                <w:szCs w:val="18"/>
              </w:rPr>
            </w:pPr>
            <w:r w:rsidRPr="00C071BE">
              <w:rPr>
                <w:color w:val="000000"/>
                <w:sz w:val="18"/>
                <w:szCs w:val="18"/>
              </w:rPr>
              <w:t>3 875 304</w:t>
            </w:r>
          </w:p>
        </w:tc>
        <w:tc>
          <w:tcPr>
            <w:tcW w:w="1190" w:type="dxa"/>
            <w:tcBorders>
              <w:top w:val="nil"/>
              <w:left w:val="nil"/>
              <w:bottom w:val="single" w:sz="4" w:space="0" w:color="auto"/>
              <w:right w:val="single" w:sz="4" w:space="0" w:color="auto"/>
            </w:tcBorders>
            <w:shd w:val="clear" w:color="auto" w:fill="auto"/>
            <w:noWrap/>
            <w:vAlign w:val="bottom"/>
            <w:hideMark/>
          </w:tcPr>
          <w:p w14:paraId="5597EEA7" w14:textId="77777777" w:rsidR="00A14421" w:rsidRPr="00C071BE" w:rsidRDefault="00A14421" w:rsidP="00723593">
            <w:pPr>
              <w:jc w:val="right"/>
              <w:rPr>
                <w:color w:val="000000"/>
                <w:sz w:val="18"/>
                <w:szCs w:val="18"/>
              </w:rPr>
            </w:pPr>
            <w:r w:rsidRPr="00C071BE">
              <w:rPr>
                <w:color w:val="000000"/>
                <w:sz w:val="18"/>
                <w:szCs w:val="18"/>
              </w:rPr>
              <w:t>3 802 190</w:t>
            </w:r>
          </w:p>
        </w:tc>
        <w:tc>
          <w:tcPr>
            <w:tcW w:w="1318" w:type="dxa"/>
            <w:tcBorders>
              <w:top w:val="nil"/>
              <w:left w:val="nil"/>
              <w:bottom w:val="single" w:sz="4" w:space="0" w:color="auto"/>
              <w:right w:val="single" w:sz="4" w:space="0" w:color="auto"/>
            </w:tcBorders>
            <w:shd w:val="clear" w:color="auto" w:fill="auto"/>
            <w:noWrap/>
            <w:vAlign w:val="bottom"/>
            <w:hideMark/>
          </w:tcPr>
          <w:p w14:paraId="40AB57EE" w14:textId="77777777" w:rsidR="00A14421" w:rsidRPr="00C071BE" w:rsidRDefault="00A14421" w:rsidP="00723593">
            <w:pPr>
              <w:jc w:val="right"/>
              <w:rPr>
                <w:color w:val="000000"/>
                <w:sz w:val="18"/>
                <w:szCs w:val="18"/>
              </w:rPr>
            </w:pPr>
            <w:r w:rsidRPr="00C071BE">
              <w:rPr>
                <w:color w:val="000000"/>
                <w:sz w:val="18"/>
                <w:szCs w:val="18"/>
              </w:rPr>
              <w:t>1 094 241</w:t>
            </w:r>
          </w:p>
        </w:tc>
        <w:tc>
          <w:tcPr>
            <w:tcW w:w="1318" w:type="dxa"/>
            <w:tcBorders>
              <w:top w:val="nil"/>
              <w:left w:val="nil"/>
              <w:bottom w:val="single" w:sz="4" w:space="0" w:color="auto"/>
              <w:right w:val="single" w:sz="4" w:space="0" w:color="auto"/>
            </w:tcBorders>
            <w:shd w:val="clear" w:color="auto" w:fill="auto"/>
            <w:noWrap/>
            <w:vAlign w:val="bottom"/>
            <w:hideMark/>
          </w:tcPr>
          <w:p w14:paraId="08592872" w14:textId="77777777" w:rsidR="00A14421" w:rsidRPr="00C071BE" w:rsidRDefault="00A14421" w:rsidP="00723593">
            <w:pPr>
              <w:jc w:val="right"/>
              <w:rPr>
                <w:color w:val="000000"/>
                <w:sz w:val="18"/>
                <w:szCs w:val="18"/>
              </w:rPr>
            </w:pPr>
            <w:r w:rsidRPr="00C071BE">
              <w:rPr>
                <w:color w:val="000000"/>
                <w:sz w:val="18"/>
                <w:szCs w:val="18"/>
              </w:rPr>
              <w:t>239 814</w:t>
            </w:r>
          </w:p>
        </w:tc>
        <w:tc>
          <w:tcPr>
            <w:tcW w:w="1217" w:type="dxa"/>
            <w:tcBorders>
              <w:top w:val="nil"/>
              <w:left w:val="nil"/>
              <w:bottom w:val="single" w:sz="4" w:space="0" w:color="auto"/>
              <w:right w:val="single" w:sz="4" w:space="0" w:color="auto"/>
            </w:tcBorders>
            <w:shd w:val="clear" w:color="auto" w:fill="auto"/>
            <w:noWrap/>
            <w:vAlign w:val="bottom"/>
            <w:hideMark/>
          </w:tcPr>
          <w:p w14:paraId="5F714EDD" w14:textId="77777777" w:rsidR="00A14421" w:rsidRPr="00C071BE" w:rsidRDefault="00A14421" w:rsidP="00723593">
            <w:pPr>
              <w:jc w:val="right"/>
              <w:rPr>
                <w:color w:val="000000"/>
                <w:sz w:val="18"/>
                <w:szCs w:val="18"/>
              </w:rPr>
            </w:pPr>
            <w:r w:rsidRPr="00C071BE">
              <w:rPr>
                <w:color w:val="000000"/>
                <w:sz w:val="18"/>
                <w:szCs w:val="18"/>
              </w:rPr>
              <w:t>-73 114</w:t>
            </w:r>
          </w:p>
        </w:tc>
        <w:tc>
          <w:tcPr>
            <w:tcW w:w="1134" w:type="dxa"/>
            <w:tcBorders>
              <w:top w:val="nil"/>
              <w:left w:val="nil"/>
              <w:bottom w:val="single" w:sz="4" w:space="0" w:color="auto"/>
              <w:right w:val="single" w:sz="4" w:space="0" w:color="auto"/>
            </w:tcBorders>
            <w:shd w:val="clear" w:color="auto" w:fill="auto"/>
            <w:noWrap/>
            <w:vAlign w:val="bottom"/>
            <w:hideMark/>
          </w:tcPr>
          <w:p w14:paraId="18EB6FFF" w14:textId="77777777" w:rsidR="00A14421" w:rsidRPr="00C071BE" w:rsidRDefault="00A14421" w:rsidP="00723593">
            <w:pPr>
              <w:jc w:val="right"/>
              <w:rPr>
                <w:color w:val="000000"/>
                <w:sz w:val="18"/>
                <w:szCs w:val="18"/>
              </w:rPr>
            </w:pPr>
            <w:r w:rsidRPr="00C071BE">
              <w:rPr>
                <w:color w:val="000000"/>
                <w:sz w:val="18"/>
                <w:szCs w:val="18"/>
              </w:rPr>
              <w:t>40,4</w:t>
            </w:r>
          </w:p>
        </w:tc>
        <w:tc>
          <w:tcPr>
            <w:tcW w:w="1134" w:type="dxa"/>
            <w:tcBorders>
              <w:top w:val="nil"/>
              <w:left w:val="nil"/>
              <w:bottom w:val="single" w:sz="4" w:space="0" w:color="auto"/>
              <w:right w:val="single" w:sz="4" w:space="0" w:color="auto"/>
            </w:tcBorders>
            <w:shd w:val="clear" w:color="auto" w:fill="auto"/>
            <w:noWrap/>
            <w:vAlign w:val="bottom"/>
            <w:hideMark/>
          </w:tcPr>
          <w:p w14:paraId="1B3438D8" w14:textId="77777777" w:rsidR="00A14421" w:rsidRPr="00C071BE" w:rsidRDefault="00A14421" w:rsidP="00723593">
            <w:pPr>
              <w:jc w:val="right"/>
              <w:rPr>
                <w:color w:val="000000"/>
                <w:sz w:val="18"/>
                <w:szCs w:val="18"/>
              </w:rPr>
            </w:pPr>
            <w:r w:rsidRPr="00C071BE">
              <w:rPr>
                <w:color w:val="000000"/>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14:paraId="3D757A94" w14:textId="77777777" w:rsidR="00A14421" w:rsidRPr="00C071BE" w:rsidRDefault="00A14421" w:rsidP="00723593">
            <w:pPr>
              <w:jc w:val="right"/>
              <w:rPr>
                <w:color w:val="000000"/>
                <w:sz w:val="18"/>
                <w:szCs w:val="18"/>
              </w:rPr>
            </w:pPr>
            <w:r w:rsidRPr="00C071BE">
              <w:rPr>
                <w:color w:val="000000"/>
                <w:sz w:val="18"/>
                <w:szCs w:val="18"/>
              </w:rPr>
              <w:t>-1,9</w:t>
            </w:r>
          </w:p>
        </w:tc>
        <w:tc>
          <w:tcPr>
            <w:tcW w:w="1064" w:type="dxa"/>
            <w:tcBorders>
              <w:top w:val="nil"/>
              <w:left w:val="nil"/>
              <w:bottom w:val="single" w:sz="4" w:space="0" w:color="auto"/>
              <w:right w:val="single" w:sz="4" w:space="0" w:color="auto"/>
            </w:tcBorders>
            <w:shd w:val="clear" w:color="auto" w:fill="auto"/>
            <w:noWrap/>
            <w:vAlign w:val="bottom"/>
            <w:hideMark/>
          </w:tcPr>
          <w:p w14:paraId="5EEC5DE0" w14:textId="77777777" w:rsidR="00A14421" w:rsidRPr="00C071BE" w:rsidRDefault="00A14421" w:rsidP="00723593">
            <w:pPr>
              <w:jc w:val="right"/>
              <w:rPr>
                <w:color w:val="000000"/>
                <w:sz w:val="18"/>
                <w:szCs w:val="18"/>
              </w:rPr>
            </w:pPr>
            <w:r w:rsidRPr="00C071BE">
              <w:rPr>
                <w:color w:val="000000"/>
                <w:sz w:val="18"/>
                <w:szCs w:val="18"/>
              </w:rPr>
              <w:t>55,7</w:t>
            </w:r>
          </w:p>
        </w:tc>
        <w:tc>
          <w:tcPr>
            <w:tcW w:w="1064" w:type="dxa"/>
            <w:tcBorders>
              <w:top w:val="nil"/>
              <w:left w:val="nil"/>
              <w:bottom w:val="single" w:sz="4" w:space="0" w:color="auto"/>
              <w:right w:val="single" w:sz="4" w:space="0" w:color="auto"/>
            </w:tcBorders>
            <w:shd w:val="clear" w:color="auto" w:fill="auto"/>
            <w:noWrap/>
            <w:vAlign w:val="bottom"/>
            <w:hideMark/>
          </w:tcPr>
          <w:p w14:paraId="2CDA399C" w14:textId="77777777" w:rsidR="00A14421" w:rsidRPr="00C071BE" w:rsidRDefault="00A14421" w:rsidP="00723593">
            <w:pPr>
              <w:jc w:val="right"/>
              <w:rPr>
                <w:color w:val="000000"/>
                <w:sz w:val="18"/>
                <w:szCs w:val="18"/>
              </w:rPr>
            </w:pPr>
            <w:r w:rsidRPr="00C071BE">
              <w:rPr>
                <w:color w:val="000000"/>
                <w:sz w:val="18"/>
                <w:szCs w:val="18"/>
              </w:rPr>
              <w:t>57,2</w:t>
            </w:r>
          </w:p>
        </w:tc>
        <w:tc>
          <w:tcPr>
            <w:tcW w:w="849" w:type="dxa"/>
            <w:tcBorders>
              <w:top w:val="nil"/>
              <w:left w:val="nil"/>
              <w:bottom w:val="single" w:sz="4" w:space="0" w:color="auto"/>
              <w:right w:val="single" w:sz="4" w:space="0" w:color="auto"/>
            </w:tcBorders>
            <w:shd w:val="clear" w:color="auto" w:fill="auto"/>
            <w:noWrap/>
            <w:vAlign w:val="bottom"/>
            <w:hideMark/>
          </w:tcPr>
          <w:p w14:paraId="4AE0EA57" w14:textId="77777777" w:rsidR="00A14421" w:rsidRPr="00C071BE" w:rsidRDefault="00A14421" w:rsidP="00723593">
            <w:pPr>
              <w:jc w:val="right"/>
              <w:rPr>
                <w:color w:val="000000"/>
                <w:sz w:val="18"/>
                <w:szCs w:val="18"/>
              </w:rPr>
            </w:pPr>
            <w:r w:rsidRPr="00C071BE">
              <w:rPr>
                <w:color w:val="000000"/>
                <w:sz w:val="18"/>
                <w:szCs w:val="18"/>
              </w:rPr>
              <w:t>51,2</w:t>
            </w:r>
          </w:p>
        </w:tc>
      </w:tr>
      <w:tr w:rsidR="00A14421" w:rsidRPr="00C071BE" w14:paraId="509C78F6" w14:textId="77777777" w:rsidTr="00723593">
        <w:trPr>
          <w:trHeight w:val="240"/>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3A06C746" w14:textId="77777777" w:rsidR="00A14421" w:rsidRPr="00C071BE" w:rsidRDefault="00A14421" w:rsidP="00723593">
            <w:pPr>
              <w:jc w:val="center"/>
              <w:rPr>
                <w:b/>
                <w:bCs/>
                <w:color w:val="000000"/>
                <w:sz w:val="18"/>
                <w:szCs w:val="18"/>
              </w:rPr>
            </w:pPr>
            <w:r w:rsidRPr="00C071BE">
              <w:rPr>
                <w:b/>
                <w:bCs/>
                <w:color w:val="000000"/>
                <w:sz w:val="18"/>
                <w:szCs w:val="18"/>
              </w:rPr>
              <w:t>Всего</w:t>
            </w:r>
          </w:p>
        </w:tc>
        <w:tc>
          <w:tcPr>
            <w:tcW w:w="1153" w:type="dxa"/>
            <w:tcBorders>
              <w:top w:val="nil"/>
              <w:left w:val="nil"/>
              <w:bottom w:val="single" w:sz="4" w:space="0" w:color="auto"/>
              <w:right w:val="single" w:sz="4" w:space="0" w:color="auto"/>
            </w:tcBorders>
            <w:shd w:val="clear" w:color="auto" w:fill="auto"/>
            <w:noWrap/>
            <w:vAlign w:val="bottom"/>
            <w:hideMark/>
          </w:tcPr>
          <w:p w14:paraId="3117A32B" w14:textId="77777777" w:rsidR="00A14421" w:rsidRPr="00C071BE" w:rsidRDefault="00A14421" w:rsidP="00723593">
            <w:pPr>
              <w:jc w:val="right"/>
              <w:rPr>
                <w:b/>
                <w:bCs/>
                <w:color w:val="000000"/>
                <w:sz w:val="18"/>
                <w:szCs w:val="18"/>
              </w:rPr>
            </w:pPr>
            <w:r w:rsidRPr="00C071BE">
              <w:rPr>
                <w:b/>
                <w:bCs/>
                <w:color w:val="000000"/>
                <w:sz w:val="18"/>
                <w:szCs w:val="18"/>
              </w:rPr>
              <w:t>4 857 335</w:t>
            </w:r>
          </w:p>
        </w:tc>
        <w:tc>
          <w:tcPr>
            <w:tcW w:w="1153" w:type="dxa"/>
            <w:tcBorders>
              <w:top w:val="nil"/>
              <w:left w:val="nil"/>
              <w:bottom w:val="single" w:sz="4" w:space="0" w:color="auto"/>
              <w:right w:val="single" w:sz="4" w:space="0" w:color="auto"/>
            </w:tcBorders>
            <w:shd w:val="clear" w:color="auto" w:fill="auto"/>
            <w:noWrap/>
            <w:vAlign w:val="bottom"/>
            <w:hideMark/>
          </w:tcPr>
          <w:p w14:paraId="72DB812F" w14:textId="77777777" w:rsidR="00A14421" w:rsidRPr="00E954D5" w:rsidRDefault="00A14421" w:rsidP="00723593">
            <w:pPr>
              <w:jc w:val="right"/>
              <w:rPr>
                <w:b/>
                <w:bCs/>
                <w:color w:val="000000"/>
                <w:sz w:val="18"/>
                <w:szCs w:val="18"/>
              </w:rPr>
            </w:pPr>
            <w:r w:rsidRPr="00E954D5">
              <w:rPr>
                <w:b/>
                <w:bCs/>
                <w:color w:val="000000"/>
                <w:sz w:val="18"/>
                <w:szCs w:val="18"/>
              </w:rPr>
              <w:t>6 231 613</w:t>
            </w:r>
          </w:p>
        </w:tc>
        <w:tc>
          <w:tcPr>
            <w:tcW w:w="1153" w:type="dxa"/>
            <w:tcBorders>
              <w:top w:val="nil"/>
              <w:left w:val="nil"/>
              <w:bottom w:val="single" w:sz="4" w:space="0" w:color="auto"/>
              <w:right w:val="single" w:sz="4" w:space="0" w:color="auto"/>
            </w:tcBorders>
            <w:shd w:val="clear" w:color="auto" w:fill="auto"/>
            <w:noWrap/>
            <w:vAlign w:val="bottom"/>
            <w:hideMark/>
          </w:tcPr>
          <w:p w14:paraId="69F7DCBC" w14:textId="77777777" w:rsidR="00A14421" w:rsidRPr="00C071BE" w:rsidRDefault="00A14421" w:rsidP="00723593">
            <w:pPr>
              <w:jc w:val="right"/>
              <w:rPr>
                <w:b/>
                <w:bCs/>
                <w:color w:val="000000"/>
                <w:sz w:val="18"/>
                <w:szCs w:val="18"/>
              </w:rPr>
            </w:pPr>
            <w:r w:rsidRPr="00C071BE">
              <w:rPr>
                <w:b/>
                <w:bCs/>
                <w:color w:val="000000"/>
                <w:sz w:val="18"/>
                <w:szCs w:val="18"/>
              </w:rPr>
              <w:t>7 288 193</w:t>
            </w:r>
          </w:p>
        </w:tc>
        <w:tc>
          <w:tcPr>
            <w:tcW w:w="1190" w:type="dxa"/>
            <w:tcBorders>
              <w:top w:val="nil"/>
              <w:left w:val="nil"/>
              <w:bottom w:val="single" w:sz="4" w:space="0" w:color="auto"/>
              <w:right w:val="single" w:sz="4" w:space="0" w:color="auto"/>
            </w:tcBorders>
            <w:shd w:val="clear" w:color="auto" w:fill="auto"/>
            <w:noWrap/>
            <w:vAlign w:val="bottom"/>
            <w:hideMark/>
          </w:tcPr>
          <w:p w14:paraId="64DC1174" w14:textId="77777777" w:rsidR="00A14421" w:rsidRPr="00C071BE" w:rsidRDefault="00A14421" w:rsidP="00723593">
            <w:pPr>
              <w:jc w:val="right"/>
              <w:rPr>
                <w:b/>
                <w:bCs/>
                <w:color w:val="000000"/>
                <w:sz w:val="18"/>
                <w:szCs w:val="18"/>
              </w:rPr>
            </w:pPr>
            <w:r w:rsidRPr="00C071BE">
              <w:rPr>
                <w:b/>
                <w:bCs/>
                <w:color w:val="000000"/>
                <w:sz w:val="18"/>
                <w:szCs w:val="18"/>
              </w:rPr>
              <w:t>7 427 337</w:t>
            </w:r>
          </w:p>
        </w:tc>
        <w:tc>
          <w:tcPr>
            <w:tcW w:w="1318" w:type="dxa"/>
            <w:tcBorders>
              <w:top w:val="nil"/>
              <w:left w:val="nil"/>
              <w:bottom w:val="single" w:sz="4" w:space="0" w:color="auto"/>
              <w:right w:val="single" w:sz="4" w:space="0" w:color="auto"/>
            </w:tcBorders>
            <w:shd w:val="clear" w:color="auto" w:fill="auto"/>
            <w:noWrap/>
            <w:vAlign w:val="bottom"/>
            <w:hideMark/>
          </w:tcPr>
          <w:p w14:paraId="69968454" w14:textId="77777777" w:rsidR="00A14421" w:rsidRPr="00C071BE" w:rsidRDefault="00A14421" w:rsidP="00723593">
            <w:pPr>
              <w:jc w:val="right"/>
              <w:rPr>
                <w:b/>
                <w:bCs/>
                <w:color w:val="000000"/>
                <w:sz w:val="18"/>
                <w:szCs w:val="18"/>
              </w:rPr>
            </w:pPr>
            <w:r w:rsidRPr="00C071BE">
              <w:rPr>
                <w:b/>
                <w:bCs/>
                <w:color w:val="000000"/>
                <w:sz w:val="18"/>
                <w:szCs w:val="18"/>
              </w:rPr>
              <w:t>2 570 002</w:t>
            </w:r>
          </w:p>
        </w:tc>
        <w:tc>
          <w:tcPr>
            <w:tcW w:w="1318" w:type="dxa"/>
            <w:tcBorders>
              <w:top w:val="nil"/>
              <w:left w:val="nil"/>
              <w:bottom w:val="single" w:sz="4" w:space="0" w:color="auto"/>
              <w:right w:val="single" w:sz="4" w:space="0" w:color="auto"/>
            </w:tcBorders>
            <w:shd w:val="clear" w:color="auto" w:fill="auto"/>
            <w:noWrap/>
            <w:vAlign w:val="bottom"/>
            <w:hideMark/>
          </w:tcPr>
          <w:p w14:paraId="4E5F67A7" w14:textId="77777777" w:rsidR="00A14421" w:rsidRPr="00C071BE" w:rsidRDefault="00A14421" w:rsidP="00723593">
            <w:pPr>
              <w:jc w:val="right"/>
              <w:rPr>
                <w:b/>
                <w:bCs/>
                <w:color w:val="000000"/>
                <w:sz w:val="18"/>
                <w:szCs w:val="18"/>
              </w:rPr>
            </w:pPr>
            <w:r w:rsidRPr="00C071BE">
              <w:rPr>
                <w:b/>
                <w:bCs/>
                <w:color w:val="000000"/>
                <w:sz w:val="18"/>
                <w:szCs w:val="18"/>
              </w:rPr>
              <w:t>1 195 724</w:t>
            </w:r>
          </w:p>
        </w:tc>
        <w:tc>
          <w:tcPr>
            <w:tcW w:w="1217" w:type="dxa"/>
            <w:tcBorders>
              <w:top w:val="nil"/>
              <w:left w:val="nil"/>
              <w:bottom w:val="single" w:sz="4" w:space="0" w:color="auto"/>
              <w:right w:val="single" w:sz="4" w:space="0" w:color="auto"/>
            </w:tcBorders>
            <w:shd w:val="clear" w:color="auto" w:fill="auto"/>
            <w:noWrap/>
            <w:vAlign w:val="bottom"/>
            <w:hideMark/>
          </w:tcPr>
          <w:p w14:paraId="3D18430A" w14:textId="77777777" w:rsidR="00A14421" w:rsidRPr="00C071BE" w:rsidRDefault="00A14421" w:rsidP="00723593">
            <w:pPr>
              <w:jc w:val="right"/>
              <w:rPr>
                <w:b/>
                <w:bCs/>
                <w:color w:val="000000"/>
                <w:sz w:val="18"/>
                <w:szCs w:val="18"/>
              </w:rPr>
            </w:pPr>
            <w:r w:rsidRPr="00C071BE">
              <w:rPr>
                <w:b/>
                <w:bCs/>
                <w:color w:val="000000"/>
                <w:sz w:val="18"/>
                <w:szCs w:val="18"/>
              </w:rPr>
              <w:t>139 144</w:t>
            </w:r>
          </w:p>
        </w:tc>
        <w:tc>
          <w:tcPr>
            <w:tcW w:w="1134" w:type="dxa"/>
            <w:tcBorders>
              <w:top w:val="nil"/>
              <w:left w:val="nil"/>
              <w:bottom w:val="single" w:sz="4" w:space="0" w:color="auto"/>
              <w:right w:val="single" w:sz="4" w:space="0" w:color="auto"/>
            </w:tcBorders>
            <w:shd w:val="clear" w:color="auto" w:fill="auto"/>
            <w:noWrap/>
            <w:vAlign w:val="bottom"/>
            <w:hideMark/>
          </w:tcPr>
          <w:p w14:paraId="66D0BA83" w14:textId="77777777" w:rsidR="00A14421" w:rsidRPr="00C071BE" w:rsidRDefault="00A14421" w:rsidP="00723593">
            <w:pPr>
              <w:jc w:val="right"/>
              <w:rPr>
                <w:b/>
                <w:bCs/>
                <w:color w:val="000000"/>
                <w:sz w:val="18"/>
                <w:szCs w:val="18"/>
              </w:rPr>
            </w:pPr>
            <w:r w:rsidRPr="00C071BE">
              <w:rPr>
                <w:b/>
                <w:bCs/>
                <w:color w:val="000000"/>
                <w:sz w:val="18"/>
                <w:szCs w:val="18"/>
              </w:rPr>
              <w:t>52,9</w:t>
            </w:r>
          </w:p>
        </w:tc>
        <w:tc>
          <w:tcPr>
            <w:tcW w:w="1134" w:type="dxa"/>
            <w:tcBorders>
              <w:top w:val="nil"/>
              <w:left w:val="nil"/>
              <w:bottom w:val="single" w:sz="4" w:space="0" w:color="auto"/>
              <w:right w:val="single" w:sz="4" w:space="0" w:color="auto"/>
            </w:tcBorders>
            <w:shd w:val="clear" w:color="auto" w:fill="auto"/>
            <w:noWrap/>
            <w:vAlign w:val="bottom"/>
            <w:hideMark/>
          </w:tcPr>
          <w:p w14:paraId="7090124C" w14:textId="77777777" w:rsidR="00A14421" w:rsidRPr="00C071BE" w:rsidRDefault="00A14421" w:rsidP="00723593">
            <w:pPr>
              <w:jc w:val="right"/>
              <w:rPr>
                <w:b/>
                <w:bCs/>
                <w:color w:val="000000"/>
                <w:sz w:val="18"/>
                <w:szCs w:val="18"/>
              </w:rPr>
            </w:pPr>
            <w:r w:rsidRPr="00C071BE">
              <w:rPr>
                <w:b/>
                <w:bCs/>
                <w:color w:val="000000"/>
                <w:sz w:val="18"/>
                <w:szCs w:val="18"/>
              </w:rPr>
              <w:t>19,2</w:t>
            </w:r>
          </w:p>
        </w:tc>
        <w:tc>
          <w:tcPr>
            <w:tcW w:w="992" w:type="dxa"/>
            <w:tcBorders>
              <w:top w:val="nil"/>
              <w:left w:val="nil"/>
              <w:bottom w:val="single" w:sz="4" w:space="0" w:color="auto"/>
              <w:right w:val="single" w:sz="4" w:space="0" w:color="auto"/>
            </w:tcBorders>
            <w:shd w:val="clear" w:color="auto" w:fill="auto"/>
            <w:noWrap/>
            <w:vAlign w:val="bottom"/>
            <w:hideMark/>
          </w:tcPr>
          <w:p w14:paraId="621ADE3A" w14:textId="77777777" w:rsidR="00A14421" w:rsidRPr="00C071BE" w:rsidRDefault="00A14421" w:rsidP="00723593">
            <w:pPr>
              <w:jc w:val="right"/>
              <w:rPr>
                <w:b/>
                <w:bCs/>
                <w:color w:val="000000"/>
                <w:sz w:val="18"/>
                <w:szCs w:val="18"/>
              </w:rPr>
            </w:pPr>
            <w:r w:rsidRPr="00C071BE">
              <w:rPr>
                <w:b/>
                <w:bCs/>
                <w:color w:val="000000"/>
                <w:sz w:val="18"/>
                <w:szCs w:val="18"/>
              </w:rPr>
              <w:t>1,9</w:t>
            </w:r>
          </w:p>
        </w:tc>
        <w:tc>
          <w:tcPr>
            <w:tcW w:w="1064" w:type="dxa"/>
            <w:tcBorders>
              <w:top w:val="nil"/>
              <w:left w:val="nil"/>
              <w:bottom w:val="single" w:sz="4" w:space="0" w:color="auto"/>
              <w:right w:val="single" w:sz="4" w:space="0" w:color="auto"/>
            </w:tcBorders>
            <w:shd w:val="clear" w:color="auto" w:fill="auto"/>
            <w:noWrap/>
            <w:vAlign w:val="bottom"/>
            <w:hideMark/>
          </w:tcPr>
          <w:p w14:paraId="3BCC3136" w14:textId="77777777" w:rsidR="00A14421" w:rsidRPr="00C071BE" w:rsidRDefault="00A14421" w:rsidP="00723593">
            <w:pPr>
              <w:jc w:val="right"/>
              <w:rPr>
                <w:b/>
                <w:bCs/>
                <w:color w:val="000000"/>
                <w:sz w:val="18"/>
                <w:szCs w:val="18"/>
              </w:rPr>
            </w:pPr>
            <w:r w:rsidRPr="00C071BE">
              <w:rPr>
                <w:b/>
                <w:bCs/>
                <w:color w:val="000000"/>
                <w:sz w:val="18"/>
                <w:szCs w:val="18"/>
              </w:rPr>
              <w:t>100</w:t>
            </w:r>
          </w:p>
        </w:tc>
        <w:tc>
          <w:tcPr>
            <w:tcW w:w="1064" w:type="dxa"/>
            <w:tcBorders>
              <w:top w:val="nil"/>
              <w:left w:val="nil"/>
              <w:bottom w:val="single" w:sz="4" w:space="0" w:color="auto"/>
              <w:right w:val="single" w:sz="4" w:space="0" w:color="auto"/>
            </w:tcBorders>
            <w:shd w:val="clear" w:color="auto" w:fill="auto"/>
            <w:noWrap/>
            <w:vAlign w:val="bottom"/>
            <w:hideMark/>
          </w:tcPr>
          <w:p w14:paraId="2388ABCD" w14:textId="77777777" w:rsidR="00A14421" w:rsidRPr="00C071BE" w:rsidRDefault="00A14421" w:rsidP="00723593">
            <w:pPr>
              <w:jc w:val="right"/>
              <w:rPr>
                <w:b/>
                <w:bCs/>
                <w:color w:val="000000"/>
                <w:sz w:val="18"/>
                <w:szCs w:val="18"/>
              </w:rPr>
            </w:pPr>
            <w:r w:rsidRPr="00C071BE">
              <w:rPr>
                <w:b/>
                <w:bCs/>
                <w:color w:val="000000"/>
                <w:sz w:val="18"/>
                <w:szCs w:val="18"/>
              </w:rPr>
              <w:t>100</w:t>
            </w:r>
          </w:p>
        </w:tc>
        <w:tc>
          <w:tcPr>
            <w:tcW w:w="849" w:type="dxa"/>
            <w:tcBorders>
              <w:top w:val="nil"/>
              <w:left w:val="nil"/>
              <w:bottom w:val="single" w:sz="4" w:space="0" w:color="auto"/>
              <w:right w:val="single" w:sz="4" w:space="0" w:color="auto"/>
            </w:tcBorders>
            <w:shd w:val="clear" w:color="auto" w:fill="auto"/>
            <w:noWrap/>
            <w:vAlign w:val="bottom"/>
            <w:hideMark/>
          </w:tcPr>
          <w:p w14:paraId="4D33A061" w14:textId="77777777" w:rsidR="00A14421" w:rsidRPr="00C071BE" w:rsidRDefault="00A14421" w:rsidP="00723593">
            <w:pPr>
              <w:jc w:val="right"/>
              <w:rPr>
                <w:b/>
                <w:bCs/>
                <w:color w:val="000000"/>
                <w:sz w:val="18"/>
                <w:szCs w:val="18"/>
              </w:rPr>
            </w:pPr>
            <w:r w:rsidRPr="00C071BE">
              <w:rPr>
                <w:b/>
                <w:bCs/>
                <w:color w:val="000000"/>
                <w:sz w:val="18"/>
                <w:szCs w:val="18"/>
              </w:rPr>
              <w:t>100</w:t>
            </w:r>
          </w:p>
        </w:tc>
      </w:tr>
    </w:tbl>
    <w:p w14:paraId="3E690D88" w14:textId="77777777" w:rsidR="006C4D6E" w:rsidRPr="00063455" w:rsidRDefault="006C4D6E" w:rsidP="006C4D6E">
      <w:pPr>
        <w:rPr>
          <w:bCs/>
          <w:color w:val="000000"/>
          <w:sz w:val="18"/>
          <w:szCs w:val="18"/>
          <w:highlight w:val="yellow"/>
        </w:rPr>
      </w:pPr>
    </w:p>
    <w:p w14:paraId="5F38E136" w14:textId="77777777" w:rsidR="006C4D6E" w:rsidRPr="00063455" w:rsidRDefault="006C4D6E" w:rsidP="006C4D6E">
      <w:pPr>
        <w:contextualSpacing/>
        <w:rPr>
          <w:iCs/>
          <w:sz w:val="28"/>
          <w:szCs w:val="28"/>
          <w:highlight w:val="yellow"/>
        </w:rPr>
      </w:pPr>
    </w:p>
    <w:p w14:paraId="2424C769" w14:textId="77777777" w:rsidR="006C4D6E" w:rsidRPr="00063455" w:rsidRDefault="006C4D6E" w:rsidP="006C4D6E">
      <w:pPr>
        <w:jc w:val="both"/>
        <w:rPr>
          <w:sz w:val="28"/>
          <w:szCs w:val="28"/>
          <w:highlight w:val="yellow"/>
        </w:rPr>
      </w:pPr>
    </w:p>
    <w:p w14:paraId="3202C51D" w14:textId="77777777" w:rsidR="006C4D6E" w:rsidRPr="00063455" w:rsidRDefault="006C4D6E" w:rsidP="006C4D6E">
      <w:pPr>
        <w:jc w:val="both"/>
        <w:rPr>
          <w:sz w:val="28"/>
          <w:szCs w:val="28"/>
          <w:highlight w:val="yellow"/>
        </w:rPr>
      </w:pPr>
    </w:p>
    <w:p w14:paraId="2F50A554" w14:textId="77777777" w:rsidR="006C4D6E" w:rsidRPr="00063455" w:rsidRDefault="006C4D6E" w:rsidP="006C4D6E">
      <w:pPr>
        <w:jc w:val="both"/>
        <w:rPr>
          <w:sz w:val="28"/>
          <w:szCs w:val="28"/>
          <w:highlight w:val="yellow"/>
        </w:rPr>
      </w:pPr>
    </w:p>
    <w:p w14:paraId="43E35F68" w14:textId="77777777" w:rsidR="006C4D6E" w:rsidRPr="00063455" w:rsidRDefault="006C4D6E" w:rsidP="006C4D6E">
      <w:pPr>
        <w:tabs>
          <w:tab w:val="left" w:pos="1418"/>
        </w:tabs>
        <w:jc w:val="both"/>
        <w:rPr>
          <w:color w:val="FF0000"/>
          <w:sz w:val="28"/>
          <w:szCs w:val="28"/>
          <w:highlight w:val="yellow"/>
        </w:rPr>
        <w:sectPr w:rsidR="006C4D6E" w:rsidRPr="00063455" w:rsidSect="006C4D6E">
          <w:pgSz w:w="16838" w:h="11906" w:orient="landscape"/>
          <w:pgMar w:top="1701" w:right="1134" w:bottom="850" w:left="1134" w:header="708" w:footer="708" w:gutter="0"/>
          <w:cols w:space="708"/>
          <w:docGrid w:linePitch="360"/>
        </w:sectPr>
      </w:pPr>
    </w:p>
    <w:p w14:paraId="7343A711" w14:textId="77777777" w:rsidR="00A14421" w:rsidRDefault="006C4D6E" w:rsidP="00A14421">
      <w:pPr>
        <w:ind w:firstLine="709"/>
        <w:jc w:val="both"/>
        <w:rPr>
          <w:sz w:val="28"/>
          <w:szCs w:val="28"/>
        </w:rPr>
      </w:pPr>
      <w:r w:rsidRPr="00326910">
        <w:rPr>
          <w:sz w:val="28"/>
          <w:szCs w:val="28"/>
        </w:rPr>
        <w:lastRenderedPageBreak/>
        <w:t xml:space="preserve">Из анализа данных таблицы № </w:t>
      </w:r>
      <w:r w:rsidR="00360F49" w:rsidRPr="00326910">
        <w:rPr>
          <w:sz w:val="28"/>
          <w:szCs w:val="28"/>
        </w:rPr>
        <w:t>3</w:t>
      </w:r>
      <w:r w:rsidRPr="00326910">
        <w:rPr>
          <w:sz w:val="28"/>
          <w:szCs w:val="28"/>
        </w:rPr>
        <w:t xml:space="preserve"> </w:t>
      </w:r>
      <w:bookmarkStart w:id="39" w:name="_Hlk164074623"/>
      <w:r w:rsidRPr="00326910">
        <w:rPr>
          <w:sz w:val="28"/>
          <w:szCs w:val="28"/>
        </w:rPr>
        <w:t xml:space="preserve">видно, </w:t>
      </w:r>
      <w:bookmarkStart w:id="40" w:name="_Hlk164074658"/>
      <w:bookmarkEnd w:id="38"/>
      <w:bookmarkEnd w:id="39"/>
      <w:r w:rsidR="00A14421" w:rsidRPr="00326910">
        <w:rPr>
          <w:sz w:val="28"/>
          <w:szCs w:val="28"/>
        </w:rPr>
        <w:t>что исполнение доходной</w:t>
      </w:r>
      <w:r w:rsidR="00A14421" w:rsidRPr="006F450B">
        <w:rPr>
          <w:sz w:val="28"/>
          <w:szCs w:val="28"/>
        </w:rPr>
        <w:t xml:space="preserve"> части</w:t>
      </w:r>
      <w:r w:rsidR="00A14421" w:rsidRPr="00142498">
        <w:rPr>
          <w:sz w:val="28"/>
          <w:szCs w:val="28"/>
        </w:rPr>
        <w:t xml:space="preserve"> </w:t>
      </w:r>
      <w:r w:rsidR="00A14421">
        <w:rPr>
          <w:sz w:val="28"/>
          <w:szCs w:val="28"/>
        </w:rPr>
        <w:t>бюджета городского округа за 2024</w:t>
      </w:r>
      <w:r w:rsidR="00A14421" w:rsidRPr="00142498">
        <w:rPr>
          <w:sz w:val="28"/>
          <w:szCs w:val="28"/>
        </w:rPr>
        <w:t xml:space="preserve"> год составило</w:t>
      </w:r>
      <w:r w:rsidR="00A14421">
        <w:rPr>
          <w:sz w:val="28"/>
          <w:szCs w:val="28"/>
        </w:rPr>
        <w:t xml:space="preserve"> 7 427 337</w:t>
      </w:r>
      <w:r w:rsidR="00A14421" w:rsidRPr="00142498">
        <w:rPr>
          <w:sz w:val="28"/>
          <w:szCs w:val="28"/>
        </w:rPr>
        <w:t xml:space="preserve"> тыс. рублей</w:t>
      </w:r>
      <w:r w:rsidR="00A14421">
        <w:rPr>
          <w:sz w:val="28"/>
          <w:szCs w:val="28"/>
        </w:rPr>
        <w:t>, что больше</w:t>
      </w:r>
      <w:r w:rsidR="00A14421" w:rsidRPr="00014BBD">
        <w:rPr>
          <w:sz w:val="28"/>
          <w:szCs w:val="28"/>
        </w:rPr>
        <w:t xml:space="preserve"> утвержденных </w:t>
      </w:r>
      <w:bookmarkStart w:id="41" w:name="_Hlk132971900"/>
      <w:r w:rsidR="00A14421" w:rsidRPr="00014BBD">
        <w:rPr>
          <w:sz w:val="28"/>
          <w:szCs w:val="28"/>
        </w:rPr>
        <w:t>плановых назначений (</w:t>
      </w:r>
      <w:r w:rsidR="00A14421">
        <w:rPr>
          <w:sz w:val="28"/>
          <w:szCs w:val="28"/>
        </w:rPr>
        <w:t>7 288 193</w:t>
      </w:r>
      <w:r w:rsidR="00A14421" w:rsidRPr="00014BBD">
        <w:rPr>
          <w:sz w:val="28"/>
          <w:szCs w:val="28"/>
        </w:rPr>
        <w:t xml:space="preserve"> тыс. рублей) на </w:t>
      </w:r>
      <w:r w:rsidR="00A14421">
        <w:rPr>
          <w:sz w:val="28"/>
          <w:szCs w:val="28"/>
        </w:rPr>
        <w:t>139 144 тыс. рублей</w:t>
      </w:r>
      <w:bookmarkEnd w:id="41"/>
      <w:r w:rsidR="00A14421" w:rsidRPr="00142498">
        <w:rPr>
          <w:sz w:val="28"/>
          <w:szCs w:val="28"/>
        </w:rPr>
        <w:t>.</w:t>
      </w:r>
      <w:r w:rsidR="00A14421">
        <w:rPr>
          <w:sz w:val="28"/>
          <w:szCs w:val="28"/>
        </w:rPr>
        <w:t xml:space="preserve"> В 2024 году плановые назначения по доходам перевыполнены на 1,9%.</w:t>
      </w:r>
    </w:p>
    <w:p w14:paraId="056D312A" w14:textId="77777777" w:rsidR="00A14421" w:rsidRPr="00142498" w:rsidRDefault="00A14421" w:rsidP="00A14421">
      <w:pPr>
        <w:ind w:firstLine="709"/>
        <w:jc w:val="both"/>
        <w:rPr>
          <w:sz w:val="28"/>
          <w:szCs w:val="28"/>
        </w:rPr>
      </w:pPr>
      <w:bookmarkStart w:id="42" w:name="_Hlk101969268"/>
      <w:r w:rsidRPr="00142498">
        <w:rPr>
          <w:sz w:val="28"/>
          <w:szCs w:val="28"/>
        </w:rPr>
        <w:t>По сравнению с 20</w:t>
      </w:r>
      <w:r w:rsidRPr="00227E90">
        <w:rPr>
          <w:sz w:val="28"/>
          <w:szCs w:val="28"/>
        </w:rPr>
        <w:t>2</w:t>
      </w:r>
      <w:r>
        <w:rPr>
          <w:sz w:val="28"/>
          <w:szCs w:val="28"/>
        </w:rPr>
        <w:t>2</w:t>
      </w:r>
      <w:r w:rsidRPr="00142498">
        <w:rPr>
          <w:sz w:val="28"/>
          <w:szCs w:val="28"/>
        </w:rPr>
        <w:t xml:space="preserve"> годом, где исполнение доходной части бюджета составило </w:t>
      </w:r>
      <w:r>
        <w:rPr>
          <w:sz w:val="28"/>
          <w:szCs w:val="28"/>
        </w:rPr>
        <w:t>4 857 335 тыс. рублей, в 2024</w:t>
      </w:r>
      <w:r w:rsidRPr="00142498">
        <w:rPr>
          <w:sz w:val="28"/>
          <w:szCs w:val="28"/>
        </w:rPr>
        <w:t xml:space="preserve"> год</w:t>
      </w:r>
      <w:r>
        <w:rPr>
          <w:sz w:val="28"/>
          <w:szCs w:val="28"/>
        </w:rPr>
        <w:t>у наблюдается увеличение</w:t>
      </w:r>
      <w:r w:rsidRPr="00142498">
        <w:rPr>
          <w:sz w:val="28"/>
          <w:szCs w:val="28"/>
        </w:rPr>
        <w:t xml:space="preserve"> поступления доходной части </w:t>
      </w:r>
      <w:r>
        <w:rPr>
          <w:sz w:val="28"/>
          <w:szCs w:val="28"/>
        </w:rPr>
        <w:t xml:space="preserve">всего </w:t>
      </w:r>
      <w:r w:rsidRPr="00142498">
        <w:rPr>
          <w:sz w:val="28"/>
          <w:szCs w:val="28"/>
        </w:rPr>
        <w:t xml:space="preserve">на сумму </w:t>
      </w:r>
      <w:r>
        <w:rPr>
          <w:sz w:val="28"/>
          <w:szCs w:val="28"/>
        </w:rPr>
        <w:t>2 570 002</w:t>
      </w:r>
      <w:r w:rsidRPr="00142498">
        <w:rPr>
          <w:sz w:val="28"/>
          <w:szCs w:val="28"/>
        </w:rPr>
        <w:t xml:space="preserve"> тыс. рублей или на </w:t>
      </w:r>
      <w:r>
        <w:rPr>
          <w:sz w:val="28"/>
          <w:szCs w:val="28"/>
        </w:rPr>
        <w:t>52,9</w:t>
      </w:r>
      <w:r w:rsidRPr="00142498">
        <w:rPr>
          <w:sz w:val="28"/>
          <w:szCs w:val="28"/>
        </w:rPr>
        <w:t>%.</w:t>
      </w:r>
    </w:p>
    <w:p w14:paraId="4903C0A5" w14:textId="77777777" w:rsidR="00A14421" w:rsidRDefault="00A14421" w:rsidP="00A14421">
      <w:pPr>
        <w:ind w:firstLine="709"/>
        <w:jc w:val="both"/>
        <w:rPr>
          <w:sz w:val="28"/>
          <w:szCs w:val="28"/>
        </w:rPr>
      </w:pPr>
      <w:r>
        <w:rPr>
          <w:sz w:val="28"/>
          <w:szCs w:val="28"/>
        </w:rPr>
        <w:t>По сравнению с 2023</w:t>
      </w:r>
      <w:r w:rsidRPr="00142498">
        <w:rPr>
          <w:sz w:val="28"/>
          <w:szCs w:val="28"/>
        </w:rPr>
        <w:t xml:space="preserve"> годом, где исполнение доходной части бюджета составило </w:t>
      </w:r>
      <w:r>
        <w:rPr>
          <w:sz w:val="28"/>
          <w:szCs w:val="28"/>
        </w:rPr>
        <w:t>6 231 613 тыс. рублей, в 2024</w:t>
      </w:r>
      <w:r w:rsidRPr="00142498">
        <w:rPr>
          <w:sz w:val="28"/>
          <w:szCs w:val="28"/>
        </w:rPr>
        <w:t xml:space="preserve"> году </w:t>
      </w:r>
      <w:r>
        <w:rPr>
          <w:sz w:val="28"/>
          <w:szCs w:val="28"/>
        </w:rPr>
        <w:t>также произошло увеличение</w:t>
      </w:r>
      <w:r w:rsidRPr="00142498">
        <w:rPr>
          <w:sz w:val="28"/>
          <w:szCs w:val="28"/>
        </w:rPr>
        <w:t xml:space="preserve"> поступления доходной части на сумму</w:t>
      </w:r>
      <w:r>
        <w:rPr>
          <w:sz w:val="28"/>
          <w:szCs w:val="28"/>
        </w:rPr>
        <w:t xml:space="preserve"> 1 195 724</w:t>
      </w:r>
      <w:r w:rsidRPr="00142498">
        <w:rPr>
          <w:sz w:val="28"/>
          <w:szCs w:val="28"/>
        </w:rPr>
        <w:t xml:space="preserve"> тыс. рублей или </w:t>
      </w:r>
      <w:r>
        <w:rPr>
          <w:sz w:val="28"/>
          <w:szCs w:val="28"/>
        </w:rPr>
        <w:t>на</w:t>
      </w:r>
      <w:r w:rsidRPr="00142498">
        <w:rPr>
          <w:sz w:val="28"/>
          <w:szCs w:val="28"/>
        </w:rPr>
        <w:t xml:space="preserve"> </w:t>
      </w:r>
      <w:r>
        <w:rPr>
          <w:sz w:val="28"/>
          <w:szCs w:val="28"/>
        </w:rPr>
        <w:t>19,2</w:t>
      </w:r>
      <w:r w:rsidRPr="00142498">
        <w:rPr>
          <w:sz w:val="28"/>
          <w:szCs w:val="28"/>
        </w:rPr>
        <w:t>%.</w:t>
      </w:r>
    </w:p>
    <w:bookmarkEnd w:id="42"/>
    <w:p w14:paraId="3002501C" w14:textId="77777777" w:rsidR="00A14421" w:rsidRDefault="00A14421" w:rsidP="00A14421">
      <w:pPr>
        <w:ind w:firstLine="709"/>
        <w:jc w:val="both"/>
        <w:rPr>
          <w:sz w:val="28"/>
          <w:szCs w:val="28"/>
        </w:rPr>
      </w:pPr>
    </w:p>
    <w:p w14:paraId="1ED31EC3" w14:textId="2812D367" w:rsidR="006C4D6E" w:rsidRPr="00326910" w:rsidRDefault="00A14421" w:rsidP="00A14421">
      <w:pPr>
        <w:ind w:firstLine="709"/>
        <w:jc w:val="both"/>
        <w:rPr>
          <w:sz w:val="28"/>
          <w:szCs w:val="28"/>
        </w:rPr>
      </w:pPr>
      <w:r w:rsidRPr="00417860">
        <w:rPr>
          <w:sz w:val="28"/>
          <w:szCs w:val="28"/>
        </w:rPr>
        <w:t>Динамика изменения процента исполнения доходной ч</w:t>
      </w:r>
      <w:r>
        <w:rPr>
          <w:sz w:val="28"/>
          <w:szCs w:val="28"/>
        </w:rPr>
        <w:t xml:space="preserve">асти бюджета за </w:t>
      </w:r>
      <w:bookmarkStart w:id="43" w:name="_Hlk101969282"/>
      <w:r w:rsidRPr="00326910">
        <w:rPr>
          <w:sz w:val="28"/>
          <w:szCs w:val="28"/>
        </w:rPr>
        <w:t xml:space="preserve">период 2018-2024гг. </w:t>
      </w:r>
      <w:bookmarkEnd w:id="43"/>
      <w:r w:rsidRPr="00326910">
        <w:rPr>
          <w:sz w:val="28"/>
          <w:szCs w:val="28"/>
        </w:rPr>
        <w:t xml:space="preserve">представлена на </w:t>
      </w:r>
      <w:r w:rsidR="006C4D6E" w:rsidRPr="00326910">
        <w:rPr>
          <w:sz w:val="28"/>
          <w:szCs w:val="28"/>
        </w:rPr>
        <w:t xml:space="preserve">диаграмме № </w:t>
      </w:r>
      <w:r w:rsidR="00360F49" w:rsidRPr="00326910">
        <w:rPr>
          <w:sz w:val="28"/>
          <w:szCs w:val="28"/>
        </w:rPr>
        <w:t>3</w:t>
      </w:r>
      <w:r w:rsidR="006C4D6E" w:rsidRPr="00326910">
        <w:rPr>
          <w:sz w:val="28"/>
          <w:szCs w:val="28"/>
        </w:rPr>
        <w:t>:</w:t>
      </w:r>
    </w:p>
    <w:p w14:paraId="244FD5FD" w14:textId="3594EC43" w:rsidR="006C4D6E" w:rsidRPr="00326910" w:rsidRDefault="006C4D6E" w:rsidP="006C4D6E">
      <w:pPr>
        <w:pStyle w:val="a5"/>
        <w:jc w:val="right"/>
        <w:rPr>
          <w:sz w:val="20"/>
          <w:szCs w:val="20"/>
        </w:rPr>
      </w:pPr>
      <w:r w:rsidRPr="00326910">
        <w:rPr>
          <w:sz w:val="20"/>
          <w:szCs w:val="20"/>
        </w:rPr>
        <w:t xml:space="preserve">Диаграмма № </w:t>
      </w:r>
      <w:r w:rsidR="00360F49" w:rsidRPr="00326910">
        <w:rPr>
          <w:sz w:val="20"/>
          <w:szCs w:val="20"/>
        </w:rPr>
        <w:t>3</w:t>
      </w:r>
    </w:p>
    <w:p w14:paraId="25D118C3" w14:textId="77777777" w:rsidR="006C4D6E" w:rsidRPr="00326910" w:rsidRDefault="006C4D6E" w:rsidP="006C4D6E">
      <w:pPr>
        <w:pStyle w:val="a5"/>
        <w:jc w:val="right"/>
        <w:rPr>
          <w:sz w:val="20"/>
          <w:szCs w:val="20"/>
        </w:rPr>
      </w:pPr>
      <w:r w:rsidRPr="00326910">
        <w:rPr>
          <w:sz w:val="20"/>
          <w:szCs w:val="20"/>
        </w:rPr>
        <w:t>Ед. измерения</w:t>
      </w:r>
      <w:r w:rsidRPr="00326910">
        <w:rPr>
          <w:sz w:val="20"/>
          <w:szCs w:val="20"/>
          <w:lang w:val="en-US"/>
        </w:rPr>
        <w:t>:</w:t>
      </w:r>
      <w:r w:rsidRPr="00326910">
        <w:rPr>
          <w:sz w:val="20"/>
          <w:szCs w:val="20"/>
        </w:rPr>
        <w:t xml:space="preserve"> %</w:t>
      </w:r>
    </w:p>
    <w:p w14:paraId="61AFC01D" w14:textId="2A386B76" w:rsidR="006C4D6E" w:rsidRPr="00063455" w:rsidRDefault="00A14421" w:rsidP="006C4D6E">
      <w:pPr>
        <w:pStyle w:val="a5"/>
        <w:ind w:left="0" w:firstLine="567"/>
        <w:jc w:val="both"/>
        <w:rPr>
          <w:b/>
          <w:sz w:val="28"/>
          <w:szCs w:val="28"/>
          <w:highlight w:val="yellow"/>
        </w:rPr>
      </w:pPr>
      <w:bookmarkStart w:id="44" w:name="_Hlk101969299"/>
      <w:r>
        <w:rPr>
          <w:noProof/>
        </w:rPr>
        <w:drawing>
          <wp:inline distT="0" distB="0" distL="0" distR="0" wp14:anchorId="517F5E6A" wp14:editId="1E55EC77">
            <wp:extent cx="5448300" cy="3033713"/>
            <wp:effectExtent l="0" t="0" r="0" b="14605"/>
            <wp:docPr id="672398482"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69F91E" w14:textId="77777777" w:rsidR="006C4D6E" w:rsidRPr="00063455" w:rsidRDefault="006C4D6E" w:rsidP="006C4D6E">
      <w:pPr>
        <w:pStyle w:val="a5"/>
        <w:ind w:left="0" w:firstLine="709"/>
        <w:jc w:val="both"/>
        <w:rPr>
          <w:sz w:val="28"/>
          <w:szCs w:val="28"/>
          <w:highlight w:val="yellow"/>
        </w:rPr>
      </w:pPr>
    </w:p>
    <w:bookmarkEnd w:id="40"/>
    <w:bookmarkEnd w:id="44"/>
    <w:p w14:paraId="5DEABC90" w14:textId="77777777" w:rsidR="00A14421" w:rsidRPr="00995DE4" w:rsidRDefault="00A14421" w:rsidP="00A14421">
      <w:pPr>
        <w:pStyle w:val="a5"/>
        <w:ind w:left="0" w:firstLine="709"/>
        <w:jc w:val="both"/>
        <w:rPr>
          <w:sz w:val="28"/>
          <w:szCs w:val="28"/>
        </w:rPr>
      </w:pPr>
      <w:r w:rsidRPr="00606B3B">
        <w:rPr>
          <w:sz w:val="28"/>
          <w:szCs w:val="28"/>
        </w:rPr>
        <w:t xml:space="preserve">Из данных диаграммы видно, </w:t>
      </w:r>
      <w:r>
        <w:rPr>
          <w:sz w:val="28"/>
          <w:szCs w:val="28"/>
        </w:rPr>
        <w:t>что за анализируемый период 2018-2024</w:t>
      </w:r>
      <w:r w:rsidRPr="00606B3B">
        <w:rPr>
          <w:sz w:val="28"/>
          <w:szCs w:val="28"/>
        </w:rPr>
        <w:t xml:space="preserve">гг. </w:t>
      </w:r>
      <w:r>
        <w:rPr>
          <w:sz w:val="28"/>
          <w:szCs w:val="28"/>
        </w:rPr>
        <w:t>в начале наблюдался низкий</w:t>
      </w:r>
      <w:r w:rsidRPr="00606B3B">
        <w:rPr>
          <w:sz w:val="28"/>
          <w:szCs w:val="28"/>
        </w:rPr>
        <w:t xml:space="preserve"> процента исполнения доходной части бюджета</w:t>
      </w:r>
      <w:r>
        <w:rPr>
          <w:sz w:val="28"/>
          <w:szCs w:val="28"/>
        </w:rPr>
        <w:t xml:space="preserve"> (96,1%), который за 2 года увеличился до 100,4%.   Затем, в 2021-2022гг. произошло снижение доходной</w:t>
      </w:r>
      <w:r w:rsidRPr="00606B3B">
        <w:rPr>
          <w:sz w:val="28"/>
          <w:szCs w:val="28"/>
        </w:rPr>
        <w:t xml:space="preserve"> части бюджета</w:t>
      </w:r>
      <w:r>
        <w:rPr>
          <w:sz w:val="28"/>
          <w:szCs w:val="28"/>
        </w:rPr>
        <w:t xml:space="preserve"> (до 98,9% к планируемому значению)</w:t>
      </w:r>
      <w:r w:rsidRPr="0013370A">
        <w:rPr>
          <w:sz w:val="28"/>
          <w:szCs w:val="28"/>
        </w:rPr>
        <w:t xml:space="preserve">; </w:t>
      </w:r>
      <w:r>
        <w:rPr>
          <w:sz w:val="28"/>
          <w:szCs w:val="28"/>
        </w:rPr>
        <w:t>с 2023 году – снова рост до уровня 101,9% в 2024 году.</w:t>
      </w:r>
    </w:p>
    <w:p w14:paraId="75E3866E" w14:textId="1150CA6A" w:rsidR="006C4D6E" w:rsidRPr="00326910" w:rsidRDefault="00A14421" w:rsidP="00A14421">
      <w:pPr>
        <w:ind w:firstLine="708"/>
        <w:jc w:val="both"/>
        <w:rPr>
          <w:sz w:val="28"/>
          <w:szCs w:val="28"/>
        </w:rPr>
      </w:pPr>
      <w:bookmarkStart w:id="45" w:name="_Hlk101969309"/>
      <w:r w:rsidRPr="00F52853">
        <w:rPr>
          <w:sz w:val="28"/>
          <w:szCs w:val="28"/>
        </w:rPr>
        <w:t>Анализ структуры налоговых и неналоговых доходов за 20</w:t>
      </w:r>
      <w:r>
        <w:rPr>
          <w:sz w:val="28"/>
          <w:szCs w:val="28"/>
        </w:rPr>
        <w:t>22-2024</w:t>
      </w:r>
      <w:r w:rsidRPr="00F52853">
        <w:rPr>
          <w:sz w:val="28"/>
          <w:szCs w:val="28"/>
        </w:rPr>
        <w:t xml:space="preserve">гг. </w:t>
      </w:r>
      <w:bookmarkEnd w:id="45"/>
      <w:r w:rsidRPr="00326910">
        <w:rPr>
          <w:sz w:val="28"/>
          <w:szCs w:val="28"/>
        </w:rPr>
        <w:t xml:space="preserve">представлен в </w:t>
      </w:r>
      <w:r w:rsidR="006C4D6E" w:rsidRPr="00326910">
        <w:rPr>
          <w:sz w:val="28"/>
          <w:szCs w:val="28"/>
        </w:rPr>
        <w:t xml:space="preserve">таблице № </w:t>
      </w:r>
      <w:r w:rsidR="00360F49" w:rsidRPr="00326910">
        <w:rPr>
          <w:sz w:val="28"/>
          <w:szCs w:val="28"/>
        </w:rPr>
        <w:t>4</w:t>
      </w:r>
      <w:r w:rsidR="006C4D6E" w:rsidRPr="00326910">
        <w:rPr>
          <w:sz w:val="28"/>
          <w:szCs w:val="28"/>
        </w:rPr>
        <w:t>:</w:t>
      </w:r>
    </w:p>
    <w:p w14:paraId="34A91D47" w14:textId="77777777" w:rsidR="006C4D6E" w:rsidRPr="00326910" w:rsidRDefault="006C4D6E" w:rsidP="006C4D6E">
      <w:pPr>
        <w:jc w:val="both"/>
        <w:rPr>
          <w:sz w:val="28"/>
          <w:szCs w:val="28"/>
        </w:rPr>
        <w:sectPr w:rsidR="006C4D6E" w:rsidRPr="00326910" w:rsidSect="001005BB">
          <w:pgSz w:w="11906" w:h="16838"/>
          <w:pgMar w:top="567" w:right="1701" w:bottom="1134" w:left="850" w:header="708" w:footer="708" w:gutter="0"/>
          <w:cols w:space="708"/>
          <w:docGrid w:linePitch="360"/>
        </w:sectPr>
      </w:pPr>
    </w:p>
    <w:tbl>
      <w:tblPr>
        <w:tblW w:w="16020" w:type="dxa"/>
        <w:tblInd w:w="-318" w:type="dxa"/>
        <w:tblLayout w:type="fixed"/>
        <w:tblLook w:val="04A0" w:firstRow="1" w:lastRow="0" w:firstColumn="1" w:lastColumn="0" w:noHBand="0" w:noVBand="1"/>
      </w:tblPr>
      <w:tblGrid>
        <w:gridCol w:w="1986"/>
        <w:gridCol w:w="1049"/>
        <w:gridCol w:w="1049"/>
        <w:gridCol w:w="1049"/>
        <w:gridCol w:w="1081"/>
        <w:gridCol w:w="1022"/>
        <w:gridCol w:w="1022"/>
        <w:gridCol w:w="963"/>
        <w:gridCol w:w="1390"/>
        <w:gridCol w:w="1445"/>
        <w:gridCol w:w="1128"/>
        <w:gridCol w:w="936"/>
        <w:gridCol w:w="6"/>
        <w:gridCol w:w="986"/>
        <w:gridCol w:w="6"/>
        <w:gridCol w:w="902"/>
      </w:tblGrid>
      <w:tr w:rsidR="00A14421" w:rsidRPr="00635C11" w14:paraId="58AD90F8" w14:textId="77777777" w:rsidTr="00913418">
        <w:trPr>
          <w:trHeight w:val="420"/>
          <w:tblHeader/>
        </w:trPr>
        <w:tc>
          <w:tcPr>
            <w:tcW w:w="19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BE73A0" w14:textId="77777777" w:rsidR="00A14421" w:rsidRPr="00635C11" w:rsidRDefault="00A14421" w:rsidP="00723593">
            <w:pPr>
              <w:jc w:val="center"/>
              <w:rPr>
                <w:b/>
                <w:bCs/>
                <w:color w:val="000000"/>
                <w:sz w:val="16"/>
                <w:szCs w:val="16"/>
              </w:rPr>
            </w:pPr>
            <w:bookmarkStart w:id="46" w:name="_Hlk101969341"/>
            <w:r w:rsidRPr="00635C11">
              <w:rPr>
                <w:b/>
                <w:bCs/>
                <w:color w:val="000000"/>
                <w:sz w:val="16"/>
                <w:szCs w:val="16"/>
              </w:rPr>
              <w:lastRenderedPageBreak/>
              <w:t>Наименование доходов</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6944C" w14:textId="77777777" w:rsidR="00A14421" w:rsidRPr="00635C11" w:rsidRDefault="00A14421" w:rsidP="00723593">
            <w:pPr>
              <w:jc w:val="center"/>
              <w:rPr>
                <w:b/>
                <w:bCs/>
                <w:color w:val="000000"/>
                <w:sz w:val="16"/>
                <w:szCs w:val="16"/>
              </w:rPr>
            </w:pPr>
            <w:r w:rsidRPr="00635C11">
              <w:rPr>
                <w:b/>
                <w:bCs/>
                <w:color w:val="000000"/>
                <w:sz w:val="16"/>
                <w:szCs w:val="16"/>
              </w:rPr>
              <w:t>Решение от 31.05.2023г. №27/СД</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53F2EA" w14:textId="77777777" w:rsidR="00A14421" w:rsidRPr="00635C11" w:rsidRDefault="00A14421" w:rsidP="00723593">
            <w:pPr>
              <w:jc w:val="center"/>
              <w:rPr>
                <w:b/>
                <w:bCs/>
                <w:color w:val="000000"/>
                <w:sz w:val="16"/>
                <w:szCs w:val="16"/>
              </w:rPr>
            </w:pPr>
            <w:r w:rsidRPr="00635C11">
              <w:rPr>
                <w:b/>
                <w:bCs/>
                <w:color w:val="000000"/>
                <w:sz w:val="16"/>
                <w:szCs w:val="16"/>
              </w:rPr>
              <w:t>Решение от 22.05.2024г. №23/СД</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AC38A" w14:textId="77777777" w:rsidR="00A14421" w:rsidRPr="00635C11" w:rsidRDefault="00A14421" w:rsidP="00723593">
            <w:pPr>
              <w:jc w:val="center"/>
              <w:rPr>
                <w:b/>
                <w:bCs/>
                <w:color w:val="000000"/>
                <w:sz w:val="16"/>
                <w:szCs w:val="16"/>
              </w:rPr>
            </w:pPr>
            <w:r w:rsidRPr="00635C11">
              <w:rPr>
                <w:b/>
                <w:bCs/>
                <w:color w:val="000000"/>
                <w:sz w:val="16"/>
                <w:szCs w:val="16"/>
              </w:rPr>
              <w:t>Решение от 25.12.2024г. №102/СД</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4C5861" w14:textId="77777777" w:rsidR="00A14421" w:rsidRPr="00635C11" w:rsidRDefault="00A14421" w:rsidP="00723593">
            <w:pPr>
              <w:jc w:val="center"/>
              <w:rPr>
                <w:b/>
                <w:bCs/>
                <w:color w:val="000000"/>
                <w:sz w:val="16"/>
                <w:szCs w:val="16"/>
              </w:rPr>
            </w:pPr>
            <w:r w:rsidRPr="00635C11">
              <w:rPr>
                <w:b/>
                <w:bCs/>
                <w:color w:val="000000"/>
                <w:sz w:val="16"/>
                <w:szCs w:val="16"/>
              </w:rPr>
              <w:t>Проект отчета об исполнении бюджета за 2024 год</w:t>
            </w:r>
          </w:p>
        </w:tc>
        <w:tc>
          <w:tcPr>
            <w:tcW w:w="3007" w:type="dxa"/>
            <w:gridSpan w:val="3"/>
            <w:tcBorders>
              <w:top w:val="single" w:sz="4" w:space="0" w:color="auto"/>
              <w:left w:val="nil"/>
              <w:bottom w:val="single" w:sz="4" w:space="0" w:color="auto"/>
              <w:right w:val="single" w:sz="4" w:space="0" w:color="000000"/>
            </w:tcBorders>
            <w:shd w:val="clear" w:color="auto" w:fill="auto"/>
            <w:vAlign w:val="center"/>
            <w:hideMark/>
          </w:tcPr>
          <w:p w14:paraId="3FE75383" w14:textId="77777777" w:rsidR="00A14421" w:rsidRPr="00635C11" w:rsidRDefault="00A14421" w:rsidP="00723593">
            <w:pPr>
              <w:jc w:val="center"/>
              <w:rPr>
                <w:b/>
                <w:bCs/>
                <w:color w:val="000000"/>
                <w:sz w:val="16"/>
                <w:szCs w:val="16"/>
              </w:rPr>
            </w:pPr>
            <w:r w:rsidRPr="00635C11">
              <w:rPr>
                <w:b/>
                <w:bCs/>
                <w:color w:val="000000"/>
                <w:sz w:val="16"/>
                <w:szCs w:val="16"/>
              </w:rPr>
              <w:t>Сумма отклонения (+; -)</w:t>
            </w:r>
          </w:p>
        </w:tc>
        <w:tc>
          <w:tcPr>
            <w:tcW w:w="3963" w:type="dxa"/>
            <w:gridSpan w:val="3"/>
            <w:tcBorders>
              <w:top w:val="single" w:sz="4" w:space="0" w:color="auto"/>
              <w:left w:val="nil"/>
              <w:bottom w:val="single" w:sz="4" w:space="0" w:color="auto"/>
              <w:right w:val="single" w:sz="4" w:space="0" w:color="auto"/>
            </w:tcBorders>
            <w:shd w:val="clear" w:color="auto" w:fill="auto"/>
            <w:vAlign w:val="center"/>
            <w:hideMark/>
          </w:tcPr>
          <w:p w14:paraId="287B8D00" w14:textId="77777777" w:rsidR="00A14421" w:rsidRPr="00635C11" w:rsidRDefault="00A14421" w:rsidP="00723593">
            <w:pPr>
              <w:jc w:val="center"/>
              <w:rPr>
                <w:b/>
                <w:bCs/>
                <w:color w:val="000000"/>
                <w:sz w:val="16"/>
                <w:szCs w:val="16"/>
              </w:rPr>
            </w:pPr>
            <w:r w:rsidRPr="00635C11">
              <w:rPr>
                <w:b/>
                <w:bCs/>
                <w:color w:val="000000"/>
                <w:sz w:val="16"/>
                <w:szCs w:val="16"/>
              </w:rPr>
              <w:t>%, рост / снижение</w:t>
            </w:r>
          </w:p>
        </w:tc>
        <w:tc>
          <w:tcPr>
            <w:tcW w:w="936" w:type="dxa"/>
            <w:tcBorders>
              <w:top w:val="single" w:sz="4" w:space="0" w:color="auto"/>
              <w:left w:val="single" w:sz="4" w:space="0" w:color="auto"/>
              <w:right w:val="single" w:sz="4" w:space="0" w:color="auto"/>
            </w:tcBorders>
            <w:shd w:val="clear" w:color="auto" w:fill="auto"/>
            <w:vAlign w:val="center"/>
            <w:hideMark/>
          </w:tcPr>
          <w:p w14:paraId="26DD0C9F" w14:textId="4367CF60" w:rsidR="00A14421" w:rsidRPr="00635C11" w:rsidRDefault="00A14421" w:rsidP="00723593">
            <w:pPr>
              <w:jc w:val="center"/>
              <w:rPr>
                <w:b/>
                <w:bCs/>
                <w:color w:val="000000"/>
                <w:sz w:val="16"/>
                <w:szCs w:val="16"/>
              </w:rPr>
            </w:pPr>
          </w:p>
        </w:tc>
        <w:tc>
          <w:tcPr>
            <w:tcW w:w="992" w:type="dxa"/>
            <w:gridSpan w:val="2"/>
            <w:tcBorders>
              <w:top w:val="single" w:sz="4" w:space="0" w:color="auto"/>
              <w:left w:val="single" w:sz="4" w:space="0" w:color="auto"/>
              <w:right w:val="single" w:sz="4" w:space="0" w:color="auto"/>
            </w:tcBorders>
            <w:shd w:val="clear" w:color="auto" w:fill="auto"/>
            <w:vAlign w:val="center"/>
            <w:hideMark/>
          </w:tcPr>
          <w:p w14:paraId="2DA14D35" w14:textId="77777777" w:rsidR="00A14421" w:rsidRPr="00635C11" w:rsidRDefault="00A14421" w:rsidP="00723593">
            <w:pPr>
              <w:jc w:val="center"/>
              <w:rPr>
                <w:b/>
                <w:bCs/>
                <w:color w:val="000000"/>
                <w:sz w:val="16"/>
                <w:szCs w:val="16"/>
              </w:rPr>
            </w:pPr>
            <w:r w:rsidRPr="00635C11">
              <w:rPr>
                <w:b/>
                <w:bCs/>
                <w:color w:val="000000"/>
                <w:sz w:val="16"/>
                <w:szCs w:val="16"/>
              </w:rPr>
              <w:t xml:space="preserve">  </w:t>
            </w:r>
          </w:p>
          <w:p w14:paraId="0939FE84" w14:textId="749FC567" w:rsidR="00A14421" w:rsidRPr="00635C11" w:rsidRDefault="00A14421" w:rsidP="00723593">
            <w:pPr>
              <w:rPr>
                <w:b/>
                <w:bCs/>
                <w:color w:val="000000"/>
                <w:sz w:val="16"/>
                <w:szCs w:val="16"/>
              </w:rPr>
            </w:pPr>
          </w:p>
        </w:tc>
        <w:tc>
          <w:tcPr>
            <w:tcW w:w="908" w:type="dxa"/>
            <w:gridSpan w:val="2"/>
            <w:tcBorders>
              <w:top w:val="single" w:sz="4" w:space="0" w:color="auto"/>
              <w:left w:val="single" w:sz="4" w:space="0" w:color="auto"/>
              <w:right w:val="single" w:sz="4" w:space="0" w:color="auto"/>
            </w:tcBorders>
            <w:shd w:val="clear" w:color="auto" w:fill="auto"/>
            <w:vAlign w:val="center"/>
            <w:hideMark/>
          </w:tcPr>
          <w:p w14:paraId="10E5BDC3" w14:textId="1F05FFEE" w:rsidR="00A14421" w:rsidRPr="00635C11" w:rsidRDefault="00A14421" w:rsidP="00723593">
            <w:pPr>
              <w:jc w:val="center"/>
              <w:rPr>
                <w:b/>
                <w:bCs/>
                <w:color w:val="000000"/>
                <w:sz w:val="16"/>
                <w:szCs w:val="16"/>
              </w:rPr>
            </w:pPr>
            <w:r w:rsidRPr="00635C11">
              <w:rPr>
                <w:b/>
                <w:bCs/>
                <w:color w:val="000000"/>
                <w:sz w:val="16"/>
                <w:szCs w:val="16"/>
              </w:rPr>
              <w:t xml:space="preserve">  </w:t>
            </w:r>
          </w:p>
        </w:tc>
      </w:tr>
      <w:tr w:rsidR="00A14421" w:rsidRPr="00635C11" w14:paraId="71F6011D" w14:textId="77777777" w:rsidTr="00913418">
        <w:trPr>
          <w:trHeight w:val="979"/>
          <w:tblHeader/>
        </w:trPr>
        <w:tc>
          <w:tcPr>
            <w:tcW w:w="1986" w:type="dxa"/>
            <w:vMerge/>
            <w:tcBorders>
              <w:top w:val="single" w:sz="4" w:space="0" w:color="auto"/>
              <w:left w:val="single" w:sz="4" w:space="0" w:color="auto"/>
              <w:bottom w:val="single" w:sz="4" w:space="0" w:color="000000"/>
              <w:right w:val="single" w:sz="4" w:space="0" w:color="auto"/>
            </w:tcBorders>
            <w:vAlign w:val="center"/>
            <w:hideMark/>
          </w:tcPr>
          <w:p w14:paraId="159F5D9A" w14:textId="77777777" w:rsidR="00A14421" w:rsidRPr="00635C11" w:rsidRDefault="00A14421" w:rsidP="00723593">
            <w:pPr>
              <w:rPr>
                <w:b/>
                <w:bCs/>
                <w:color w:val="000000"/>
                <w:sz w:val="16"/>
                <w:szCs w:val="16"/>
              </w:rPr>
            </w:pP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1DD698D1" w14:textId="77777777" w:rsidR="00A14421" w:rsidRPr="00635C11" w:rsidRDefault="00A14421" w:rsidP="00723593">
            <w:pPr>
              <w:rPr>
                <w:b/>
                <w:bCs/>
                <w:color w:val="000000"/>
                <w:sz w:val="16"/>
                <w:szCs w:val="16"/>
              </w:rPr>
            </w:pP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4CB1426C" w14:textId="77777777" w:rsidR="00A14421" w:rsidRPr="00635C11" w:rsidRDefault="00A14421" w:rsidP="00723593">
            <w:pPr>
              <w:rPr>
                <w:b/>
                <w:bCs/>
                <w:color w:val="000000"/>
                <w:sz w:val="16"/>
                <w:szCs w:val="16"/>
              </w:rPr>
            </w:pP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474E016D" w14:textId="77777777" w:rsidR="00A14421" w:rsidRPr="00635C11" w:rsidRDefault="00A14421" w:rsidP="00723593">
            <w:pPr>
              <w:rPr>
                <w:b/>
                <w:bCs/>
                <w:color w:val="000000"/>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1699846C" w14:textId="77777777" w:rsidR="00A14421" w:rsidRPr="00635C11" w:rsidRDefault="00A14421" w:rsidP="00723593">
            <w:pPr>
              <w:rPr>
                <w:b/>
                <w:bCs/>
                <w:color w:val="000000"/>
                <w:sz w:val="16"/>
                <w:szCs w:val="16"/>
              </w:rPr>
            </w:pPr>
          </w:p>
        </w:tc>
        <w:tc>
          <w:tcPr>
            <w:tcW w:w="1022" w:type="dxa"/>
            <w:tcBorders>
              <w:top w:val="nil"/>
              <w:left w:val="nil"/>
              <w:bottom w:val="single" w:sz="4" w:space="0" w:color="auto"/>
              <w:right w:val="single" w:sz="4" w:space="0" w:color="auto"/>
            </w:tcBorders>
            <w:shd w:val="clear" w:color="auto" w:fill="auto"/>
            <w:vAlign w:val="center"/>
            <w:hideMark/>
          </w:tcPr>
          <w:p w14:paraId="1A79E433" w14:textId="119D8FFF" w:rsidR="00A14421" w:rsidRPr="00635C11" w:rsidRDefault="00A14421" w:rsidP="00723593">
            <w:pPr>
              <w:jc w:val="center"/>
              <w:rPr>
                <w:b/>
                <w:bCs/>
                <w:color w:val="000000"/>
                <w:sz w:val="16"/>
                <w:szCs w:val="16"/>
              </w:rPr>
            </w:pPr>
            <w:r w:rsidRPr="00635C11">
              <w:rPr>
                <w:b/>
                <w:bCs/>
                <w:color w:val="000000"/>
                <w:sz w:val="16"/>
                <w:szCs w:val="16"/>
              </w:rPr>
              <w:t>к Решению от 31.05.2023г №27/СД(гр</w:t>
            </w:r>
            <w:r>
              <w:rPr>
                <w:b/>
                <w:bCs/>
                <w:color w:val="000000"/>
                <w:sz w:val="16"/>
                <w:szCs w:val="16"/>
              </w:rPr>
              <w:t xml:space="preserve"> </w:t>
            </w:r>
            <w:r w:rsidRPr="00635C11">
              <w:rPr>
                <w:b/>
                <w:bCs/>
                <w:color w:val="000000"/>
                <w:sz w:val="16"/>
                <w:szCs w:val="16"/>
              </w:rPr>
              <w:t>5-гр.2)</w:t>
            </w:r>
          </w:p>
        </w:tc>
        <w:tc>
          <w:tcPr>
            <w:tcW w:w="1022" w:type="dxa"/>
            <w:tcBorders>
              <w:top w:val="nil"/>
              <w:left w:val="nil"/>
              <w:bottom w:val="single" w:sz="4" w:space="0" w:color="auto"/>
              <w:right w:val="single" w:sz="4" w:space="0" w:color="auto"/>
            </w:tcBorders>
            <w:shd w:val="clear" w:color="auto" w:fill="auto"/>
            <w:vAlign w:val="center"/>
            <w:hideMark/>
          </w:tcPr>
          <w:p w14:paraId="51343E82" w14:textId="63359779" w:rsidR="00A14421" w:rsidRPr="00635C11" w:rsidRDefault="00A14421" w:rsidP="00723593">
            <w:pPr>
              <w:jc w:val="center"/>
              <w:rPr>
                <w:b/>
                <w:bCs/>
                <w:color w:val="000000"/>
                <w:sz w:val="16"/>
                <w:szCs w:val="16"/>
              </w:rPr>
            </w:pPr>
            <w:r w:rsidRPr="00635C11">
              <w:rPr>
                <w:b/>
                <w:bCs/>
                <w:color w:val="000000"/>
                <w:sz w:val="16"/>
                <w:szCs w:val="16"/>
              </w:rPr>
              <w:t>к Решению от 22.05.2024г №23/СД(гр</w:t>
            </w:r>
            <w:r>
              <w:rPr>
                <w:b/>
                <w:bCs/>
                <w:color w:val="000000"/>
                <w:sz w:val="16"/>
                <w:szCs w:val="16"/>
              </w:rPr>
              <w:t xml:space="preserve"> </w:t>
            </w:r>
            <w:r w:rsidRPr="00635C11">
              <w:rPr>
                <w:b/>
                <w:bCs/>
                <w:color w:val="000000"/>
                <w:sz w:val="16"/>
                <w:szCs w:val="16"/>
              </w:rPr>
              <w:t>5-гр.3)</w:t>
            </w:r>
          </w:p>
        </w:tc>
        <w:tc>
          <w:tcPr>
            <w:tcW w:w="963" w:type="dxa"/>
            <w:tcBorders>
              <w:top w:val="nil"/>
              <w:left w:val="nil"/>
              <w:bottom w:val="single" w:sz="4" w:space="0" w:color="auto"/>
              <w:right w:val="single" w:sz="4" w:space="0" w:color="auto"/>
            </w:tcBorders>
            <w:shd w:val="clear" w:color="auto" w:fill="auto"/>
            <w:vAlign w:val="center"/>
            <w:hideMark/>
          </w:tcPr>
          <w:p w14:paraId="5C4EF417" w14:textId="0D95F953" w:rsidR="00A14421" w:rsidRPr="00635C11" w:rsidRDefault="00A14421" w:rsidP="00723593">
            <w:pPr>
              <w:jc w:val="center"/>
              <w:rPr>
                <w:b/>
                <w:bCs/>
                <w:color w:val="000000"/>
                <w:sz w:val="16"/>
                <w:szCs w:val="16"/>
              </w:rPr>
            </w:pPr>
            <w:r w:rsidRPr="00635C11">
              <w:rPr>
                <w:b/>
                <w:bCs/>
                <w:color w:val="000000"/>
                <w:sz w:val="16"/>
                <w:szCs w:val="16"/>
              </w:rPr>
              <w:t xml:space="preserve">к Решению  </w:t>
            </w:r>
            <w:r>
              <w:rPr>
                <w:b/>
                <w:bCs/>
                <w:color w:val="000000"/>
                <w:sz w:val="16"/>
                <w:szCs w:val="16"/>
              </w:rPr>
              <w:t xml:space="preserve">от  </w:t>
            </w:r>
            <w:r w:rsidRPr="00635C11">
              <w:rPr>
                <w:b/>
                <w:bCs/>
                <w:color w:val="000000"/>
                <w:sz w:val="16"/>
                <w:szCs w:val="16"/>
              </w:rPr>
              <w:t>25.12.2024г. №102/СД(гр</w:t>
            </w:r>
            <w:r>
              <w:rPr>
                <w:b/>
                <w:bCs/>
                <w:color w:val="000000"/>
                <w:sz w:val="16"/>
                <w:szCs w:val="16"/>
              </w:rPr>
              <w:t xml:space="preserve"> </w:t>
            </w:r>
            <w:r w:rsidRPr="00635C11">
              <w:rPr>
                <w:b/>
                <w:bCs/>
                <w:color w:val="000000"/>
                <w:sz w:val="16"/>
                <w:szCs w:val="16"/>
              </w:rPr>
              <w:t>5-гр.4)</w:t>
            </w:r>
          </w:p>
        </w:tc>
        <w:tc>
          <w:tcPr>
            <w:tcW w:w="1390" w:type="dxa"/>
            <w:tcBorders>
              <w:top w:val="nil"/>
              <w:left w:val="nil"/>
              <w:bottom w:val="single" w:sz="4" w:space="0" w:color="auto"/>
              <w:right w:val="single" w:sz="4" w:space="0" w:color="auto"/>
            </w:tcBorders>
            <w:shd w:val="clear" w:color="auto" w:fill="auto"/>
            <w:vAlign w:val="center"/>
            <w:hideMark/>
          </w:tcPr>
          <w:p w14:paraId="5BF701A7" w14:textId="77777777" w:rsidR="00A14421" w:rsidRPr="00635C11" w:rsidRDefault="00A14421" w:rsidP="00723593">
            <w:pPr>
              <w:jc w:val="center"/>
              <w:rPr>
                <w:b/>
                <w:bCs/>
                <w:color w:val="000000"/>
                <w:sz w:val="16"/>
                <w:szCs w:val="16"/>
              </w:rPr>
            </w:pPr>
            <w:r w:rsidRPr="00635C11">
              <w:rPr>
                <w:b/>
                <w:bCs/>
                <w:color w:val="000000"/>
                <w:sz w:val="16"/>
                <w:szCs w:val="16"/>
              </w:rPr>
              <w:t>к Решению от 31.05.2023г. №27/СД (гр.5/гр.2*100-100)</w:t>
            </w:r>
          </w:p>
        </w:tc>
        <w:tc>
          <w:tcPr>
            <w:tcW w:w="1445" w:type="dxa"/>
            <w:tcBorders>
              <w:top w:val="nil"/>
              <w:left w:val="nil"/>
              <w:bottom w:val="single" w:sz="4" w:space="0" w:color="auto"/>
              <w:right w:val="single" w:sz="4" w:space="0" w:color="auto"/>
            </w:tcBorders>
            <w:shd w:val="clear" w:color="auto" w:fill="auto"/>
            <w:vAlign w:val="center"/>
            <w:hideMark/>
          </w:tcPr>
          <w:p w14:paraId="2E0741B4" w14:textId="77777777" w:rsidR="00A14421" w:rsidRPr="00635C11" w:rsidRDefault="00A14421" w:rsidP="00723593">
            <w:pPr>
              <w:jc w:val="center"/>
              <w:rPr>
                <w:b/>
                <w:bCs/>
                <w:color w:val="000000"/>
                <w:sz w:val="16"/>
                <w:szCs w:val="16"/>
              </w:rPr>
            </w:pPr>
            <w:r w:rsidRPr="00635C11">
              <w:rPr>
                <w:b/>
                <w:bCs/>
                <w:color w:val="000000"/>
                <w:sz w:val="16"/>
                <w:szCs w:val="16"/>
              </w:rPr>
              <w:t>к Решению от 22.05.2024г. №23/СД(гр.5/гр.3*100-100)</w:t>
            </w:r>
          </w:p>
        </w:tc>
        <w:tc>
          <w:tcPr>
            <w:tcW w:w="1128" w:type="dxa"/>
            <w:tcBorders>
              <w:top w:val="nil"/>
              <w:left w:val="nil"/>
              <w:bottom w:val="single" w:sz="4" w:space="0" w:color="auto"/>
              <w:right w:val="single" w:sz="4" w:space="0" w:color="auto"/>
            </w:tcBorders>
            <w:shd w:val="clear" w:color="auto" w:fill="auto"/>
            <w:vAlign w:val="center"/>
            <w:hideMark/>
          </w:tcPr>
          <w:p w14:paraId="67706EA7" w14:textId="77777777" w:rsidR="00A14421" w:rsidRPr="00635C11" w:rsidRDefault="00A14421" w:rsidP="00723593">
            <w:pPr>
              <w:jc w:val="center"/>
              <w:rPr>
                <w:b/>
                <w:bCs/>
                <w:color w:val="000000"/>
                <w:sz w:val="16"/>
                <w:szCs w:val="16"/>
              </w:rPr>
            </w:pPr>
            <w:r w:rsidRPr="00635C11">
              <w:rPr>
                <w:b/>
                <w:bCs/>
                <w:color w:val="000000"/>
                <w:sz w:val="16"/>
                <w:szCs w:val="16"/>
              </w:rPr>
              <w:t>к Решению 25.12.2024г. №102/СД(гр.5/гр.4*100-100)</w:t>
            </w:r>
          </w:p>
        </w:tc>
        <w:tc>
          <w:tcPr>
            <w:tcW w:w="942" w:type="dxa"/>
            <w:gridSpan w:val="2"/>
            <w:tcBorders>
              <w:left w:val="single" w:sz="4" w:space="0" w:color="auto"/>
              <w:bottom w:val="single" w:sz="4" w:space="0" w:color="auto"/>
              <w:right w:val="single" w:sz="4" w:space="0" w:color="auto"/>
            </w:tcBorders>
            <w:vAlign w:val="center"/>
            <w:hideMark/>
          </w:tcPr>
          <w:p w14:paraId="5F51FBD2" w14:textId="008B7C28" w:rsidR="00A14421" w:rsidRPr="00635C11" w:rsidRDefault="00A14421" w:rsidP="00723593">
            <w:pPr>
              <w:rPr>
                <w:b/>
                <w:bCs/>
                <w:color w:val="000000"/>
                <w:sz w:val="16"/>
                <w:szCs w:val="16"/>
              </w:rPr>
            </w:pPr>
            <w:r w:rsidRPr="00635C11">
              <w:rPr>
                <w:b/>
                <w:bCs/>
                <w:color w:val="000000"/>
                <w:sz w:val="16"/>
                <w:szCs w:val="16"/>
              </w:rPr>
              <w:t>Удельный вес, % к общей сумме  доходов за 2022 год</w:t>
            </w:r>
          </w:p>
        </w:tc>
        <w:tc>
          <w:tcPr>
            <w:tcW w:w="992" w:type="dxa"/>
            <w:gridSpan w:val="2"/>
            <w:tcBorders>
              <w:left w:val="single" w:sz="4" w:space="0" w:color="auto"/>
              <w:bottom w:val="single" w:sz="4" w:space="0" w:color="000000"/>
              <w:right w:val="single" w:sz="4" w:space="0" w:color="auto"/>
            </w:tcBorders>
            <w:vAlign w:val="center"/>
            <w:hideMark/>
          </w:tcPr>
          <w:p w14:paraId="67368A7E" w14:textId="3064E3B3" w:rsidR="00A14421" w:rsidRPr="00635C11" w:rsidRDefault="00F7736D" w:rsidP="00723593">
            <w:pPr>
              <w:rPr>
                <w:b/>
                <w:bCs/>
                <w:color w:val="000000"/>
                <w:sz w:val="16"/>
                <w:szCs w:val="16"/>
              </w:rPr>
            </w:pPr>
            <w:r w:rsidRPr="00635C11">
              <w:rPr>
                <w:b/>
                <w:bCs/>
                <w:color w:val="000000"/>
                <w:sz w:val="16"/>
                <w:szCs w:val="16"/>
              </w:rPr>
              <w:t>Удельный вес, % к общей сумме доходов за 2023 год</w:t>
            </w:r>
          </w:p>
        </w:tc>
        <w:tc>
          <w:tcPr>
            <w:tcW w:w="902" w:type="dxa"/>
            <w:tcBorders>
              <w:left w:val="single" w:sz="4" w:space="0" w:color="auto"/>
              <w:bottom w:val="single" w:sz="4" w:space="0" w:color="auto"/>
              <w:right w:val="single" w:sz="4" w:space="0" w:color="auto"/>
            </w:tcBorders>
            <w:vAlign w:val="center"/>
            <w:hideMark/>
          </w:tcPr>
          <w:p w14:paraId="326BF07F" w14:textId="44381F0F" w:rsidR="00A14421" w:rsidRPr="00635C11" w:rsidRDefault="00A14421" w:rsidP="00723593">
            <w:pPr>
              <w:rPr>
                <w:b/>
                <w:bCs/>
                <w:color w:val="000000"/>
                <w:sz w:val="16"/>
                <w:szCs w:val="16"/>
              </w:rPr>
            </w:pPr>
            <w:r w:rsidRPr="00635C11">
              <w:rPr>
                <w:b/>
                <w:bCs/>
                <w:color w:val="000000"/>
                <w:sz w:val="16"/>
                <w:szCs w:val="16"/>
              </w:rPr>
              <w:t>Удельный вес, % к общей сумме  доходов за 2024 год</w:t>
            </w:r>
          </w:p>
        </w:tc>
      </w:tr>
      <w:tr w:rsidR="00A14421" w:rsidRPr="00635C11" w14:paraId="74140EF1" w14:textId="77777777" w:rsidTr="00913418">
        <w:trPr>
          <w:trHeight w:val="300"/>
          <w:tblHeader/>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0595B298" w14:textId="77777777" w:rsidR="00A14421" w:rsidRPr="00635C11" w:rsidRDefault="00A14421" w:rsidP="00723593">
            <w:pPr>
              <w:jc w:val="center"/>
              <w:rPr>
                <w:b/>
                <w:bCs/>
                <w:color w:val="000000"/>
                <w:sz w:val="16"/>
                <w:szCs w:val="16"/>
              </w:rPr>
            </w:pPr>
            <w:r w:rsidRPr="00635C11">
              <w:rPr>
                <w:b/>
                <w:bCs/>
                <w:color w:val="000000"/>
                <w:sz w:val="16"/>
                <w:szCs w:val="16"/>
              </w:rPr>
              <w:t>1</w:t>
            </w:r>
          </w:p>
        </w:tc>
        <w:tc>
          <w:tcPr>
            <w:tcW w:w="1049" w:type="dxa"/>
            <w:tcBorders>
              <w:top w:val="nil"/>
              <w:left w:val="nil"/>
              <w:bottom w:val="single" w:sz="4" w:space="0" w:color="auto"/>
              <w:right w:val="single" w:sz="4" w:space="0" w:color="auto"/>
            </w:tcBorders>
            <w:shd w:val="clear" w:color="auto" w:fill="auto"/>
            <w:vAlign w:val="center"/>
            <w:hideMark/>
          </w:tcPr>
          <w:p w14:paraId="5AF12AD6" w14:textId="77777777" w:rsidR="00A14421" w:rsidRPr="00635C11" w:rsidRDefault="00A14421" w:rsidP="00723593">
            <w:pPr>
              <w:jc w:val="center"/>
              <w:rPr>
                <w:b/>
                <w:bCs/>
                <w:color w:val="000000"/>
                <w:sz w:val="16"/>
                <w:szCs w:val="16"/>
              </w:rPr>
            </w:pPr>
            <w:r w:rsidRPr="00635C11">
              <w:rPr>
                <w:b/>
                <w:bCs/>
                <w:color w:val="000000"/>
                <w:sz w:val="16"/>
                <w:szCs w:val="16"/>
              </w:rPr>
              <w:t>2</w:t>
            </w:r>
          </w:p>
        </w:tc>
        <w:tc>
          <w:tcPr>
            <w:tcW w:w="1049" w:type="dxa"/>
            <w:tcBorders>
              <w:top w:val="nil"/>
              <w:left w:val="nil"/>
              <w:bottom w:val="single" w:sz="4" w:space="0" w:color="auto"/>
              <w:right w:val="single" w:sz="4" w:space="0" w:color="auto"/>
            </w:tcBorders>
            <w:shd w:val="clear" w:color="auto" w:fill="auto"/>
            <w:vAlign w:val="center"/>
            <w:hideMark/>
          </w:tcPr>
          <w:p w14:paraId="710547BA" w14:textId="77777777" w:rsidR="00A14421" w:rsidRPr="00635C11" w:rsidRDefault="00A14421" w:rsidP="00723593">
            <w:pPr>
              <w:jc w:val="center"/>
              <w:rPr>
                <w:b/>
                <w:bCs/>
                <w:color w:val="000000"/>
                <w:sz w:val="16"/>
                <w:szCs w:val="16"/>
              </w:rPr>
            </w:pPr>
            <w:r w:rsidRPr="00635C11">
              <w:rPr>
                <w:b/>
                <w:bCs/>
                <w:color w:val="000000"/>
                <w:sz w:val="16"/>
                <w:szCs w:val="16"/>
              </w:rPr>
              <w:t>3</w:t>
            </w:r>
          </w:p>
        </w:tc>
        <w:tc>
          <w:tcPr>
            <w:tcW w:w="1049" w:type="dxa"/>
            <w:tcBorders>
              <w:top w:val="nil"/>
              <w:left w:val="nil"/>
              <w:bottom w:val="single" w:sz="4" w:space="0" w:color="auto"/>
              <w:right w:val="single" w:sz="4" w:space="0" w:color="auto"/>
            </w:tcBorders>
            <w:shd w:val="clear" w:color="auto" w:fill="auto"/>
            <w:vAlign w:val="center"/>
            <w:hideMark/>
          </w:tcPr>
          <w:p w14:paraId="729DB1AA" w14:textId="77777777" w:rsidR="00A14421" w:rsidRPr="00635C11" w:rsidRDefault="00A14421" w:rsidP="00723593">
            <w:pPr>
              <w:jc w:val="center"/>
              <w:rPr>
                <w:b/>
                <w:bCs/>
                <w:color w:val="000000"/>
                <w:sz w:val="16"/>
                <w:szCs w:val="16"/>
              </w:rPr>
            </w:pPr>
            <w:r w:rsidRPr="00635C11">
              <w:rPr>
                <w:b/>
                <w:bCs/>
                <w:color w:val="000000"/>
                <w:sz w:val="16"/>
                <w:szCs w:val="16"/>
              </w:rPr>
              <w:t>4</w:t>
            </w:r>
          </w:p>
        </w:tc>
        <w:tc>
          <w:tcPr>
            <w:tcW w:w="1081" w:type="dxa"/>
            <w:tcBorders>
              <w:top w:val="nil"/>
              <w:left w:val="nil"/>
              <w:bottom w:val="single" w:sz="4" w:space="0" w:color="auto"/>
              <w:right w:val="single" w:sz="4" w:space="0" w:color="auto"/>
            </w:tcBorders>
            <w:shd w:val="clear" w:color="auto" w:fill="auto"/>
            <w:vAlign w:val="center"/>
            <w:hideMark/>
          </w:tcPr>
          <w:p w14:paraId="26B5B3C8" w14:textId="77777777" w:rsidR="00A14421" w:rsidRPr="00635C11" w:rsidRDefault="00A14421" w:rsidP="00723593">
            <w:pPr>
              <w:jc w:val="center"/>
              <w:rPr>
                <w:b/>
                <w:bCs/>
                <w:color w:val="000000"/>
                <w:sz w:val="16"/>
                <w:szCs w:val="16"/>
              </w:rPr>
            </w:pPr>
            <w:r w:rsidRPr="00635C11">
              <w:rPr>
                <w:b/>
                <w:bCs/>
                <w:color w:val="000000"/>
                <w:sz w:val="16"/>
                <w:szCs w:val="16"/>
              </w:rPr>
              <w:t>5</w:t>
            </w:r>
          </w:p>
        </w:tc>
        <w:tc>
          <w:tcPr>
            <w:tcW w:w="1022" w:type="dxa"/>
            <w:tcBorders>
              <w:top w:val="nil"/>
              <w:left w:val="nil"/>
              <w:bottom w:val="single" w:sz="4" w:space="0" w:color="auto"/>
              <w:right w:val="single" w:sz="4" w:space="0" w:color="auto"/>
            </w:tcBorders>
            <w:shd w:val="clear" w:color="auto" w:fill="auto"/>
            <w:vAlign w:val="center"/>
            <w:hideMark/>
          </w:tcPr>
          <w:p w14:paraId="23BEBE39" w14:textId="77777777" w:rsidR="00A14421" w:rsidRPr="00635C11" w:rsidRDefault="00A14421" w:rsidP="00723593">
            <w:pPr>
              <w:jc w:val="center"/>
              <w:rPr>
                <w:b/>
                <w:bCs/>
                <w:color w:val="000000"/>
                <w:sz w:val="16"/>
                <w:szCs w:val="16"/>
              </w:rPr>
            </w:pPr>
            <w:r w:rsidRPr="00635C11">
              <w:rPr>
                <w:b/>
                <w:bCs/>
                <w:color w:val="000000"/>
                <w:sz w:val="16"/>
                <w:szCs w:val="16"/>
              </w:rPr>
              <w:t>6</w:t>
            </w:r>
          </w:p>
        </w:tc>
        <w:tc>
          <w:tcPr>
            <w:tcW w:w="1022" w:type="dxa"/>
            <w:tcBorders>
              <w:top w:val="nil"/>
              <w:left w:val="nil"/>
              <w:bottom w:val="single" w:sz="4" w:space="0" w:color="auto"/>
              <w:right w:val="single" w:sz="4" w:space="0" w:color="auto"/>
            </w:tcBorders>
            <w:shd w:val="clear" w:color="auto" w:fill="auto"/>
            <w:vAlign w:val="center"/>
            <w:hideMark/>
          </w:tcPr>
          <w:p w14:paraId="67945DE2" w14:textId="77777777" w:rsidR="00A14421" w:rsidRPr="00635C11" w:rsidRDefault="00A14421" w:rsidP="00723593">
            <w:pPr>
              <w:jc w:val="center"/>
              <w:rPr>
                <w:b/>
                <w:bCs/>
                <w:color w:val="000000"/>
                <w:sz w:val="16"/>
                <w:szCs w:val="16"/>
              </w:rPr>
            </w:pPr>
            <w:r w:rsidRPr="00635C11">
              <w:rPr>
                <w:b/>
                <w:bCs/>
                <w:color w:val="000000"/>
                <w:sz w:val="16"/>
                <w:szCs w:val="16"/>
              </w:rPr>
              <w:t>7</w:t>
            </w:r>
          </w:p>
        </w:tc>
        <w:tc>
          <w:tcPr>
            <w:tcW w:w="963" w:type="dxa"/>
            <w:tcBorders>
              <w:top w:val="nil"/>
              <w:left w:val="nil"/>
              <w:bottom w:val="single" w:sz="4" w:space="0" w:color="auto"/>
              <w:right w:val="single" w:sz="4" w:space="0" w:color="auto"/>
            </w:tcBorders>
            <w:shd w:val="clear" w:color="auto" w:fill="auto"/>
            <w:vAlign w:val="center"/>
            <w:hideMark/>
          </w:tcPr>
          <w:p w14:paraId="41E28463" w14:textId="77777777" w:rsidR="00A14421" w:rsidRPr="00635C11" w:rsidRDefault="00A14421" w:rsidP="00723593">
            <w:pPr>
              <w:jc w:val="center"/>
              <w:rPr>
                <w:b/>
                <w:bCs/>
                <w:color w:val="000000"/>
                <w:sz w:val="16"/>
                <w:szCs w:val="16"/>
              </w:rPr>
            </w:pPr>
            <w:r w:rsidRPr="00635C11">
              <w:rPr>
                <w:b/>
                <w:bCs/>
                <w:color w:val="000000"/>
                <w:sz w:val="16"/>
                <w:szCs w:val="16"/>
              </w:rPr>
              <w:t>8</w:t>
            </w:r>
          </w:p>
        </w:tc>
        <w:tc>
          <w:tcPr>
            <w:tcW w:w="1390" w:type="dxa"/>
            <w:tcBorders>
              <w:top w:val="nil"/>
              <w:left w:val="nil"/>
              <w:bottom w:val="single" w:sz="4" w:space="0" w:color="auto"/>
              <w:right w:val="single" w:sz="4" w:space="0" w:color="auto"/>
            </w:tcBorders>
            <w:shd w:val="clear" w:color="auto" w:fill="auto"/>
            <w:vAlign w:val="center"/>
            <w:hideMark/>
          </w:tcPr>
          <w:p w14:paraId="29FDA946" w14:textId="77777777" w:rsidR="00A14421" w:rsidRPr="00635C11" w:rsidRDefault="00A14421" w:rsidP="00723593">
            <w:pPr>
              <w:jc w:val="center"/>
              <w:rPr>
                <w:b/>
                <w:bCs/>
                <w:color w:val="000000"/>
                <w:sz w:val="16"/>
                <w:szCs w:val="16"/>
              </w:rPr>
            </w:pPr>
            <w:r w:rsidRPr="00635C11">
              <w:rPr>
                <w:b/>
                <w:bCs/>
                <w:color w:val="000000"/>
                <w:sz w:val="16"/>
                <w:szCs w:val="16"/>
              </w:rPr>
              <w:t>9</w:t>
            </w:r>
          </w:p>
        </w:tc>
        <w:tc>
          <w:tcPr>
            <w:tcW w:w="1445" w:type="dxa"/>
            <w:tcBorders>
              <w:top w:val="nil"/>
              <w:left w:val="nil"/>
              <w:bottom w:val="single" w:sz="4" w:space="0" w:color="auto"/>
              <w:right w:val="single" w:sz="4" w:space="0" w:color="auto"/>
            </w:tcBorders>
            <w:shd w:val="clear" w:color="auto" w:fill="auto"/>
            <w:vAlign w:val="center"/>
            <w:hideMark/>
          </w:tcPr>
          <w:p w14:paraId="0353BE12" w14:textId="77777777" w:rsidR="00A14421" w:rsidRPr="00635C11" w:rsidRDefault="00A14421" w:rsidP="00723593">
            <w:pPr>
              <w:jc w:val="center"/>
              <w:rPr>
                <w:b/>
                <w:bCs/>
                <w:color w:val="000000"/>
                <w:sz w:val="16"/>
                <w:szCs w:val="16"/>
              </w:rPr>
            </w:pPr>
            <w:r w:rsidRPr="00635C11">
              <w:rPr>
                <w:b/>
                <w:bCs/>
                <w:color w:val="000000"/>
                <w:sz w:val="16"/>
                <w:szCs w:val="16"/>
              </w:rPr>
              <w:t>10</w:t>
            </w:r>
          </w:p>
        </w:tc>
        <w:tc>
          <w:tcPr>
            <w:tcW w:w="1128" w:type="dxa"/>
            <w:tcBorders>
              <w:top w:val="nil"/>
              <w:left w:val="nil"/>
              <w:bottom w:val="single" w:sz="4" w:space="0" w:color="auto"/>
              <w:right w:val="single" w:sz="4" w:space="0" w:color="auto"/>
            </w:tcBorders>
            <w:shd w:val="clear" w:color="auto" w:fill="auto"/>
            <w:vAlign w:val="center"/>
            <w:hideMark/>
          </w:tcPr>
          <w:p w14:paraId="3EAF71A3" w14:textId="77777777" w:rsidR="00A14421" w:rsidRPr="00635C11" w:rsidRDefault="00A14421" w:rsidP="00723593">
            <w:pPr>
              <w:jc w:val="center"/>
              <w:rPr>
                <w:b/>
                <w:bCs/>
                <w:color w:val="000000"/>
                <w:sz w:val="16"/>
                <w:szCs w:val="16"/>
              </w:rPr>
            </w:pPr>
            <w:r w:rsidRPr="00635C11">
              <w:rPr>
                <w:b/>
                <w:bCs/>
                <w:color w:val="000000"/>
                <w:sz w:val="16"/>
                <w:szCs w:val="16"/>
              </w:rPr>
              <w:t>11</w:t>
            </w:r>
          </w:p>
        </w:tc>
        <w:tc>
          <w:tcPr>
            <w:tcW w:w="942" w:type="dxa"/>
            <w:gridSpan w:val="2"/>
            <w:tcBorders>
              <w:top w:val="single" w:sz="4" w:space="0" w:color="auto"/>
              <w:left w:val="nil"/>
              <w:bottom w:val="single" w:sz="4" w:space="0" w:color="auto"/>
              <w:right w:val="single" w:sz="4" w:space="0" w:color="auto"/>
            </w:tcBorders>
            <w:shd w:val="clear" w:color="auto" w:fill="auto"/>
            <w:vAlign w:val="center"/>
            <w:hideMark/>
          </w:tcPr>
          <w:p w14:paraId="6BA73D6D" w14:textId="77777777" w:rsidR="00A14421" w:rsidRPr="00635C11" w:rsidRDefault="00A14421" w:rsidP="00723593">
            <w:pPr>
              <w:jc w:val="center"/>
              <w:rPr>
                <w:b/>
                <w:bCs/>
                <w:color w:val="000000"/>
                <w:sz w:val="16"/>
                <w:szCs w:val="16"/>
              </w:rPr>
            </w:pPr>
            <w:r w:rsidRPr="00635C11">
              <w:rPr>
                <w:b/>
                <w:bCs/>
                <w:color w:val="000000"/>
                <w:sz w:val="16"/>
                <w:szCs w:val="16"/>
              </w:rPr>
              <w:t>12</w:t>
            </w:r>
          </w:p>
        </w:tc>
        <w:tc>
          <w:tcPr>
            <w:tcW w:w="992" w:type="dxa"/>
            <w:gridSpan w:val="2"/>
            <w:tcBorders>
              <w:top w:val="nil"/>
              <w:left w:val="nil"/>
              <w:bottom w:val="single" w:sz="4" w:space="0" w:color="auto"/>
              <w:right w:val="single" w:sz="4" w:space="0" w:color="auto"/>
            </w:tcBorders>
            <w:shd w:val="clear" w:color="auto" w:fill="auto"/>
            <w:vAlign w:val="center"/>
            <w:hideMark/>
          </w:tcPr>
          <w:p w14:paraId="09EC6CD2" w14:textId="77777777" w:rsidR="00A14421" w:rsidRPr="00635C11" w:rsidRDefault="00A14421" w:rsidP="00723593">
            <w:pPr>
              <w:jc w:val="center"/>
              <w:rPr>
                <w:b/>
                <w:bCs/>
                <w:color w:val="000000"/>
                <w:sz w:val="16"/>
                <w:szCs w:val="16"/>
              </w:rPr>
            </w:pPr>
            <w:r w:rsidRPr="00635C11">
              <w:rPr>
                <w:b/>
                <w:bCs/>
                <w:color w:val="000000"/>
                <w:sz w:val="16"/>
                <w:szCs w:val="16"/>
              </w:rPr>
              <w:t>13</w:t>
            </w:r>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4E176F42" w14:textId="77777777" w:rsidR="00A14421" w:rsidRPr="00635C11" w:rsidRDefault="00A14421" w:rsidP="00723593">
            <w:pPr>
              <w:jc w:val="center"/>
              <w:rPr>
                <w:b/>
                <w:bCs/>
                <w:color w:val="000000"/>
                <w:sz w:val="16"/>
                <w:szCs w:val="16"/>
              </w:rPr>
            </w:pPr>
            <w:r w:rsidRPr="00635C11">
              <w:rPr>
                <w:b/>
                <w:bCs/>
                <w:color w:val="000000"/>
                <w:sz w:val="16"/>
                <w:szCs w:val="16"/>
              </w:rPr>
              <w:t>14</w:t>
            </w:r>
          </w:p>
        </w:tc>
      </w:tr>
      <w:tr w:rsidR="00F7736D" w:rsidRPr="00635C11" w14:paraId="6327731D" w14:textId="77777777" w:rsidTr="00913418">
        <w:trPr>
          <w:trHeight w:val="363"/>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408E16D5" w14:textId="77777777" w:rsidR="00A14421" w:rsidRPr="00635C11" w:rsidRDefault="00A14421" w:rsidP="00723593">
            <w:pPr>
              <w:jc w:val="center"/>
              <w:rPr>
                <w:b/>
                <w:bCs/>
                <w:color w:val="000000"/>
                <w:sz w:val="16"/>
                <w:szCs w:val="16"/>
              </w:rPr>
            </w:pPr>
            <w:r w:rsidRPr="00635C11">
              <w:rPr>
                <w:b/>
                <w:bCs/>
                <w:color w:val="000000"/>
                <w:sz w:val="16"/>
                <w:szCs w:val="16"/>
              </w:rPr>
              <w:t>Налоговые доходы итого</w:t>
            </w:r>
          </w:p>
        </w:tc>
        <w:tc>
          <w:tcPr>
            <w:tcW w:w="1049" w:type="dxa"/>
            <w:tcBorders>
              <w:top w:val="nil"/>
              <w:left w:val="nil"/>
              <w:bottom w:val="single" w:sz="4" w:space="0" w:color="auto"/>
              <w:right w:val="single" w:sz="4" w:space="0" w:color="auto"/>
            </w:tcBorders>
            <w:shd w:val="clear" w:color="auto" w:fill="auto"/>
            <w:vAlign w:val="center"/>
            <w:hideMark/>
          </w:tcPr>
          <w:p w14:paraId="260EB6C8" w14:textId="5E5A8D5D" w:rsidR="00A14421" w:rsidRPr="00635C11" w:rsidRDefault="00A14421" w:rsidP="00723593">
            <w:pPr>
              <w:jc w:val="center"/>
              <w:rPr>
                <w:b/>
                <w:bCs/>
                <w:color w:val="000000"/>
                <w:sz w:val="16"/>
                <w:szCs w:val="16"/>
              </w:rPr>
            </w:pPr>
            <w:r w:rsidRPr="00635C11">
              <w:rPr>
                <w:b/>
                <w:bCs/>
                <w:color w:val="000000"/>
                <w:sz w:val="16"/>
                <w:szCs w:val="16"/>
              </w:rPr>
              <w:t>1</w:t>
            </w:r>
            <w:r w:rsidR="00F60409">
              <w:rPr>
                <w:b/>
                <w:bCs/>
                <w:color w:val="000000"/>
                <w:sz w:val="16"/>
                <w:szCs w:val="16"/>
              </w:rPr>
              <w:t> </w:t>
            </w:r>
            <w:r w:rsidRPr="00635C11">
              <w:rPr>
                <w:b/>
                <w:bCs/>
                <w:color w:val="000000"/>
                <w:sz w:val="16"/>
                <w:szCs w:val="16"/>
              </w:rPr>
              <w:t>886</w:t>
            </w:r>
            <w:r w:rsidR="00F60409">
              <w:rPr>
                <w:b/>
                <w:bCs/>
                <w:color w:val="000000"/>
                <w:sz w:val="16"/>
                <w:szCs w:val="16"/>
              </w:rPr>
              <w:t xml:space="preserve"> </w:t>
            </w:r>
            <w:r w:rsidRPr="00635C11">
              <w:rPr>
                <w:b/>
                <w:bCs/>
                <w:color w:val="000000"/>
                <w:sz w:val="16"/>
                <w:szCs w:val="16"/>
              </w:rPr>
              <w:t>944</w:t>
            </w:r>
          </w:p>
        </w:tc>
        <w:tc>
          <w:tcPr>
            <w:tcW w:w="1049" w:type="dxa"/>
            <w:tcBorders>
              <w:top w:val="nil"/>
              <w:left w:val="nil"/>
              <w:bottom w:val="single" w:sz="4" w:space="0" w:color="auto"/>
              <w:right w:val="single" w:sz="4" w:space="0" w:color="auto"/>
            </w:tcBorders>
            <w:shd w:val="clear" w:color="auto" w:fill="auto"/>
            <w:vAlign w:val="center"/>
            <w:hideMark/>
          </w:tcPr>
          <w:p w14:paraId="1D86E27C" w14:textId="647F80D9" w:rsidR="00A14421" w:rsidRPr="00635C11" w:rsidRDefault="00A14421" w:rsidP="00723593">
            <w:pPr>
              <w:jc w:val="center"/>
              <w:rPr>
                <w:b/>
                <w:bCs/>
                <w:color w:val="000000"/>
                <w:sz w:val="16"/>
                <w:szCs w:val="16"/>
              </w:rPr>
            </w:pPr>
            <w:r w:rsidRPr="00635C11">
              <w:rPr>
                <w:b/>
                <w:bCs/>
                <w:color w:val="000000"/>
                <w:sz w:val="16"/>
                <w:szCs w:val="16"/>
              </w:rPr>
              <w:t>2</w:t>
            </w:r>
            <w:r w:rsidR="00F60409">
              <w:rPr>
                <w:b/>
                <w:bCs/>
                <w:color w:val="000000"/>
                <w:sz w:val="16"/>
                <w:szCs w:val="16"/>
              </w:rPr>
              <w:t> </w:t>
            </w:r>
            <w:r w:rsidRPr="00635C11">
              <w:rPr>
                <w:b/>
                <w:bCs/>
                <w:color w:val="000000"/>
                <w:sz w:val="16"/>
                <w:szCs w:val="16"/>
              </w:rPr>
              <w:t>378</w:t>
            </w:r>
            <w:r w:rsidR="00F60409">
              <w:rPr>
                <w:b/>
                <w:bCs/>
                <w:color w:val="000000"/>
                <w:sz w:val="16"/>
                <w:szCs w:val="16"/>
              </w:rPr>
              <w:t xml:space="preserve"> </w:t>
            </w:r>
            <w:r w:rsidRPr="00635C11">
              <w:rPr>
                <w:b/>
                <w:bCs/>
                <w:color w:val="000000"/>
                <w:sz w:val="16"/>
                <w:szCs w:val="16"/>
              </w:rPr>
              <w:t>199</w:t>
            </w:r>
          </w:p>
        </w:tc>
        <w:tc>
          <w:tcPr>
            <w:tcW w:w="1049" w:type="dxa"/>
            <w:tcBorders>
              <w:top w:val="nil"/>
              <w:left w:val="nil"/>
              <w:bottom w:val="single" w:sz="4" w:space="0" w:color="auto"/>
              <w:right w:val="single" w:sz="4" w:space="0" w:color="auto"/>
            </w:tcBorders>
            <w:shd w:val="clear" w:color="auto" w:fill="auto"/>
            <w:vAlign w:val="center"/>
            <w:hideMark/>
          </w:tcPr>
          <w:p w14:paraId="5AAB81FE" w14:textId="274F2540" w:rsidR="00A14421" w:rsidRPr="00635C11" w:rsidRDefault="00A14421" w:rsidP="00723593">
            <w:pPr>
              <w:jc w:val="center"/>
              <w:rPr>
                <w:b/>
                <w:bCs/>
                <w:color w:val="000000"/>
                <w:sz w:val="16"/>
                <w:szCs w:val="16"/>
              </w:rPr>
            </w:pPr>
            <w:r w:rsidRPr="00635C11">
              <w:rPr>
                <w:b/>
                <w:bCs/>
                <w:color w:val="000000"/>
                <w:sz w:val="16"/>
                <w:szCs w:val="16"/>
              </w:rPr>
              <w:t>3</w:t>
            </w:r>
            <w:r w:rsidR="00F60409">
              <w:rPr>
                <w:b/>
                <w:bCs/>
                <w:color w:val="000000"/>
                <w:sz w:val="16"/>
                <w:szCs w:val="16"/>
              </w:rPr>
              <w:t> </w:t>
            </w:r>
            <w:r w:rsidRPr="00635C11">
              <w:rPr>
                <w:b/>
                <w:bCs/>
                <w:color w:val="000000"/>
                <w:sz w:val="16"/>
                <w:szCs w:val="16"/>
              </w:rPr>
              <w:t>163</w:t>
            </w:r>
            <w:r w:rsidR="00F60409">
              <w:rPr>
                <w:b/>
                <w:bCs/>
                <w:color w:val="000000"/>
                <w:sz w:val="16"/>
                <w:szCs w:val="16"/>
              </w:rPr>
              <w:t xml:space="preserve"> </w:t>
            </w:r>
            <w:r w:rsidRPr="00635C11">
              <w:rPr>
                <w:b/>
                <w:bCs/>
                <w:color w:val="000000"/>
                <w:sz w:val="16"/>
                <w:szCs w:val="16"/>
              </w:rPr>
              <w:t>025</w:t>
            </w:r>
          </w:p>
        </w:tc>
        <w:tc>
          <w:tcPr>
            <w:tcW w:w="1081" w:type="dxa"/>
            <w:tcBorders>
              <w:top w:val="nil"/>
              <w:left w:val="nil"/>
              <w:bottom w:val="single" w:sz="4" w:space="0" w:color="auto"/>
              <w:right w:val="single" w:sz="4" w:space="0" w:color="auto"/>
            </w:tcBorders>
            <w:shd w:val="clear" w:color="auto" w:fill="auto"/>
            <w:vAlign w:val="center"/>
            <w:hideMark/>
          </w:tcPr>
          <w:p w14:paraId="00A6CA0A" w14:textId="712C5491" w:rsidR="00A14421" w:rsidRPr="00635C11" w:rsidRDefault="00A14421" w:rsidP="00723593">
            <w:pPr>
              <w:jc w:val="center"/>
              <w:rPr>
                <w:b/>
                <w:bCs/>
                <w:color w:val="000000"/>
                <w:sz w:val="16"/>
                <w:szCs w:val="16"/>
              </w:rPr>
            </w:pPr>
            <w:r w:rsidRPr="00635C11">
              <w:rPr>
                <w:b/>
                <w:bCs/>
                <w:color w:val="000000"/>
                <w:sz w:val="16"/>
                <w:szCs w:val="16"/>
              </w:rPr>
              <w:t>3</w:t>
            </w:r>
            <w:r w:rsidR="00F60409">
              <w:rPr>
                <w:b/>
                <w:bCs/>
                <w:color w:val="000000"/>
                <w:sz w:val="16"/>
                <w:szCs w:val="16"/>
              </w:rPr>
              <w:t> </w:t>
            </w:r>
            <w:r w:rsidRPr="00635C11">
              <w:rPr>
                <w:b/>
                <w:bCs/>
                <w:color w:val="000000"/>
                <w:sz w:val="16"/>
                <w:szCs w:val="16"/>
              </w:rPr>
              <w:t>365</w:t>
            </w:r>
            <w:r w:rsidR="00F60409">
              <w:rPr>
                <w:b/>
                <w:bCs/>
                <w:color w:val="000000"/>
                <w:sz w:val="16"/>
                <w:szCs w:val="16"/>
              </w:rPr>
              <w:t xml:space="preserve"> </w:t>
            </w:r>
            <w:r w:rsidRPr="00635C11">
              <w:rPr>
                <w:b/>
                <w:bCs/>
                <w:color w:val="000000"/>
                <w:sz w:val="16"/>
                <w:szCs w:val="16"/>
              </w:rPr>
              <w:t>442</w:t>
            </w:r>
          </w:p>
        </w:tc>
        <w:tc>
          <w:tcPr>
            <w:tcW w:w="1022" w:type="dxa"/>
            <w:tcBorders>
              <w:top w:val="nil"/>
              <w:left w:val="nil"/>
              <w:bottom w:val="single" w:sz="4" w:space="0" w:color="auto"/>
              <w:right w:val="single" w:sz="4" w:space="0" w:color="auto"/>
            </w:tcBorders>
            <w:shd w:val="clear" w:color="auto" w:fill="auto"/>
            <w:vAlign w:val="center"/>
            <w:hideMark/>
          </w:tcPr>
          <w:p w14:paraId="19A1902A" w14:textId="6726F3F0" w:rsidR="00A14421" w:rsidRPr="00635C11" w:rsidRDefault="00A14421" w:rsidP="00723593">
            <w:pPr>
              <w:jc w:val="center"/>
              <w:rPr>
                <w:b/>
                <w:bCs/>
                <w:color w:val="000000"/>
                <w:sz w:val="16"/>
                <w:szCs w:val="16"/>
              </w:rPr>
            </w:pPr>
            <w:r w:rsidRPr="00635C11">
              <w:rPr>
                <w:b/>
                <w:bCs/>
                <w:color w:val="000000"/>
                <w:sz w:val="16"/>
                <w:szCs w:val="16"/>
              </w:rPr>
              <w:t>1</w:t>
            </w:r>
            <w:r w:rsidR="00F60409">
              <w:rPr>
                <w:b/>
                <w:bCs/>
                <w:color w:val="000000"/>
                <w:sz w:val="16"/>
                <w:szCs w:val="16"/>
              </w:rPr>
              <w:t> </w:t>
            </w:r>
            <w:r w:rsidRPr="00635C11">
              <w:rPr>
                <w:b/>
                <w:bCs/>
                <w:color w:val="000000"/>
                <w:sz w:val="16"/>
                <w:szCs w:val="16"/>
              </w:rPr>
              <w:t>478</w:t>
            </w:r>
            <w:r w:rsidR="00F60409">
              <w:rPr>
                <w:b/>
                <w:bCs/>
                <w:color w:val="000000"/>
                <w:sz w:val="16"/>
                <w:szCs w:val="16"/>
              </w:rPr>
              <w:t xml:space="preserve"> </w:t>
            </w:r>
            <w:r w:rsidRPr="00635C11">
              <w:rPr>
                <w:b/>
                <w:bCs/>
                <w:color w:val="000000"/>
                <w:sz w:val="16"/>
                <w:szCs w:val="16"/>
              </w:rPr>
              <w:t>498</w:t>
            </w:r>
          </w:p>
        </w:tc>
        <w:tc>
          <w:tcPr>
            <w:tcW w:w="1022" w:type="dxa"/>
            <w:tcBorders>
              <w:top w:val="nil"/>
              <w:left w:val="nil"/>
              <w:bottom w:val="single" w:sz="4" w:space="0" w:color="auto"/>
              <w:right w:val="single" w:sz="4" w:space="0" w:color="auto"/>
            </w:tcBorders>
            <w:shd w:val="clear" w:color="auto" w:fill="auto"/>
            <w:vAlign w:val="center"/>
            <w:hideMark/>
          </w:tcPr>
          <w:p w14:paraId="66246D61" w14:textId="5C6930D4" w:rsidR="00A14421" w:rsidRPr="00635C11" w:rsidRDefault="00A14421" w:rsidP="00723593">
            <w:pPr>
              <w:jc w:val="center"/>
              <w:rPr>
                <w:b/>
                <w:bCs/>
                <w:color w:val="000000"/>
                <w:sz w:val="16"/>
                <w:szCs w:val="16"/>
              </w:rPr>
            </w:pPr>
            <w:r w:rsidRPr="00635C11">
              <w:rPr>
                <w:b/>
                <w:bCs/>
                <w:color w:val="000000"/>
                <w:sz w:val="16"/>
                <w:szCs w:val="16"/>
              </w:rPr>
              <w:t>987</w:t>
            </w:r>
            <w:r w:rsidR="00F60409">
              <w:rPr>
                <w:b/>
                <w:bCs/>
                <w:color w:val="000000"/>
                <w:sz w:val="16"/>
                <w:szCs w:val="16"/>
              </w:rPr>
              <w:t xml:space="preserve"> </w:t>
            </w:r>
            <w:r w:rsidRPr="00635C11">
              <w:rPr>
                <w:b/>
                <w:bCs/>
                <w:color w:val="000000"/>
                <w:sz w:val="16"/>
                <w:szCs w:val="16"/>
              </w:rPr>
              <w:t>243</w:t>
            </w:r>
          </w:p>
        </w:tc>
        <w:tc>
          <w:tcPr>
            <w:tcW w:w="963" w:type="dxa"/>
            <w:tcBorders>
              <w:top w:val="nil"/>
              <w:left w:val="nil"/>
              <w:bottom w:val="single" w:sz="4" w:space="0" w:color="auto"/>
              <w:right w:val="single" w:sz="4" w:space="0" w:color="auto"/>
            </w:tcBorders>
            <w:shd w:val="clear" w:color="auto" w:fill="auto"/>
            <w:vAlign w:val="center"/>
            <w:hideMark/>
          </w:tcPr>
          <w:p w14:paraId="1E850A94" w14:textId="4A830B68" w:rsidR="00A14421" w:rsidRPr="00635C11" w:rsidRDefault="00A14421" w:rsidP="00723593">
            <w:pPr>
              <w:jc w:val="center"/>
              <w:rPr>
                <w:b/>
                <w:bCs/>
                <w:color w:val="000000"/>
                <w:sz w:val="16"/>
                <w:szCs w:val="16"/>
              </w:rPr>
            </w:pPr>
            <w:r w:rsidRPr="00635C11">
              <w:rPr>
                <w:b/>
                <w:bCs/>
                <w:color w:val="000000"/>
                <w:sz w:val="16"/>
                <w:szCs w:val="16"/>
              </w:rPr>
              <w:t>20</w:t>
            </w:r>
            <w:r w:rsidR="00F60409">
              <w:rPr>
                <w:b/>
                <w:bCs/>
                <w:color w:val="000000"/>
                <w:sz w:val="16"/>
                <w:szCs w:val="16"/>
              </w:rPr>
              <w:t xml:space="preserve"> </w:t>
            </w:r>
            <w:r w:rsidRPr="00635C11">
              <w:rPr>
                <w:b/>
                <w:bCs/>
                <w:color w:val="000000"/>
                <w:sz w:val="16"/>
                <w:szCs w:val="16"/>
              </w:rPr>
              <w:t>2417</w:t>
            </w:r>
          </w:p>
        </w:tc>
        <w:tc>
          <w:tcPr>
            <w:tcW w:w="1390" w:type="dxa"/>
            <w:tcBorders>
              <w:top w:val="nil"/>
              <w:left w:val="nil"/>
              <w:bottom w:val="single" w:sz="4" w:space="0" w:color="auto"/>
              <w:right w:val="single" w:sz="4" w:space="0" w:color="auto"/>
            </w:tcBorders>
            <w:shd w:val="clear" w:color="auto" w:fill="auto"/>
            <w:vAlign w:val="center"/>
            <w:hideMark/>
          </w:tcPr>
          <w:p w14:paraId="70F393F3" w14:textId="77777777" w:rsidR="00A14421" w:rsidRPr="00635C11" w:rsidRDefault="00A14421" w:rsidP="00723593">
            <w:pPr>
              <w:jc w:val="center"/>
              <w:rPr>
                <w:b/>
                <w:bCs/>
                <w:color w:val="000000"/>
                <w:sz w:val="16"/>
                <w:szCs w:val="16"/>
              </w:rPr>
            </w:pPr>
            <w:r w:rsidRPr="00635C11">
              <w:rPr>
                <w:b/>
                <w:bCs/>
                <w:color w:val="000000"/>
                <w:sz w:val="16"/>
                <w:szCs w:val="16"/>
              </w:rPr>
              <w:t>78,4</w:t>
            </w:r>
          </w:p>
        </w:tc>
        <w:tc>
          <w:tcPr>
            <w:tcW w:w="1445" w:type="dxa"/>
            <w:tcBorders>
              <w:top w:val="nil"/>
              <w:left w:val="nil"/>
              <w:bottom w:val="single" w:sz="4" w:space="0" w:color="auto"/>
              <w:right w:val="single" w:sz="4" w:space="0" w:color="auto"/>
            </w:tcBorders>
            <w:shd w:val="clear" w:color="auto" w:fill="auto"/>
            <w:vAlign w:val="center"/>
            <w:hideMark/>
          </w:tcPr>
          <w:p w14:paraId="4B7FB65B" w14:textId="77777777" w:rsidR="00A14421" w:rsidRPr="00635C11" w:rsidRDefault="00A14421" w:rsidP="00723593">
            <w:pPr>
              <w:jc w:val="center"/>
              <w:rPr>
                <w:b/>
                <w:bCs/>
                <w:color w:val="000000"/>
                <w:sz w:val="16"/>
                <w:szCs w:val="16"/>
              </w:rPr>
            </w:pPr>
            <w:r w:rsidRPr="00635C11">
              <w:rPr>
                <w:b/>
                <w:bCs/>
                <w:color w:val="000000"/>
                <w:sz w:val="16"/>
                <w:szCs w:val="16"/>
              </w:rPr>
              <w:t>41,5</w:t>
            </w:r>
          </w:p>
        </w:tc>
        <w:tc>
          <w:tcPr>
            <w:tcW w:w="1128" w:type="dxa"/>
            <w:tcBorders>
              <w:top w:val="nil"/>
              <w:left w:val="nil"/>
              <w:bottom w:val="single" w:sz="4" w:space="0" w:color="auto"/>
              <w:right w:val="single" w:sz="4" w:space="0" w:color="auto"/>
            </w:tcBorders>
            <w:shd w:val="clear" w:color="auto" w:fill="auto"/>
            <w:vAlign w:val="center"/>
            <w:hideMark/>
          </w:tcPr>
          <w:p w14:paraId="7D839C3E" w14:textId="77777777" w:rsidR="00A14421" w:rsidRPr="00635C11" w:rsidRDefault="00A14421" w:rsidP="00723593">
            <w:pPr>
              <w:jc w:val="center"/>
              <w:rPr>
                <w:b/>
                <w:bCs/>
                <w:color w:val="000000"/>
                <w:sz w:val="16"/>
                <w:szCs w:val="16"/>
              </w:rPr>
            </w:pPr>
            <w:r w:rsidRPr="00635C11">
              <w:rPr>
                <w:b/>
                <w:bCs/>
                <w:color w:val="000000"/>
                <w:sz w:val="16"/>
                <w:szCs w:val="16"/>
              </w:rPr>
              <w:t>6,4</w:t>
            </w:r>
          </w:p>
        </w:tc>
        <w:tc>
          <w:tcPr>
            <w:tcW w:w="942" w:type="dxa"/>
            <w:gridSpan w:val="2"/>
            <w:tcBorders>
              <w:top w:val="nil"/>
              <w:left w:val="nil"/>
              <w:bottom w:val="single" w:sz="4" w:space="0" w:color="auto"/>
              <w:right w:val="single" w:sz="4" w:space="0" w:color="auto"/>
            </w:tcBorders>
            <w:shd w:val="clear" w:color="auto" w:fill="auto"/>
            <w:vAlign w:val="center"/>
            <w:hideMark/>
          </w:tcPr>
          <w:p w14:paraId="3D0DF8E6" w14:textId="77777777" w:rsidR="00A14421" w:rsidRPr="00635C11" w:rsidRDefault="00A14421" w:rsidP="00723593">
            <w:pPr>
              <w:jc w:val="center"/>
              <w:rPr>
                <w:b/>
                <w:bCs/>
                <w:color w:val="000000"/>
                <w:sz w:val="16"/>
                <w:szCs w:val="16"/>
              </w:rPr>
            </w:pPr>
            <w:r w:rsidRPr="00635C11">
              <w:rPr>
                <w:b/>
                <w:bCs/>
                <w:color w:val="000000"/>
                <w:sz w:val="16"/>
                <w:szCs w:val="16"/>
              </w:rPr>
              <w:t>38,8</w:t>
            </w:r>
          </w:p>
        </w:tc>
        <w:tc>
          <w:tcPr>
            <w:tcW w:w="992" w:type="dxa"/>
            <w:gridSpan w:val="2"/>
            <w:tcBorders>
              <w:top w:val="nil"/>
              <w:left w:val="nil"/>
              <w:bottom w:val="single" w:sz="4" w:space="0" w:color="auto"/>
              <w:right w:val="single" w:sz="4" w:space="0" w:color="auto"/>
            </w:tcBorders>
            <w:shd w:val="clear" w:color="auto" w:fill="auto"/>
            <w:vAlign w:val="center"/>
            <w:hideMark/>
          </w:tcPr>
          <w:p w14:paraId="5C126B7E" w14:textId="77777777" w:rsidR="00A14421" w:rsidRPr="00635C11" w:rsidRDefault="00A14421" w:rsidP="00723593">
            <w:pPr>
              <w:jc w:val="center"/>
              <w:rPr>
                <w:b/>
                <w:bCs/>
                <w:color w:val="000000"/>
                <w:sz w:val="16"/>
                <w:szCs w:val="16"/>
              </w:rPr>
            </w:pPr>
            <w:r w:rsidRPr="00635C11">
              <w:rPr>
                <w:b/>
                <w:bCs/>
                <w:color w:val="000000"/>
                <w:sz w:val="16"/>
                <w:szCs w:val="16"/>
              </w:rPr>
              <w:t>38,2</w:t>
            </w:r>
          </w:p>
        </w:tc>
        <w:tc>
          <w:tcPr>
            <w:tcW w:w="902" w:type="dxa"/>
            <w:tcBorders>
              <w:top w:val="nil"/>
              <w:left w:val="nil"/>
              <w:bottom w:val="single" w:sz="4" w:space="0" w:color="auto"/>
              <w:right w:val="single" w:sz="4" w:space="0" w:color="auto"/>
            </w:tcBorders>
            <w:shd w:val="clear" w:color="auto" w:fill="auto"/>
            <w:vAlign w:val="center"/>
            <w:hideMark/>
          </w:tcPr>
          <w:p w14:paraId="49B295BE" w14:textId="77777777" w:rsidR="00A14421" w:rsidRPr="00635C11" w:rsidRDefault="00A14421" w:rsidP="00723593">
            <w:pPr>
              <w:jc w:val="center"/>
              <w:rPr>
                <w:b/>
                <w:bCs/>
                <w:color w:val="000000"/>
                <w:sz w:val="16"/>
                <w:szCs w:val="16"/>
              </w:rPr>
            </w:pPr>
            <w:r w:rsidRPr="00635C11">
              <w:rPr>
                <w:b/>
                <w:bCs/>
                <w:color w:val="000000"/>
                <w:sz w:val="16"/>
                <w:szCs w:val="16"/>
              </w:rPr>
              <w:t>45,3</w:t>
            </w:r>
          </w:p>
        </w:tc>
      </w:tr>
      <w:tr w:rsidR="00F7736D" w:rsidRPr="00635C11" w14:paraId="193121DF" w14:textId="77777777" w:rsidTr="00913418">
        <w:trPr>
          <w:trHeight w:val="30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7B77F83F" w14:textId="77777777" w:rsidR="00A14421" w:rsidRPr="00635C11" w:rsidRDefault="00A14421" w:rsidP="00723593">
            <w:pPr>
              <w:rPr>
                <w:color w:val="000000"/>
                <w:sz w:val="16"/>
                <w:szCs w:val="16"/>
              </w:rPr>
            </w:pPr>
            <w:r w:rsidRPr="00635C11">
              <w:rPr>
                <w:color w:val="000000"/>
                <w:sz w:val="16"/>
                <w:szCs w:val="16"/>
              </w:rPr>
              <w:t>в т.ч.:</w:t>
            </w:r>
          </w:p>
        </w:tc>
        <w:tc>
          <w:tcPr>
            <w:tcW w:w="1049" w:type="dxa"/>
            <w:tcBorders>
              <w:top w:val="nil"/>
              <w:left w:val="nil"/>
              <w:bottom w:val="single" w:sz="4" w:space="0" w:color="auto"/>
              <w:right w:val="single" w:sz="4" w:space="0" w:color="auto"/>
            </w:tcBorders>
            <w:shd w:val="clear" w:color="auto" w:fill="auto"/>
            <w:vAlign w:val="center"/>
            <w:hideMark/>
          </w:tcPr>
          <w:p w14:paraId="447B8B7D" w14:textId="77777777" w:rsidR="00A14421" w:rsidRPr="00635C11" w:rsidRDefault="00A14421" w:rsidP="00723593">
            <w:pPr>
              <w:jc w:val="center"/>
              <w:rPr>
                <w:color w:val="000000"/>
                <w:sz w:val="16"/>
                <w:szCs w:val="16"/>
              </w:rPr>
            </w:pPr>
            <w:r w:rsidRPr="00635C11">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center"/>
            <w:hideMark/>
          </w:tcPr>
          <w:p w14:paraId="52A304F7" w14:textId="77777777" w:rsidR="00A14421" w:rsidRPr="00635C11" w:rsidRDefault="00A14421" w:rsidP="00723593">
            <w:pPr>
              <w:jc w:val="center"/>
              <w:rPr>
                <w:color w:val="000000"/>
                <w:sz w:val="16"/>
                <w:szCs w:val="16"/>
              </w:rPr>
            </w:pPr>
            <w:r w:rsidRPr="00635C11">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center"/>
            <w:hideMark/>
          </w:tcPr>
          <w:p w14:paraId="5302474E" w14:textId="77777777" w:rsidR="00A14421" w:rsidRPr="00635C11" w:rsidRDefault="00A14421" w:rsidP="00723593">
            <w:pPr>
              <w:jc w:val="center"/>
              <w:rPr>
                <w:color w:val="000000"/>
                <w:sz w:val="16"/>
                <w:szCs w:val="16"/>
              </w:rPr>
            </w:pPr>
            <w:r w:rsidRPr="00635C11">
              <w:rPr>
                <w:color w:val="000000"/>
                <w:sz w:val="16"/>
                <w:szCs w:val="16"/>
              </w:rPr>
              <w:t> </w:t>
            </w:r>
          </w:p>
        </w:tc>
        <w:tc>
          <w:tcPr>
            <w:tcW w:w="1081" w:type="dxa"/>
            <w:tcBorders>
              <w:top w:val="nil"/>
              <w:left w:val="nil"/>
              <w:bottom w:val="single" w:sz="4" w:space="0" w:color="auto"/>
              <w:right w:val="single" w:sz="4" w:space="0" w:color="auto"/>
            </w:tcBorders>
            <w:shd w:val="clear" w:color="auto" w:fill="auto"/>
            <w:vAlign w:val="center"/>
            <w:hideMark/>
          </w:tcPr>
          <w:p w14:paraId="1976516E" w14:textId="77777777" w:rsidR="00A14421" w:rsidRPr="00635C11" w:rsidRDefault="00A14421" w:rsidP="00723593">
            <w:pPr>
              <w:jc w:val="center"/>
              <w:rPr>
                <w:color w:val="000000"/>
                <w:sz w:val="16"/>
                <w:szCs w:val="16"/>
              </w:rPr>
            </w:pPr>
            <w:r w:rsidRPr="00635C11">
              <w:rPr>
                <w:color w:val="000000"/>
                <w:sz w:val="16"/>
                <w:szCs w:val="16"/>
              </w:rPr>
              <w:t> </w:t>
            </w:r>
          </w:p>
        </w:tc>
        <w:tc>
          <w:tcPr>
            <w:tcW w:w="1022" w:type="dxa"/>
            <w:tcBorders>
              <w:top w:val="nil"/>
              <w:left w:val="nil"/>
              <w:bottom w:val="single" w:sz="4" w:space="0" w:color="auto"/>
              <w:right w:val="single" w:sz="4" w:space="0" w:color="auto"/>
            </w:tcBorders>
            <w:shd w:val="clear" w:color="auto" w:fill="auto"/>
            <w:vAlign w:val="center"/>
            <w:hideMark/>
          </w:tcPr>
          <w:p w14:paraId="6B1EB77C" w14:textId="77777777" w:rsidR="00A14421" w:rsidRPr="00635C11" w:rsidRDefault="00A14421" w:rsidP="00723593">
            <w:pPr>
              <w:jc w:val="center"/>
              <w:rPr>
                <w:color w:val="000000"/>
                <w:sz w:val="16"/>
                <w:szCs w:val="16"/>
              </w:rPr>
            </w:pPr>
            <w:r w:rsidRPr="00635C11">
              <w:rPr>
                <w:color w:val="000000"/>
                <w:sz w:val="16"/>
                <w:szCs w:val="16"/>
              </w:rPr>
              <w:t> </w:t>
            </w:r>
          </w:p>
        </w:tc>
        <w:tc>
          <w:tcPr>
            <w:tcW w:w="1022" w:type="dxa"/>
            <w:tcBorders>
              <w:top w:val="nil"/>
              <w:left w:val="nil"/>
              <w:bottom w:val="single" w:sz="4" w:space="0" w:color="auto"/>
              <w:right w:val="single" w:sz="4" w:space="0" w:color="auto"/>
            </w:tcBorders>
            <w:shd w:val="clear" w:color="auto" w:fill="auto"/>
            <w:vAlign w:val="center"/>
            <w:hideMark/>
          </w:tcPr>
          <w:p w14:paraId="1471F7AD" w14:textId="77777777" w:rsidR="00A14421" w:rsidRPr="00635C11" w:rsidRDefault="00A14421" w:rsidP="00723593">
            <w:pPr>
              <w:jc w:val="center"/>
              <w:rPr>
                <w:color w:val="000000"/>
                <w:sz w:val="16"/>
                <w:szCs w:val="16"/>
              </w:rPr>
            </w:pPr>
            <w:r w:rsidRPr="00635C11">
              <w:rPr>
                <w:color w:val="000000"/>
                <w:sz w:val="16"/>
                <w:szCs w:val="16"/>
              </w:rPr>
              <w:t> </w:t>
            </w:r>
          </w:p>
        </w:tc>
        <w:tc>
          <w:tcPr>
            <w:tcW w:w="963" w:type="dxa"/>
            <w:tcBorders>
              <w:top w:val="nil"/>
              <w:left w:val="nil"/>
              <w:bottom w:val="single" w:sz="4" w:space="0" w:color="auto"/>
              <w:right w:val="single" w:sz="4" w:space="0" w:color="auto"/>
            </w:tcBorders>
            <w:shd w:val="clear" w:color="auto" w:fill="auto"/>
            <w:vAlign w:val="center"/>
            <w:hideMark/>
          </w:tcPr>
          <w:p w14:paraId="7337636A" w14:textId="77777777" w:rsidR="00A14421" w:rsidRPr="00635C11" w:rsidRDefault="00A14421" w:rsidP="00723593">
            <w:pPr>
              <w:jc w:val="center"/>
              <w:rPr>
                <w:color w:val="000000"/>
                <w:sz w:val="16"/>
                <w:szCs w:val="16"/>
              </w:rPr>
            </w:pPr>
            <w:r w:rsidRPr="00635C11">
              <w:rPr>
                <w:color w:val="000000"/>
                <w:sz w:val="16"/>
                <w:szCs w:val="16"/>
              </w:rPr>
              <w:t> </w:t>
            </w:r>
          </w:p>
        </w:tc>
        <w:tc>
          <w:tcPr>
            <w:tcW w:w="1390" w:type="dxa"/>
            <w:tcBorders>
              <w:top w:val="nil"/>
              <w:left w:val="nil"/>
              <w:bottom w:val="single" w:sz="4" w:space="0" w:color="auto"/>
              <w:right w:val="single" w:sz="4" w:space="0" w:color="auto"/>
            </w:tcBorders>
            <w:shd w:val="clear" w:color="auto" w:fill="auto"/>
            <w:vAlign w:val="center"/>
            <w:hideMark/>
          </w:tcPr>
          <w:p w14:paraId="2EEDC2DC" w14:textId="77777777" w:rsidR="00A14421" w:rsidRPr="00635C11" w:rsidRDefault="00A14421" w:rsidP="00723593">
            <w:pPr>
              <w:jc w:val="center"/>
              <w:rPr>
                <w:color w:val="000000"/>
                <w:sz w:val="16"/>
                <w:szCs w:val="16"/>
              </w:rPr>
            </w:pPr>
            <w:r w:rsidRPr="00635C11">
              <w:rPr>
                <w:color w:val="000000"/>
                <w:sz w:val="16"/>
                <w:szCs w:val="16"/>
              </w:rPr>
              <w:t> </w:t>
            </w:r>
          </w:p>
        </w:tc>
        <w:tc>
          <w:tcPr>
            <w:tcW w:w="1445" w:type="dxa"/>
            <w:tcBorders>
              <w:top w:val="nil"/>
              <w:left w:val="nil"/>
              <w:bottom w:val="single" w:sz="4" w:space="0" w:color="auto"/>
              <w:right w:val="single" w:sz="4" w:space="0" w:color="auto"/>
            </w:tcBorders>
            <w:shd w:val="clear" w:color="auto" w:fill="auto"/>
            <w:vAlign w:val="center"/>
            <w:hideMark/>
          </w:tcPr>
          <w:p w14:paraId="72593461" w14:textId="77777777" w:rsidR="00A14421" w:rsidRPr="00635C11" w:rsidRDefault="00A14421" w:rsidP="00723593">
            <w:pPr>
              <w:jc w:val="center"/>
              <w:rPr>
                <w:color w:val="000000"/>
                <w:sz w:val="16"/>
                <w:szCs w:val="16"/>
              </w:rPr>
            </w:pPr>
            <w:r w:rsidRPr="00635C11">
              <w:rPr>
                <w:color w:val="000000"/>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14:paraId="633B71DC" w14:textId="77777777" w:rsidR="00A14421" w:rsidRPr="00635C11" w:rsidRDefault="00A14421" w:rsidP="00723593">
            <w:pPr>
              <w:jc w:val="center"/>
              <w:rPr>
                <w:color w:val="000000"/>
                <w:sz w:val="16"/>
                <w:szCs w:val="16"/>
              </w:rPr>
            </w:pPr>
            <w:r w:rsidRPr="00635C11">
              <w:rPr>
                <w:color w:val="000000"/>
                <w:sz w:val="16"/>
                <w:szCs w:val="16"/>
              </w:rPr>
              <w:t> </w:t>
            </w:r>
          </w:p>
        </w:tc>
        <w:tc>
          <w:tcPr>
            <w:tcW w:w="942" w:type="dxa"/>
            <w:gridSpan w:val="2"/>
            <w:tcBorders>
              <w:top w:val="nil"/>
              <w:left w:val="nil"/>
              <w:bottom w:val="single" w:sz="4" w:space="0" w:color="auto"/>
              <w:right w:val="single" w:sz="4" w:space="0" w:color="auto"/>
            </w:tcBorders>
            <w:shd w:val="clear" w:color="auto" w:fill="auto"/>
            <w:vAlign w:val="center"/>
            <w:hideMark/>
          </w:tcPr>
          <w:p w14:paraId="7A8BF23D" w14:textId="77777777" w:rsidR="00A14421" w:rsidRPr="00635C11" w:rsidRDefault="00A14421" w:rsidP="00723593">
            <w:pPr>
              <w:jc w:val="center"/>
              <w:rPr>
                <w:color w:val="000000"/>
                <w:sz w:val="16"/>
                <w:szCs w:val="16"/>
              </w:rPr>
            </w:pPr>
            <w:r w:rsidRPr="00635C11">
              <w:rPr>
                <w:color w:val="000000"/>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65D90EE3" w14:textId="77777777" w:rsidR="00A14421" w:rsidRPr="00635C11" w:rsidRDefault="00A14421" w:rsidP="00723593">
            <w:pPr>
              <w:jc w:val="center"/>
              <w:rPr>
                <w:color w:val="000000"/>
                <w:sz w:val="16"/>
                <w:szCs w:val="16"/>
              </w:rPr>
            </w:pPr>
            <w:r w:rsidRPr="00635C11">
              <w:rPr>
                <w:color w:val="000000"/>
                <w:sz w:val="16"/>
                <w:szCs w:val="16"/>
              </w:rPr>
              <w:t> </w:t>
            </w:r>
          </w:p>
        </w:tc>
        <w:tc>
          <w:tcPr>
            <w:tcW w:w="902" w:type="dxa"/>
            <w:tcBorders>
              <w:top w:val="nil"/>
              <w:left w:val="nil"/>
              <w:bottom w:val="single" w:sz="4" w:space="0" w:color="auto"/>
              <w:right w:val="single" w:sz="4" w:space="0" w:color="auto"/>
            </w:tcBorders>
            <w:shd w:val="clear" w:color="auto" w:fill="auto"/>
            <w:vAlign w:val="center"/>
            <w:hideMark/>
          </w:tcPr>
          <w:p w14:paraId="531CF6B3" w14:textId="77777777" w:rsidR="00A14421" w:rsidRPr="00635C11" w:rsidRDefault="00A14421" w:rsidP="00723593">
            <w:pPr>
              <w:jc w:val="center"/>
              <w:rPr>
                <w:color w:val="000000"/>
                <w:sz w:val="16"/>
                <w:szCs w:val="16"/>
              </w:rPr>
            </w:pPr>
            <w:r w:rsidRPr="00635C11">
              <w:rPr>
                <w:color w:val="000000"/>
                <w:sz w:val="16"/>
                <w:szCs w:val="16"/>
              </w:rPr>
              <w:t> </w:t>
            </w:r>
          </w:p>
        </w:tc>
      </w:tr>
      <w:tr w:rsidR="00F7736D" w:rsidRPr="00635C11" w14:paraId="6DC6C088" w14:textId="77777777" w:rsidTr="00913418">
        <w:trPr>
          <w:trHeight w:val="45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0CED309F" w14:textId="77777777" w:rsidR="00A14421" w:rsidRPr="00635C11" w:rsidRDefault="00A14421" w:rsidP="00723593">
            <w:pPr>
              <w:rPr>
                <w:color w:val="000000"/>
                <w:sz w:val="16"/>
                <w:szCs w:val="16"/>
              </w:rPr>
            </w:pPr>
            <w:r w:rsidRPr="00635C11">
              <w:rPr>
                <w:color w:val="000000"/>
                <w:sz w:val="16"/>
                <w:szCs w:val="16"/>
              </w:rPr>
              <w:t>Налог на доходы физических лиц</w:t>
            </w:r>
          </w:p>
        </w:tc>
        <w:tc>
          <w:tcPr>
            <w:tcW w:w="1049" w:type="dxa"/>
            <w:tcBorders>
              <w:top w:val="nil"/>
              <w:left w:val="nil"/>
              <w:bottom w:val="single" w:sz="4" w:space="0" w:color="auto"/>
              <w:right w:val="single" w:sz="4" w:space="0" w:color="auto"/>
            </w:tcBorders>
            <w:shd w:val="clear" w:color="auto" w:fill="auto"/>
            <w:vAlign w:val="center"/>
            <w:hideMark/>
          </w:tcPr>
          <w:p w14:paraId="026EF79E" w14:textId="77777777" w:rsidR="00A14421" w:rsidRPr="00635C11" w:rsidRDefault="00A14421" w:rsidP="00723593">
            <w:pPr>
              <w:jc w:val="center"/>
              <w:rPr>
                <w:color w:val="000000"/>
                <w:sz w:val="16"/>
                <w:szCs w:val="16"/>
              </w:rPr>
            </w:pPr>
            <w:r w:rsidRPr="00635C11">
              <w:rPr>
                <w:color w:val="000000"/>
                <w:sz w:val="16"/>
                <w:szCs w:val="16"/>
              </w:rPr>
              <w:t>953 251</w:t>
            </w:r>
          </w:p>
        </w:tc>
        <w:tc>
          <w:tcPr>
            <w:tcW w:w="1049" w:type="dxa"/>
            <w:tcBorders>
              <w:top w:val="nil"/>
              <w:left w:val="nil"/>
              <w:bottom w:val="single" w:sz="4" w:space="0" w:color="auto"/>
              <w:right w:val="single" w:sz="4" w:space="0" w:color="auto"/>
            </w:tcBorders>
            <w:shd w:val="clear" w:color="auto" w:fill="auto"/>
            <w:vAlign w:val="center"/>
            <w:hideMark/>
          </w:tcPr>
          <w:p w14:paraId="761E102F" w14:textId="77777777" w:rsidR="00A14421" w:rsidRPr="00635C11" w:rsidRDefault="00A14421" w:rsidP="00723593">
            <w:pPr>
              <w:jc w:val="center"/>
              <w:rPr>
                <w:color w:val="000000"/>
                <w:sz w:val="16"/>
                <w:szCs w:val="16"/>
              </w:rPr>
            </w:pPr>
            <w:r w:rsidRPr="00635C11">
              <w:rPr>
                <w:color w:val="000000"/>
                <w:sz w:val="16"/>
                <w:szCs w:val="16"/>
              </w:rPr>
              <w:t>1 378 199</w:t>
            </w:r>
          </w:p>
        </w:tc>
        <w:tc>
          <w:tcPr>
            <w:tcW w:w="1049" w:type="dxa"/>
            <w:tcBorders>
              <w:top w:val="nil"/>
              <w:left w:val="nil"/>
              <w:bottom w:val="single" w:sz="4" w:space="0" w:color="auto"/>
              <w:right w:val="single" w:sz="4" w:space="0" w:color="auto"/>
            </w:tcBorders>
            <w:shd w:val="clear" w:color="auto" w:fill="auto"/>
            <w:vAlign w:val="center"/>
            <w:hideMark/>
          </w:tcPr>
          <w:p w14:paraId="7A5FC639" w14:textId="77777777" w:rsidR="00A14421" w:rsidRPr="00635C11" w:rsidRDefault="00A14421" w:rsidP="00723593">
            <w:pPr>
              <w:jc w:val="center"/>
              <w:rPr>
                <w:color w:val="000000"/>
                <w:sz w:val="16"/>
                <w:szCs w:val="16"/>
              </w:rPr>
            </w:pPr>
            <w:r w:rsidRPr="00635C11">
              <w:rPr>
                <w:color w:val="000000"/>
                <w:sz w:val="16"/>
                <w:szCs w:val="16"/>
              </w:rPr>
              <w:t>1 933 583</w:t>
            </w:r>
          </w:p>
        </w:tc>
        <w:tc>
          <w:tcPr>
            <w:tcW w:w="1081" w:type="dxa"/>
            <w:tcBorders>
              <w:top w:val="nil"/>
              <w:left w:val="nil"/>
              <w:bottom w:val="single" w:sz="4" w:space="0" w:color="auto"/>
              <w:right w:val="single" w:sz="4" w:space="0" w:color="auto"/>
            </w:tcBorders>
            <w:shd w:val="clear" w:color="auto" w:fill="auto"/>
            <w:vAlign w:val="center"/>
            <w:hideMark/>
          </w:tcPr>
          <w:p w14:paraId="47445FE2" w14:textId="77777777" w:rsidR="00A14421" w:rsidRPr="00635C11" w:rsidRDefault="00A14421" w:rsidP="00723593">
            <w:pPr>
              <w:jc w:val="center"/>
              <w:rPr>
                <w:color w:val="000000"/>
                <w:sz w:val="16"/>
                <w:szCs w:val="16"/>
              </w:rPr>
            </w:pPr>
            <w:r w:rsidRPr="00635C11">
              <w:rPr>
                <w:color w:val="000000"/>
                <w:sz w:val="16"/>
                <w:szCs w:val="16"/>
              </w:rPr>
              <w:t>2 119 315</w:t>
            </w:r>
          </w:p>
        </w:tc>
        <w:tc>
          <w:tcPr>
            <w:tcW w:w="1022" w:type="dxa"/>
            <w:tcBorders>
              <w:top w:val="nil"/>
              <w:left w:val="nil"/>
              <w:bottom w:val="single" w:sz="4" w:space="0" w:color="auto"/>
              <w:right w:val="single" w:sz="4" w:space="0" w:color="auto"/>
            </w:tcBorders>
            <w:shd w:val="clear" w:color="auto" w:fill="auto"/>
            <w:vAlign w:val="center"/>
            <w:hideMark/>
          </w:tcPr>
          <w:p w14:paraId="251F3F97" w14:textId="5046D984" w:rsidR="00A14421" w:rsidRPr="00635C11" w:rsidRDefault="00A14421" w:rsidP="00723593">
            <w:pPr>
              <w:jc w:val="center"/>
              <w:rPr>
                <w:color w:val="000000"/>
                <w:sz w:val="16"/>
                <w:szCs w:val="16"/>
              </w:rPr>
            </w:pPr>
            <w:r w:rsidRPr="00635C11">
              <w:rPr>
                <w:color w:val="000000"/>
                <w:sz w:val="16"/>
                <w:szCs w:val="16"/>
              </w:rPr>
              <w:t>1</w:t>
            </w:r>
            <w:r w:rsidR="00F60409">
              <w:rPr>
                <w:color w:val="000000"/>
                <w:sz w:val="16"/>
                <w:szCs w:val="16"/>
              </w:rPr>
              <w:t> </w:t>
            </w:r>
            <w:r w:rsidRPr="00635C11">
              <w:rPr>
                <w:color w:val="000000"/>
                <w:sz w:val="16"/>
                <w:szCs w:val="16"/>
              </w:rPr>
              <w:t>166</w:t>
            </w:r>
            <w:r w:rsidR="00F60409">
              <w:rPr>
                <w:color w:val="000000"/>
                <w:sz w:val="16"/>
                <w:szCs w:val="16"/>
              </w:rPr>
              <w:t xml:space="preserve"> </w:t>
            </w:r>
            <w:r w:rsidRPr="00635C11">
              <w:rPr>
                <w:color w:val="000000"/>
                <w:sz w:val="16"/>
                <w:szCs w:val="16"/>
              </w:rPr>
              <w:t>064</w:t>
            </w:r>
          </w:p>
        </w:tc>
        <w:tc>
          <w:tcPr>
            <w:tcW w:w="1022" w:type="dxa"/>
            <w:tcBorders>
              <w:top w:val="nil"/>
              <w:left w:val="nil"/>
              <w:bottom w:val="single" w:sz="4" w:space="0" w:color="auto"/>
              <w:right w:val="single" w:sz="4" w:space="0" w:color="auto"/>
            </w:tcBorders>
            <w:shd w:val="clear" w:color="auto" w:fill="auto"/>
            <w:vAlign w:val="center"/>
            <w:hideMark/>
          </w:tcPr>
          <w:p w14:paraId="3AD73934" w14:textId="4913840E" w:rsidR="00A14421" w:rsidRPr="00635C11" w:rsidRDefault="00A14421" w:rsidP="00723593">
            <w:pPr>
              <w:jc w:val="center"/>
              <w:rPr>
                <w:color w:val="000000"/>
                <w:sz w:val="16"/>
                <w:szCs w:val="16"/>
              </w:rPr>
            </w:pPr>
            <w:r w:rsidRPr="00635C11">
              <w:rPr>
                <w:color w:val="000000"/>
                <w:sz w:val="16"/>
                <w:szCs w:val="16"/>
              </w:rPr>
              <w:t>741</w:t>
            </w:r>
            <w:r w:rsidR="00F60409">
              <w:rPr>
                <w:color w:val="000000"/>
                <w:sz w:val="16"/>
                <w:szCs w:val="16"/>
              </w:rPr>
              <w:t xml:space="preserve"> </w:t>
            </w:r>
            <w:r w:rsidRPr="00635C11">
              <w:rPr>
                <w:color w:val="000000"/>
                <w:sz w:val="16"/>
                <w:szCs w:val="16"/>
              </w:rPr>
              <w:t>116</w:t>
            </w:r>
          </w:p>
        </w:tc>
        <w:tc>
          <w:tcPr>
            <w:tcW w:w="963" w:type="dxa"/>
            <w:tcBorders>
              <w:top w:val="nil"/>
              <w:left w:val="nil"/>
              <w:bottom w:val="single" w:sz="4" w:space="0" w:color="auto"/>
              <w:right w:val="single" w:sz="4" w:space="0" w:color="auto"/>
            </w:tcBorders>
            <w:shd w:val="clear" w:color="auto" w:fill="auto"/>
            <w:vAlign w:val="center"/>
            <w:hideMark/>
          </w:tcPr>
          <w:p w14:paraId="6DBA6651" w14:textId="0CBDE488" w:rsidR="00A14421" w:rsidRPr="00635C11" w:rsidRDefault="00A14421" w:rsidP="00723593">
            <w:pPr>
              <w:jc w:val="center"/>
              <w:rPr>
                <w:color w:val="000000"/>
                <w:sz w:val="16"/>
                <w:szCs w:val="16"/>
              </w:rPr>
            </w:pPr>
            <w:r w:rsidRPr="00635C11">
              <w:rPr>
                <w:color w:val="000000"/>
                <w:sz w:val="16"/>
                <w:szCs w:val="16"/>
              </w:rPr>
              <w:t>185</w:t>
            </w:r>
            <w:r w:rsidR="00F60409">
              <w:rPr>
                <w:color w:val="000000"/>
                <w:sz w:val="16"/>
                <w:szCs w:val="16"/>
              </w:rPr>
              <w:t xml:space="preserve"> </w:t>
            </w:r>
            <w:r w:rsidRPr="00635C11">
              <w:rPr>
                <w:color w:val="000000"/>
                <w:sz w:val="16"/>
                <w:szCs w:val="16"/>
              </w:rPr>
              <w:t>732</w:t>
            </w:r>
          </w:p>
        </w:tc>
        <w:tc>
          <w:tcPr>
            <w:tcW w:w="1390" w:type="dxa"/>
            <w:tcBorders>
              <w:top w:val="nil"/>
              <w:left w:val="nil"/>
              <w:bottom w:val="single" w:sz="4" w:space="0" w:color="auto"/>
              <w:right w:val="single" w:sz="4" w:space="0" w:color="auto"/>
            </w:tcBorders>
            <w:shd w:val="clear" w:color="auto" w:fill="auto"/>
            <w:vAlign w:val="center"/>
            <w:hideMark/>
          </w:tcPr>
          <w:p w14:paraId="22F416E1" w14:textId="77777777" w:rsidR="00A14421" w:rsidRPr="00635C11" w:rsidRDefault="00A14421" w:rsidP="00723593">
            <w:pPr>
              <w:jc w:val="center"/>
              <w:rPr>
                <w:color w:val="000000"/>
                <w:sz w:val="16"/>
                <w:szCs w:val="16"/>
              </w:rPr>
            </w:pPr>
            <w:r w:rsidRPr="00635C11">
              <w:rPr>
                <w:color w:val="000000"/>
                <w:sz w:val="16"/>
                <w:szCs w:val="16"/>
              </w:rPr>
              <w:t>122,3</w:t>
            </w:r>
          </w:p>
        </w:tc>
        <w:tc>
          <w:tcPr>
            <w:tcW w:w="1445" w:type="dxa"/>
            <w:tcBorders>
              <w:top w:val="nil"/>
              <w:left w:val="nil"/>
              <w:bottom w:val="single" w:sz="4" w:space="0" w:color="auto"/>
              <w:right w:val="single" w:sz="4" w:space="0" w:color="auto"/>
            </w:tcBorders>
            <w:shd w:val="clear" w:color="auto" w:fill="auto"/>
            <w:vAlign w:val="center"/>
            <w:hideMark/>
          </w:tcPr>
          <w:p w14:paraId="091E8D7C" w14:textId="77777777" w:rsidR="00A14421" w:rsidRPr="00635C11" w:rsidRDefault="00A14421" w:rsidP="00723593">
            <w:pPr>
              <w:jc w:val="center"/>
              <w:rPr>
                <w:color w:val="000000"/>
                <w:sz w:val="16"/>
                <w:szCs w:val="16"/>
              </w:rPr>
            </w:pPr>
            <w:r w:rsidRPr="00635C11">
              <w:rPr>
                <w:color w:val="000000"/>
                <w:sz w:val="16"/>
                <w:szCs w:val="16"/>
              </w:rPr>
              <w:t>53,8</w:t>
            </w:r>
          </w:p>
        </w:tc>
        <w:tc>
          <w:tcPr>
            <w:tcW w:w="1128" w:type="dxa"/>
            <w:tcBorders>
              <w:top w:val="nil"/>
              <w:left w:val="nil"/>
              <w:bottom w:val="single" w:sz="4" w:space="0" w:color="auto"/>
              <w:right w:val="single" w:sz="4" w:space="0" w:color="auto"/>
            </w:tcBorders>
            <w:shd w:val="clear" w:color="auto" w:fill="auto"/>
            <w:vAlign w:val="center"/>
            <w:hideMark/>
          </w:tcPr>
          <w:p w14:paraId="7426760E" w14:textId="77777777" w:rsidR="00A14421" w:rsidRPr="00635C11" w:rsidRDefault="00A14421" w:rsidP="00723593">
            <w:pPr>
              <w:jc w:val="center"/>
              <w:rPr>
                <w:color w:val="000000"/>
                <w:sz w:val="16"/>
                <w:szCs w:val="16"/>
              </w:rPr>
            </w:pPr>
            <w:r w:rsidRPr="00635C11">
              <w:rPr>
                <w:color w:val="000000"/>
                <w:sz w:val="16"/>
                <w:szCs w:val="16"/>
              </w:rPr>
              <w:t>9,6</w:t>
            </w:r>
          </w:p>
        </w:tc>
        <w:tc>
          <w:tcPr>
            <w:tcW w:w="942" w:type="dxa"/>
            <w:gridSpan w:val="2"/>
            <w:tcBorders>
              <w:top w:val="nil"/>
              <w:left w:val="nil"/>
              <w:bottom w:val="single" w:sz="4" w:space="0" w:color="auto"/>
              <w:right w:val="single" w:sz="4" w:space="0" w:color="auto"/>
            </w:tcBorders>
            <w:shd w:val="clear" w:color="auto" w:fill="auto"/>
            <w:vAlign w:val="center"/>
            <w:hideMark/>
          </w:tcPr>
          <w:p w14:paraId="028BF724" w14:textId="77777777" w:rsidR="00A14421" w:rsidRPr="00635C11" w:rsidRDefault="00A14421" w:rsidP="00723593">
            <w:pPr>
              <w:jc w:val="center"/>
              <w:rPr>
                <w:color w:val="000000"/>
                <w:sz w:val="16"/>
                <w:szCs w:val="16"/>
              </w:rPr>
            </w:pPr>
            <w:r w:rsidRPr="00635C11">
              <w:rPr>
                <w:color w:val="000000"/>
                <w:sz w:val="16"/>
                <w:szCs w:val="16"/>
              </w:rPr>
              <w:t>19,6</w:t>
            </w:r>
          </w:p>
        </w:tc>
        <w:tc>
          <w:tcPr>
            <w:tcW w:w="992" w:type="dxa"/>
            <w:gridSpan w:val="2"/>
            <w:tcBorders>
              <w:top w:val="nil"/>
              <w:left w:val="nil"/>
              <w:bottom w:val="single" w:sz="4" w:space="0" w:color="auto"/>
              <w:right w:val="single" w:sz="4" w:space="0" w:color="auto"/>
            </w:tcBorders>
            <w:shd w:val="clear" w:color="auto" w:fill="auto"/>
            <w:vAlign w:val="center"/>
            <w:hideMark/>
          </w:tcPr>
          <w:p w14:paraId="4E94E3E3" w14:textId="77777777" w:rsidR="00A14421" w:rsidRPr="00635C11" w:rsidRDefault="00A14421" w:rsidP="00723593">
            <w:pPr>
              <w:jc w:val="center"/>
              <w:rPr>
                <w:color w:val="000000"/>
                <w:sz w:val="16"/>
                <w:szCs w:val="16"/>
              </w:rPr>
            </w:pPr>
            <w:r w:rsidRPr="00635C11">
              <w:rPr>
                <w:color w:val="000000"/>
                <w:sz w:val="16"/>
                <w:szCs w:val="16"/>
              </w:rPr>
              <w:t>22,1</w:t>
            </w:r>
          </w:p>
        </w:tc>
        <w:tc>
          <w:tcPr>
            <w:tcW w:w="902" w:type="dxa"/>
            <w:tcBorders>
              <w:top w:val="nil"/>
              <w:left w:val="nil"/>
              <w:bottom w:val="single" w:sz="4" w:space="0" w:color="auto"/>
              <w:right w:val="single" w:sz="4" w:space="0" w:color="auto"/>
            </w:tcBorders>
            <w:shd w:val="clear" w:color="auto" w:fill="auto"/>
            <w:vAlign w:val="center"/>
            <w:hideMark/>
          </w:tcPr>
          <w:p w14:paraId="40F76411" w14:textId="77777777" w:rsidR="00A14421" w:rsidRPr="00635C11" w:rsidRDefault="00A14421" w:rsidP="00723593">
            <w:pPr>
              <w:jc w:val="center"/>
              <w:rPr>
                <w:color w:val="000000"/>
                <w:sz w:val="16"/>
                <w:szCs w:val="16"/>
              </w:rPr>
            </w:pPr>
            <w:r w:rsidRPr="00635C11">
              <w:rPr>
                <w:color w:val="000000"/>
                <w:sz w:val="16"/>
                <w:szCs w:val="16"/>
              </w:rPr>
              <w:t>28,5</w:t>
            </w:r>
          </w:p>
        </w:tc>
      </w:tr>
      <w:tr w:rsidR="00F7736D" w:rsidRPr="00635C11" w14:paraId="67631C72" w14:textId="77777777" w:rsidTr="00913418">
        <w:trPr>
          <w:trHeight w:val="736"/>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7CD511DF" w14:textId="77777777" w:rsidR="00A14421" w:rsidRPr="00635C11" w:rsidRDefault="00A14421" w:rsidP="00723593">
            <w:pPr>
              <w:rPr>
                <w:color w:val="000000"/>
                <w:sz w:val="16"/>
                <w:szCs w:val="16"/>
              </w:rPr>
            </w:pPr>
            <w:r w:rsidRPr="00635C11">
              <w:rPr>
                <w:color w:val="000000"/>
                <w:sz w:val="16"/>
                <w:szCs w:val="16"/>
              </w:rPr>
              <w:t>Акцизы по подакцизным товарам (продукции), производимым на территории РФ</w:t>
            </w:r>
          </w:p>
        </w:tc>
        <w:tc>
          <w:tcPr>
            <w:tcW w:w="1049" w:type="dxa"/>
            <w:tcBorders>
              <w:top w:val="nil"/>
              <w:left w:val="nil"/>
              <w:bottom w:val="single" w:sz="4" w:space="0" w:color="auto"/>
              <w:right w:val="single" w:sz="4" w:space="0" w:color="auto"/>
            </w:tcBorders>
            <w:shd w:val="clear" w:color="auto" w:fill="auto"/>
            <w:vAlign w:val="center"/>
            <w:hideMark/>
          </w:tcPr>
          <w:p w14:paraId="151B8A94" w14:textId="77777777" w:rsidR="00A14421" w:rsidRPr="00635C11" w:rsidRDefault="00A14421" w:rsidP="00723593">
            <w:pPr>
              <w:jc w:val="center"/>
              <w:rPr>
                <w:color w:val="000000"/>
                <w:sz w:val="16"/>
                <w:szCs w:val="16"/>
              </w:rPr>
            </w:pPr>
            <w:r w:rsidRPr="00635C11">
              <w:rPr>
                <w:color w:val="000000"/>
                <w:sz w:val="16"/>
                <w:szCs w:val="16"/>
              </w:rPr>
              <w:t>3 518</w:t>
            </w:r>
          </w:p>
        </w:tc>
        <w:tc>
          <w:tcPr>
            <w:tcW w:w="1049" w:type="dxa"/>
            <w:tcBorders>
              <w:top w:val="nil"/>
              <w:left w:val="nil"/>
              <w:bottom w:val="single" w:sz="4" w:space="0" w:color="auto"/>
              <w:right w:val="single" w:sz="4" w:space="0" w:color="auto"/>
            </w:tcBorders>
            <w:shd w:val="clear" w:color="auto" w:fill="auto"/>
            <w:vAlign w:val="center"/>
            <w:hideMark/>
          </w:tcPr>
          <w:p w14:paraId="5CA01F43" w14:textId="77777777" w:rsidR="00A14421" w:rsidRPr="00635C11" w:rsidRDefault="00A14421" w:rsidP="00723593">
            <w:pPr>
              <w:jc w:val="center"/>
              <w:rPr>
                <w:color w:val="000000"/>
                <w:sz w:val="16"/>
                <w:szCs w:val="16"/>
              </w:rPr>
            </w:pPr>
            <w:r w:rsidRPr="00635C11">
              <w:rPr>
                <w:color w:val="000000"/>
                <w:sz w:val="16"/>
                <w:szCs w:val="16"/>
              </w:rPr>
              <w:t>3 495</w:t>
            </w:r>
          </w:p>
        </w:tc>
        <w:tc>
          <w:tcPr>
            <w:tcW w:w="1049" w:type="dxa"/>
            <w:tcBorders>
              <w:top w:val="nil"/>
              <w:left w:val="nil"/>
              <w:bottom w:val="single" w:sz="4" w:space="0" w:color="auto"/>
              <w:right w:val="single" w:sz="4" w:space="0" w:color="auto"/>
            </w:tcBorders>
            <w:shd w:val="clear" w:color="auto" w:fill="auto"/>
            <w:vAlign w:val="center"/>
            <w:hideMark/>
          </w:tcPr>
          <w:p w14:paraId="05DC42D5" w14:textId="77777777" w:rsidR="00A14421" w:rsidRPr="00635C11" w:rsidRDefault="00A14421" w:rsidP="00723593">
            <w:pPr>
              <w:jc w:val="center"/>
              <w:rPr>
                <w:color w:val="000000"/>
                <w:sz w:val="16"/>
                <w:szCs w:val="16"/>
              </w:rPr>
            </w:pPr>
            <w:r w:rsidRPr="00635C11">
              <w:rPr>
                <w:color w:val="000000"/>
                <w:sz w:val="16"/>
                <w:szCs w:val="16"/>
              </w:rPr>
              <w:t>3 828</w:t>
            </w:r>
          </w:p>
        </w:tc>
        <w:tc>
          <w:tcPr>
            <w:tcW w:w="1081" w:type="dxa"/>
            <w:tcBorders>
              <w:top w:val="nil"/>
              <w:left w:val="nil"/>
              <w:bottom w:val="single" w:sz="4" w:space="0" w:color="auto"/>
              <w:right w:val="single" w:sz="4" w:space="0" w:color="auto"/>
            </w:tcBorders>
            <w:shd w:val="clear" w:color="auto" w:fill="auto"/>
            <w:vAlign w:val="center"/>
            <w:hideMark/>
          </w:tcPr>
          <w:p w14:paraId="6DFC91A9" w14:textId="77777777" w:rsidR="00A14421" w:rsidRPr="00635C11" w:rsidRDefault="00A14421" w:rsidP="00723593">
            <w:pPr>
              <w:jc w:val="center"/>
              <w:rPr>
                <w:color w:val="000000"/>
                <w:sz w:val="16"/>
                <w:szCs w:val="16"/>
              </w:rPr>
            </w:pPr>
            <w:r w:rsidRPr="00635C11">
              <w:rPr>
                <w:color w:val="000000"/>
                <w:sz w:val="16"/>
                <w:szCs w:val="16"/>
              </w:rPr>
              <w:t>3 832</w:t>
            </w:r>
          </w:p>
        </w:tc>
        <w:tc>
          <w:tcPr>
            <w:tcW w:w="1022" w:type="dxa"/>
            <w:tcBorders>
              <w:top w:val="nil"/>
              <w:left w:val="nil"/>
              <w:bottom w:val="single" w:sz="4" w:space="0" w:color="auto"/>
              <w:right w:val="single" w:sz="4" w:space="0" w:color="auto"/>
            </w:tcBorders>
            <w:shd w:val="clear" w:color="auto" w:fill="auto"/>
            <w:vAlign w:val="center"/>
            <w:hideMark/>
          </w:tcPr>
          <w:p w14:paraId="0D6CE7A6" w14:textId="77777777" w:rsidR="00A14421" w:rsidRPr="00635C11" w:rsidRDefault="00A14421" w:rsidP="00723593">
            <w:pPr>
              <w:jc w:val="center"/>
              <w:rPr>
                <w:color w:val="000000"/>
                <w:sz w:val="16"/>
                <w:szCs w:val="16"/>
              </w:rPr>
            </w:pPr>
            <w:r w:rsidRPr="00635C11">
              <w:rPr>
                <w:color w:val="000000"/>
                <w:sz w:val="16"/>
                <w:szCs w:val="16"/>
              </w:rPr>
              <w:t>314</w:t>
            </w:r>
          </w:p>
        </w:tc>
        <w:tc>
          <w:tcPr>
            <w:tcW w:w="1022" w:type="dxa"/>
            <w:tcBorders>
              <w:top w:val="nil"/>
              <w:left w:val="nil"/>
              <w:bottom w:val="single" w:sz="4" w:space="0" w:color="auto"/>
              <w:right w:val="single" w:sz="4" w:space="0" w:color="auto"/>
            </w:tcBorders>
            <w:shd w:val="clear" w:color="auto" w:fill="auto"/>
            <w:vAlign w:val="center"/>
            <w:hideMark/>
          </w:tcPr>
          <w:p w14:paraId="25FF8A79" w14:textId="77777777" w:rsidR="00A14421" w:rsidRPr="00635C11" w:rsidRDefault="00A14421" w:rsidP="00723593">
            <w:pPr>
              <w:jc w:val="center"/>
              <w:rPr>
                <w:color w:val="000000"/>
                <w:sz w:val="16"/>
                <w:szCs w:val="16"/>
              </w:rPr>
            </w:pPr>
            <w:r w:rsidRPr="00635C11">
              <w:rPr>
                <w:color w:val="000000"/>
                <w:sz w:val="16"/>
                <w:szCs w:val="16"/>
              </w:rPr>
              <w:t>337</w:t>
            </w:r>
          </w:p>
        </w:tc>
        <w:tc>
          <w:tcPr>
            <w:tcW w:w="963" w:type="dxa"/>
            <w:tcBorders>
              <w:top w:val="nil"/>
              <w:left w:val="nil"/>
              <w:bottom w:val="single" w:sz="4" w:space="0" w:color="auto"/>
              <w:right w:val="single" w:sz="4" w:space="0" w:color="auto"/>
            </w:tcBorders>
            <w:shd w:val="clear" w:color="auto" w:fill="auto"/>
            <w:vAlign w:val="center"/>
            <w:hideMark/>
          </w:tcPr>
          <w:p w14:paraId="576FFC27" w14:textId="77777777" w:rsidR="00A14421" w:rsidRPr="00635C11" w:rsidRDefault="00A14421" w:rsidP="00723593">
            <w:pPr>
              <w:jc w:val="center"/>
              <w:rPr>
                <w:color w:val="000000"/>
                <w:sz w:val="16"/>
                <w:szCs w:val="16"/>
              </w:rPr>
            </w:pPr>
            <w:r w:rsidRPr="00635C11">
              <w:rPr>
                <w:color w:val="000000"/>
                <w:sz w:val="16"/>
                <w:szCs w:val="16"/>
              </w:rPr>
              <w:t>4</w:t>
            </w:r>
          </w:p>
        </w:tc>
        <w:tc>
          <w:tcPr>
            <w:tcW w:w="1390" w:type="dxa"/>
            <w:tcBorders>
              <w:top w:val="nil"/>
              <w:left w:val="nil"/>
              <w:bottom w:val="single" w:sz="4" w:space="0" w:color="auto"/>
              <w:right w:val="single" w:sz="4" w:space="0" w:color="auto"/>
            </w:tcBorders>
            <w:shd w:val="clear" w:color="auto" w:fill="auto"/>
            <w:vAlign w:val="center"/>
            <w:hideMark/>
          </w:tcPr>
          <w:p w14:paraId="7E2946D8" w14:textId="77777777" w:rsidR="00A14421" w:rsidRPr="00635C11" w:rsidRDefault="00A14421" w:rsidP="00723593">
            <w:pPr>
              <w:jc w:val="center"/>
              <w:rPr>
                <w:color w:val="000000"/>
                <w:sz w:val="16"/>
                <w:szCs w:val="16"/>
              </w:rPr>
            </w:pPr>
            <w:r w:rsidRPr="00635C11">
              <w:rPr>
                <w:color w:val="000000"/>
                <w:sz w:val="16"/>
                <w:szCs w:val="16"/>
              </w:rPr>
              <w:t>8,9</w:t>
            </w:r>
          </w:p>
        </w:tc>
        <w:tc>
          <w:tcPr>
            <w:tcW w:w="1445" w:type="dxa"/>
            <w:tcBorders>
              <w:top w:val="nil"/>
              <w:left w:val="nil"/>
              <w:bottom w:val="single" w:sz="4" w:space="0" w:color="auto"/>
              <w:right w:val="single" w:sz="4" w:space="0" w:color="auto"/>
            </w:tcBorders>
            <w:shd w:val="clear" w:color="auto" w:fill="auto"/>
            <w:vAlign w:val="center"/>
            <w:hideMark/>
          </w:tcPr>
          <w:p w14:paraId="108FD524" w14:textId="77777777" w:rsidR="00A14421" w:rsidRPr="00635C11" w:rsidRDefault="00A14421" w:rsidP="00723593">
            <w:pPr>
              <w:jc w:val="center"/>
              <w:rPr>
                <w:color w:val="000000"/>
                <w:sz w:val="16"/>
                <w:szCs w:val="16"/>
              </w:rPr>
            </w:pPr>
            <w:r w:rsidRPr="00635C11">
              <w:rPr>
                <w:color w:val="000000"/>
                <w:sz w:val="16"/>
                <w:szCs w:val="16"/>
              </w:rPr>
              <w:t>9,6</w:t>
            </w:r>
          </w:p>
        </w:tc>
        <w:tc>
          <w:tcPr>
            <w:tcW w:w="1128" w:type="dxa"/>
            <w:tcBorders>
              <w:top w:val="nil"/>
              <w:left w:val="nil"/>
              <w:bottom w:val="single" w:sz="4" w:space="0" w:color="auto"/>
              <w:right w:val="single" w:sz="4" w:space="0" w:color="auto"/>
            </w:tcBorders>
            <w:shd w:val="clear" w:color="auto" w:fill="auto"/>
            <w:vAlign w:val="center"/>
            <w:hideMark/>
          </w:tcPr>
          <w:p w14:paraId="78F0858A" w14:textId="77777777" w:rsidR="00A14421" w:rsidRPr="00635C11" w:rsidRDefault="00A14421" w:rsidP="00723593">
            <w:pPr>
              <w:jc w:val="center"/>
              <w:rPr>
                <w:color w:val="000000"/>
                <w:sz w:val="16"/>
                <w:szCs w:val="16"/>
              </w:rPr>
            </w:pPr>
            <w:r w:rsidRPr="00635C11">
              <w:rPr>
                <w:color w:val="000000"/>
                <w:sz w:val="16"/>
                <w:szCs w:val="16"/>
              </w:rPr>
              <w:t>0,1</w:t>
            </w:r>
          </w:p>
        </w:tc>
        <w:tc>
          <w:tcPr>
            <w:tcW w:w="942" w:type="dxa"/>
            <w:gridSpan w:val="2"/>
            <w:tcBorders>
              <w:top w:val="nil"/>
              <w:left w:val="nil"/>
              <w:bottom w:val="single" w:sz="4" w:space="0" w:color="auto"/>
              <w:right w:val="single" w:sz="4" w:space="0" w:color="auto"/>
            </w:tcBorders>
            <w:shd w:val="clear" w:color="auto" w:fill="auto"/>
            <w:vAlign w:val="center"/>
            <w:hideMark/>
          </w:tcPr>
          <w:p w14:paraId="3E3FF991" w14:textId="77777777" w:rsidR="00A14421" w:rsidRPr="00635C11" w:rsidRDefault="00A14421" w:rsidP="00723593">
            <w:pPr>
              <w:jc w:val="center"/>
              <w:rPr>
                <w:color w:val="000000"/>
                <w:sz w:val="16"/>
                <w:szCs w:val="16"/>
              </w:rPr>
            </w:pPr>
            <w:r w:rsidRPr="00635C11">
              <w:rPr>
                <w:color w:val="000000"/>
                <w:sz w:val="16"/>
                <w:szCs w:val="16"/>
              </w:rPr>
              <w:t>0,1</w:t>
            </w:r>
          </w:p>
        </w:tc>
        <w:tc>
          <w:tcPr>
            <w:tcW w:w="992" w:type="dxa"/>
            <w:gridSpan w:val="2"/>
            <w:tcBorders>
              <w:top w:val="nil"/>
              <w:left w:val="nil"/>
              <w:bottom w:val="single" w:sz="4" w:space="0" w:color="auto"/>
              <w:right w:val="single" w:sz="4" w:space="0" w:color="auto"/>
            </w:tcBorders>
            <w:shd w:val="clear" w:color="auto" w:fill="auto"/>
            <w:vAlign w:val="center"/>
            <w:hideMark/>
          </w:tcPr>
          <w:p w14:paraId="37560206" w14:textId="77777777" w:rsidR="00A14421" w:rsidRPr="00635C11" w:rsidRDefault="00A14421" w:rsidP="00723593">
            <w:pPr>
              <w:jc w:val="center"/>
              <w:rPr>
                <w:color w:val="000000"/>
                <w:sz w:val="16"/>
                <w:szCs w:val="16"/>
              </w:rPr>
            </w:pPr>
            <w:r w:rsidRPr="00635C11">
              <w:rPr>
                <w:color w:val="000000"/>
                <w:sz w:val="16"/>
                <w:szCs w:val="16"/>
              </w:rPr>
              <w:t>0,1</w:t>
            </w:r>
          </w:p>
        </w:tc>
        <w:tc>
          <w:tcPr>
            <w:tcW w:w="902" w:type="dxa"/>
            <w:tcBorders>
              <w:top w:val="nil"/>
              <w:left w:val="nil"/>
              <w:bottom w:val="single" w:sz="4" w:space="0" w:color="auto"/>
              <w:right w:val="single" w:sz="4" w:space="0" w:color="auto"/>
            </w:tcBorders>
            <w:shd w:val="clear" w:color="auto" w:fill="auto"/>
            <w:vAlign w:val="center"/>
            <w:hideMark/>
          </w:tcPr>
          <w:p w14:paraId="79986B8E" w14:textId="77777777" w:rsidR="00A14421" w:rsidRPr="00635C11" w:rsidRDefault="00A14421" w:rsidP="00723593">
            <w:pPr>
              <w:jc w:val="center"/>
              <w:rPr>
                <w:color w:val="000000"/>
                <w:sz w:val="16"/>
                <w:szCs w:val="16"/>
              </w:rPr>
            </w:pPr>
            <w:r w:rsidRPr="00635C11">
              <w:rPr>
                <w:color w:val="000000"/>
                <w:sz w:val="16"/>
                <w:szCs w:val="16"/>
              </w:rPr>
              <w:t>0,1</w:t>
            </w:r>
          </w:p>
        </w:tc>
      </w:tr>
      <w:tr w:rsidR="00F7736D" w:rsidRPr="00635C11" w14:paraId="72D07C12" w14:textId="77777777" w:rsidTr="00913418">
        <w:trPr>
          <w:trHeight w:val="651"/>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604736FA" w14:textId="77777777" w:rsidR="00A14421" w:rsidRPr="00635C11" w:rsidRDefault="00A14421" w:rsidP="00723593">
            <w:pPr>
              <w:rPr>
                <w:color w:val="000000"/>
                <w:sz w:val="16"/>
                <w:szCs w:val="16"/>
              </w:rPr>
            </w:pPr>
            <w:r w:rsidRPr="00635C11">
              <w:rPr>
                <w:color w:val="000000"/>
                <w:sz w:val="16"/>
                <w:szCs w:val="16"/>
              </w:rPr>
              <w:t>Налог, взимаемый в связи с применением упрощенной системы налогообложения</w:t>
            </w:r>
          </w:p>
        </w:tc>
        <w:tc>
          <w:tcPr>
            <w:tcW w:w="1049" w:type="dxa"/>
            <w:tcBorders>
              <w:top w:val="nil"/>
              <w:left w:val="nil"/>
              <w:bottom w:val="single" w:sz="4" w:space="0" w:color="auto"/>
              <w:right w:val="single" w:sz="4" w:space="0" w:color="auto"/>
            </w:tcBorders>
            <w:shd w:val="clear" w:color="auto" w:fill="auto"/>
            <w:vAlign w:val="center"/>
            <w:hideMark/>
          </w:tcPr>
          <w:p w14:paraId="2714EE70" w14:textId="77777777" w:rsidR="00A14421" w:rsidRPr="00635C11" w:rsidRDefault="00A14421" w:rsidP="00723593">
            <w:pPr>
              <w:jc w:val="center"/>
              <w:rPr>
                <w:color w:val="000000"/>
                <w:sz w:val="16"/>
                <w:szCs w:val="16"/>
              </w:rPr>
            </w:pPr>
            <w:r w:rsidRPr="00635C11">
              <w:rPr>
                <w:color w:val="000000"/>
                <w:sz w:val="16"/>
                <w:szCs w:val="16"/>
              </w:rPr>
              <w:t>498 631</w:t>
            </w:r>
          </w:p>
        </w:tc>
        <w:tc>
          <w:tcPr>
            <w:tcW w:w="1049" w:type="dxa"/>
            <w:tcBorders>
              <w:top w:val="nil"/>
              <w:left w:val="nil"/>
              <w:bottom w:val="single" w:sz="4" w:space="0" w:color="auto"/>
              <w:right w:val="single" w:sz="4" w:space="0" w:color="auto"/>
            </w:tcBorders>
            <w:shd w:val="clear" w:color="auto" w:fill="auto"/>
            <w:vAlign w:val="center"/>
            <w:hideMark/>
          </w:tcPr>
          <w:p w14:paraId="690BFB74" w14:textId="77777777" w:rsidR="00A14421" w:rsidRPr="00635C11" w:rsidRDefault="00A14421" w:rsidP="00723593">
            <w:pPr>
              <w:jc w:val="center"/>
              <w:rPr>
                <w:color w:val="000000"/>
                <w:sz w:val="16"/>
                <w:szCs w:val="16"/>
              </w:rPr>
            </w:pPr>
            <w:r w:rsidRPr="00635C11">
              <w:rPr>
                <w:color w:val="000000"/>
                <w:sz w:val="16"/>
                <w:szCs w:val="16"/>
              </w:rPr>
              <w:t>501 847</w:t>
            </w:r>
          </w:p>
        </w:tc>
        <w:tc>
          <w:tcPr>
            <w:tcW w:w="1049" w:type="dxa"/>
            <w:tcBorders>
              <w:top w:val="nil"/>
              <w:left w:val="nil"/>
              <w:bottom w:val="single" w:sz="4" w:space="0" w:color="auto"/>
              <w:right w:val="single" w:sz="4" w:space="0" w:color="auto"/>
            </w:tcBorders>
            <w:shd w:val="clear" w:color="auto" w:fill="auto"/>
            <w:vAlign w:val="center"/>
            <w:hideMark/>
          </w:tcPr>
          <w:p w14:paraId="0BBA76E6" w14:textId="77777777" w:rsidR="00A14421" w:rsidRPr="00635C11" w:rsidRDefault="00A14421" w:rsidP="00723593">
            <w:pPr>
              <w:jc w:val="center"/>
              <w:rPr>
                <w:color w:val="000000"/>
                <w:sz w:val="16"/>
                <w:szCs w:val="16"/>
              </w:rPr>
            </w:pPr>
            <w:r w:rsidRPr="00635C11">
              <w:rPr>
                <w:color w:val="000000"/>
                <w:sz w:val="16"/>
                <w:szCs w:val="16"/>
              </w:rPr>
              <w:t>727 260</w:t>
            </w:r>
          </w:p>
        </w:tc>
        <w:tc>
          <w:tcPr>
            <w:tcW w:w="1081" w:type="dxa"/>
            <w:tcBorders>
              <w:top w:val="nil"/>
              <w:left w:val="nil"/>
              <w:bottom w:val="single" w:sz="4" w:space="0" w:color="auto"/>
              <w:right w:val="single" w:sz="4" w:space="0" w:color="auto"/>
            </w:tcBorders>
            <w:shd w:val="clear" w:color="auto" w:fill="auto"/>
            <w:vAlign w:val="center"/>
            <w:hideMark/>
          </w:tcPr>
          <w:p w14:paraId="0B6FFC4C" w14:textId="77777777" w:rsidR="00A14421" w:rsidRPr="00635C11" w:rsidRDefault="00A14421" w:rsidP="00723593">
            <w:pPr>
              <w:jc w:val="center"/>
              <w:rPr>
                <w:color w:val="000000"/>
                <w:sz w:val="16"/>
                <w:szCs w:val="16"/>
              </w:rPr>
            </w:pPr>
            <w:r w:rsidRPr="00635C11">
              <w:rPr>
                <w:color w:val="000000"/>
                <w:sz w:val="16"/>
                <w:szCs w:val="16"/>
              </w:rPr>
              <w:t>729 066</w:t>
            </w:r>
          </w:p>
        </w:tc>
        <w:tc>
          <w:tcPr>
            <w:tcW w:w="1022" w:type="dxa"/>
            <w:tcBorders>
              <w:top w:val="nil"/>
              <w:left w:val="nil"/>
              <w:bottom w:val="single" w:sz="4" w:space="0" w:color="auto"/>
              <w:right w:val="single" w:sz="4" w:space="0" w:color="auto"/>
            </w:tcBorders>
            <w:shd w:val="clear" w:color="auto" w:fill="auto"/>
            <w:vAlign w:val="center"/>
            <w:hideMark/>
          </w:tcPr>
          <w:p w14:paraId="622E9F90" w14:textId="52EE1A00" w:rsidR="00A14421" w:rsidRPr="00635C11" w:rsidRDefault="00A14421" w:rsidP="00723593">
            <w:pPr>
              <w:jc w:val="center"/>
              <w:rPr>
                <w:color w:val="000000"/>
                <w:sz w:val="16"/>
                <w:szCs w:val="16"/>
              </w:rPr>
            </w:pPr>
            <w:r w:rsidRPr="00635C11">
              <w:rPr>
                <w:color w:val="000000"/>
                <w:sz w:val="16"/>
                <w:szCs w:val="16"/>
              </w:rPr>
              <w:t>230</w:t>
            </w:r>
            <w:r w:rsidR="00F60409">
              <w:rPr>
                <w:color w:val="000000"/>
                <w:sz w:val="16"/>
                <w:szCs w:val="16"/>
              </w:rPr>
              <w:t xml:space="preserve"> </w:t>
            </w:r>
            <w:r w:rsidRPr="00635C11">
              <w:rPr>
                <w:color w:val="000000"/>
                <w:sz w:val="16"/>
                <w:szCs w:val="16"/>
              </w:rPr>
              <w:t>435</w:t>
            </w:r>
          </w:p>
        </w:tc>
        <w:tc>
          <w:tcPr>
            <w:tcW w:w="1022" w:type="dxa"/>
            <w:tcBorders>
              <w:top w:val="nil"/>
              <w:left w:val="nil"/>
              <w:bottom w:val="single" w:sz="4" w:space="0" w:color="auto"/>
              <w:right w:val="single" w:sz="4" w:space="0" w:color="auto"/>
            </w:tcBorders>
            <w:shd w:val="clear" w:color="auto" w:fill="auto"/>
            <w:vAlign w:val="center"/>
            <w:hideMark/>
          </w:tcPr>
          <w:p w14:paraId="31AC3ABE" w14:textId="15C207FE" w:rsidR="00A14421" w:rsidRPr="00635C11" w:rsidRDefault="00A14421" w:rsidP="00723593">
            <w:pPr>
              <w:jc w:val="center"/>
              <w:rPr>
                <w:color w:val="000000"/>
                <w:sz w:val="16"/>
                <w:szCs w:val="16"/>
              </w:rPr>
            </w:pPr>
            <w:r w:rsidRPr="00635C11">
              <w:rPr>
                <w:color w:val="000000"/>
                <w:sz w:val="16"/>
                <w:szCs w:val="16"/>
              </w:rPr>
              <w:t>227</w:t>
            </w:r>
            <w:r w:rsidR="00F60409">
              <w:rPr>
                <w:color w:val="000000"/>
                <w:sz w:val="16"/>
                <w:szCs w:val="16"/>
              </w:rPr>
              <w:t xml:space="preserve"> </w:t>
            </w:r>
            <w:r w:rsidRPr="00635C11">
              <w:rPr>
                <w:color w:val="000000"/>
                <w:sz w:val="16"/>
                <w:szCs w:val="16"/>
              </w:rPr>
              <w:t>219</w:t>
            </w:r>
          </w:p>
        </w:tc>
        <w:tc>
          <w:tcPr>
            <w:tcW w:w="963" w:type="dxa"/>
            <w:tcBorders>
              <w:top w:val="nil"/>
              <w:left w:val="nil"/>
              <w:bottom w:val="single" w:sz="4" w:space="0" w:color="auto"/>
              <w:right w:val="single" w:sz="4" w:space="0" w:color="auto"/>
            </w:tcBorders>
            <w:shd w:val="clear" w:color="auto" w:fill="auto"/>
            <w:vAlign w:val="center"/>
            <w:hideMark/>
          </w:tcPr>
          <w:p w14:paraId="37566649" w14:textId="77777777" w:rsidR="00A14421" w:rsidRPr="00635C11" w:rsidRDefault="00A14421" w:rsidP="00723593">
            <w:pPr>
              <w:jc w:val="center"/>
              <w:rPr>
                <w:color w:val="000000"/>
                <w:sz w:val="16"/>
                <w:szCs w:val="16"/>
              </w:rPr>
            </w:pPr>
            <w:r w:rsidRPr="00635C11">
              <w:rPr>
                <w:color w:val="000000"/>
                <w:sz w:val="16"/>
                <w:szCs w:val="16"/>
              </w:rPr>
              <w:t>1806</w:t>
            </w:r>
          </w:p>
        </w:tc>
        <w:tc>
          <w:tcPr>
            <w:tcW w:w="1390" w:type="dxa"/>
            <w:tcBorders>
              <w:top w:val="nil"/>
              <w:left w:val="nil"/>
              <w:bottom w:val="single" w:sz="4" w:space="0" w:color="auto"/>
              <w:right w:val="single" w:sz="4" w:space="0" w:color="auto"/>
            </w:tcBorders>
            <w:shd w:val="clear" w:color="auto" w:fill="auto"/>
            <w:vAlign w:val="center"/>
            <w:hideMark/>
          </w:tcPr>
          <w:p w14:paraId="089EE181" w14:textId="77777777" w:rsidR="00A14421" w:rsidRPr="00635C11" w:rsidRDefault="00A14421" w:rsidP="00723593">
            <w:pPr>
              <w:jc w:val="center"/>
              <w:rPr>
                <w:color w:val="000000"/>
                <w:sz w:val="16"/>
                <w:szCs w:val="16"/>
              </w:rPr>
            </w:pPr>
            <w:r w:rsidRPr="00635C11">
              <w:rPr>
                <w:color w:val="000000"/>
                <w:sz w:val="16"/>
                <w:szCs w:val="16"/>
              </w:rPr>
              <w:t>46,2</w:t>
            </w:r>
          </w:p>
        </w:tc>
        <w:tc>
          <w:tcPr>
            <w:tcW w:w="1445" w:type="dxa"/>
            <w:tcBorders>
              <w:top w:val="nil"/>
              <w:left w:val="nil"/>
              <w:bottom w:val="single" w:sz="4" w:space="0" w:color="auto"/>
              <w:right w:val="single" w:sz="4" w:space="0" w:color="auto"/>
            </w:tcBorders>
            <w:shd w:val="clear" w:color="auto" w:fill="auto"/>
            <w:vAlign w:val="center"/>
            <w:hideMark/>
          </w:tcPr>
          <w:p w14:paraId="523DC351" w14:textId="77777777" w:rsidR="00A14421" w:rsidRPr="00635C11" w:rsidRDefault="00A14421" w:rsidP="00723593">
            <w:pPr>
              <w:jc w:val="center"/>
              <w:rPr>
                <w:color w:val="000000"/>
                <w:sz w:val="16"/>
                <w:szCs w:val="16"/>
              </w:rPr>
            </w:pPr>
            <w:r w:rsidRPr="00635C11">
              <w:rPr>
                <w:color w:val="000000"/>
                <w:sz w:val="16"/>
                <w:szCs w:val="16"/>
              </w:rPr>
              <w:t>45,3</w:t>
            </w:r>
          </w:p>
        </w:tc>
        <w:tc>
          <w:tcPr>
            <w:tcW w:w="1128" w:type="dxa"/>
            <w:tcBorders>
              <w:top w:val="nil"/>
              <w:left w:val="nil"/>
              <w:bottom w:val="single" w:sz="4" w:space="0" w:color="auto"/>
              <w:right w:val="single" w:sz="4" w:space="0" w:color="auto"/>
            </w:tcBorders>
            <w:shd w:val="clear" w:color="auto" w:fill="auto"/>
            <w:vAlign w:val="center"/>
            <w:hideMark/>
          </w:tcPr>
          <w:p w14:paraId="267ACFC5" w14:textId="77777777" w:rsidR="00A14421" w:rsidRPr="00635C11" w:rsidRDefault="00A14421" w:rsidP="00723593">
            <w:pPr>
              <w:jc w:val="center"/>
              <w:rPr>
                <w:color w:val="000000"/>
                <w:sz w:val="16"/>
                <w:szCs w:val="16"/>
              </w:rPr>
            </w:pPr>
            <w:r w:rsidRPr="00635C11">
              <w:rPr>
                <w:color w:val="000000"/>
                <w:sz w:val="16"/>
                <w:szCs w:val="16"/>
              </w:rPr>
              <w:t>0,2</w:t>
            </w:r>
          </w:p>
        </w:tc>
        <w:tc>
          <w:tcPr>
            <w:tcW w:w="942" w:type="dxa"/>
            <w:gridSpan w:val="2"/>
            <w:tcBorders>
              <w:top w:val="nil"/>
              <w:left w:val="nil"/>
              <w:bottom w:val="single" w:sz="4" w:space="0" w:color="auto"/>
              <w:right w:val="single" w:sz="4" w:space="0" w:color="auto"/>
            </w:tcBorders>
            <w:shd w:val="clear" w:color="auto" w:fill="auto"/>
            <w:vAlign w:val="center"/>
            <w:hideMark/>
          </w:tcPr>
          <w:p w14:paraId="50818E22" w14:textId="77777777" w:rsidR="00A14421" w:rsidRPr="00635C11" w:rsidRDefault="00A14421" w:rsidP="00723593">
            <w:pPr>
              <w:jc w:val="center"/>
              <w:rPr>
                <w:color w:val="000000"/>
                <w:sz w:val="16"/>
                <w:szCs w:val="16"/>
              </w:rPr>
            </w:pPr>
            <w:r w:rsidRPr="00635C11">
              <w:rPr>
                <w:color w:val="000000"/>
                <w:sz w:val="16"/>
                <w:szCs w:val="16"/>
              </w:rPr>
              <w:t>10,3</w:t>
            </w:r>
          </w:p>
        </w:tc>
        <w:tc>
          <w:tcPr>
            <w:tcW w:w="992" w:type="dxa"/>
            <w:gridSpan w:val="2"/>
            <w:tcBorders>
              <w:top w:val="nil"/>
              <w:left w:val="nil"/>
              <w:bottom w:val="single" w:sz="4" w:space="0" w:color="auto"/>
              <w:right w:val="single" w:sz="4" w:space="0" w:color="auto"/>
            </w:tcBorders>
            <w:shd w:val="clear" w:color="auto" w:fill="auto"/>
            <w:vAlign w:val="center"/>
            <w:hideMark/>
          </w:tcPr>
          <w:p w14:paraId="153698D4" w14:textId="77777777" w:rsidR="00A14421" w:rsidRPr="00635C11" w:rsidRDefault="00A14421" w:rsidP="00723593">
            <w:pPr>
              <w:jc w:val="center"/>
              <w:rPr>
                <w:color w:val="000000"/>
                <w:sz w:val="16"/>
                <w:szCs w:val="16"/>
              </w:rPr>
            </w:pPr>
            <w:r w:rsidRPr="00635C11">
              <w:rPr>
                <w:color w:val="000000"/>
                <w:sz w:val="16"/>
                <w:szCs w:val="16"/>
              </w:rPr>
              <w:t>8,1</w:t>
            </w:r>
          </w:p>
        </w:tc>
        <w:tc>
          <w:tcPr>
            <w:tcW w:w="902" w:type="dxa"/>
            <w:tcBorders>
              <w:top w:val="nil"/>
              <w:left w:val="nil"/>
              <w:bottom w:val="single" w:sz="4" w:space="0" w:color="auto"/>
              <w:right w:val="single" w:sz="4" w:space="0" w:color="auto"/>
            </w:tcBorders>
            <w:shd w:val="clear" w:color="auto" w:fill="auto"/>
            <w:vAlign w:val="center"/>
            <w:hideMark/>
          </w:tcPr>
          <w:p w14:paraId="6A91B4C3" w14:textId="77777777" w:rsidR="00A14421" w:rsidRPr="00635C11" w:rsidRDefault="00A14421" w:rsidP="00723593">
            <w:pPr>
              <w:jc w:val="center"/>
              <w:rPr>
                <w:color w:val="000000"/>
                <w:sz w:val="16"/>
                <w:szCs w:val="16"/>
              </w:rPr>
            </w:pPr>
            <w:r w:rsidRPr="00635C11">
              <w:rPr>
                <w:color w:val="000000"/>
                <w:sz w:val="16"/>
                <w:szCs w:val="16"/>
              </w:rPr>
              <w:t>9,8</w:t>
            </w:r>
          </w:p>
        </w:tc>
      </w:tr>
      <w:tr w:rsidR="00F7736D" w:rsidRPr="00635C11" w14:paraId="717A1794" w14:textId="77777777" w:rsidTr="00913418">
        <w:trPr>
          <w:trHeight w:val="594"/>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4334B992" w14:textId="77777777" w:rsidR="00A14421" w:rsidRPr="00635C11" w:rsidRDefault="00A14421" w:rsidP="00723593">
            <w:pPr>
              <w:rPr>
                <w:color w:val="000000"/>
                <w:sz w:val="16"/>
                <w:szCs w:val="16"/>
              </w:rPr>
            </w:pPr>
            <w:r w:rsidRPr="00635C11">
              <w:rPr>
                <w:color w:val="000000"/>
                <w:sz w:val="16"/>
                <w:szCs w:val="16"/>
              </w:rPr>
              <w:t>Единый налог на вмененный доход для отдельных видов деятельности</w:t>
            </w:r>
          </w:p>
        </w:tc>
        <w:tc>
          <w:tcPr>
            <w:tcW w:w="1049" w:type="dxa"/>
            <w:tcBorders>
              <w:top w:val="nil"/>
              <w:left w:val="nil"/>
              <w:bottom w:val="single" w:sz="4" w:space="0" w:color="auto"/>
              <w:right w:val="single" w:sz="4" w:space="0" w:color="auto"/>
            </w:tcBorders>
            <w:shd w:val="clear" w:color="auto" w:fill="auto"/>
            <w:vAlign w:val="center"/>
            <w:hideMark/>
          </w:tcPr>
          <w:p w14:paraId="58BFF9C4" w14:textId="77777777" w:rsidR="00A14421" w:rsidRPr="00635C11" w:rsidRDefault="00A14421" w:rsidP="00723593">
            <w:pPr>
              <w:jc w:val="center"/>
              <w:rPr>
                <w:color w:val="000000"/>
                <w:sz w:val="16"/>
                <w:szCs w:val="16"/>
              </w:rPr>
            </w:pPr>
            <w:r w:rsidRPr="00635C11">
              <w:rPr>
                <w:color w:val="000000"/>
                <w:sz w:val="16"/>
                <w:szCs w:val="16"/>
              </w:rPr>
              <w:t>555</w:t>
            </w:r>
          </w:p>
        </w:tc>
        <w:tc>
          <w:tcPr>
            <w:tcW w:w="1049" w:type="dxa"/>
            <w:tcBorders>
              <w:top w:val="nil"/>
              <w:left w:val="nil"/>
              <w:bottom w:val="single" w:sz="4" w:space="0" w:color="auto"/>
              <w:right w:val="single" w:sz="4" w:space="0" w:color="auto"/>
            </w:tcBorders>
            <w:shd w:val="clear" w:color="auto" w:fill="auto"/>
            <w:vAlign w:val="center"/>
            <w:hideMark/>
          </w:tcPr>
          <w:p w14:paraId="57DDCB57" w14:textId="77777777" w:rsidR="00A14421" w:rsidRPr="00635C11" w:rsidRDefault="00A14421" w:rsidP="00723593">
            <w:pPr>
              <w:jc w:val="center"/>
              <w:rPr>
                <w:color w:val="000000"/>
                <w:sz w:val="16"/>
                <w:szCs w:val="16"/>
              </w:rPr>
            </w:pPr>
            <w:r w:rsidRPr="00635C11">
              <w:rPr>
                <w:color w:val="000000"/>
                <w:sz w:val="16"/>
                <w:szCs w:val="16"/>
              </w:rPr>
              <w:t>-752</w:t>
            </w:r>
          </w:p>
        </w:tc>
        <w:tc>
          <w:tcPr>
            <w:tcW w:w="1049" w:type="dxa"/>
            <w:tcBorders>
              <w:top w:val="nil"/>
              <w:left w:val="nil"/>
              <w:bottom w:val="single" w:sz="4" w:space="0" w:color="auto"/>
              <w:right w:val="single" w:sz="4" w:space="0" w:color="auto"/>
            </w:tcBorders>
            <w:shd w:val="clear" w:color="auto" w:fill="auto"/>
            <w:vAlign w:val="center"/>
            <w:hideMark/>
          </w:tcPr>
          <w:p w14:paraId="72CE9B19" w14:textId="77777777" w:rsidR="00A14421" w:rsidRPr="00635C11" w:rsidRDefault="00A14421" w:rsidP="00723593">
            <w:pPr>
              <w:jc w:val="center"/>
              <w:rPr>
                <w:color w:val="000000"/>
                <w:sz w:val="16"/>
                <w:szCs w:val="16"/>
              </w:rPr>
            </w:pPr>
            <w:r w:rsidRPr="00635C11">
              <w:rPr>
                <w:color w:val="000000"/>
                <w:sz w:val="16"/>
                <w:szCs w:val="16"/>
              </w:rPr>
              <w:t>182</w:t>
            </w:r>
          </w:p>
        </w:tc>
        <w:tc>
          <w:tcPr>
            <w:tcW w:w="1081" w:type="dxa"/>
            <w:tcBorders>
              <w:top w:val="nil"/>
              <w:left w:val="nil"/>
              <w:bottom w:val="single" w:sz="4" w:space="0" w:color="auto"/>
              <w:right w:val="single" w:sz="4" w:space="0" w:color="auto"/>
            </w:tcBorders>
            <w:shd w:val="clear" w:color="auto" w:fill="auto"/>
            <w:vAlign w:val="center"/>
            <w:hideMark/>
          </w:tcPr>
          <w:p w14:paraId="7B210DC2" w14:textId="77777777" w:rsidR="00A14421" w:rsidRPr="00635C11" w:rsidRDefault="00A14421" w:rsidP="00723593">
            <w:pPr>
              <w:jc w:val="center"/>
              <w:rPr>
                <w:color w:val="000000"/>
                <w:sz w:val="16"/>
                <w:szCs w:val="16"/>
              </w:rPr>
            </w:pPr>
            <w:r w:rsidRPr="00635C11">
              <w:rPr>
                <w:color w:val="000000"/>
                <w:sz w:val="16"/>
                <w:szCs w:val="16"/>
              </w:rPr>
              <w:t>193</w:t>
            </w:r>
          </w:p>
        </w:tc>
        <w:tc>
          <w:tcPr>
            <w:tcW w:w="1022" w:type="dxa"/>
            <w:tcBorders>
              <w:top w:val="nil"/>
              <w:left w:val="nil"/>
              <w:bottom w:val="single" w:sz="4" w:space="0" w:color="auto"/>
              <w:right w:val="single" w:sz="4" w:space="0" w:color="auto"/>
            </w:tcBorders>
            <w:shd w:val="clear" w:color="auto" w:fill="auto"/>
            <w:vAlign w:val="center"/>
            <w:hideMark/>
          </w:tcPr>
          <w:p w14:paraId="3E19B919" w14:textId="77777777" w:rsidR="00A14421" w:rsidRPr="00635C11" w:rsidRDefault="00A14421" w:rsidP="00723593">
            <w:pPr>
              <w:jc w:val="center"/>
              <w:rPr>
                <w:color w:val="000000"/>
                <w:sz w:val="16"/>
                <w:szCs w:val="16"/>
              </w:rPr>
            </w:pPr>
            <w:r w:rsidRPr="00635C11">
              <w:rPr>
                <w:color w:val="000000"/>
                <w:sz w:val="16"/>
                <w:szCs w:val="16"/>
              </w:rPr>
              <w:t>-362</w:t>
            </w:r>
          </w:p>
        </w:tc>
        <w:tc>
          <w:tcPr>
            <w:tcW w:w="1022" w:type="dxa"/>
            <w:tcBorders>
              <w:top w:val="nil"/>
              <w:left w:val="nil"/>
              <w:bottom w:val="single" w:sz="4" w:space="0" w:color="auto"/>
              <w:right w:val="single" w:sz="4" w:space="0" w:color="auto"/>
            </w:tcBorders>
            <w:shd w:val="clear" w:color="auto" w:fill="auto"/>
            <w:vAlign w:val="center"/>
            <w:hideMark/>
          </w:tcPr>
          <w:p w14:paraId="7BDEC407" w14:textId="77777777" w:rsidR="00A14421" w:rsidRPr="00635C11" w:rsidRDefault="00A14421" w:rsidP="00723593">
            <w:pPr>
              <w:jc w:val="center"/>
              <w:rPr>
                <w:color w:val="000000"/>
                <w:sz w:val="16"/>
                <w:szCs w:val="16"/>
              </w:rPr>
            </w:pPr>
            <w:r w:rsidRPr="00635C11">
              <w:rPr>
                <w:color w:val="000000"/>
                <w:sz w:val="16"/>
                <w:szCs w:val="16"/>
              </w:rPr>
              <w:t>945</w:t>
            </w:r>
          </w:p>
        </w:tc>
        <w:tc>
          <w:tcPr>
            <w:tcW w:w="963" w:type="dxa"/>
            <w:tcBorders>
              <w:top w:val="nil"/>
              <w:left w:val="nil"/>
              <w:bottom w:val="single" w:sz="4" w:space="0" w:color="auto"/>
              <w:right w:val="single" w:sz="4" w:space="0" w:color="auto"/>
            </w:tcBorders>
            <w:shd w:val="clear" w:color="auto" w:fill="auto"/>
            <w:vAlign w:val="center"/>
            <w:hideMark/>
          </w:tcPr>
          <w:p w14:paraId="2C13397B" w14:textId="77777777" w:rsidR="00A14421" w:rsidRPr="00635C11" w:rsidRDefault="00A14421" w:rsidP="00723593">
            <w:pPr>
              <w:jc w:val="center"/>
              <w:rPr>
                <w:color w:val="000000"/>
                <w:sz w:val="16"/>
                <w:szCs w:val="16"/>
              </w:rPr>
            </w:pPr>
            <w:r w:rsidRPr="00635C11">
              <w:rPr>
                <w:color w:val="000000"/>
                <w:sz w:val="16"/>
                <w:szCs w:val="16"/>
              </w:rPr>
              <w:t>11</w:t>
            </w:r>
          </w:p>
        </w:tc>
        <w:tc>
          <w:tcPr>
            <w:tcW w:w="1390" w:type="dxa"/>
            <w:tcBorders>
              <w:top w:val="nil"/>
              <w:left w:val="nil"/>
              <w:bottom w:val="single" w:sz="4" w:space="0" w:color="auto"/>
              <w:right w:val="single" w:sz="4" w:space="0" w:color="auto"/>
            </w:tcBorders>
            <w:shd w:val="clear" w:color="auto" w:fill="auto"/>
            <w:vAlign w:val="center"/>
            <w:hideMark/>
          </w:tcPr>
          <w:p w14:paraId="7890DDC0" w14:textId="77777777" w:rsidR="00A14421" w:rsidRPr="00635C11" w:rsidRDefault="00A14421" w:rsidP="00723593">
            <w:pPr>
              <w:jc w:val="center"/>
              <w:rPr>
                <w:color w:val="000000"/>
                <w:sz w:val="16"/>
                <w:szCs w:val="16"/>
              </w:rPr>
            </w:pPr>
            <w:r w:rsidRPr="00635C11">
              <w:rPr>
                <w:color w:val="000000"/>
                <w:sz w:val="16"/>
                <w:szCs w:val="16"/>
              </w:rPr>
              <w:t>-65,2</w:t>
            </w:r>
          </w:p>
        </w:tc>
        <w:tc>
          <w:tcPr>
            <w:tcW w:w="1445" w:type="dxa"/>
            <w:tcBorders>
              <w:top w:val="nil"/>
              <w:left w:val="nil"/>
              <w:bottom w:val="single" w:sz="4" w:space="0" w:color="auto"/>
              <w:right w:val="single" w:sz="4" w:space="0" w:color="auto"/>
            </w:tcBorders>
            <w:shd w:val="clear" w:color="auto" w:fill="auto"/>
            <w:vAlign w:val="center"/>
            <w:hideMark/>
          </w:tcPr>
          <w:p w14:paraId="6898062F" w14:textId="77777777" w:rsidR="00A14421" w:rsidRPr="00635C11" w:rsidRDefault="00A14421" w:rsidP="00723593">
            <w:pPr>
              <w:jc w:val="center"/>
              <w:rPr>
                <w:color w:val="000000"/>
                <w:sz w:val="16"/>
                <w:szCs w:val="16"/>
              </w:rPr>
            </w:pPr>
            <w:r w:rsidRPr="00635C11">
              <w:rPr>
                <w:color w:val="000000"/>
                <w:sz w:val="16"/>
                <w:szCs w:val="16"/>
              </w:rPr>
              <w:t>-125,7</w:t>
            </w:r>
          </w:p>
        </w:tc>
        <w:tc>
          <w:tcPr>
            <w:tcW w:w="1128" w:type="dxa"/>
            <w:tcBorders>
              <w:top w:val="nil"/>
              <w:left w:val="nil"/>
              <w:bottom w:val="single" w:sz="4" w:space="0" w:color="auto"/>
              <w:right w:val="single" w:sz="4" w:space="0" w:color="auto"/>
            </w:tcBorders>
            <w:shd w:val="clear" w:color="auto" w:fill="auto"/>
            <w:vAlign w:val="center"/>
            <w:hideMark/>
          </w:tcPr>
          <w:p w14:paraId="2B322798" w14:textId="77777777" w:rsidR="00A14421" w:rsidRPr="00635C11" w:rsidRDefault="00A14421" w:rsidP="00723593">
            <w:pPr>
              <w:jc w:val="center"/>
              <w:rPr>
                <w:color w:val="000000"/>
                <w:sz w:val="16"/>
                <w:szCs w:val="16"/>
              </w:rPr>
            </w:pPr>
            <w:r w:rsidRPr="00635C11">
              <w:rPr>
                <w:color w:val="000000"/>
                <w:sz w:val="16"/>
                <w:szCs w:val="16"/>
              </w:rPr>
              <w:t>6,0</w:t>
            </w:r>
          </w:p>
        </w:tc>
        <w:tc>
          <w:tcPr>
            <w:tcW w:w="942" w:type="dxa"/>
            <w:gridSpan w:val="2"/>
            <w:tcBorders>
              <w:top w:val="nil"/>
              <w:left w:val="nil"/>
              <w:bottom w:val="single" w:sz="4" w:space="0" w:color="auto"/>
              <w:right w:val="single" w:sz="4" w:space="0" w:color="auto"/>
            </w:tcBorders>
            <w:shd w:val="clear" w:color="auto" w:fill="auto"/>
            <w:vAlign w:val="center"/>
            <w:hideMark/>
          </w:tcPr>
          <w:p w14:paraId="3E25C8FC" w14:textId="77777777" w:rsidR="00A14421" w:rsidRPr="00635C11" w:rsidRDefault="00A14421" w:rsidP="00723593">
            <w:pPr>
              <w:jc w:val="center"/>
              <w:rPr>
                <w:color w:val="000000"/>
                <w:sz w:val="16"/>
                <w:szCs w:val="16"/>
              </w:rPr>
            </w:pPr>
            <w:r w:rsidRPr="00635C11">
              <w:rPr>
                <w:color w:val="000000"/>
                <w:sz w:val="16"/>
                <w:szCs w:val="16"/>
              </w:rPr>
              <w:t>0,0</w:t>
            </w:r>
          </w:p>
        </w:tc>
        <w:tc>
          <w:tcPr>
            <w:tcW w:w="992" w:type="dxa"/>
            <w:gridSpan w:val="2"/>
            <w:tcBorders>
              <w:top w:val="nil"/>
              <w:left w:val="nil"/>
              <w:bottom w:val="single" w:sz="4" w:space="0" w:color="auto"/>
              <w:right w:val="single" w:sz="4" w:space="0" w:color="auto"/>
            </w:tcBorders>
            <w:shd w:val="clear" w:color="auto" w:fill="auto"/>
            <w:vAlign w:val="center"/>
            <w:hideMark/>
          </w:tcPr>
          <w:p w14:paraId="4A9C526C" w14:textId="77777777" w:rsidR="00A14421" w:rsidRPr="00635C11" w:rsidRDefault="00A14421" w:rsidP="00723593">
            <w:pPr>
              <w:jc w:val="center"/>
              <w:rPr>
                <w:color w:val="000000"/>
                <w:sz w:val="16"/>
                <w:szCs w:val="16"/>
              </w:rPr>
            </w:pPr>
            <w:r w:rsidRPr="00635C11">
              <w:rPr>
                <w:color w:val="000000"/>
                <w:sz w:val="16"/>
                <w:szCs w:val="16"/>
              </w:rPr>
              <w:t>-0,01</w:t>
            </w:r>
          </w:p>
        </w:tc>
        <w:tc>
          <w:tcPr>
            <w:tcW w:w="902" w:type="dxa"/>
            <w:tcBorders>
              <w:top w:val="nil"/>
              <w:left w:val="nil"/>
              <w:bottom w:val="single" w:sz="4" w:space="0" w:color="auto"/>
              <w:right w:val="single" w:sz="4" w:space="0" w:color="auto"/>
            </w:tcBorders>
            <w:shd w:val="clear" w:color="auto" w:fill="auto"/>
            <w:vAlign w:val="center"/>
            <w:hideMark/>
          </w:tcPr>
          <w:p w14:paraId="6A12E222" w14:textId="77777777" w:rsidR="00A14421" w:rsidRPr="00635C11" w:rsidRDefault="00A14421" w:rsidP="00723593">
            <w:pPr>
              <w:jc w:val="center"/>
              <w:rPr>
                <w:color w:val="000000"/>
                <w:sz w:val="16"/>
                <w:szCs w:val="16"/>
              </w:rPr>
            </w:pPr>
            <w:r w:rsidRPr="00635C11">
              <w:rPr>
                <w:color w:val="000000"/>
                <w:sz w:val="16"/>
                <w:szCs w:val="16"/>
              </w:rPr>
              <w:t>0,003</w:t>
            </w:r>
          </w:p>
        </w:tc>
      </w:tr>
      <w:tr w:rsidR="00F7736D" w:rsidRPr="00635C11" w14:paraId="447D9AE3" w14:textId="77777777" w:rsidTr="00913418">
        <w:trPr>
          <w:trHeight w:val="675"/>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73E771D0" w14:textId="77777777" w:rsidR="00A14421" w:rsidRPr="00635C11" w:rsidRDefault="00A14421" w:rsidP="00723593">
            <w:pPr>
              <w:rPr>
                <w:color w:val="000000"/>
                <w:sz w:val="16"/>
                <w:szCs w:val="16"/>
              </w:rPr>
            </w:pPr>
            <w:r w:rsidRPr="00635C11">
              <w:rPr>
                <w:color w:val="000000"/>
                <w:sz w:val="16"/>
                <w:szCs w:val="16"/>
              </w:rPr>
              <w:t>Единый сельскохозяйственный налог</w:t>
            </w:r>
          </w:p>
        </w:tc>
        <w:tc>
          <w:tcPr>
            <w:tcW w:w="1049" w:type="dxa"/>
            <w:tcBorders>
              <w:top w:val="nil"/>
              <w:left w:val="nil"/>
              <w:bottom w:val="single" w:sz="4" w:space="0" w:color="auto"/>
              <w:right w:val="single" w:sz="4" w:space="0" w:color="auto"/>
            </w:tcBorders>
            <w:shd w:val="clear" w:color="auto" w:fill="auto"/>
            <w:vAlign w:val="center"/>
            <w:hideMark/>
          </w:tcPr>
          <w:p w14:paraId="11062BE1" w14:textId="77777777" w:rsidR="00A14421" w:rsidRPr="00635C11" w:rsidRDefault="00A14421" w:rsidP="00723593">
            <w:pPr>
              <w:jc w:val="center"/>
              <w:rPr>
                <w:color w:val="000000"/>
                <w:sz w:val="16"/>
                <w:szCs w:val="16"/>
              </w:rPr>
            </w:pPr>
            <w:r w:rsidRPr="00635C11">
              <w:rPr>
                <w:color w:val="000000"/>
                <w:sz w:val="16"/>
                <w:szCs w:val="16"/>
              </w:rPr>
              <w:t>-64</w:t>
            </w:r>
          </w:p>
        </w:tc>
        <w:tc>
          <w:tcPr>
            <w:tcW w:w="1049" w:type="dxa"/>
            <w:tcBorders>
              <w:top w:val="nil"/>
              <w:left w:val="nil"/>
              <w:bottom w:val="single" w:sz="4" w:space="0" w:color="auto"/>
              <w:right w:val="single" w:sz="4" w:space="0" w:color="auto"/>
            </w:tcBorders>
            <w:shd w:val="clear" w:color="auto" w:fill="auto"/>
            <w:vAlign w:val="center"/>
            <w:hideMark/>
          </w:tcPr>
          <w:p w14:paraId="34CE1F32" w14:textId="77777777" w:rsidR="00A14421" w:rsidRPr="00635C11" w:rsidRDefault="00A14421" w:rsidP="00723593">
            <w:pPr>
              <w:jc w:val="center"/>
              <w:rPr>
                <w:color w:val="000000"/>
                <w:sz w:val="16"/>
                <w:szCs w:val="16"/>
              </w:rPr>
            </w:pPr>
            <w:r w:rsidRPr="00635C11">
              <w:rPr>
                <w:color w:val="000000"/>
                <w:sz w:val="16"/>
                <w:szCs w:val="16"/>
              </w:rPr>
              <w:t>0</w:t>
            </w:r>
          </w:p>
        </w:tc>
        <w:tc>
          <w:tcPr>
            <w:tcW w:w="1049" w:type="dxa"/>
            <w:tcBorders>
              <w:top w:val="nil"/>
              <w:left w:val="nil"/>
              <w:bottom w:val="single" w:sz="4" w:space="0" w:color="auto"/>
              <w:right w:val="single" w:sz="4" w:space="0" w:color="auto"/>
            </w:tcBorders>
            <w:shd w:val="clear" w:color="auto" w:fill="auto"/>
            <w:vAlign w:val="center"/>
            <w:hideMark/>
          </w:tcPr>
          <w:p w14:paraId="628F8D70" w14:textId="77777777" w:rsidR="00A14421" w:rsidRPr="00635C11" w:rsidRDefault="00A14421" w:rsidP="00723593">
            <w:pPr>
              <w:jc w:val="center"/>
              <w:rPr>
                <w:color w:val="000000"/>
                <w:sz w:val="16"/>
                <w:szCs w:val="16"/>
              </w:rPr>
            </w:pPr>
            <w:r w:rsidRPr="00635C11">
              <w:rPr>
                <w:color w:val="000000"/>
                <w:sz w:val="16"/>
                <w:szCs w:val="16"/>
              </w:rPr>
              <w:t>0</w:t>
            </w:r>
          </w:p>
        </w:tc>
        <w:tc>
          <w:tcPr>
            <w:tcW w:w="1081" w:type="dxa"/>
            <w:tcBorders>
              <w:top w:val="nil"/>
              <w:left w:val="nil"/>
              <w:bottom w:val="single" w:sz="4" w:space="0" w:color="auto"/>
              <w:right w:val="single" w:sz="4" w:space="0" w:color="auto"/>
            </w:tcBorders>
            <w:shd w:val="clear" w:color="auto" w:fill="auto"/>
            <w:vAlign w:val="center"/>
            <w:hideMark/>
          </w:tcPr>
          <w:p w14:paraId="3831FE72" w14:textId="77777777" w:rsidR="00A14421" w:rsidRPr="00635C11" w:rsidRDefault="00A14421" w:rsidP="00723593">
            <w:pPr>
              <w:jc w:val="center"/>
              <w:rPr>
                <w:color w:val="000000"/>
                <w:sz w:val="16"/>
                <w:szCs w:val="16"/>
              </w:rPr>
            </w:pPr>
            <w:r w:rsidRPr="00635C11">
              <w:rPr>
                <w:color w:val="000000"/>
                <w:sz w:val="16"/>
                <w:szCs w:val="16"/>
              </w:rPr>
              <w:t>0</w:t>
            </w:r>
          </w:p>
        </w:tc>
        <w:tc>
          <w:tcPr>
            <w:tcW w:w="1022" w:type="dxa"/>
            <w:tcBorders>
              <w:top w:val="nil"/>
              <w:left w:val="nil"/>
              <w:bottom w:val="single" w:sz="4" w:space="0" w:color="auto"/>
              <w:right w:val="single" w:sz="4" w:space="0" w:color="auto"/>
            </w:tcBorders>
            <w:shd w:val="clear" w:color="auto" w:fill="auto"/>
            <w:vAlign w:val="center"/>
            <w:hideMark/>
          </w:tcPr>
          <w:p w14:paraId="70FB1F72" w14:textId="77777777" w:rsidR="00A14421" w:rsidRPr="00635C11" w:rsidRDefault="00A14421" w:rsidP="00723593">
            <w:pPr>
              <w:jc w:val="center"/>
              <w:rPr>
                <w:color w:val="000000"/>
                <w:sz w:val="16"/>
                <w:szCs w:val="16"/>
              </w:rPr>
            </w:pPr>
            <w:r w:rsidRPr="00635C11">
              <w:rPr>
                <w:color w:val="000000"/>
                <w:sz w:val="16"/>
                <w:szCs w:val="16"/>
              </w:rPr>
              <w:t>64</w:t>
            </w:r>
          </w:p>
        </w:tc>
        <w:tc>
          <w:tcPr>
            <w:tcW w:w="1022" w:type="dxa"/>
            <w:tcBorders>
              <w:top w:val="nil"/>
              <w:left w:val="nil"/>
              <w:bottom w:val="single" w:sz="4" w:space="0" w:color="auto"/>
              <w:right w:val="single" w:sz="4" w:space="0" w:color="auto"/>
            </w:tcBorders>
            <w:shd w:val="clear" w:color="auto" w:fill="auto"/>
            <w:vAlign w:val="center"/>
            <w:hideMark/>
          </w:tcPr>
          <w:p w14:paraId="6CF255EB" w14:textId="77777777" w:rsidR="00A14421" w:rsidRPr="00635C11" w:rsidRDefault="00A14421" w:rsidP="00723593">
            <w:pPr>
              <w:jc w:val="center"/>
              <w:rPr>
                <w:color w:val="000000"/>
                <w:sz w:val="16"/>
                <w:szCs w:val="16"/>
              </w:rPr>
            </w:pPr>
            <w:r w:rsidRPr="00635C11">
              <w:rPr>
                <w:color w:val="000000"/>
                <w:sz w:val="16"/>
                <w:szCs w:val="16"/>
              </w:rPr>
              <w:t>0</w:t>
            </w:r>
          </w:p>
        </w:tc>
        <w:tc>
          <w:tcPr>
            <w:tcW w:w="963" w:type="dxa"/>
            <w:tcBorders>
              <w:top w:val="nil"/>
              <w:left w:val="nil"/>
              <w:bottom w:val="single" w:sz="4" w:space="0" w:color="auto"/>
              <w:right w:val="single" w:sz="4" w:space="0" w:color="auto"/>
            </w:tcBorders>
            <w:shd w:val="clear" w:color="auto" w:fill="auto"/>
            <w:vAlign w:val="center"/>
            <w:hideMark/>
          </w:tcPr>
          <w:p w14:paraId="27D6FBCE" w14:textId="77777777" w:rsidR="00A14421" w:rsidRPr="00635C11" w:rsidRDefault="00A14421" w:rsidP="00723593">
            <w:pPr>
              <w:jc w:val="center"/>
              <w:rPr>
                <w:color w:val="000000"/>
                <w:sz w:val="16"/>
                <w:szCs w:val="16"/>
              </w:rPr>
            </w:pPr>
            <w:r w:rsidRPr="00635C11">
              <w:rPr>
                <w:color w:val="000000"/>
                <w:sz w:val="16"/>
                <w:szCs w:val="16"/>
              </w:rPr>
              <w:t>0</w:t>
            </w:r>
          </w:p>
        </w:tc>
        <w:tc>
          <w:tcPr>
            <w:tcW w:w="1390" w:type="dxa"/>
            <w:tcBorders>
              <w:top w:val="nil"/>
              <w:left w:val="nil"/>
              <w:bottom w:val="single" w:sz="4" w:space="0" w:color="auto"/>
              <w:right w:val="single" w:sz="4" w:space="0" w:color="auto"/>
            </w:tcBorders>
            <w:shd w:val="clear" w:color="auto" w:fill="auto"/>
            <w:vAlign w:val="center"/>
            <w:hideMark/>
          </w:tcPr>
          <w:p w14:paraId="7D86C2CF" w14:textId="77777777" w:rsidR="00A14421" w:rsidRPr="00635C11" w:rsidRDefault="00A14421" w:rsidP="00723593">
            <w:pPr>
              <w:jc w:val="center"/>
              <w:rPr>
                <w:color w:val="000000"/>
                <w:sz w:val="16"/>
                <w:szCs w:val="16"/>
              </w:rPr>
            </w:pPr>
            <w:r w:rsidRPr="00635C11">
              <w:rPr>
                <w:color w:val="000000"/>
                <w:sz w:val="16"/>
                <w:szCs w:val="16"/>
              </w:rPr>
              <w:t>0,0</w:t>
            </w:r>
          </w:p>
        </w:tc>
        <w:tc>
          <w:tcPr>
            <w:tcW w:w="1445" w:type="dxa"/>
            <w:tcBorders>
              <w:top w:val="nil"/>
              <w:left w:val="nil"/>
              <w:bottom w:val="single" w:sz="4" w:space="0" w:color="auto"/>
              <w:right w:val="single" w:sz="4" w:space="0" w:color="auto"/>
            </w:tcBorders>
            <w:shd w:val="clear" w:color="auto" w:fill="auto"/>
            <w:vAlign w:val="center"/>
            <w:hideMark/>
          </w:tcPr>
          <w:p w14:paraId="35EC6926" w14:textId="77777777" w:rsidR="00A14421" w:rsidRPr="00635C11" w:rsidRDefault="00A14421" w:rsidP="00723593">
            <w:pPr>
              <w:jc w:val="center"/>
              <w:rPr>
                <w:color w:val="000000"/>
                <w:sz w:val="16"/>
                <w:szCs w:val="16"/>
              </w:rPr>
            </w:pPr>
            <w:r w:rsidRPr="00635C11">
              <w:rPr>
                <w:color w:val="000000"/>
                <w:sz w:val="16"/>
                <w:szCs w:val="16"/>
              </w:rPr>
              <w:t>-</w:t>
            </w:r>
          </w:p>
        </w:tc>
        <w:tc>
          <w:tcPr>
            <w:tcW w:w="1128" w:type="dxa"/>
            <w:tcBorders>
              <w:top w:val="nil"/>
              <w:left w:val="nil"/>
              <w:bottom w:val="single" w:sz="4" w:space="0" w:color="auto"/>
              <w:right w:val="single" w:sz="4" w:space="0" w:color="auto"/>
            </w:tcBorders>
            <w:shd w:val="clear" w:color="auto" w:fill="auto"/>
            <w:vAlign w:val="center"/>
            <w:hideMark/>
          </w:tcPr>
          <w:p w14:paraId="498AAAA6" w14:textId="77777777" w:rsidR="00A14421" w:rsidRPr="00635C11" w:rsidRDefault="00A14421" w:rsidP="00723593">
            <w:pPr>
              <w:jc w:val="center"/>
              <w:rPr>
                <w:color w:val="000000"/>
                <w:sz w:val="16"/>
                <w:szCs w:val="16"/>
              </w:rPr>
            </w:pPr>
            <w:r w:rsidRPr="00635C11">
              <w:rPr>
                <w:color w:val="000000"/>
                <w:sz w:val="16"/>
                <w:szCs w:val="16"/>
              </w:rPr>
              <w:t>-</w:t>
            </w:r>
          </w:p>
        </w:tc>
        <w:tc>
          <w:tcPr>
            <w:tcW w:w="942" w:type="dxa"/>
            <w:gridSpan w:val="2"/>
            <w:tcBorders>
              <w:top w:val="nil"/>
              <w:left w:val="nil"/>
              <w:bottom w:val="single" w:sz="4" w:space="0" w:color="auto"/>
              <w:right w:val="single" w:sz="4" w:space="0" w:color="auto"/>
            </w:tcBorders>
            <w:shd w:val="clear" w:color="auto" w:fill="auto"/>
            <w:vAlign w:val="center"/>
            <w:hideMark/>
          </w:tcPr>
          <w:p w14:paraId="67C185F5" w14:textId="77777777" w:rsidR="00A14421" w:rsidRPr="00635C11" w:rsidRDefault="00A14421" w:rsidP="00723593">
            <w:pPr>
              <w:jc w:val="center"/>
              <w:rPr>
                <w:color w:val="000000"/>
                <w:sz w:val="16"/>
                <w:szCs w:val="16"/>
              </w:rPr>
            </w:pPr>
            <w:r w:rsidRPr="00635C11">
              <w:rPr>
                <w:color w:val="000000"/>
                <w:sz w:val="16"/>
                <w:szCs w:val="16"/>
              </w:rPr>
              <w:t>-0,001</w:t>
            </w:r>
          </w:p>
        </w:tc>
        <w:tc>
          <w:tcPr>
            <w:tcW w:w="992" w:type="dxa"/>
            <w:gridSpan w:val="2"/>
            <w:tcBorders>
              <w:top w:val="nil"/>
              <w:left w:val="nil"/>
              <w:bottom w:val="single" w:sz="4" w:space="0" w:color="auto"/>
              <w:right w:val="single" w:sz="4" w:space="0" w:color="auto"/>
            </w:tcBorders>
            <w:shd w:val="clear" w:color="auto" w:fill="auto"/>
            <w:vAlign w:val="center"/>
            <w:hideMark/>
          </w:tcPr>
          <w:p w14:paraId="063CF82D" w14:textId="77777777" w:rsidR="00A14421" w:rsidRPr="00635C11" w:rsidRDefault="00A14421" w:rsidP="00723593">
            <w:pPr>
              <w:jc w:val="center"/>
              <w:rPr>
                <w:color w:val="000000"/>
                <w:sz w:val="16"/>
                <w:szCs w:val="16"/>
              </w:rPr>
            </w:pPr>
            <w:r w:rsidRPr="00635C11">
              <w:rPr>
                <w:color w:val="000000"/>
                <w:sz w:val="16"/>
                <w:szCs w:val="16"/>
              </w:rPr>
              <w:t>0,0</w:t>
            </w:r>
          </w:p>
        </w:tc>
        <w:tc>
          <w:tcPr>
            <w:tcW w:w="902" w:type="dxa"/>
            <w:tcBorders>
              <w:top w:val="nil"/>
              <w:left w:val="nil"/>
              <w:bottom w:val="single" w:sz="4" w:space="0" w:color="auto"/>
              <w:right w:val="single" w:sz="4" w:space="0" w:color="auto"/>
            </w:tcBorders>
            <w:shd w:val="clear" w:color="auto" w:fill="auto"/>
            <w:vAlign w:val="center"/>
            <w:hideMark/>
          </w:tcPr>
          <w:p w14:paraId="6C098699" w14:textId="77777777" w:rsidR="00A14421" w:rsidRPr="00635C11" w:rsidRDefault="00A14421" w:rsidP="00723593">
            <w:pPr>
              <w:jc w:val="center"/>
              <w:rPr>
                <w:color w:val="000000"/>
                <w:sz w:val="16"/>
                <w:szCs w:val="16"/>
              </w:rPr>
            </w:pPr>
            <w:r w:rsidRPr="00635C11">
              <w:rPr>
                <w:color w:val="000000"/>
                <w:sz w:val="16"/>
                <w:szCs w:val="16"/>
              </w:rPr>
              <w:t>0,0</w:t>
            </w:r>
          </w:p>
        </w:tc>
      </w:tr>
      <w:tr w:rsidR="00F7736D" w:rsidRPr="00635C11" w14:paraId="366D5093" w14:textId="77777777" w:rsidTr="00913418">
        <w:trPr>
          <w:trHeight w:val="435"/>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21ABC152" w14:textId="77777777" w:rsidR="00A14421" w:rsidRPr="00635C11" w:rsidRDefault="00A14421" w:rsidP="00723593">
            <w:pPr>
              <w:rPr>
                <w:color w:val="000000"/>
                <w:sz w:val="16"/>
                <w:szCs w:val="16"/>
              </w:rPr>
            </w:pPr>
            <w:r w:rsidRPr="00635C11">
              <w:rPr>
                <w:color w:val="000000"/>
                <w:sz w:val="16"/>
                <w:szCs w:val="16"/>
              </w:rPr>
              <w:t>Налог, взимаемый в связи с применением патентной системы налогообложения</w:t>
            </w:r>
          </w:p>
        </w:tc>
        <w:tc>
          <w:tcPr>
            <w:tcW w:w="1049" w:type="dxa"/>
            <w:tcBorders>
              <w:top w:val="nil"/>
              <w:left w:val="nil"/>
              <w:bottom w:val="single" w:sz="4" w:space="0" w:color="auto"/>
              <w:right w:val="single" w:sz="4" w:space="0" w:color="auto"/>
            </w:tcBorders>
            <w:shd w:val="clear" w:color="auto" w:fill="auto"/>
            <w:vAlign w:val="center"/>
            <w:hideMark/>
          </w:tcPr>
          <w:p w14:paraId="55242BDF" w14:textId="77777777" w:rsidR="00A14421" w:rsidRPr="00635C11" w:rsidRDefault="00A14421" w:rsidP="00723593">
            <w:pPr>
              <w:jc w:val="center"/>
              <w:rPr>
                <w:color w:val="000000"/>
                <w:sz w:val="16"/>
                <w:szCs w:val="16"/>
              </w:rPr>
            </w:pPr>
            <w:r w:rsidRPr="00635C11">
              <w:rPr>
                <w:color w:val="000000"/>
                <w:sz w:val="16"/>
                <w:szCs w:val="16"/>
              </w:rPr>
              <w:t>64 972</w:t>
            </w:r>
          </w:p>
        </w:tc>
        <w:tc>
          <w:tcPr>
            <w:tcW w:w="1049" w:type="dxa"/>
            <w:tcBorders>
              <w:top w:val="nil"/>
              <w:left w:val="nil"/>
              <w:bottom w:val="single" w:sz="4" w:space="0" w:color="auto"/>
              <w:right w:val="single" w:sz="4" w:space="0" w:color="auto"/>
            </w:tcBorders>
            <w:shd w:val="clear" w:color="auto" w:fill="auto"/>
            <w:vAlign w:val="center"/>
            <w:hideMark/>
          </w:tcPr>
          <w:p w14:paraId="67B3F5FB" w14:textId="77777777" w:rsidR="00A14421" w:rsidRPr="00635C11" w:rsidRDefault="00A14421" w:rsidP="00723593">
            <w:pPr>
              <w:jc w:val="center"/>
              <w:rPr>
                <w:color w:val="000000"/>
                <w:sz w:val="16"/>
                <w:szCs w:val="16"/>
              </w:rPr>
            </w:pPr>
            <w:r w:rsidRPr="00635C11">
              <w:rPr>
                <w:color w:val="000000"/>
                <w:sz w:val="16"/>
                <w:szCs w:val="16"/>
              </w:rPr>
              <w:t>25 547</w:t>
            </w:r>
          </w:p>
        </w:tc>
        <w:tc>
          <w:tcPr>
            <w:tcW w:w="1049" w:type="dxa"/>
            <w:tcBorders>
              <w:top w:val="nil"/>
              <w:left w:val="nil"/>
              <w:bottom w:val="single" w:sz="4" w:space="0" w:color="auto"/>
              <w:right w:val="single" w:sz="4" w:space="0" w:color="auto"/>
            </w:tcBorders>
            <w:shd w:val="clear" w:color="auto" w:fill="auto"/>
            <w:vAlign w:val="center"/>
            <w:hideMark/>
          </w:tcPr>
          <w:p w14:paraId="7DF09491" w14:textId="77777777" w:rsidR="00A14421" w:rsidRPr="00635C11" w:rsidRDefault="00A14421" w:rsidP="00723593">
            <w:pPr>
              <w:jc w:val="center"/>
              <w:rPr>
                <w:color w:val="000000"/>
                <w:sz w:val="16"/>
                <w:szCs w:val="16"/>
              </w:rPr>
            </w:pPr>
            <w:r w:rsidRPr="00635C11">
              <w:rPr>
                <w:color w:val="000000"/>
                <w:sz w:val="16"/>
                <w:szCs w:val="16"/>
              </w:rPr>
              <w:t>66 994</w:t>
            </w:r>
          </w:p>
        </w:tc>
        <w:tc>
          <w:tcPr>
            <w:tcW w:w="1081" w:type="dxa"/>
            <w:tcBorders>
              <w:top w:val="nil"/>
              <w:left w:val="nil"/>
              <w:bottom w:val="single" w:sz="4" w:space="0" w:color="auto"/>
              <w:right w:val="single" w:sz="4" w:space="0" w:color="auto"/>
            </w:tcBorders>
            <w:shd w:val="clear" w:color="auto" w:fill="auto"/>
            <w:vAlign w:val="center"/>
            <w:hideMark/>
          </w:tcPr>
          <w:p w14:paraId="11807E95" w14:textId="77777777" w:rsidR="00A14421" w:rsidRPr="00635C11" w:rsidRDefault="00A14421" w:rsidP="00723593">
            <w:pPr>
              <w:jc w:val="center"/>
              <w:rPr>
                <w:color w:val="000000"/>
                <w:sz w:val="16"/>
                <w:szCs w:val="16"/>
              </w:rPr>
            </w:pPr>
            <w:r w:rsidRPr="00635C11">
              <w:rPr>
                <w:color w:val="000000"/>
                <w:sz w:val="16"/>
                <w:szCs w:val="16"/>
              </w:rPr>
              <w:t>70 311</w:t>
            </w:r>
          </w:p>
        </w:tc>
        <w:tc>
          <w:tcPr>
            <w:tcW w:w="1022" w:type="dxa"/>
            <w:tcBorders>
              <w:top w:val="nil"/>
              <w:left w:val="nil"/>
              <w:bottom w:val="single" w:sz="4" w:space="0" w:color="auto"/>
              <w:right w:val="single" w:sz="4" w:space="0" w:color="auto"/>
            </w:tcBorders>
            <w:shd w:val="clear" w:color="auto" w:fill="auto"/>
            <w:vAlign w:val="center"/>
            <w:hideMark/>
          </w:tcPr>
          <w:p w14:paraId="0984D002" w14:textId="77777777" w:rsidR="00A14421" w:rsidRPr="00635C11" w:rsidRDefault="00A14421" w:rsidP="00723593">
            <w:pPr>
              <w:jc w:val="center"/>
              <w:rPr>
                <w:color w:val="000000"/>
                <w:sz w:val="16"/>
                <w:szCs w:val="16"/>
              </w:rPr>
            </w:pPr>
            <w:r w:rsidRPr="00635C11">
              <w:rPr>
                <w:color w:val="000000"/>
                <w:sz w:val="16"/>
                <w:szCs w:val="16"/>
              </w:rPr>
              <w:t>5339</w:t>
            </w:r>
          </w:p>
        </w:tc>
        <w:tc>
          <w:tcPr>
            <w:tcW w:w="1022" w:type="dxa"/>
            <w:tcBorders>
              <w:top w:val="nil"/>
              <w:left w:val="nil"/>
              <w:bottom w:val="single" w:sz="4" w:space="0" w:color="auto"/>
              <w:right w:val="single" w:sz="4" w:space="0" w:color="auto"/>
            </w:tcBorders>
            <w:shd w:val="clear" w:color="auto" w:fill="auto"/>
            <w:vAlign w:val="center"/>
            <w:hideMark/>
          </w:tcPr>
          <w:p w14:paraId="472C80D8" w14:textId="77777777" w:rsidR="00A14421" w:rsidRPr="00635C11" w:rsidRDefault="00A14421" w:rsidP="00723593">
            <w:pPr>
              <w:jc w:val="center"/>
              <w:rPr>
                <w:color w:val="000000"/>
                <w:sz w:val="16"/>
                <w:szCs w:val="16"/>
              </w:rPr>
            </w:pPr>
            <w:r w:rsidRPr="00635C11">
              <w:rPr>
                <w:color w:val="000000"/>
                <w:sz w:val="16"/>
                <w:szCs w:val="16"/>
              </w:rPr>
              <w:t>44764</w:t>
            </w:r>
          </w:p>
        </w:tc>
        <w:tc>
          <w:tcPr>
            <w:tcW w:w="963" w:type="dxa"/>
            <w:tcBorders>
              <w:top w:val="nil"/>
              <w:left w:val="nil"/>
              <w:bottom w:val="single" w:sz="4" w:space="0" w:color="auto"/>
              <w:right w:val="single" w:sz="4" w:space="0" w:color="auto"/>
            </w:tcBorders>
            <w:shd w:val="clear" w:color="auto" w:fill="auto"/>
            <w:vAlign w:val="center"/>
            <w:hideMark/>
          </w:tcPr>
          <w:p w14:paraId="1157A714" w14:textId="77777777" w:rsidR="00A14421" w:rsidRPr="00635C11" w:rsidRDefault="00A14421" w:rsidP="00723593">
            <w:pPr>
              <w:jc w:val="center"/>
              <w:rPr>
                <w:color w:val="000000"/>
                <w:sz w:val="16"/>
                <w:szCs w:val="16"/>
              </w:rPr>
            </w:pPr>
            <w:r w:rsidRPr="00635C11">
              <w:rPr>
                <w:color w:val="000000"/>
                <w:sz w:val="16"/>
                <w:szCs w:val="16"/>
              </w:rPr>
              <w:t>3317</w:t>
            </w:r>
          </w:p>
        </w:tc>
        <w:tc>
          <w:tcPr>
            <w:tcW w:w="1390" w:type="dxa"/>
            <w:tcBorders>
              <w:top w:val="nil"/>
              <w:left w:val="nil"/>
              <w:bottom w:val="single" w:sz="4" w:space="0" w:color="auto"/>
              <w:right w:val="single" w:sz="4" w:space="0" w:color="auto"/>
            </w:tcBorders>
            <w:shd w:val="clear" w:color="auto" w:fill="auto"/>
            <w:vAlign w:val="center"/>
            <w:hideMark/>
          </w:tcPr>
          <w:p w14:paraId="6AB15E1D" w14:textId="77777777" w:rsidR="00A14421" w:rsidRPr="00635C11" w:rsidRDefault="00A14421" w:rsidP="00723593">
            <w:pPr>
              <w:jc w:val="center"/>
              <w:rPr>
                <w:color w:val="000000"/>
                <w:sz w:val="16"/>
                <w:szCs w:val="16"/>
              </w:rPr>
            </w:pPr>
            <w:r w:rsidRPr="00635C11">
              <w:rPr>
                <w:color w:val="000000"/>
                <w:sz w:val="16"/>
                <w:szCs w:val="16"/>
              </w:rPr>
              <w:t>8,2</w:t>
            </w:r>
          </w:p>
        </w:tc>
        <w:tc>
          <w:tcPr>
            <w:tcW w:w="1445" w:type="dxa"/>
            <w:tcBorders>
              <w:top w:val="nil"/>
              <w:left w:val="nil"/>
              <w:bottom w:val="single" w:sz="4" w:space="0" w:color="auto"/>
              <w:right w:val="single" w:sz="4" w:space="0" w:color="auto"/>
            </w:tcBorders>
            <w:shd w:val="clear" w:color="auto" w:fill="auto"/>
            <w:vAlign w:val="center"/>
            <w:hideMark/>
          </w:tcPr>
          <w:p w14:paraId="3174730D" w14:textId="77777777" w:rsidR="00A14421" w:rsidRPr="00635C11" w:rsidRDefault="00A14421" w:rsidP="00723593">
            <w:pPr>
              <w:jc w:val="center"/>
              <w:rPr>
                <w:color w:val="000000"/>
                <w:sz w:val="16"/>
                <w:szCs w:val="16"/>
              </w:rPr>
            </w:pPr>
            <w:r w:rsidRPr="00635C11">
              <w:rPr>
                <w:color w:val="000000"/>
                <w:sz w:val="16"/>
                <w:szCs w:val="16"/>
              </w:rPr>
              <w:t>175,2</w:t>
            </w:r>
          </w:p>
        </w:tc>
        <w:tc>
          <w:tcPr>
            <w:tcW w:w="1128" w:type="dxa"/>
            <w:tcBorders>
              <w:top w:val="nil"/>
              <w:left w:val="nil"/>
              <w:bottom w:val="single" w:sz="4" w:space="0" w:color="auto"/>
              <w:right w:val="single" w:sz="4" w:space="0" w:color="auto"/>
            </w:tcBorders>
            <w:shd w:val="clear" w:color="auto" w:fill="auto"/>
            <w:vAlign w:val="center"/>
            <w:hideMark/>
          </w:tcPr>
          <w:p w14:paraId="5B6E7E81" w14:textId="77777777" w:rsidR="00A14421" w:rsidRPr="00635C11" w:rsidRDefault="00A14421" w:rsidP="00723593">
            <w:pPr>
              <w:jc w:val="center"/>
              <w:rPr>
                <w:color w:val="000000"/>
                <w:sz w:val="16"/>
                <w:szCs w:val="16"/>
              </w:rPr>
            </w:pPr>
            <w:r w:rsidRPr="00635C11">
              <w:rPr>
                <w:color w:val="000000"/>
                <w:sz w:val="16"/>
                <w:szCs w:val="16"/>
              </w:rPr>
              <w:t>5,0</w:t>
            </w:r>
          </w:p>
        </w:tc>
        <w:tc>
          <w:tcPr>
            <w:tcW w:w="942" w:type="dxa"/>
            <w:gridSpan w:val="2"/>
            <w:tcBorders>
              <w:top w:val="nil"/>
              <w:left w:val="nil"/>
              <w:bottom w:val="single" w:sz="4" w:space="0" w:color="auto"/>
              <w:right w:val="single" w:sz="4" w:space="0" w:color="auto"/>
            </w:tcBorders>
            <w:shd w:val="clear" w:color="auto" w:fill="auto"/>
            <w:vAlign w:val="center"/>
            <w:hideMark/>
          </w:tcPr>
          <w:p w14:paraId="38F81153" w14:textId="77777777" w:rsidR="00A14421" w:rsidRPr="00635C11" w:rsidRDefault="00A14421" w:rsidP="00723593">
            <w:pPr>
              <w:jc w:val="center"/>
              <w:rPr>
                <w:color w:val="000000"/>
                <w:sz w:val="16"/>
                <w:szCs w:val="16"/>
              </w:rPr>
            </w:pPr>
            <w:r w:rsidRPr="00635C11">
              <w:rPr>
                <w:color w:val="000000"/>
                <w:sz w:val="16"/>
                <w:szCs w:val="16"/>
              </w:rPr>
              <w:t>1,3</w:t>
            </w:r>
          </w:p>
        </w:tc>
        <w:tc>
          <w:tcPr>
            <w:tcW w:w="992" w:type="dxa"/>
            <w:gridSpan w:val="2"/>
            <w:tcBorders>
              <w:top w:val="nil"/>
              <w:left w:val="nil"/>
              <w:bottom w:val="single" w:sz="4" w:space="0" w:color="auto"/>
              <w:right w:val="single" w:sz="4" w:space="0" w:color="auto"/>
            </w:tcBorders>
            <w:shd w:val="clear" w:color="auto" w:fill="auto"/>
            <w:vAlign w:val="center"/>
            <w:hideMark/>
          </w:tcPr>
          <w:p w14:paraId="1FBD7DAA" w14:textId="77777777" w:rsidR="00A14421" w:rsidRPr="00635C11" w:rsidRDefault="00A14421" w:rsidP="00723593">
            <w:pPr>
              <w:jc w:val="center"/>
              <w:rPr>
                <w:color w:val="000000"/>
                <w:sz w:val="16"/>
                <w:szCs w:val="16"/>
              </w:rPr>
            </w:pPr>
            <w:r w:rsidRPr="00635C11">
              <w:rPr>
                <w:color w:val="000000"/>
                <w:sz w:val="16"/>
                <w:szCs w:val="16"/>
              </w:rPr>
              <w:t>0,4</w:t>
            </w:r>
          </w:p>
        </w:tc>
        <w:tc>
          <w:tcPr>
            <w:tcW w:w="902" w:type="dxa"/>
            <w:tcBorders>
              <w:top w:val="nil"/>
              <w:left w:val="nil"/>
              <w:bottom w:val="single" w:sz="4" w:space="0" w:color="auto"/>
              <w:right w:val="single" w:sz="4" w:space="0" w:color="auto"/>
            </w:tcBorders>
            <w:shd w:val="clear" w:color="auto" w:fill="auto"/>
            <w:vAlign w:val="center"/>
            <w:hideMark/>
          </w:tcPr>
          <w:p w14:paraId="438A946F" w14:textId="77777777" w:rsidR="00A14421" w:rsidRPr="00635C11" w:rsidRDefault="00A14421" w:rsidP="00723593">
            <w:pPr>
              <w:jc w:val="center"/>
              <w:rPr>
                <w:color w:val="000000"/>
                <w:sz w:val="16"/>
                <w:szCs w:val="16"/>
              </w:rPr>
            </w:pPr>
            <w:r w:rsidRPr="00635C11">
              <w:rPr>
                <w:color w:val="000000"/>
                <w:sz w:val="16"/>
                <w:szCs w:val="16"/>
              </w:rPr>
              <w:t>0,9</w:t>
            </w:r>
          </w:p>
        </w:tc>
      </w:tr>
      <w:tr w:rsidR="00F7736D" w:rsidRPr="00635C11" w14:paraId="1D0DA68E" w14:textId="77777777" w:rsidTr="00913418">
        <w:trPr>
          <w:trHeight w:val="1219"/>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1AB8E09C" w14:textId="77777777" w:rsidR="00A14421" w:rsidRPr="00635C11" w:rsidRDefault="00A14421" w:rsidP="00723593">
            <w:pPr>
              <w:rPr>
                <w:color w:val="000000"/>
                <w:sz w:val="16"/>
                <w:szCs w:val="16"/>
              </w:rPr>
            </w:pPr>
            <w:r w:rsidRPr="00635C11">
              <w:rPr>
                <w:color w:val="000000"/>
                <w:sz w:val="16"/>
                <w:szCs w:val="16"/>
              </w:rPr>
              <w:t>Налог, взимаемый в связи с применением специального налогового режима "Автоматизированная упрощенная система налогообложения"</w:t>
            </w:r>
          </w:p>
        </w:tc>
        <w:tc>
          <w:tcPr>
            <w:tcW w:w="1049" w:type="dxa"/>
            <w:tcBorders>
              <w:top w:val="nil"/>
              <w:left w:val="nil"/>
              <w:bottom w:val="single" w:sz="4" w:space="0" w:color="auto"/>
              <w:right w:val="single" w:sz="4" w:space="0" w:color="auto"/>
            </w:tcBorders>
            <w:shd w:val="clear" w:color="auto" w:fill="auto"/>
            <w:vAlign w:val="center"/>
            <w:hideMark/>
          </w:tcPr>
          <w:p w14:paraId="418D85E8" w14:textId="77777777" w:rsidR="00A14421" w:rsidRPr="00635C11" w:rsidRDefault="00A14421" w:rsidP="00723593">
            <w:pPr>
              <w:jc w:val="center"/>
              <w:rPr>
                <w:color w:val="000000"/>
                <w:sz w:val="16"/>
                <w:szCs w:val="16"/>
              </w:rPr>
            </w:pPr>
            <w:r w:rsidRPr="00635C11">
              <w:rPr>
                <w:color w:val="000000"/>
                <w:sz w:val="16"/>
                <w:szCs w:val="16"/>
              </w:rPr>
              <w:t>0</w:t>
            </w:r>
          </w:p>
        </w:tc>
        <w:tc>
          <w:tcPr>
            <w:tcW w:w="1049" w:type="dxa"/>
            <w:tcBorders>
              <w:top w:val="nil"/>
              <w:left w:val="nil"/>
              <w:bottom w:val="single" w:sz="4" w:space="0" w:color="auto"/>
              <w:right w:val="single" w:sz="4" w:space="0" w:color="auto"/>
            </w:tcBorders>
            <w:shd w:val="clear" w:color="auto" w:fill="auto"/>
            <w:vAlign w:val="center"/>
            <w:hideMark/>
          </w:tcPr>
          <w:p w14:paraId="6D56E8D3" w14:textId="77777777" w:rsidR="00A14421" w:rsidRPr="00635C11" w:rsidRDefault="00A14421" w:rsidP="00723593">
            <w:pPr>
              <w:jc w:val="center"/>
              <w:rPr>
                <w:color w:val="000000"/>
                <w:sz w:val="16"/>
                <w:szCs w:val="16"/>
              </w:rPr>
            </w:pPr>
            <w:r w:rsidRPr="00635C11">
              <w:rPr>
                <w:color w:val="000000"/>
                <w:sz w:val="16"/>
                <w:szCs w:val="16"/>
              </w:rPr>
              <w:t>1 679</w:t>
            </w:r>
          </w:p>
        </w:tc>
        <w:tc>
          <w:tcPr>
            <w:tcW w:w="1049" w:type="dxa"/>
            <w:tcBorders>
              <w:top w:val="nil"/>
              <w:left w:val="nil"/>
              <w:bottom w:val="single" w:sz="4" w:space="0" w:color="auto"/>
              <w:right w:val="single" w:sz="4" w:space="0" w:color="auto"/>
            </w:tcBorders>
            <w:shd w:val="clear" w:color="auto" w:fill="auto"/>
            <w:vAlign w:val="center"/>
            <w:hideMark/>
          </w:tcPr>
          <w:p w14:paraId="3A2ED4CC" w14:textId="77777777" w:rsidR="00A14421" w:rsidRPr="00635C11" w:rsidRDefault="00A14421" w:rsidP="00723593">
            <w:pPr>
              <w:jc w:val="center"/>
              <w:rPr>
                <w:color w:val="000000"/>
                <w:sz w:val="16"/>
                <w:szCs w:val="16"/>
              </w:rPr>
            </w:pPr>
            <w:r w:rsidRPr="00635C11">
              <w:rPr>
                <w:color w:val="000000"/>
                <w:sz w:val="16"/>
                <w:szCs w:val="16"/>
              </w:rPr>
              <w:t>2 600</w:t>
            </w:r>
          </w:p>
        </w:tc>
        <w:tc>
          <w:tcPr>
            <w:tcW w:w="1081" w:type="dxa"/>
            <w:tcBorders>
              <w:top w:val="nil"/>
              <w:left w:val="nil"/>
              <w:bottom w:val="single" w:sz="4" w:space="0" w:color="auto"/>
              <w:right w:val="single" w:sz="4" w:space="0" w:color="auto"/>
            </w:tcBorders>
            <w:shd w:val="clear" w:color="auto" w:fill="auto"/>
            <w:vAlign w:val="center"/>
            <w:hideMark/>
          </w:tcPr>
          <w:p w14:paraId="31A6708D" w14:textId="77777777" w:rsidR="00A14421" w:rsidRPr="00635C11" w:rsidRDefault="00A14421" w:rsidP="00723593">
            <w:pPr>
              <w:jc w:val="center"/>
              <w:rPr>
                <w:color w:val="000000"/>
                <w:sz w:val="16"/>
                <w:szCs w:val="16"/>
              </w:rPr>
            </w:pPr>
            <w:r w:rsidRPr="00635C11">
              <w:rPr>
                <w:color w:val="000000"/>
                <w:sz w:val="16"/>
                <w:szCs w:val="16"/>
              </w:rPr>
              <w:t>2 660</w:t>
            </w:r>
          </w:p>
        </w:tc>
        <w:tc>
          <w:tcPr>
            <w:tcW w:w="1022" w:type="dxa"/>
            <w:tcBorders>
              <w:top w:val="nil"/>
              <w:left w:val="nil"/>
              <w:bottom w:val="single" w:sz="4" w:space="0" w:color="auto"/>
              <w:right w:val="single" w:sz="4" w:space="0" w:color="auto"/>
            </w:tcBorders>
            <w:shd w:val="clear" w:color="auto" w:fill="auto"/>
            <w:vAlign w:val="center"/>
            <w:hideMark/>
          </w:tcPr>
          <w:p w14:paraId="59388DEA" w14:textId="77777777" w:rsidR="00A14421" w:rsidRPr="00635C11" w:rsidRDefault="00A14421" w:rsidP="00723593">
            <w:pPr>
              <w:jc w:val="center"/>
              <w:rPr>
                <w:color w:val="000000"/>
                <w:sz w:val="16"/>
                <w:szCs w:val="16"/>
              </w:rPr>
            </w:pPr>
            <w:r>
              <w:rPr>
                <w:color w:val="000000"/>
                <w:sz w:val="16"/>
                <w:szCs w:val="16"/>
              </w:rPr>
              <w:t>2 660</w:t>
            </w:r>
          </w:p>
        </w:tc>
        <w:tc>
          <w:tcPr>
            <w:tcW w:w="1022" w:type="dxa"/>
            <w:tcBorders>
              <w:top w:val="nil"/>
              <w:left w:val="nil"/>
              <w:bottom w:val="single" w:sz="4" w:space="0" w:color="auto"/>
              <w:right w:val="single" w:sz="4" w:space="0" w:color="auto"/>
            </w:tcBorders>
            <w:shd w:val="clear" w:color="auto" w:fill="auto"/>
            <w:vAlign w:val="center"/>
            <w:hideMark/>
          </w:tcPr>
          <w:p w14:paraId="69A928CA" w14:textId="77777777" w:rsidR="00A14421" w:rsidRPr="00635C11" w:rsidRDefault="00A14421" w:rsidP="00723593">
            <w:pPr>
              <w:jc w:val="center"/>
              <w:rPr>
                <w:color w:val="000000"/>
                <w:sz w:val="16"/>
                <w:szCs w:val="16"/>
              </w:rPr>
            </w:pPr>
            <w:r w:rsidRPr="00635C11">
              <w:rPr>
                <w:color w:val="000000"/>
                <w:sz w:val="16"/>
                <w:szCs w:val="16"/>
              </w:rPr>
              <w:t>981</w:t>
            </w:r>
          </w:p>
        </w:tc>
        <w:tc>
          <w:tcPr>
            <w:tcW w:w="963" w:type="dxa"/>
            <w:tcBorders>
              <w:top w:val="nil"/>
              <w:left w:val="nil"/>
              <w:bottom w:val="single" w:sz="4" w:space="0" w:color="auto"/>
              <w:right w:val="single" w:sz="4" w:space="0" w:color="auto"/>
            </w:tcBorders>
            <w:shd w:val="clear" w:color="auto" w:fill="auto"/>
            <w:vAlign w:val="center"/>
            <w:hideMark/>
          </w:tcPr>
          <w:p w14:paraId="198EC4F9" w14:textId="77777777" w:rsidR="00A14421" w:rsidRPr="00635C11" w:rsidRDefault="00A14421" w:rsidP="00723593">
            <w:pPr>
              <w:jc w:val="center"/>
              <w:rPr>
                <w:color w:val="000000"/>
                <w:sz w:val="16"/>
                <w:szCs w:val="16"/>
              </w:rPr>
            </w:pPr>
            <w:r w:rsidRPr="00635C11">
              <w:rPr>
                <w:color w:val="000000"/>
                <w:sz w:val="16"/>
                <w:szCs w:val="16"/>
              </w:rPr>
              <w:t>60</w:t>
            </w:r>
          </w:p>
        </w:tc>
        <w:tc>
          <w:tcPr>
            <w:tcW w:w="1390" w:type="dxa"/>
            <w:tcBorders>
              <w:top w:val="nil"/>
              <w:left w:val="nil"/>
              <w:bottom w:val="single" w:sz="4" w:space="0" w:color="auto"/>
              <w:right w:val="single" w:sz="4" w:space="0" w:color="auto"/>
            </w:tcBorders>
            <w:shd w:val="clear" w:color="auto" w:fill="auto"/>
            <w:vAlign w:val="center"/>
            <w:hideMark/>
          </w:tcPr>
          <w:p w14:paraId="1527340A" w14:textId="77777777" w:rsidR="00A14421" w:rsidRPr="00635C11" w:rsidRDefault="00A14421" w:rsidP="00723593">
            <w:pPr>
              <w:jc w:val="center"/>
              <w:rPr>
                <w:color w:val="000000"/>
                <w:sz w:val="16"/>
                <w:szCs w:val="16"/>
              </w:rPr>
            </w:pPr>
            <w:r w:rsidRPr="00635C11">
              <w:rPr>
                <w:color w:val="000000"/>
                <w:sz w:val="16"/>
                <w:szCs w:val="16"/>
              </w:rPr>
              <w:t>-</w:t>
            </w:r>
          </w:p>
        </w:tc>
        <w:tc>
          <w:tcPr>
            <w:tcW w:w="1445" w:type="dxa"/>
            <w:tcBorders>
              <w:top w:val="nil"/>
              <w:left w:val="nil"/>
              <w:bottom w:val="single" w:sz="4" w:space="0" w:color="auto"/>
              <w:right w:val="single" w:sz="4" w:space="0" w:color="auto"/>
            </w:tcBorders>
            <w:shd w:val="clear" w:color="auto" w:fill="auto"/>
            <w:vAlign w:val="center"/>
            <w:hideMark/>
          </w:tcPr>
          <w:p w14:paraId="1C042439" w14:textId="77777777" w:rsidR="00A14421" w:rsidRPr="00635C11" w:rsidRDefault="00A14421" w:rsidP="00723593">
            <w:pPr>
              <w:jc w:val="center"/>
              <w:rPr>
                <w:color w:val="000000"/>
                <w:sz w:val="16"/>
                <w:szCs w:val="16"/>
              </w:rPr>
            </w:pPr>
            <w:r w:rsidRPr="00635C11">
              <w:rPr>
                <w:color w:val="000000"/>
                <w:sz w:val="16"/>
                <w:szCs w:val="16"/>
              </w:rPr>
              <w:t>58,4</w:t>
            </w:r>
          </w:p>
        </w:tc>
        <w:tc>
          <w:tcPr>
            <w:tcW w:w="1128" w:type="dxa"/>
            <w:tcBorders>
              <w:top w:val="nil"/>
              <w:left w:val="nil"/>
              <w:bottom w:val="single" w:sz="4" w:space="0" w:color="auto"/>
              <w:right w:val="single" w:sz="4" w:space="0" w:color="auto"/>
            </w:tcBorders>
            <w:shd w:val="clear" w:color="auto" w:fill="auto"/>
            <w:vAlign w:val="center"/>
            <w:hideMark/>
          </w:tcPr>
          <w:p w14:paraId="65EE6836" w14:textId="77777777" w:rsidR="00A14421" w:rsidRPr="00635C11" w:rsidRDefault="00A14421" w:rsidP="00723593">
            <w:pPr>
              <w:jc w:val="center"/>
              <w:rPr>
                <w:color w:val="000000"/>
                <w:sz w:val="16"/>
                <w:szCs w:val="16"/>
              </w:rPr>
            </w:pPr>
            <w:r w:rsidRPr="00635C11">
              <w:rPr>
                <w:color w:val="000000"/>
                <w:sz w:val="16"/>
                <w:szCs w:val="16"/>
              </w:rPr>
              <w:t>2,3</w:t>
            </w:r>
          </w:p>
        </w:tc>
        <w:tc>
          <w:tcPr>
            <w:tcW w:w="942" w:type="dxa"/>
            <w:gridSpan w:val="2"/>
            <w:tcBorders>
              <w:top w:val="nil"/>
              <w:left w:val="nil"/>
              <w:bottom w:val="single" w:sz="4" w:space="0" w:color="auto"/>
              <w:right w:val="single" w:sz="4" w:space="0" w:color="auto"/>
            </w:tcBorders>
            <w:shd w:val="clear" w:color="auto" w:fill="auto"/>
            <w:vAlign w:val="center"/>
            <w:hideMark/>
          </w:tcPr>
          <w:p w14:paraId="0620C0BA" w14:textId="77777777" w:rsidR="00A14421" w:rsidRPr="00635C11" w:rsidRDefault="00A14421" w:rsidP="00723593">
            <w:pPr>
              <w:jc w:val="center"/>
              <w:rPr>
                <w:color w:val="000000"/>
                <w:sz w:val="16"/>
                <w:szCs w:val="16"/>
              </w:rPr>
            </w:pPr>
            <w:r w:rsidRPr="00635C11">
              <w:rPr>
                <w:color w:val="000000"/>
                <w:sz w:val="16"/>
                <w:szCs w:val="16"/>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318E62A2" w14:textId="77777777" w:rsidR="00A14421" w:rsidRPr="00635C11" w:rsidRDefault="00A14421" w:rsidP="00723593">
            <w:pPr>
              <w:jc w:val="center"/>
              <w:rPr>
                <w:color w:val="000000"/>
                <w:sz w:val="16"/>
                <w:szCs w:val="16"/>
              </w:rPr>
            </w:pPr>
            <w:r w:rsidRPr="00635C11">
              <w:rPr>
                <w:color w:val="000000"/>
                <w:sz w:val="16"/>
                <w:szCs w:val="16"/>
              </w:rPr>
              <w:t>0,0</w:t>
            </w:r>
          </w:p>
        </w:tc>
        <w:tc>
          <w:tcPr>
            <w:tcW w:w="902" w:type="dxa"/>
            <w:tcBorders>
              <w:top w:val="nil"/>
              <w:left w:val="nil"/>
              <w:bottom w:val="single" w:sz="4" w:space="0" w:color="auto"/>
              <w:right w:val="single" w:sz="4" w:space="0" w:color="auto"/>
            </w:tcBorders>
            <w:shd w:val="clear" w:color="auto" w:fill="auto"/>
            <w:vAlign w:val="center"/>
            <w:hideMark/>
          </w:tcPr>
          <w:p w14:paraId="3E6AAA22" w14:textId="77777777" w:rsidR="00A14421" w:rsidRPr="00635C11" w:rsidRDefault="00A14421" w:rsidP="00723593">
            <w:pPr>
              <w:jc w:val="center"/>
              <w:rPr>
                <w:color w:val="000000"/>
                <w:sz w:val="16"/>
                <w:szCs w:val="16"/>
              </w:rPr>
            </w:pPr>
            <w:r w:rsidRPr="00635C11">
              <w:rPr>
                <w:color w:val="000000"/>
                <w:sz w:val="16"/>
                <w:szCs w:val="16"/>
              </w:rPr>
              <w:t>0,04</w:t>
            </w:r>
          </w:p>
        </w:tc>
      </w:tr>
      <w:tr w:rsidR="00F7736D" w:rsidRPr="00635C11" w14:paraId="40CC84C0" w14:textId="77777777" w:rsidTr="00913418">
        <w:trPr>
          <w:trHeight w:val="361"/>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2FBB6503" w14:textId="77777777" w:rsidR="00A14421" w:rsidRPr="00635C11" w:rsidRDefault="00A14421" w:rsidP="00723593">
            <w:pPr>
              <w:rPr>
                <w:color w:val="000000"/>
                <w:sz w:val="16"/>
                <w:szCs w:val="16"/>
              </w:rPr>
            </w:pPr>
            <w:r w:rsidRPr="00635C11">
              <w:rPr>
                <w:color w:val="000000"/>
                <w:sz w:val="16"/>
                <w:szCs w:val="16"/>
              </w:rPr>
              <w:t>Налог на имущество физических лиц</w:t>
            </w:r>
          </w:p>
        </w:tc>
        <w:tc>
          <w:tcPr>
            <w:tcW w:w="1049" w:type="dxa"/>
            <w:tcBorders>
              <w:top w:val="nil"/>
              <w:left w:val="nil"/>
              <w:bottom w:val="single" w:sz="4" w:space="0" w:color="auto"/>
              <w:right w:val="single" w:sz="4" w:space="0" w:color="auto"/>
            </w:tcBorders>
            <w:shd w:val="clear" w:color="auto" w:fill="auto"/>
            <w:vAlign w:val="center"/>
            <w:hideMark/>
          </w:tcPr>
          <w:p w14:paraId="431EEC3F" w14:textId="77777777" w:rsidR="00A14421" w:rsidRPr="00635C11" w:rsidRDefault="00A14421" w:rsidP="00723593">
            <w:pPr>
              <w:jc w:val="center"/>
              <w:rPr>
                <w:color w:val="000000"/>
                <w:sz w:val="16"/>
                <w:szCs w:val="16"/>
              </w:rPr>
            </w:pPr>
            <w:r w:rsidRPr="00635C11">
              <w:rPr>
                <w:color w:val="000000"/>
                <w:sz w:val="16"/>
                <w:szCs w:val="16"/>
              </w:rPr>
              <w:t>95 930</w:t>
            </w:r>
          </w:p>
        </w:tc>
        <w:tc>
          <w:tcPr>
            <w:tcW w:w="1049" w:type="dxa"/>
            <w:tcBorders>
              <w:top w:val="nil"/>
              <w:left w:val="nil"/>
              <w:bottom w:val="single" w:sz="4" w:space="0" w:color="auto"/>
              <w:right w:val="single" w:sz="4" w:space="0" w:color="auto"/>
            </w:tcBorders>
            <w:shd w:val="clear" w:color="auto" w:fill="auto"/>
            <w:vAlign w:val="center"/>
            <w:hideMark/>
          </w:tcPr>
          <w:p w14:paraId="145A03A8" w14:textId="77777777" w:rsidR="00A14421" w:rsidRPr="00635C11" w:rsidRDefault="00A14421" w:rsidP="00723593">
            <w:pPr>
              <w:jc w:val="center"/>
              <w:rPr>
                <w:color w:val="000000"/>
                <w:sz w:val="16"/>
                <w:szCs w:val="16"/>
              </w:rPr>
            </w:pPr>
            <w:r w:rsidRPr="00635C11">
              <w:rPr>
                <w:color w:val="000000"/>
                <w:sz w:val="16"/>
                <w:szCs w:val="16"/>
              </w:rPr>
              <w:t>131 547</w:t>
            </w:r>
          </w:p>
        </w:tc>
        <w:tc>
          <w:tcPr>
            <w:tcW w:w="1049" w:type="dxa"/>
            <w:tcBorders>
              <w:top w:val="nil"/>
              <w:left w:val="nil"/>
              <w:bottom w:val="single" w:sz="4" w:space="0" w:color="auto"/>
              <w:right w:val="single" w:sz="4" w:space="0" w:color="auto"/>
            </w:tcBorders>
            <w:shd w:val="clear" w:color="auto" w:fill="auto"/>
            <w:vAlign w:val="center"/>
            <w:hideMark/>
          </w:tcPr>
          <w:p w14:paraId="5C4B048B" w14:textId="77777777" w:rsidR="00A14421" w:rsidRPr="00635C11" w:rsidRDefault="00A14421" w:rsidP="00723593">
            <w:pPr>
              <w:jc w:val="center"/>
              <w:rPr>
                <w:color w:val="000000"/>
                <w:sz w:val="16"/>
                <w:szCs w:val="16"/>
              </w:rPr>
            </w:pPr>
            <w:r w:rsidRPr="00635C11">
              <w:rPr>
                <w:color w:val="000000"/>
                <w:sz w:val="16"/>
                <w:szCs w:val="16"/>
              </w:rPr>
              <w:t>120 538</w:t>
            </w:r>
          </w:p>
        </w:tc>
        <w:tc>
          <w:tcPr>
            <w:tcW w:w="1081" w:type="dxa"/>
            <w:tcBorders>
              <w:top w:val="nil"/>
              <w:left w:val="nil"/>
              <w:bottom w:val="single" w:sz="4" w:space="0" w:color="auto"/>
              <w:right w:val="single" w:sz="4" w:space="0" w:color="auto"/>
            </w:tcBorders>
            <w:shd w:val="clear" w:color="auto" w:fill="auto"/>
            <w:vAlign w:val="center"/>
            <w:hideMark/>
          </w:tcPr>
          <w:p w14:paraId="44FA3165" w14:textId="77777777" w:rsidR="00A14421" w:rsidRPr="00635C11" w:rsidRDefault="00A14421" w:rsidP="00723593">
            <w:pPr>
              <w:jc w:val="center"/>
              <w:rPr>
                <w:color w:val="000000"/>
                <w:sz w:val="16"/>
                <w:szCs w:val="16"/>
              </w:rPr>
            </w:pPr>
            <w:r w:rsidRPr="00635C11">
              <w:rPr>
                <w:color w:val="000000"/>
                <w:sz w:val="16"/>
                <w:szCs w:val="16"/>
              </w:rPr>
              <w:t>128 368</w:t>
            </w:r>
          </w:p>
        </w:tc>
        <w:tc>
          <w:tcPr>
            <w:tcW w:w="1022" w:type="dxa"/>
            <w:tcBorders>
              <w:top w:val="nil"/>
              <w:left w:val="nil"/>
              <w:bottom w:val="single" w:sz="4" w:space="0" w:color="auto"/>
              <w:right w:val="single" w:sz="4" w:space="0" w:color="auto"/>
            </w:tcBorders>
            <w:shd w:val="clear" w:color="auto" w:fill="auto"/>
            <w:vAlign w:val="center"/>
            <w:hideMark/>
          </w:tcPr>
          <w:p w14:paraId="4D45D4EB" w14:textId="77777777" w:rsidR="00A14421" w:rsidRPr="00635C11" w:rsidRDefault="00A14421" w:rsidP="00723593">
            <w:pPr>
              <w:jc w:val="center"/>
              <w:rPr>
                <w:color w:val="000000"/>
                <w:sz w:val="16"/>
                <w:szCs w:val="16"/>
              </w:rPr>
            </w:pPr>
            <w:r w:rsidRPr="00635C11">
              <w:rPr>
                <w:color w:val="000000"/>
                <w:sz w:val="16"/>
                <w:szCs w:val="16"/>
              </w:rPr>
              <w:t>32438</w:t>
            </w:r>
          </w:p>
        </w:tc>
        <w:tc>
          <w:tcPr>
            <w:tcW w:w="1022" w:type="dxa"/>
            <w:tcBorders>
              <w:top w:val="nil"/>
              <w:left w:val="nil"/>
              <w:bottom w:val="single" w:sz="4" w:space="0" w:color="auto"/>
              <w:right w:val="single" w:sz="4" w:space="0" w:color="auto"/>
            </w:tcBorders>
            <w:shd w:val="clear" w:color="auto" w:fill="auto"/>
            <w:vAlign w:val="center"/>
            <w:hideMark/>
          </w:tcPr>
          <w:p w14:paraId="0B06246D" w14:textId="77777777" w:rsidR="00A14421" w:rsidRPr="00635C11" w:rsidRDefault="00A14421" w:rsidP="00723593">
            <w:pPr>
              <w:jc w:val="center"/>
              <w:rPr>
                <w:color w:val="000000"/>
                <w:sz w:val="16"/>
                <w:szCs w:val="16"/>
              </w:rPr>
            </w:pPr>
            <w:r w:rsidRPr="00635C11">
              <w:rPr>
                <w:color w:val="000000"/>
                <w:sz w:val="16"/>
                <w:szCs w:val="16"/>
              </w:rPr>
              <w:t>-3179</w:t>
            </w:r>
          </w:p>
        </w:tc>
        <w:tc>
          <w:tcPr>
            <w:tcW w:w="963" w:type="dxa"/>
            <w:tcBorders>
              <w:top w:val="nil"/>
              <w:left w:val="nil"/>
              <w:bottom w:val="single" w:sz="4" w:space="0" w:color="auto"/>
              <w:right w:val="single" w:sz="4" w:space="0" w:color="auto"/>
            </w:tcBorders>
            <w:shd w:val="clear" w:color="auto" w:fill="auto"/>
            <w:vAlign w:val="center"/>
            <w:hideMark/>
          </w:tcPr>
          <w:p w14:paraId="05B0100A" w14:textId="77777777" w:rsidR="00A14421" w:rsidRPr="00635C11" w:rsidRDefault="00A14421" w:rsidP="00723593">
            <w:pPr>
              <w:jc w:val="center"/>
              <w:rPr>
                <w:color w:val="000000"/>
                <w:sz w:val="16"/>
                <w:szCs w:val="16"/>
              </w:rPr>
            </w:pPr>
            <w:r w:rsidRPr="00635C11">
              <w:rPr>
                <w:color w:val="000000"/>
                <w:sz w:val="16"/>
                <w:szCs w:val="16"/>
              </w:rPr>
              <w:t>7830</w:t>
            </w:r>
          </w:p>
        </w:tc>
        <w:tc>
          <w:tcPr>
            <w:tcW w:w="1390" w:type="dxa"/>
            <w:tcBorders>
              <w:top w:val="nil"/>
              <w:left w:val="nil"/>
              <w:bottom w:val="single" w:sz="4" w:space="0" w:color="auto"/>
              <w:right w:val="single" w:sz="4" w:space="0" w:color="auto"/>
            </w:tcBorders>
            <w:shd w:val="clear" w:color="auto" w:fill="auto"/>
            <w:vAlign w:val="center"/>
            <w:hideMark/>
          </w:tcPr>
          <w:p w14:paraId="4E640A14" w14:textId="77777777" w:rsidR="00A14421" w:rsidRPr="00635C11" w:rsidRDefault="00A14421" w:rsidP="00723593">
            <w:pPr>
              <w:jc w:val="center"/>
              <w:rPr>
                <w:color w:val="000000"/>
                <w:sz w:val="16"/>
                <w:szCs w:val="16"/>
              </w:rPr>
            </w:pPr>
            <w:r w:rsidRPr="00635C11">
              <w:rPr>
                <w:color w:val="000000"/>
                <w:sz w:val="16"/>
                <w:szCs w:val="16"/>
              </w:rPr>
              <w:t>33,8</w:t>
            </w:r>
          </w:p>
        </w:tc>
        <w:tc>
          <w:tcPr>
            <w:tcW w:w="1445" w:type="dxa"/>
            <w:tcBorders>
              <w:top w:val="nil"/>
              <w:left w:val="nil"/>
              <w:bottom w:val="single" w:sz="4" w:space="0" w:color="auto"/>
              <w:right w:val="single" w:sz="4" w:space="0" w:color="auto"/>
            </w:tcBorders>
            <w:shd w:val="clear" w:color="auto" w:fill="auto"/>
            <w:vAlign w:val="center"/>
            <w:hideMark/>
          </w:tcPr>
          <w:p w14:paraId="6EE36ED0" w14:textId="77777777" w:rsidR="00A14421" w:rsidRPr="00635C11" w:rsidRDefault="00A14421" w:rsidP="00723593">
            <w:pPr>
              <w:jc w:val="center"/>
              <w:rPr>
                <w:color w:val="000000"/>
                <w:sz w:val="16"/>
                <w:szCs w:val="16"/>
              </w:rPr>
            </w:pPr>
            <w:r w:rsidRPr="00635C11">
              <w:rPr>
                <w:color w:val="000000"/>
                <w:sz w:val="16"/>
                <w:szCs w:val="16"/>
              </w:rPr>
              <w:t>-2,4</w:t>
            </w:r>
          </w:p>
        </w:tc>
        <w:tc>
          <w:tcPr>
            <w:tcW w:w="1128" w:type="dxa"/>
            <w:tcBorders>
              <w:top w:val="nil"/>
              <w:left w:val="nil"/>
              <w:bottom w:val="single" w:sz="4" w:space="0" w:color="auto"/>
              <w:right w:val="single" w:sz="4" w:space="0" w:color="auto"/>
            </w:tcBorders>
            <w:shd w:val="clear" w:color="auto" w:fill="auto"/>
            <w:vAlign w:val="center"/>
            <w:hideMark/>
          </w:tcPr>
          <w:p w14:paraId="261F21B1" w14:textId="77777777" w:rsidR="00A14421" w:rsidRPr="00635C11" w:rsidRDefault="00A14421" w:rsidP="00723593">
            <w:pPr>
              <w:jc w:val="center"/>
              <w:rPr>
                <w:color w:val="000000"/>
                <w:sz w:val="16"/>
                <w:szCs w:val="16"/>
              </w:rPr>
            </w:pPr>
            <w:r w:rsidRPr="00635C11">
              <w:rPr>
                <w:color w:val="000000"/>
                <w:sz w:val="16"/>
                <w:szCs w:val="16"/>
              </w:rPr>
              <w:t>6,5</w:t>
            </w:r>
          </w:p>
        </w:tc>
        <w:tc>
          <w:tcPr>
            <w:tcW w:w="942" w:type="dxa"/>
            <w:gridSpan w:val="2"/>
            <w:tcBorders>
              <w:top w:val="nil"/>
              <w:left w:val="nil"/>
              <w:bottom w:val="single" w:sz="4" w:space="0" w:color="auto"/>
              <w:right w:val="single" w:sz="4" w:space="0" w:color="auto"/>
            </w:tcBorders>
            <w:shd w:val="clear" w:color="auto" w:fill="auto"/>
            <w:vAlign w:val="center"/>
            <w:hideMark/>
          </w:tcPr>
          <w:p w14:paraId="135C4E28" w14:textId="77777777" w:rsidR="00A14421" w:rsidRPr="00635C11" w:rsidRDefault="00A14421" w:rsidP="00723593">
            <w:pPr>
              <w:jc w:val="center"/>
              <w:rPr>
                <w:color w:val="000000"/>
                <w:sz w:val="16"/>
                <w:szCs w:val="16"/>
              </w:rPr>
            </w:pPr>
            <w:r w:rsidRPr="00635C11">
              <w:rPr>
                <w:color w:val="000000"/>
                <w:sz w:val="16"/>
                <w:szCs w:val="16"/>
              </w:rPr>
              <w:t>2,0</w:t>
            </w:r>
          </w:p>
        </w:tc>
        <w:tc>
          <w:tcPr>
            <w:tcW w:w="992" w:type="dxa"/>
            <w:gridSpan w:val="2"/>
            <w:tcBorders>
              <w:top w:val="nil"/>
              <w:left w:val="nil"/>
              <w:bottom w:val="single" w:sz="4" w:space="0" w:color="auto"/>
              <w:right w:val="single" w:sz="4" w:space="0" w:color="auto"/>
            </w:tcBorders>
            <w:shd w:val="clear" w:color="auto" w:fill="auto"/>
            <w:vAlign w:val="center"/>
            <w:hideMark/>
          </w:tcPr>
          <w:p w14:paraId="572F199D" w14:textId="77777777" w:rsidR="00A14421" w:rsidRPr="00635C11" w:rsidRDefault="00A14421" w:rsidP="00723593">
            <w:pPr>
              <w:jc w:val="center"/>
              <w:rPr>
                <w:color w:val="000000"/>
                <w:sz w:val="16"/>
                <w:szCs w:val="16"/>
              </w:rPr>
            </w:pPr>
            <w:r w:rsidRPr="00635C11">
              <w:rPr>
                <w:color w:val="000000"/>
                <w:sz w:val="16"/>
                <w:szCs w:val="16"/>
              </w:rPr>
              <w:t>2,1</w:t>
            </w:r>
          </w:p>
        </w:tc>
        <w:tc>
          <w:tcPr>
            <w:tcW w:w="902" w:type="dxa"/>
            <w:tcBorders>
              <w:top w:val="nil"/>
              <w:left w:val="nil"/>
              <w:bottom w:val="single" w:sz="4" w:space="0" w:color="auto"/>
              <w:right w:val="single" w:sz="4" w:space="0" w:color="auto"/>
            </w:tcBorders>
            <w:shd w:val="clear" w:color="auto" w:fill="auto"/>
            <w:vAlign w:val="center"/>
            <w:hideMark/>
          </w:tcPr>
          <w:p w14:paraId="44F68802" w14:textId="77777777" w:rsidR="00A14421" w:rsidRPr="00635C11" w:rsidRDefault="00A14421" w:rsidP="00723593">
            <w:pPr>
              <w:jc w:val="center"/>
              <w:rPr>
                <w:color w:val="000000"/>
                <w:sz w:val="16"/>
                <w:szCs w:val="16"/>
              </w:rPr>
            </w:pPr>
            <w:r w:rsidRPr="00635C11">
              <w:rPr>
                <w:color w:val="000000"/>
                <w:sz w:val="16"/>
                <w:szCs w:val="16"/>
              </w:rPr>
              <w:t>1,7</w:t>
            </w:r>
          </w:p>
        </w:tc>
      </w:tr>
      <w:tr w:rsidR="00F7736D" w:rsidRPr="00635C11" w14:paraId="6481D32A" w14:textId="77777777" w:rsidTr="00913418">
        <w:trPr>
          <w:trHeight w:val="363"/>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010D934B" w14:textId="77777777" w:rsidR="00A14421" w:rsidRPr="00635C11" w:rsidRDefault="00A14421" w:rsidP="00723593">
            <w:pPr>
              <w:rPr>
                <w:color w:val="000000"/>
                <w:sz w:val="16"/>
                <w:szCs w:val="16"/>
              </w:rPr>
            </w:pPr>
            <w:r w:rsidRPr="00635C11">
              <w:rPr>
                <w:color w:val="000000"/>
                <w:sz w:val="16"/>
                <w:szCs w:val="16"/>
              </w:rPr>
              <w:t>Земельный налог</w:t>
            </w:r>
          </w:p>
        </w:tc>
        <w:tc>
          <w:tcPr>
            <w:tcW w:w="1049" w:type="dxa"/>
            <w:tcBorders>
              <w:top w:val="nil"/>
              <w:left w:val="nil"/>
              <w:bottom w:val="single" w:sz="4" w:space="0" w:color="auto"/>
              <w:right w:val="single" w:sz="4" w:space="0" w:color="auto"/>
            </w:tcBorders>
            <w:shd w:val="clear" w:color="auto" w:fill="auto"/>
            <w:vAlign w:val="center"/>
            <w:hideMark/>
          </w:tcPr>
          <w:p w14:paraId="00D85A0C" w14:textId="77777777" w:rsidR="00A14421" w:rsidRPr="00635C11" w:rsidRDefault="00A14421" w:rsidP="00723593">
            <w:pPr>
              <w:jc w:val="center"/>
              <w:rPr>
                <w:color w:val="000000"/>
                <w:sz w:val="16"/>
                <w:szCs w:val="16"/>
              </w:rPr>
            </w:pPr>
            <w:r w:rsidRPr="00635C11">
              <w:rPr>
                <w:color w:val="000000"/>
                <w:sz w:val="16"/>
                <w:szCs w:val="16"/>
              </w:rPr>
              <w:t>254 317</w:t>
            </w:r>
          </w:p>
        </w:tc>
        <w:tc>
          <w:tcPr>
            <w:tcW w:w="1049" w:type="dxa"/>
            <w:tcBorders>
              <w:top w:val="nil"/>
              <w:left w:val="nil"/>
              <w:bottom w:val="single" w:sz="4" w:space="0" w:color="auto"/>
              <w:right w:val="single" w:sz="4" w:space="0" w:color="auto"/>
            </w:tcBorders>
            <w:shd w:val="clear" w:color="auto" w:fill="auto"/>
            <w:vAlign w:val="center"/>
            <w:hideMark/>
          </w:tcPr>
          <w:p w14:paraId="070341E0" w14:textId="77777777" w:rsidR="00A14421" w:rsidRPr="00635C11" w:rsidRDefault="00A14421" w:rsidP="00723593">
            <w:pPr>
              <w:jc w:val="center"/>
              <w:rPr>
                <w:color w:val="000000"/>
                <w:sz w:val="16"/>
                <w:szCs w:val="16"/>
              </w:rPr>
            </w:pPr>
            <w:r w:rsidRPr="00635C11">
              <w:rPr>
                <w:color w:val="000000"/>
                <w:sz w:val="16"/>
                <w:szCs w:val="16"/>
              </w:rPr>
              <w:t>324 217</w:t>
            </w:r>
          </w:p>
        </w:tc>
        <w:tc>
          <w:tcPr>
            <w:tcW w:w="1049" w:type="dxa"/>
            <w:tcBorders>
              <w:top w:val="nil"/>
              <w:left w:val="nil"/>
              <w:bottom w:val="single" w:sz="4" w:space="0" w:color="auto"/>
              <w:right w:val="single" w:sz="4" w:space="0" w:color="auto"/>
            </w:tcBorders>
            <w:shd w:val="clear" w:color="auto" w:fill="auto"/>
            <w:vAlign w:val="center"/>
            <w:hideMark/>
          </w:tcPr>
          <w:p w14:paraId="2302E03D" w14:textId="77777777" w:rsidR="00A14421" w:rsidRPr="00635C11" w:rsidRDefault="00A14421" w:rsidP="00723593">
            <w:pPr>
              <w:jc w:val="center"/>
              <w:rPr>
                <w:color w:val="000000"/>
                <w:sz w:val="16"/>
                <w:szCs w:val="16"/>
              </w:rPr>
            </w:pPr>
            <w:r w:rsidRPr="00635C11">
              <w:rPr>
                <w:color w:val="000000"/>
                <w:sz w:val="16"/>
                <w:szCs w:val="16"/>
              </w:rPr>
              <w:t>285 660</w:t>
            </w:r>
          </w:p>
        </w:tc>
        <w:tc>
          <w:tcPr>
            <w:tcW w:w="1081" w:type="dxa"/>
            <w:tcBorders>
              <w:top w:val="nil"/>
              <w:left w:val="nil"/>
              <w:bottom w:val="single" w:sz="4" w:space="0" w:color="auto"/>
              <w:right w:val="single" w:sz="4" w:space="0" w:color="auto"/>
            </w:tcBorders>
            <w:shd w:val="clear" w:color="auto" w:fill="auto"/>
            <w:vAlign w:val="center"/>
            <w:hideMark/>
          </w:tcPr>
          <w:p w14:paraId="406155A8" w14:textId="77777777" w:rsidR="00A14421" w:rsidRPr="00635C11" w:rsidRDefault="00A14421" w:rsidP="00723593">
            <w:pPr>
              <w:jc w:val="center"/>
              <w:rPr>
                <w:color w:val="000000"/>
                <w:sz w:val="16"/>
                <w:szCs w:val="16"/>
              </w:rPr>
            </w:pPr>
            <w:r w:rsidRPr="00635C11">
              <w:rPr>
                <w:color w:val="000000"/>
                <w:sz w:val="16"/>
                <w:szCs w:val="16"/>
              </w:rPr>
              <w:t>288 148</w:t>
            </w:r>
          </w:p>
        </w:tc>
        <w:tc>
          <w:tcPr>
            <w:tcW w:w="1022" w:type="dxa"/>
            <w:tcBorders>
              <w:top w:val="nil"/>
              <w:left w:val="nil"/>
              <w:bottom w:val="single" w:sz="4" w:space="0" w:color="auto"/>
              <w:right w:val="single" w:sz="4" w:space="0" w:color="auto"/>
            </w:tcBorders>
            <w:shd w:val="clear" w:color="auto" w:fill="auto"/>
            <w:vAlign w:val="center"/>
            <w:hideMark/>
          </w:tcPr>
          <w:p w14:paraId="711FD210" w14:textId="77777777" w:rsidR="00A14421" w:rsidRPr="00635C11" w:rsidRDefault="00A14421" w:rsidP="00723593">
            <w:pPr>
              <w:jc w:val="center"/>
              <w:rPr>
                <w:color w:val="000000"/>
                <w:sz w:val="16"/>
                <w:szCs w:val="16"/>
              </w:rPr>
            </w:pPr>
            <w:r w:rsidRPr="00635C11">
              <w:rPr>
                <w:color w:val="000000"/>
                <w:sz w:val="16"/>
                <w:szCs w:val="16"/>
              </w:rPr>
              <w:t>33831</w:t>
            </w:r>
          </w:p>
        </w:tc>
        <w:tc>
          <w:tcPr>
            <w:tcW w:w="1022" w:type="dxa"/>
            <w:tcBorders>
              <w:top w:val="nil"/>
              <w:left w:val="nil"/>
              <w:bottom w:val="single" w:sz="4" w:space="0" w:color="auto"/>
              <w:right w:val="single" w:sz="4" w:space="0" w:color="auto"/>
            </w:tcBorders>
            <w:shd w:val="clear" w:color="auto" w:fill="auto"/>
            <w:vAlign w:val="center"/>
            <w:hideMark/>
          </w:tcPr>
          <w:p w14:paraId="6CCAAD51" w14:textId="77777777" w:rsidR="00A14421" w:rsidRPr="00635C11" w:rsidRDefault="00A14421" w:rsidP="00723593">
            <w:pPr>
              <w:jc w:val="center"/>
              <w:rPr>
                <w:color w:val="000000"/>
                <w:sz w:val="16"/>
                <w:szCs w:val="16"/>
              </w:rPr>
            </w:pPr>
            <w:r w:rsidRPr="00635C11">
              <w:rPr>
                <w:color w:val="000000"/>
                <w:sz w:val="16"/>
                <w:szCs w:val="16"/>
              </w:rPr>
              <w:t>-36069</w:t>
            </w:r>
          </w:p>
        </w:tc>
        <w:tc>
          <w:tcPr>
            <w:tcW w:w="963" w:type="dxa"/>
            <w:tcBorders>
              <w:top w:val="nil"/>
              <w:left w:val="nil"/>
              <w:bottom w:val="single" w:sz="4" w:space="0" w:color="auto"/>
              <w:right w:val="single" w:sz="4" w:space="0" w:color="auto"/>
            </w:tcBorders>
            <w:shd w:val="clear" w:color="auto" w:fill="auto"/>
            <w:vAlign w:val="center"/>
            <w:hideMark/>
          </w:tcPr>
          <w:p w14:paraId="3667DFDB" w14:textId="77777777" w:rsidR="00A14421" w:rsidRPr="00635C11" w:rsidRDefault="00A14421" w:rsidP="00723593">
            <w:pPr>
              <w:jc w:val="center"/>
              <w:rPr>
                <w:color w:val="000000"/>
                <w:sz w:val="16"/>
                <w:szCs w:val="16"/>
              </w:rPr>
            </w:pPr>
            <w:r w:rsidRPr="00635C11">
              <w:rPr>
                <w:color w:val="000000"/>
                <w:sz w:val="16"/>
                <w:szCs w:val="16"/>
              </w:rPr>
              <w:t>2488</w:t>
            </w:r>
          </w:p>
        </w:tc>
        <w:tc>
          <w:tcPr>
            <w:tcW w:w="1390" w:type="dxa"/>
            <w:tcBorders>
              <w:top w:val="nil"/>
              <w:left w:val="nil"/>
              <w:bottom w:val="single" w:sz="4" w:space="0" w:color="auto"/>
              <w:right w:val="single" w:sz="4" w:space="0" w:color="auto"/>
            </w:tcBorders>
            <w:shd w:val="clear" w:color="auto" w:fill="auto"/>
            <w:vAlign w:val="center"/>
            <w:hideMark/>
          </w:tcPr>
          <w:p w14:paraId="4A03AFE5" w14:textId="77777777" w:rsidR="00A14421" w:rsidRPr="00635C11" w:rsidRDefault="00A14421" w:rsidP="00723593">
            <w:pPr>
              <w:jc w:val="center"/>
              <w:rPr>
                <w:color w:val="000000"/>
                <w:sz w:val="16"/>
                <w:szCs w:val="16"/>
              </w:rPr>
            </w:pPr>
            <w:r w:rsidRPr="00635C11">
              <w:rPr>
                <w:color w:val="000000"/>
                <w:sz w:val="16"/>
                <w:szCs w:val="16"/>
              </w:rPr>
              <w:t>13,3</w:t>
            </w:r>
          </w:p>
        </w:tc>
        <w:tc>
          <w:tcPr>
            <w:tcW w:w="1445" w:type="dxa"/>
            <w:tcBorders>
              <w:top w:val="nil"/>
              <w:left w:val="nil"/>
              <w:bottom w:val="single" w:sz="4" w:space="0" w:color="auto"/>
              <w:right w:val="single" w:sz="4" w:space="0" w:color="auto"/>
            </w:tcBorders>
            <w:shd w:val="clear" w:color="auto" w:fill="auto"/>
            <w:vAlign w:val="center"/>
            <w:hideMark/>
          </w:tcPr>
          <w:p w14:paraId="0A7FCE25" w14:textId="77777777" w:rsidR="00A14421" w:rsidRPr="00635C11" w:rsidRDefault="00A14421" w:rsidP="00723593">
            <w:pPr>
              <w:jc w:val="center"/>
              <w:rPr>
                <w:color w:val="000000"/>
                <w:sz w:val="16"/>
                <w:szCs w:val="16"/>
              </w:rPr>
            </w:pPr>
            <w:r w:rsidRPr="00635C11">
              <w:rPr>
                <w:color w:val="000000"/>
                <w:sz w:val="16"/>
                <w:szCs w:val="16"/>
              </w:rPr>
              <w:t>-11,1</w:t>
            </w:r>
          </w:p>
        </w:tc>
        <w:tc>
          <w:tcPr>
            <w:tcW w:w="1128" w:type="dxa"/>
            <w:tcBorders>
              <w:top w:val="nil"/>
              <w:left w:val="nil"/>
              <w:bottom w:val="single" w:sz="4" w:space="0" w:color="auto"/>
              <w:right w:val="single" w:sz="4" w:space="0" w:color="auto"/>
            </w:tcBorders>
            <w:shd w:val="clear" w:color="auto" w:fill="auto"/>
            <w:vAlign w:val="center"/>
            <w:hideMark/>
          </w:tcPr>
          <w:p w14:paraId="64140EC5" w14:textId="77777777" w:rsidR="00A14421" w:rsidRPr="00635C11" w:rsidRDefault="00A14421" w:rsidP="00723593">
            <w:pPr>
              <w:jc w:val="center"/>
              <w:rPr>
                <w:color w:val="000000"/>
                <w:sz w:val="16"/>
                <w:szCs w:val="16"/>
              </w:rPr>
            </w:pPr>
            <w:r w:rsidRPr="00635C11">
              <w:rPr>
                <w:color w:val="000000"/>
                <w:sz w:val="16"/>
                <w:szCs w:val="16"/>
              </w:rPr>
              <w:t>0,9</w:t>
            </w:r>
          </w:p>
        </w:tc>
        <w:tc>
          <w:tcPr>
            <w:tcW w:w="942" w:type="dxa"/>
            <w:gridSpan w:val="2"/>
            <w:tcBorders>
              <w:top w:val="nil"/>
              <w:left w:val="nil"/>
              <w:bottom w:val="single" w:sz="4" w:space="0" w:color="auto"/>
              <w:right w:val="single" w:sz="4" w:space="0" w:color="auto"/>
            </w:tcBorders>
            <w:shd w:val="clear" w:color="auto" w:fill="auto"/>
            <w:vAlign w:val="center"/>
            <w:hideMark/>
          </w:tcPr>
          <w:p w14:paraId="708797A5" w14:textId="77777777" w:rsidR="00A14421" w:rsidRPr="00635C11" w:rsidRDefault="00A14421" w:rsidP="00723593">
            <w:pPr>
              <w:jc w:val="center"/>
              <w:rPr>
                <w:color w:val="000000"/>
                <w:sz w:val="16"/>
                <w:szCs w:val="16"/>
              </w:rPr>
            </w:pPr>
            <w:r w:rsidRPr="00635C11">
              <w:rPr>
                <w:color w:val="000000"/>
                <w:sz w:val="16"/>
                <w:szCs w:val="16"/>
              </w:rPr>
              <w:t>5,2</w:t>
            </w:r>
          </w:p>
        </w:tc>
        <w:tc>
          <w:tcPr>
            <w:tcW w:w="992" w:type="dxa"/>
            <w:gridSpan w:val="2"/>
            <w:tcBorders>
              <w:top w:val="nil"/>
              <w:left w:val="nil"/>
              <w:bottom w:val="single" w:sz="4" w:space="0" w:color="auto"/>
              <w:right w:val="single" w:sz="4" w:space="0" w:color="auto"/>
            </w:tcBorders>
            <w:shd w:val="clear" w:color="auto" w:fill="auto"/>
            <w:vAlign w:val="center"/>
            <w:hideMark/>
          </w:tcPr>
          <w:p w14:paraId="1CD18D5B" w14:textId="77777777" w:rsidR="00A14421" w:rsidRPr="00635C11" w:rsidRDefault="00A14421" w:rsidP="00723593">
            <w:pPr>
              <w:jc w:val="center"/>
              <w:rPr>
                <w:color w:val="000000"/>
                <w:sz w:val="16"/>
                <w:szCs w:val="16"/>
              </w:rPr>
            </w:pPr>
            <w:r w:rsidRPr="00635C11">
              <w:rPr>
                <w:color w:val="000000"/>
                <w:sz w:val="16"/>
                <w:szCs w:val="16"/>
              </w:rPr>
              <w:t>5,2</w:t>
            </w:r>
          </w:p>
        </w:tc>
        <w:tc>
          <w:tcPr>
            <w:tcW w:w="902" w:type="dxa"/>
            <w:tcBorders>
              <w:top w:val="nil"/>
              <w:left w:val="nil"/>
              <w:bottom w:val="single" w:sz="4" w:space="0" w:color="auto"/>
              <w:right w:val="single" w:sz="4" w:space="0" w:color="auto"/>
            </w:tcBorders>
            <w:shd w:val="clear" w:color="auto" w:fill="auto"/>
            <w:vAlign w:val="center"/>
            <w:hideMark/>
          </w:tcPr>
          <w:p w14:paraId="2E288BA4" w14:textId="77777777" w:rsidR="00A14421" w:rsidRPr="00635C11" w:rsidRDefault="00A14421" w:rsidP="00723593">
            <w:pPr>
              <w:jc w:val="center"/>
              <w:rPr>
                <w:color w:val="000000"/>
                <w:sz w:val="16"/>
                <w:szCs w:val="16"/>
              </w:rPr>
            </w:pPr>
            <w:r w:rsidRPr="00635C11">
              <w:rPr>
                <w:color w:val="000000"/>
                <w:sz w:val="16"/>
                <w:szCs w:val="16"/>
              </w:rPr>
              <w:t>3,9</w:t>
            </w:r>
          </w:p>
        </w:tc>
      </w:tr>
      <w:tr w:rsidR="00F7736D" w:rsidRPr="00635C11" w14:paraId="78FBE03B" w14:textId="77777777" w:rsidTr="00913418">
        <w:trPr>
          <w:trHeight w:val="227"/>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638EE220" w14:textId="77777777" w:rsidR="00A14421" w:rsidRPr="00635C11" w:rsidRDefault="00A14421" w:rsidP="00723593">
            <w:pPr>
              <w:rPr>
                <w:color w:val="000000"/>
                <w:sz w:val="16"/>
                <w:szCs w:val="16"/>
              </w:rPr>
            </w:pPr>
            <w:r w:rsidRPr="00635C11">
              <w:rPr>
                <w:color w:val="000000"/>
                <w:sz w:val="16"/>
                <w:szCs w:val="16"/>
              </w:rPr>
              <w:t>Государственная пошлина</w:t>
            </w:r>
          </w:p>
        </w:tc>
        <w:tc>
          <w:tcPr>
            <w:tcW w:w="1049" w:type="dxa"/>
            <w:tcBorders>
              <w:top w:val="nil"/>
              <w:left w:val="nil"/>
              <w:bottom w:val="single" w:sz="4" w:space="0" w:color="auto"/>
              <w:right w:val="single" w:sz="4" w:space="0" w:color="auto"/>
            </w:tcBorders>
            <w:shd w:val="clear" w:color="auto" w:fill="auto"/>
            <w:vAlign w:val="center"/>
            <w:hideMark/>
          </w:tcPr>
          <w:p w14:paraId="7B85C6BB" w14:textId="77777777" w:rsidR="00A14421" w:rsidRPr="00635C11" w:rsidRDefault="00A14421" w:rsidP="00723593">
            <w:pPr>
              <w:jc w:val="center"/>
              <w:rPr>
                <w:color w:val="000000"/>
                <w:sz w:val="16"/>
                <w:szCs w:val="16"/>
              </w:rPr>
            </w:pPr>
            <w:r w:rsidRPr="00635C11">
              <w:rPr>
                <w:color w:val="000000"/>
                <w:sz w:val="16"/>
                <w:szCs w:val="16"/>
              </w:rPr>
              <w:t>15 831</w:t>
            </w:r>
          </w:p>
        </w:tc>
        <w:tc>
          <w:tcPr>
            <w:tcW w:w="1049" w:type="dxa"/>
            <w:tcBorders>
              <w:top w:val="nil"/>
              <w:left w:val="nil"/>
              <w:bottom w:val="single" w:sz="4" w:space="0" w:color="auto"/>
              <w:right w:val="single" w:sz="4" w:space="0" w:color="auto"/>
            </w:tcBorders>
            <w:shd w:val="clear" w:color="auto" w:fill="auto"/>
            <w:vAlign w:val="center"/>
            <w:hideMark/>
          </w:tcPr>
          <w:p w14:paraId="5625DD5B" w14:textId="77777777" w:rsidR="00A14421" w:rsidRPr="00635C11" w:rsidRDefault="00A14421" w:rsidP="00723593">
            <w:pPr>
              <w:jc w:val="center"/>
              <w:rPr>
                <w:color w:val="000000"/>
                <w:sz w:val="16"/>
                <w:szCs w:val="16"/>
              </w:rPr>
            </w:pPr>
            <w:r w:rsidRPr="00635C11">
              <w:rPr>
                <w:color w:val="000000"/>
                <w:sz w:val="16"/>
                <w:szCs w:val="16"/>
              </w:rPr>
              <w:t>12 389</w:t>
            </w:r>
          </w:p>
        </w:tc>
        <w:tc>
          <w:tcPr>
            <w:tcW w:w="1049" w:type="dxa"/>
            <w:tcBorders>
              <w:top w:val="nil"/>
              <w:left w:val="nil"/>
              <w:bottom w:val="single" w:sz="4" w:space="0" w:color="auto"/>
              <w:right w:val="single" w:sz="4" w:space="0" w:color="auto"/>
            </w:tcBorders>
            <w:shd w:val="clear" w:color="auto" w:fill="auto"/>
            <w:vAlign w:val="center"/>
            <w:hideMark/>
          </w:tcPr>
          <w:p w14:paraId="05A9DBC8" w14:textId="77777777" w:rsidR="00A14421" w:rsidRPr="00635C11" w:rsidRDefault="00A14421" w:rsidP="00723593">
            <w:pPr>
              <w:jc w:val="center"/>
              <w:rPr>
                <w:color w:val="000000"/>
                <w:sz w:val="16"/>
                <w:szCs w:val="16"/>
              </w:rPr>
            </w:pPr>
            <w:r w:rsidRPr="00635C11">
              <w:rPr>
                <w:color w:val="000000"/>
                <w:sz w:val="16"/>
                <w:szCs w:val="16"/>
              </w:rPr>
              <w:t>22 380</w:t>
            </w:r>
          </w:p>
        </w:tc>
        <w:tc>
          <w:tcPr>
            <w:tcW w:w="1081" w:type="dxa"/>
            <w:tcBorders>
              <w:top w:val="nil"/>
              <w:left w:val="nil"/>
              <w:bottom w:val="single" w:sz="4" w:space="0" w:color="auto"/>
              <w:right w:val="single" w:sz="4" w:space="0" w:color="auto"/>
            </w:tcBorders>
            <w:shd w:val="clear" w:color="auto" w:fill="auto"/>
            <w:vAlign w:val="center"/>
            <w:hideMark/>
          </w:tcPr>
          <w:p w14:paraId="60613476" w14:textId="77777777" w:rsidR="00A14421" w:rsidRPr="00635C11" w:rsidRDefault="00A14421" w:rsidP="00723593">
            <w:pPr>
              <w:jc w:val="center"/>
              <w:rPr>
                <w:color w:val="000000"/>
                <w:sz w:val="16"/>
                <w:szCs w:val="16"/>
              </w:rPr>
            </w:pPr>
            <w:r w:rsidRPr="00635C11">
              <w:rPr>
                <w:color w:val="000000"/>
                <w:sz w:val="16"/>
                <w:szCs w:val="16"/>
              </w:rPr>
              <w:t>23 549</w:t>
            </w:r>
          </w:p>
        </w:tc>
        <w:tc>
          <w:tcPr>
            <w:tcW w:w="1022" w:type="dxa"/>
            <w:tcBorders>
              <w:top w:val="nil"/>
              <w:left w:val="nil"/>
              <w:bottom w:val="single" w:sz="4" w:space="0" w:color="auto"/>
              <w:right w:val="single" w:sz="4" w:space="0" w:color="auto"/>
            </w:tcBorders>
            <w:shd w:val="clear" w:color="auto" w:fill="auto"/>
            <w:vAlign w:val="center"/>
            <w:hideMark/>
          </w:tcPr>
          <w:p w14:paraId="0C268489" w14:textId="77777777" w:rsidR="00A14421" w:rsidRPr="00635C11" w:rsidRDefault="00A14421" w:rsidP="00723593">
            <w:pPr>
              <w:jc w:val="center"/>
              <w:rPr>
                <w:color w:val="000000"/>
                <w:sz w:val="16"/>
                <w:szCs w:val="16"/>
              </w:rPr>
            </w:pPr>
            <w:r w:rsidRPr="00635C11">
              <w:rPr>
                <w:color w:val="000000"/>
                <w:sz w:val="16"/>
                <w:szCs w:val="16"/>
              </w:rPr>
              <w:t>7718</w:t>
            </w:r>
          </w:p>
        </w:tc>
        <w:tc>
          <w:tcPr>
            <w:tcW w:w="1022" w:type="dxa"/>
            <w:tcBorders>
              <w:top w:val="nil"/>
              <w:left w:val="nil"/>
              <w:bottom w:val="single" w:sz="4" w:space="0" w:color="auto"/>
              <w:right w:val="single" w:sz="4" w:space="0" w:color="auto"/>
            </w:tcBorders>
            <w:shd w:val="clear" w:color="auto" w:fill="auto"/>
            <w:vAlign w:val="center"/>
            <w:hideMark/>
          </w:tcPr>
          <w:p w14:paraId="3CB7444D" w14:textId="77777777" w:rsidR="00A14421" w:rsidRPr="00635C11" w:rsidRDefault="00A14421" w:rsidP="00723593">
            <w:pPr>
              <w:jc w:val="center"/>
              <w:rPr>
                <w:color w:val="000000"/>
                <w:sz w:val="16"/>
                <w:szCs w:val="16"/>
              </w:rPr>
            </w:pPr>
            <w:r w:rsidRPr="00635C11">
              <w:rPr>
                <w:color w:val="000000"/>
                <w:sz w:val="16"/>
                <w:szCs w:val="16"/>
              </w:rPr>
              <w:t>11160</w:t>
            </w:r>
          </w:p>
        </w:tc>
        <w:tc>
          <w:tcPr>
            <w:tcW w:w="963" w:type="dxa"/>
            <w:tcBorders>
              <w:top w:val="nil"/>
              <w:left w:val="nil"/>
              <w:bottom w:val="single" w:sz="4" w:space="0" w:color="auto"/>
              <w:right w:val="single" w:sz="4" w:space="0" w:color="auto"/>
            </w:tcBorders>
            <w:shd w:val="clear" w:color="auto" w:fill="auto"/>
            <w:vAlign w:val="center"/>
            <w:hideMark/>
          </w:tcPr>
          <w:p w14:paraId="5DC41137" w14:textId="77777777" w:rsidR="00A14421" w:rsidRPr="00635C11" w:rsidRDefault="00A14421" w:rsidP="00723593">
            <w:pPr>
              <w:jc w:val="center"/>
              <w:rPr>
                <w:color w:val="000000"/>
                <w:sz w:val="16"/>
                <w:szCs w:val="16"/>
              </w:rPr>
            </w:pPr>
            <w:r w:rsidRPr="00635C11">
              <w:rPr>
                <w:color w:val="000000"/>
                <w:sz w:val="16"/>
                <w:szCs w:val="16"/>
              </w:rPr>
              <w:t>1169</w:t>
            </w:r>
          </w:p>
        </w:tc>
        <w:tc>
          <w:tcPr>
            <w:tcW w:w="1390" w:type="dxa"/>
            <w:tcBorders>
              <w:top w:val="nil"/>
              <w:left w:val="nil"/>
              <w:bottom w:val="single" w:sz="4" w:space="0" w:color="auto"/>
              <w:right w:val="single" w:sz="4" w:space="0" w:color="auto"/>
            </w:tcBorders>
            <w:shd w:val="clear" w:color="auto" w:fill="auto"/>
            <w:vAlign w:val="center"/>
            <w:hideMark/>
          </w:tcPr>
          <w:p w14:paraId="45D5639D" w14:textId="77777777" w:rsidR="00A14421" w:rsidRPr="00635C11" w:rsidRDefault="00A14421" w:rsidP="00723593">
            <w:pPr>
              <w:jc w:val="center"/>
              <w:rPr>
                <w:color w:val="000000"/>
                <w:sz w:val="16"/>
                <w:szCs w:val="16"/>
              </w:rPr>
            </w:pPr>
            <w:r w:rsidRPr="00635C11">
              <w:rPr>
                <w:color w:val="000000"/>
                <w:sz w:val="16"/>
                <w:szCs w:val="16"/>
              </w:rPr>
              <w:t>48,8</w:t>
            </w:r>
          </w:p>
        </w:tc>
        <w:tc>
          <w:tcPr>
            <w:tcW w:w="1445" w:type="dxa"/>
            <w:tcBorders>
              <w:top w:val="nil"/>
              <w:left w:val="nil"/>
              <w:bottom w:val="single" w:sz="4" w:space="0" w:color="auto"/>
              <w:right w:val="single" w:sz="4" w:space="0" w:color="auto"/>
            </w:tcBorders>
            <w:shd w:val="clear" w:color="auto" w:fill="auto"/>
            <w:vAlign w:val="center"/>
            <w:hideMark/>
          </w:tcPr>
          <w:p w14:paraId="265B68CF" w14:textId="77777777" w:rsidR="00A14421" w:rsidRPr="00635C11" w:rsidRDefault="00A14421" w:rsidP="00723593">
            <w:pPr>
              <w:jc w:val="center"/>
              <w:rPr>
                <w:color w:val="000000"/>
                <w:sz w:val="16"/>
                <w:szCs w:val="16"/>
              </w:rPr>
            </w:pPr>
            <w:r w:rsidRPr="00635C11">
              <w:rPr>
                <w:color w:val="000000"/>
                <w:sz w:val="16"/>
                <w:szCs w:val="16"/>
              </w:rPr>
              <w:t>90,1</w:t>
            </w:r>
          </w:p>
        </w:tc>
        <w:tc>
          <w:tcPr>
            <w:tcW w:w="1128" w:type="dxa"/>
            <w:tcBorders>
              <w:top w:val="nil"/>
              <w:left w:val="nil"/>
              <w:bottom w:val="single" w:sz="4" w:space="0" w:color="auto"/>
              <w:right w:val="single" w:sz="4" w:space="0" w:color="auto"/>
            </w:tcBorders>
            <w:shd w:val="clear" w:color="auto" w:fill="auto"/>
            <w:vAlign w:val="center"/>
            <w:hideMark/>
          </w:tcPr>
          <w:p w14:paraId="1BD0A0D2" w14:textId="77777777" w:rsidR="00A14421" w:rsidRPr="00635C11" w:rsidRDefault="00A14421" w:rsidP="00723593">
            <w:pPr>
              <w:jc w:val="center"/>
              <w:rPr>
                <w:color w:val="000000"/>
                <w:sz w:val="16"/>
                <w:szCs w:val="16"/>
              </w:rPr>
            </w:pPr>
            <w:r w:rsidRPr="00635C11">
              <w:rPr>
                <w:color w:val="000000"/>
                <w:sz w:val="16"/>
                <w:szCs w:val="16"/>
              </w:rPr>
              <w:t>5,2</w:t>
            </w:r>
          </w:p>
        </w:tc>
        <w:tc>
          <w:tcPr>
            <w:tcW w:w="942" w:type="dxa"/>
            <w:gridSpan w:val="2"/>
            <w:tcBorders>
              <w:top w:val="nil"/>
              <w:left w:val="nil"/>
              <w:bottom w:val="single" w:sz="4" w:space="0" w:color="auto"/>
              <w:right w:val="single" w:sz="4" w:space="0" w:color="auto"/>
            </w:tcBorders>
            <w:shd w:val="clear" w:color="auto" w:fill="auto"/>
            <w:vAlign w:val="center"/>
            <w:hideMark/>
          </w:tcPr>
          <w:p w14:paraId="2DB6670A" w14:textId="77777777" w:rsidR="00A14421" w:rsidRPr="00635C11" w:rsidRDefault="00A14421" w:rsidP="00723593">
            <w:pPr>
              <w:jc w:val="center"/>
              <w:rPr>
                <w:color w:val="000000"/>
                <w:sz w:val="16"/>
                <w:szCs w:val="16"/>
              </w:rPr>
            </w:pPr>
            <w:r w:rsidRPr="00635C11">
              <w:rPr>
                <w:color w:val="000000"/>
                <w:sz w:val="16"/>
                <w:szCs w:val="16"/>
              </w:rPr>
              <w:t>0,3</w:t>
            </w:r>
          </w:p>
        </w:tc>
        <w:tc>
          <w:tcPr>
            <w:tcW w:w="992" w:type="dxa"/>
            <w:gridSpan w:val="2"/>
            <w:tcBorders>
              <w:top w:val="nil"/>
              <w:left w:val="nil"/>
              <w:bottom w:val="single" w:sz="4" w:space="0" w:color="auto"/>
              <w:right w:val="single" w:sz="4" w:space="0" w:color="auto"/>
            </w:tcBorders>
            <w:shd w:val="clear" w:color="auto" w:fill="auto"/>
            <w:vAlign w:val="center"/>
            <w:hideMark/>
          </w:tcPr>
          <w:p w14:paraId="499BC0CD" w14:textId="77777777" w:rsidR="00A14421" w:rsidRPr="00635C11" w:rsidRDefault="00A14421" w:rsidP="00723593">
            <w:pPr>
              <w:jc w:val="center"/>
              <w:rPr>
                <w:color w:val="000000"/>
                <w:sz w:val="16"/>
                <w:szCs w:val="16"/>
              </w:rPr>
            </w:pPr>
            <w:r w:rsidRPr="00635C11">
              <w:rPr>
                <w:color w:val="000000"/>
                <w:sz w:val="16"/>
                <w:szCs w:val="16"/>
              </w:rPr>
              <w:t>0,2</w:t>
            </w:r>
          </w:p>
        </w:tc>
        <w:tc>
          <w:tcPr>
            <w:tcW w:w="902" w:type="dxa"/>
            <w:tcBorders>
              <w:top w:val="nil"/>
              <w:left w:val="nil"/>
              <w:bottom w:val="single" w:sz="4" w:space="0" w:color="auto"/>
              <w:right w:val="single" w:sz="4" w:space="0" w:color="auto"/>
            </w:tcBorders>
            <w:shd w:val="clear" w:color="auto" w:fill="auto"/>
            <w:vAlign w:val="center"/>
            <w:hideMark/>
          </w:tcPr>
          <w:p w14:paraId="77404DF6" w14:textId="77777777" w:rsidR="00A14421" w:rsidRPr="00635C11" w:rsidRDefault="00A14421" w:rsidP="00723593">
            <w:pPr>
              <w:jc w:val="center"/>
              <w:rPr>
                <w:color w:val="000000"/>
                <w:sz w:val="16"/>
                <w:szCs w:val="16"/>
              </w:rPr>
            </w:pPr>
            <w:r w:rsidRPr="00635C11">
              <w:rPr>
                <w:color w:val="000000"/>
                <w:sz w:val="16"/>
                <w:szCs w:val="16"/>
              </w:rPr>
              <w:t>0,3</w:t>
            </w:r>
          </w:p>
        </w:tc>
      </w:tr>
      <w:tr w:rsidR="00F7736D" w:rsidRPr="00635C11" w14:paraId="2229D723" w14:textId="77777777" w:rsidTr="00913418">
        <w:trPr>
          <w:trHeight w:val="1036"/>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71D64006" w14:textId="77777777" w:rsidR="00A14421" w:rsidRPr="00635C11" w:rsidRDefault="00A14421" w:rsidP="00723593">
            <w:pPr>
              <w:rPr>
                <w:color w:val="000000"/>
                <w:sz w:val="16"/>
                <w:szCs w:val="16"/>
              </w:rPr>
            </w:pPr>
            <w:r w:rsidRPr="00635C11">
              <w:rPr>
                <w:color w:val="000000"/>
                <w:sz w:val="16"/>
                <w:szCs w:val="16"/>
              </w:rPr>
              <w:lastRenderedPageBreak/>
              <w:t>Задолженность и перерасчеты по отмененным налогам, сборам и иным  обязательным платежам</w:t>
            </w:r>
          </w:p>
        </w:tc>
        <w:tc>
          <w:tcPr>
            <w:tcW w:w="1049" w:type="dxa"/>
            <w:tcBorders>
              <w:top w:val="nil"/>
              <w:left w:val="nil"/>
              <w:bottom w:val="single" w:sz="4" w:space="0" w:color="auto"/>
              <w:right w:val="single" w:sz="4" w:space="0" w:color="auto"/>
            </w:tcBorders>
            <w:shd w:val="clear" w:color="auto" w:fill="auto"/>
            <w:vAlign w:val="center"/>
            <w:hideMark/>
          </w:tcPr>
          <w:p w14:paraId="43632B7A" w14:textId="77777777" w:rsidR="00A14421" w:rsidRPr="00635C11" w:rsidRDefault="00A14421" w:rsidP="00723593">
            <w:pPr>
              <w:jc w:val="center"/>
              <w:rPr>
                <w:color w:val="000000"/>
                <w:sz w:val="16"/>
                <w:szCs w:val="16"/>
              </w:rPr>
            </w:pPr>
            <w:r w:rsidRPr="00635C11">
              <w:rPr>
                <w:color w:val="000000"/>
                <w:sz w:val="16"/>
                <w:szCs w:val="16"/>
              </w:rPr>
              <w:t>3</w:t>
            </w:r>
          </w:p>
        </w:tc>
        <w:tc>
          <w:tcPr>
            <w:tcW w:w="1049" w:type="dxa"/>
            <w:tcBorders>
              <w:top w:val="nil"/>
              <w:left w:val="nil"/>
              <w:bottom w:val="single" w:sz="4" w:space="0" w:color="auto"/>
              <w:right w:val="single" w:sz="4" w:space="0" w:color="auto"/>
            </w:tcBorders>
            <w:shd w:val="clear" w:color="auto" w:fill="auto"/>
            <w:vAlign w:val="center"/>
            <w:hideMark/>
          </w:tcPr>
          <w:p w14:paraId="4E87C68E" w14:textId="77777777" w:rsidR="00A14421" w:rsidRPr="00635C11" w:rsidRDefault="00A14421" w:rsidP="00723593">
            <w:pPr>
              <w:jc w:val="center"/>
              <w:rPr>
                <w:color w:val="000000"/>
                <w:sz w:val="16"/>
                <w:szCs w:val="16"/>
              </w:rPr>
            </w:pPr>
            <w:r w:rsidRPr="00635C11">
              <w:rPr>
                <w:color w:val="000000"/>
                <w:sz w:val="16"/>
                <w:szCs w:val="16"/>
              </w:rPr>
              <w:t>31</w:t>
            </w:r>
          </w:p>
        </w:tc>
        <w:tc>
          <w:tcPr>
            <w:tcW w:w="1049" w:type="dxa"/>
            <w:tcBorders>
              <w:top w:val="nil"/>
              <w:left w:val="nil"/>
              <w:bottom w:val="single" w:sz="4" w:space="0" w:color="auto"/>
              <w:right w:val="single" w:sz="4" w:space="0" w:color="auto"/>
            </w:tcBorders>
            <w:shd w:val="clear" w:color="auto" w:fill="auto"/>
            <w:vAlign w:val="center"/>
            <w:hideMark/>
          </w:tcPr>
          <w:p w14:paraId="49D90A41" w14:textId="77777777" w:rsidR="00A14421" w:rsidRPr="00635C11" w:rsidRDefault="00A14421" w:rsidP="00723593">
            <w:pPr>
              <w:jc w:val="center"/>
              <w:rPr>
                <w:color w:val="000000"/>
                <w:sz w:val="16"/>
                <w:szCs w:val="16"/>
              </w:rPr>
            </w:pPr>
            <w:r w:rsidRPr="00635C11">
              <w:rPr>
                <w:color w:val="000000"/>
                <w:sz w:val="16"/>
                <w:szCs w:val="16"/>
              </w:rPr>
              <w:t>0</w:t>
            </w:r>
          </w:p>
        </w:tc>
        <w:tc>
          <w:tcPr>
            <w:tcW w:w="1081" w:type="dxa"/>
            <w:tcBorders>
              <w:top w:val="nil"/>
              <w:left w:val="nil"/>
              <w:bottom w:val="single" w:sz="4" w:space="0" w:color="auto"/>
              <w:right w:val="single" w:sz="4" w:space="0" w:color="auto"/>
            </w:tcBorders>
            <w:shd w:val="clear" w:color="auto" w:fill="auto"/>
            <w:vAlign w:val="center"/>
            <w:hideMark/>
          </w:tcPr>
          <w:p w14:paraId="266B4332" w14:textId="77777777" w:rsidR="00A14421" w:rsidRPr="00635C11" w:rsidRDefault="00A14421" w:rsidP="00723593">
            <w:pPr>
              <w:jc w:val="center"/>
              <w:rPr>
                <w:color w:val="000000"/>
                <w:sz w:val="16"/>
                <w:szCs w:val="16"/>
              </w:rPr>
            </w:pPr>
            <w:r w:rsidRPr="00635C11">
              <w:rPr>
                <w:color w:val="000000"/>
                <w:sz w:val="16"/>
                <w:szCs w:val="16"/>
              </w:rPr>
              <w:t>0</w:t>
            </w:r>
          </w:p>
        </w:tc>
        <w:tc>
          <w:tcPr>
            <w:tcW w:w="1022" w:type="dxa"/>
            <w:tcBorders>
              <w:top w:val="nil"/>
              <w:left w:val="nil"/>
              <w:bottom w:val="single" w:sz="4" w:space="0" w:color="auto"/>
              <w:right w:val="single" w:sz="4" w:space="0" w:color="auto"/>
            </w:tcBorders>
            <w:shd w:val="clear" w:color="auto" w:fill="auto"/>
            <w:vAlign w:val="center"/>
            <w:hideMark/>
          </w:tcPr>
          <w:p w14:paraId="7BFD97FF" w14:textId="77777777" w:rsidR="00A14421" w:rsidRPr="00635C11" w:rsidRDefault="00A14421" w:rsidP="00723593">
            <w:pPr>
              <w:jc w:val="center"/>
              <w:rPr>
                <w:color w:val="000000"/>
                <w:sz w:val="16"/>
                <w:szCs w:val="16"/>
              </w:rPr>
            </w:pPr>
            <w:r w:rsidRPr="00635C11">
              <w:rPr>
                <w:color w:val="000000"/>
                <w:sz w:val="16"/>
                <w:szCs w:val="16"/>
              </w:rPr>
              <w:t>-3</w:t>
            </w:r>
          </w:p>
        </w:tc>
        <w:tc>
          <w:tcPr>
            <w:tcW w:w="1022" w:type="dxa"/>
            <w:tcBorders>
              <w:top w:val="nil"/>
              <w:left w:val="nil"/>
              <w:bottom w:val="single" w:sz="4" w:space="0" w:color="auto"/>
              <w:right w:val="single" w:sz="4" w:space="0" w:color="auto"/>
            </w:tcBorders>
            <w:shd w:val="clear" w:color="auto" w:fill="auto"/>
            <w:vAlign w:val="center"/>
            <w:hideMark/>
          </w:tcPr>
          <w:p w14:paraId="4ABD12BD" w14:textId="77777777" w:rsidR="00A14421" w:rsidRPr="00635C11" w:rsidRDefault="00A14421" w:rsidP="00723593">
            <w:pPr>
              <w:jc w:val="center"/>
              <w:rPr>
                <w:color w:val="000000"/>
                <w:sz w:val="16"/>
                <w:szCs w:val="16"/>
              </w:rPr>
            </w:pPr>
            <w:r w:rsidRPr="00635C11">
              <w:rPr>
                <w:color w:val="000000"/>
                <w:sz w:val="16"/>
                <w:szCs w:val="16"/>
              </w:rPr>
              <w:t>-31</w:t>
            </w:r>
          </w:p>
        </w:tc>
        <w:tc>
          <w:tcPr>
            <w:tcW w:w="963" w:type="dxa"/>
            <w:tcBorders>
              <w:top w:val="nil"/>
              <w:left w:val="nil"/>
              <w:bottom w:val="single" w:sz="4" w:space="0" w:color="auto"/>
              <w:right w:val="single" w:sz="4" w:space="0" w:color="auto"/>
            </w:tcBorders>
            <w:shd w:val="clear" w:color="auto" w:fill="auto"/>
            <w:vAlign w:val="center"/>
            <w:hideMark/>
          </w:tcPr>
          <w:p w14:paraId="5284B54D" w14:textId="77777777" w:rsidR="00A14421" w:rsidRPr="00635C11" w:rsidRDefault="00A14421" w:rsidP="00723593">
            <w:pPr>
              <w:jc w:val="center"/>
              <w:rPr>
                <w:color w:val="000000"/>
                <w:sz w:val="16"/>
                <w:szCs w:val="16"/>
              </w:rPr>
            </w:pPr>
            <w:r w:rsidRPr="00635C11">
              <w:rPr>
                <w:color w:val="000000"/>
                <w:sz w:val="16"/>
                <w:szCs w:val="16"/>
              </w:rPr>
              <w:t>0</w:t>
            </w:r>
          </w:p>
        </w:tc>
        <w:tc>
          <w:tcPr>
            <w:tcW w:w="1390" w:type="dxa"/>
            <w:tcBorders>
              <w:top w:val="nil"/>
              <w:left w:val="nil"/>
              <w:bottom w:val="single" w:sz="4" w:space="0" w:color="auto"/>
              <w:right w:val="single" w:sz="4" w:space="0" w:color="auto"/>
            </w:tcBorders>
            <w:shd w:val="clear" w:color="auto" w:fill="auto"/>
            <w:vAlign w:val="center"/>
            <w:hideMark/>
          </w:tcPr>
          <w:p w14:paraId="482C203E" w14:textId="77777777" w:rsidR="00A14421" w:rsidRPr="00635C11" w:rsidRDefault="00A14421" w:rsidP="00723593">
            <w:pPr>
              <w:jc w:val="center"/>
              <w:rPr>
                <w:color w:val="000000"/>
                <w:sz w:val="16"/>
                <w:szCs w:val="16"/>
              </w:rPr>
            </w:pPr>
            <w:r w:rsidRPr="00635C11">
              <w:rPr>
                <w:color w:val="000000"/>
                <w:sz w:val="16"/>
                <w:szCs w:val="16"/>
              </w:rPr>
              <w:t>-100,0</w:t>
            </w:r>
          </w:p>
        </w:tc>
        <w:tc>
          <w:tcPr>
            <w:tcW w:w="1445" w:type="dxa"/>
            <w:tcBorders>
              <w:top w:val="nil"/>
              <w:left w:val="nil"/>
              <w:bottom w:val="single" w:sz="4" w:space="0" w:color="auto"/>
              <w:right w:val="single" w:sz="4" w:space="0" w:color="auto"/>
            </w:tcBorders>
            <w:shd w:val="clear" w:color="auto" w:fill="auto"/>
            <w:vAlign w:val="center"/>
            <w:hideMark/>
          </w:tcPr>
          <w:p w14:paraId="5FDDB91F" w14:textId="77777777" w:rsidR="00A14421" w:rsidRPr="00635C11" w:rsidRDefault="00A14421" w:rsidP="00723593">
            <w:pPr>
              <w:jc w:val="center"/>
              <w:rPr>
                <w:color w:val="000000"/>
                <w:sz w:val="16"/>
                <w:szCs w:val="16"/>
              </w:rPr>
            </w:pPr>
            <w:r w:rsidRPr="00635C11">
              <w:rPr>
                <w:color w:val="000000"/>
                <w:sz w:val="16"/>
                <w:szCs w:val="16"/>
              </w:rPr>
              <w:t>-100,0</w:t>
            </w:r>
          </w:p>
        </w:tc>
        <w:tc>
          <w:tcPr>
            <w:tcW w:w="1128" w:type="dxa"/>
            <w:tcBorders>
              <w:top w:val="nil"/>
              <w:left w:val="nil"/>
              <w:bottom w:val="single" w:sz="4" w:space="0" w:color="auto"/>
              <w:right w:val="single" w:sz="4" w:space="0" w:color="auto"/>
            </w:tcBorders>
            <w:shd w:val="clear" w:color="auto" w:fill="auto"/>
            <w:vAlign w:val="center"/>
            <w:hideMark/>
          </w:tcPr>
          <w:p w14:paraId="5813C8DB" w14:textId="77777777" w:rsidR="00A14421" w:rsidRPr="00635C11" w:rsidRDefault="00A14421" w:rsidP="00723593">
            <w:pPr>
              <w:jc w:val="center"/>
              <w:rPr>
                <w:color w:val="000000"/>
                <w:sz w:val="16"/>
                <w:szCs w:val="16"/>
              </w:rPr>
            </w:pPr>
            <w:r w:rsidRPr="00635C11">
              <w:rPr>
                <w:color w:val="000000"/>
                <w:sz w:val="16"/>
                <w:szCs w:val="16"/>
              </w:rPr>
              <w:t>-</w:t>
            </w:r>
          </w:p>
        </w:tc>
        <w:tc>
          <w:tcPr>
            <w:tcW w:w="942" w:type="dxa"/>
            <w:gridSpan w:val="2"/>
            <w:tcBorders>
              <w:top w:val="nil"/>
              <w:left w:val="nil"/>
              <w:bottom w:val="single" w:sz="4" w:space="0" w:color="auto"/>
              <w:right w:val="single" w:sz="4" w:space="0" w:color="auto"/>
            </w:tcBorders>
            <w:shd w:val="clear" w:color="auto" w:fill="auto"/>
            <w:vAlign w:val="center"/>
            <w:hideMark/>
          </w:tcPr>
          <w:p w14:paraId="0A0D574C" w14:textId="77777777" w:rsidR="00A14421" w:rsidRPr="00635C11" w:rsidRDefault="00A14421" w:rsidP="00723593">
            <w:pPr>
              <w:jc w:val="center"/>
              <w:rPr>
                <w:color w:val="000000"/>
                <w:sz w:val="16"/>
                <w:szCs w:val="16"/>
              </w:rPr>
            </w:pPr>
            <w:r w:rsidRPr="00635C11">
              <w:rPr>
                <w:color w:val="000000"/>
                <w:sz w:val="16"/>
                <w:szCs w:val="16"/>
              </w:rPr>
              <w:t>0,0001</w:t>
            </w:r>
          </w:p>
        </w:tc>
        <w:tc>
          <w:tcPr>
            <w:tcW w:w="992" w:type="dxa"/>
            <w:gridSpan w:val="2"/>
            <w:tcBorders>
              <w:top w:val="nil"/>
              <w:left w:val="nil"/>
              <w:bottom w:val="single" w:sz="4" w:space="0" w:color="auto"/>
              <w:right w:val="single" w:sz="4" w:space="0" w:color="auto"/>
            </w:tcBorders>
            <w:shd w:val="clear" w:color="auto" w:fill="auto"/>
            <w:vAlign w:val="center"/>
            <w:hideMark/>
          </w:tcPr>
          <w:p w14:paraId="3CDABB01" w14:textId="77777777" w:rsidR="00A14421" w:rsidRPr="00635C11" w:rsidRDefault="00A14421" w:rsidP="00723593">
            <w:pPr>
              <w:jc w:val="center"/>
              <w:rPr>
                <w:color w:val="000000"/>
                <w:sz w:val="16"/>
                <w:szCs w:val="16"/>
              </w:rPr>
            </w:pPr>
            <w:r w:rsidRPr="00635C11">
              <w:rPr>
                <w:color w:val="000000"/>
                <w:sz w:val="16"/>
                <w:szCs w:val="16"/>
              </w:rPr>
              <w:t>0,0005</w:t>
            </w:r>
          </w:p>
        </w:tc>
        <w:tc>
          <w:tcPr>
            <w:tcW w:w="902" w:type="dxa"/>
            <w:tcBorders>
              <w:top w:val="nil"/>
              <w:left w:val="nil"/>
              <w:bottom w:val="single" w:sz="4" w:space="0" w:color="auto"/>
              <w:right w:val="single" w:sz="4" w:space="0" w:color="auto"/>
            </w:tcBorders>
            <w:shd w:val="clear" w:color="auto" w:fill="auto"/>
            <w:vAlign w:val="center"/>
            <w:hideMark/>
          </w:tcPr>
          <w:p w14:paraId="2E44D847" w14:textId="77777777" w:rsidR="00A14421" w:rsidRPr="00635C11" w:rsidRDefault="00A14421" w:rsidP="00723593">
            <w:pPr>
              <w:jc w:val="center"/>
              <w:rPr>
                <w:color w:val="000000"/>
                <w:sz w:val="16"/>
                <w:szCs w:val="16"/>
              </w:rPr>
            </w:pPr>
            <w:r w:rsidRPr="00635C11">
              <w:rPr>
                <w:color w:val="000000"/>
                <w:sz w:val="16"/>
                <w:szCs w:val="16"/>
              </w:rPr>
              <w:t>0,0</w:t>
            </w:r>
          </w:p>
        </w:tc>
      </w:tr>
      <w:tr w:rsidR="00F7736D" w:rsidRPr="00635C11" w14:paraId="69F51A66" w14:textId="77777777" w:rsidTr="00913418">
        <w:trPr>
          <w:trHeight w:val="42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3A2F2E29" w14:textId="77777777" w:rsidR="00A14421" w:rsidRPr="00635C11" w:rsidRDefault="00A14421" w:rsidP="00723593">
            <w:pPr>
              <w:rPr>
                <w:b/>
                <w:bCs/>
                <w:color w:val="000000"/>
                <w:sz w:val="16"/>
                <w:szCs w:val="16"/>
              </w:rPr>
            </w:pPr>
            <w:r w:rsidRPr="00635C11">
              <w:rPr>
                <w:b/>
                <w:bCs/>
                <w:color w:val="000000"/>
                <w:sz w:val="16"/>
                <w:szCs w:val="16"/>
              </w:rPr>
              <w:t>Неналоговые доходы итого</w:t>
            </w:r>
          </w:p>
        </w:tc>
        <w:tc>
          <w:tcPr>
            <w:tcW w:w="1049" w:type="dxa"/>
            <w:tcBorders>
              <w:top w:val="nil"/>
              <w:left w:val="nil"/>
              <w:bottom w:val="single" w:sz="4" w:space="0" w:color="auto"/>
              <w:right w:val="single" w:sz="4" w:space="0" w:color="auto"/>
            </w:tcBorders>
            <w:shd w:val="clear" w:color="auto" w:fill="auto"/>
            <w:vAlign w:val="center"/>
            <w:hideMark/>
          </w:tcPr>
          <w:p w14:paraId="3F0AA992" w14:textId="77777777" w:rsidR="00A14421" w:rsidRPr="00635C11" w:rsidRDefault="00A14421" w:rsidP="00723593">
            <w:pPr>
              <w:jc w:val="center"/>
              <w:rPr>
                <w:b/>
                <w:bCs/>
                <w:color w:val="000000"/>
                <w:sz w:val="16"/>
                <w:szCs w:val="16"/>
              </w:rPr>
            </w:pPr>
            <w:r w:rsidRPr="00635C11">
              <w:rPr>
                <w:b/>
                <w:bCs/>
                <w:color w:val="000000"/>
                <w:sz w:val="16"/>
                <w:szCs w:val="16"/>
              </w:rPr>
              <w:t>262445</w:t>
            </w:r>
          </w:p>
        </w:tc>
        <w:tc>
          <w:tcPr>
            <w:tcW w:w="1049" w:type="dxa"/>
            <w:tcBorders>
              <w:top w:val="nil"/>
              <w:left w:val="nil"/>
              <w:bottom w:val="single" w:sz="4" w:space="0" w:color="auto"/>
              <w:right w:val="single" w:sz="4" w:space="0" w:color="auto"/>
            </w:tcBorders>
            <w:shd w:val="clear" w:color="auto" w:fill="auto"/>
            <w:vAlign w:val="center"/>
            <w:hideMark/>
          </w:tcPr>
          <w:p w14:paraId="1718153E" w14:textId="77777777" w:rsidR="00A14421" w:rsidRPr="00635C11" w:rsidRDefault="00A14421" w:rsidP="00723593">
            <w:pPr>
              <w:jc w:val="center"/>
              <w:rPr>
                <w:b/>
                <w:bCs/>
                <w:color w:val="000000"/>
                <w:sz w:val="16"/>
                <w:szCs w:val="16"/>
              </w:rPr>
            </w:pPr>
            <w:r w:rsidRPr="00635C11">
              <w:rPr>
                <w:b/>
                <w:bCs/>
                <w:color w:val="000000"/>
                <w:sz w:val="16"/>
                <w:szCs w:val="16"/>
              </w:rPr>
              <w:t>291038</w:t>
            </w:r>
          </w:p>
        </w:tc>
        <w:tc>
          <w:tcPr>
            <w:tcW w:w="1049" w:type="dxa"/>
            <w:tcBorders>
              <w:top w:val="nil"/>
              <w:left w:val="nil"/>
              <w:bottom w:val="single" w:sz="4" w:space="0" w:color="auto"/>
              <w:right w:val="single" w:sz="4" w:space="0" w:color="auto"/>
            </w:tcBorders>
            <w:shd w:val="clear" w:color="auto" w:fill="auto"/>
            <w:vAlign w:val="center"/>
            <w:hideMark/>
          </w:tcPr>
          <w:p w14:paraId="11F39EC7" w14:textId="77777777" w:rsidR="00A14421" w:rsidRPr="00635C11" w:rsidRDefault="00A14421" w:rsidP="00723593">
            <w:pPr>
              <w:jc w:val="center"/>
              <w:rPr>
                <w:b/>
                <w:bCs/>
                <w:color w:val="000000"/>
                <w:sz w:val="16"/>
                <w:szCs w:val="16"/>
              </w:rPr>
            </w:pPr>
            <w:r w:rsidRPr="00635C11">
              <w:rPr>
                <w:b/>
                <w:bCs/>
                <w:color w:val="000000"/>
                <w:sz w:val="16"/>
                <w:szCs w:val="16"/>
              </w:rPr>
              <w:t>249864</w:t>
            </w:r>
          </w:p>
        </w:tc>
        <w:tc>
          <w:tcPr>
            <w:tcW w:w="1081" w:type="dxa"/>
            <w:tcBorders>
              <w:top w:val="nil"/>
              <w:left w:val="nil"/>
              <w:bottom w:val="single" w:sz="4" w:space="0" w:color="auto"/>
              <w:right w:val="single" w:sz="4" w:space="0" w:color="auto"/>
            </w:tcBorders>
            <w:shd w:val="clear" w:color="auto" w:fill="auto"/>
            <w:vAlign w:val="center"/>
            <w:hideMark/>
          </w:tcPr>
          <w:p w14:paraId="4A1EF50F" w14:textId="77777777" w:rsidR="00A14421" w:rsidRPr="00635C11" w:rsidRDefault="00A14421" w:rsidP="00723593">
            <w:pPr>
              <w:jc w:val="center"/>
              <w:rPr>
                <w:b/>
                <w:bCs/>
                <w:color w:val="000000"/>
                <w:sz w:val="16"/>
                <w:szCs w:val="16"/>
              </w:rPr>
            </w:pPr>
            <w:r w:rsidRPr="00635C11">
              <w:rPr>
                <w:b/>
                <w:bCs/>
                <w:color w:val="000000"/>
                <w:sz w:val="16"/>
                <w:szCs w:val="16"/>
              </w:rPr>
              <w:t>259705</w:t>
            </w:r>
          </w:p>
        </w:tc>
        <w:tc>
          <w:tcPr>
            <w:tcW w:w="1022" w:type="dxa"/>
            <w:tcBorders>
              <w:top w:val="nil"/>
              <w:left w:val="nil"/>
              <w:bottom w:val="single" w:sz="4" w:space="0" w:color="auto"/>
              <w:right w:val="single" w:sz="4" w:space="0" w:color="auto"/>
            </w:tcBorders>
            <w:shd w:val="clear" w:color="auto" w:fill="auto"/>
            <w:vAlign w:val="center"/>
            <w:hideMark/>
          </w:tcPr>
          <w:p w14:paraId="20AC2634" w14:textId="77777777" w:rsidR="00A14421" w:rsidRPr="00635C11" w:rsidRDefault="00A14421" w:rsidP="00723593">
            <w:pPr>
              <w:jc w:val="center"/>
              <w:rPr>
                <w:b/>
                <w:bCs/>
                <w:color w:val="000000"/>
                <w:sz w:val="16"/>
                <w:szCs w:val="16"/>
              </w:rPr>
            </w:pPr>
            <w:r w:rsidRPr="00635C11">
              <w:rPr>
                <w:b/>
                <w:bCs/>
                <w:color w:val="000000"/>
                <w:sz w:val="16"/>
                <w:szCs w:val="16"/>
              </w:rPr>
              <w:t>-2740</w:t>
            </w:r>
          </w:p>
        </w:tc>
        <w:tc>
          <w:tcPr>
            <w:tcW w:w="1022" w:type="dxa"/>
            <w:tcBorders>
              <w:top w:val="nil"/>
              <w:left w:val="nil"/>
              <w:bottom w:val="single" w:sz="4" w:space="0" w:color="auto"/>
              <w:right w:val="single" w:sz="4" w:space="0" w:color="auto"/>
            </w:tcBorders>
            <w:shd w:val="clear" w:color="auto" w:fill="auto"/>
            <w:vAlign w:val="center"/>
            <w:hideMark/>
          </w:tcPr>
          <w:p w14:paraId="074265FF" w14:textId="77777777" w:rsidR="00A14421" w:rsidRPr="00635C11" w:rsidRDefault="00A14421" w:rsidP="00723593">
            <w:pPr>
              <w:jc w:val="center"/>
              <w:rPr>
                <w:b/>
                <w:bCs/>
                <w:color w:val="000000"/>
                <w:sz w:val="16"/>
                <w:szCs w:val="16"/>
              </w:rPr>
            </w:pPr>
            <w:r w:rsidRPr="00635C11">
              <w:rPr>
                <w:b/>
                <w:bCs/>
                <w:color w:val="000000"/>
                <w:sz w:val="16"/>
                <w:szCs w:val="16"/>
              </w:rPr>
              <w:t>-31333</w:t>
            </w:r>
          </w:p>
        </w:tc>
        <w:tc>
          <w:tcPr>
            <w:tcW w:w="963" w:type="dxa"/>
            <w:tcBorders>
              <w:top w:val="nil"/>
              <w:left w:val="nil"/>
              <w:bottom w:val="single" w:sz="4" w:space="0" w:color="auto"/>
              <w:right w:val="single" w:sz="4" w:space="0" w:color="auto"/>
            </w:tcBorders>
            <w:shd w:val="clear" w:color="auto" w:fill="auto"/>
            <w:vAlign w:val="center"/>
            <w:hideMark/>
          </w:tcPr>
          <w:p w14:paraId="194F9798" w14:textId="77777777" w:rsidR="00A14421" w:rsidRPr="00635C11" w:rsidRDefault="00A14421" w:rsidP="00723593">
            <w:pPr>
              <w:jc w:val="center"/>
              <w:rPr>
                <w:b/>
                <w:bCs/>
                <w:color w:val="000000"/>
                <w:sz w:val="16"/>
                <w:szCs w:val="16"/>
              </w:rPr>
            </w:pPr>
            <w:r w:rsidRPr="00635C11">
              <w:rPr>
                <w:b/>
                <w:bCs/>
                <w:color w:val="000000"/>
                <w:sz w:val="16"/>
                <w:szCs w:val="16"/>
              </w:rPr>
              <w:t>9841</w:t>
            </w:r>
          </w:p>
        </w:tc>
        <w:tc>
          <w:tcPr>
            <w:tcW w:w="1390" w:type="dxa"/>
            <w:tcBorders>
              <w:top w:val="nil"/>
              <w:left w:val="nil"/>
              <w:bottom w:val="single" w:sz="4" w:space="0" w:color="auto"/>
              <w:right w:val="single" w:sz="4" w:space="0" w:color="auto"/>
            </w:tcBorders>
            <w:shd w:val="clear" w:color="auto" w:fill="auto"/>
            <w:vAlign w:val="center"/>
            <w:hideMark/>
          </w:tcPr>
          <w:p w14:paraId="1D775F4A" w14:textId="77777777" w:rsidR="00A14421" w:rsidRPr="006B6F39" w:rsidRDefault="00A14421" w:rsidP="00723593">
            <w:pPr>
              <w:jc w:val="center"/>
              <w:rPr>
                <w:b/>
                <w:bCs/>
                <w:color w:val="000000"/>
                <w:sz w:val="16"/>
                <w:szCs w:val="16"/>
              </w:rPr>
            </w:pPr>
            <w:r w:rsidRPr="006B6F39">
              <w:rPr>
                <w:b/>
                <w:bCs/>
                <w:color w:val="000000"/>
                <w:sz w:val="16"/>
                <w:szCs w:val="16"/>
              </w:rPr>
              <w:t>-1,0</w:t>
            </w:r>
          </w:p>
        </w:tc>
        <w:tc>
          <w:tcPr>
            <w:tcW w:w="1445" w:type="dxa"/>
            <w:tcBorders>
              <w:top w:val="nil"/>
              <w:left w:val="nil"/>
              <w:bottom w:val="single" w:sz="4" w:space="0" w:color="auto"/>
              <w:right w:val="single" w:sz="4" w:space="0" w:color="auto"/>
            </w:tcBorders>
            <w:shd w:val="clear" w:color="auto" w:fill="auto"/>
            <w:vAlign w:val="center"/>
            <w:hideMark/>
          </w:tcPr>
          <w:p w14:paraId="078F4EC9" w14:textId="77777777" w:rsidR="00A14421" w:rsidRPr="00635C11" w:rsidRDefault="00A14421" w:rsidP="00723593">
            <w:pPr>
              <w:jc w:val="center"/>
              <w:rPr>
                <w:b/>
                <w:bCs/>
                <w:color w:val="000000"/>
                <w:sz w:val="16"/>
                <w:szCs w:val="16"/>
              </w:rPr>
            </w:pPr>
            <w:r w:rsidRPr="00635C11">
              <w:rPr>
                <w:b/>
                <w:bCs/>
                <w:color w:val="000000"/>
                <w:sz w:val="16"/>
                <w:szCs w:val="16"/>
              </w:rPr>
              <w:t>-10,8</w:t>
            </w:r>
          </w:p>
        </w:tc>
        <w:tc>
          <w:tcPr>
            <w:tcW w:w="1128" w:type="dxa"/>
            <w:tcBorders>
              <w:top w:val="nil"/>
              <w:left w:val="nil"/>
              <w:bottom w:val="single" w:sz="4" w:space="0" w:color="auto"/>
              <w:right w:val="single" w:sz="4" w:space="0" w:color="auto"/>
            </w:tcBorders>
            <w:shd w:val="clear" w:color="auto" w:fill="auto"/>
            <w:vAlign w:val="center"/>
            <w:hideMark/>
          </w:tcPr>
          <w:p w14:paraId="1FCE31A4" w14:textId="77777777" w:rsidR="00A14421" w:rsidRPr="00635C11" w:rsidRDefault="00A14421" w:rsidP="00723593">
            <w:pPr>
              <w:jc w:val="center"/>
              <w:rPr>
                <w:b/>
                <w:bCs/>
                <w:color w:val="000000"/>
                <w:sz w:val="16"/>
                <w:szCs w:val="16"/>
              </w:rPr>
            </w:pPr>
            <w:r w:rsidRPr="00635C11">
              <w:rPr>
                <w:b/>
                <w:bCs/>
                <w:color w:val="000000"/>
                <w:sz w:val="16"/>
                <w:szCs w:val="16"/>
              </w:rPr>
              <w:t>3,9</w:t>
            </w:r>
          </w:p>
        </w:tc>
        <w:tc>
          <w:tcPr>
            <w:tcW w:w="942" w:type="dxa"/>
            <w:gridSpan w:val="2"/>
            <w:tcBorders>
              <w:top w:val="nil"/>
              <w:left w:val="nil"/>
              <w:bottom w:val="single" w:sz="4" w:space="0" w:color="auto"/>
              <w:right w:val="single" w:sz="4" w:space="0" w:color="auto"/>
            </w:tcBorders>
            <w:shd w:val="clear" w:color="auto" w:fill="auto"/>
            <w:vAlign w:val="center"/>
            <w:hideMark/>
          </w:tcPr>
          <w:p w14:paraId="44531208" w14:textId="77777777" w:rsidR="00A14421" w:rsidRPr="00635C11" w:rsidRDefault="00A14421" w:rsidP="00723593">
            <w:pPr>
              <w:jc w:val="center"/>
              <w:rPr>
                <w:b/>
                <w:bCs/>
                <w:color w:val="000000"/>
                <w:sz w:val="16"/>
                <w:szCs w:val="16"/>
              </w:rPr>
            </w:pPr>
            <w:r w:rsidRPr="00635C11">
              <w:rPr>
                <w:b/>
                <w:bCs/>
                <w:color w:val="000000"/>
                <w:sz w:val="16"/>
                <w:szCs w:val="16"/>
              </w:rPr>
              <w:t>5,4</w:t>
            </w:r>
          </w:p>
        </w:tc>
        <w:tc>
          <w:tcPr>
            <w:tcW w:w="992" w:type="dxa"/>
            <w:gridSpan w:val="2"/>
            <w:tcBorders>
              <w:top w:val="nil"/>
              <w:left w:val="nil"/>
              <w:bottom w:val="single" w:sz="4" w:space="0" w:color="auto"/>
              <w:right w:val="single" w:sz="4" w:space="0" w:color="auto"/>
            </w:tcBorders>
            <w:shd w:val="clear" w:color="auto" w:fill="auto"/>
            <w:vAlign w:val="center"/>
            <w:hideMark/>
          </w:tcPr>
          <w:p w14:paraId="41E79240" w14:textId="77777777" w:rsidR="00A14421" w:rsidRPr="00635C11" w:rsidRDefault="00A14421" w:rsidP="00723593">
            <w:pPr>
              <w:jc w:val="center"/>
              <w:rPr>
                <w:b/>
                <w:bCs/>
                <w:color w:val="000000"/>
                <w:sz w:val="16"/>
                <w:szCs w:val="16"/>
              </w:rPr>
            </w:pPr>
            <w:r w:rsidRPr="00635C11">
              <w:rPr>
                <w:b/>
                <w:bCs/>
                <w:color w:val="000000"/>
                <w:sz w:val="16"/>
                <w:szCs w:val="16"/>
              </w:rPr>
              <w:t>4,7</w:t>
            </w:r>
          </w:p>
        </w:tc>
        <w:tc>
          <w:tcPr>
            <w:tcW w:w="902" w:type="dxa"/>
            <w:tcBorders>
              <w:top w:val="nil"/>
              <w:left w:val="nil"/>
              <w:bottom w:val="single" w:sz="4" w:space="0" w:color="auto"/>
              <w:right w:val="single" w:sz="4" w:space="0" w:color="auto"/>
            </w:tcBorders>
            <w:shd w:val="clear" w:color="auto" w:fill="auto"/>
            <w:vAlign w:val="center"/>
            <w:hideMark/>
          </w:tcPr>
          <w:p w14:paraId="6BE276D1" w14:textId="77777777" w:rsidR="00A14421" w:rsidRPr="00635C11" w:rsidRDefault="00A14421" w:rsidP="00723593">
            <w:pPr>
              <w:jc w:val="center"/>
              <w:rPr>
                <w:b/>
                <w:bCs/>
                <w:color w:val="000000"/>
                <w:sz w:val="16"/>
                <w:szCs w:val="16"/>
              </w:rPr>
            </w:pPr>
            <w:r w:rsidRPr="00635C11">
              <w:rPr>
                <w:b/>
                <w:bCs/>
                <w:color w:val="000000"/>
                <w:sz w:val="16"/>
                <w:szCs w:val="16"/>
              </w:rPr>
              <w:t>3,5</w:t>
            </w:r>
          </w:p>
        </w:tc>
      </w:tr>
      <w:tr w:rsidR="00F7736D" w:rsidRPr="00635C11" w14:paraId="4D4A91BB" w14:textId="77777777" w:rsidTr="00913418">
        <w:trPr>
          <w:trHeight w:val="30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7B02993C" w14:textId="77777777" w:rsidR="00A14421" w:rsidRPr="00635C11" w:rsidRDefault="00A14421" w:rsidP="00723593">
            <w:pPr>
              <w:rPr>
                <w:color w:val="000000"/>
                <w:sz w:val="16"/>
                <w:szCs w:val="16"/>
              </w:rPr>
            </w:pPr>
            <w:r w:rsidRPr="00635C11">
              <w:rPr>
                <w:color w:val="000000"/>
                <w:sz w:val="16"/>
                <w:szCs w:val="16"/>
              </w:rPr>
              <w:t>в т. ч.:</w:t>
            </w:r>
          </w:p>
        </w:tc>
        <w:tc>
          <w:tcPr>
            <w:tcW w:w="1049" w:type="dxa"/>
            <w:tcBorders>
              <w:top w:val="nil"/>
              <w:left w:val="nil"/>
              <w:bottom w:val="single" w:sz="4" w:space="0" w:color="auto"/>
              <w:right w:val="single" w:sz="4" w:space="0" w:color="auto"/>
            </w:tcBorders>
            <w:shd w:val="clear" w:color="auto" w:fill="auto"/>
            <w:vAlign w:val="center"/>
            <w:hideMark/>
          </w:tcPr>
          <w:p w14:paraId="2DBD9F5D" w14:textId="77777777" w:rsidR="00A14421" w:rsidRPr="00635C11" w:rsidRDefault="00A14421" w:rsidP="00723593">
            <w:pPr>
              <w:jc w:val="center"/>
              <w:rPr>
                <w:color w:val="000000"/>
                <w:sz w:val="16"/>
                <w:szCs w:val="16"/>
              </w:rPr>
            </w:pPr>
            <w:r w:rsidRPr="00635C11">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center"/>
            <w:hideMark/>
          </w:tcPr>
          <w:p w14:paraId="5E978355" w14:textId="77777777" w:rsidR="00A14421" w:rsidRPr="00635C11" w:rsidRDefault="00A14421" w:rsidP="00723593">
            <w:pPr>
              <w:jc w:val="center"/>
              <w:rPr>
                <w:color w:val="000000"/>
                <w:sz w:val="16"/>
                <w:szCs w:val="16"/>
              </w:rPr>
            </w:pPr>
            <w:r w:rsidRPr="00635C11">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center"/>
            <w:hideMark/>
          </w:tcPr>
          <w:p w14:paraId="759637D5" w14:textId="77777777" w:rsidR="00A14421" w:rsidRPr="00635C11" w:rsidRDefault="00A14421" w:rsidP="00723593">
            <w:pPr>
              <w:jc w:val="center"/>
              <w:rPr>
                <w:color w:val="000000"/>
                <w:sz w:val="16"/>
                <w:szCs w:val="16"/>
              </w:rPr>
            </w:pPr>
            <w:r w:rsidRPr="00635C11">
              <w:rPr>
                <w:color w:val="000000"/>
                <w:sz w:val="16"/>
                <w:szCs w:val="16"/>
              </w:rPr>
              <w:t> </w:t>
            </w:r>
          </w:p>
        </w:tc>
        <w:tc>
          <w:tcPr>
            <w:tcW w:w="1081" w:type="dxa"/>
            <w:tcBorders>
              <w:top w:val="nil"/>
              <w:left w:val="nil"/>
              <w:bottom w:val="single" w:sz="4" w:space="0" w:color="auto"/>
              <w:right w:val="single" w:sz="4" w:space="0" w:color="auto"/>
            </w:tcBorders>
            <w:shd w:val="clear" w:color="auto" w:fill="auto"/>
            <w:vAlign w:val="center"/>
            <w:hideMark/>
          </w:tcPr>
          <w:p w14:paraId="1EE8CC0F" w14:textId="77777777" w:rsidR="00A14421" w:rsidRPr="00635C11" w:rsidRDefault="00A14421" w:rsidP="00723593">
            <w:pPr>
              <w:jc w:val="center"/>
              <w:rPr>
                <w:color w:val="000000"/>
                <w:sz w:val="16"/>
                <w:szCs w:val="16"/>
              </w:rPr>
            </w:pPr>
            <w:r w:rsidRPr="00635C11">
              <w:rPr>
                <w:color w:val="000000"/>
                <w:sz w:val="16"/>
                <w:szCs w:val="16"/>
              </w:rPr>
              <w:t> </w:t>
            </w:r>
          </w:p>
        </w:tc>
        <w:tc>
          <w:tcPr>
            <w:tcW w:w="1022" w:type="dxa"/>
            <w:tcBorders>
              <w:top w:val="nil"/>
              <w:left w:val="nil"/>
              <w:bottom w:val="single" w:sz="4" w:space="0" w:color="auto"/>
              <w:right w:val="single" w:sz="4" w:space="0" w:color="auto"/>
            </w:tcBorders>
            <w:shd w:val="clear" w:color="auto" w:fill="auto"/>
            <w:vAlign w:val="center"/>
            <w:hideMark/>
          </w:tcPr>
          <w:p w14:paraId="63E921A8" w14:textId="77777777" w:rsidR="00A14421" w:rsidRPr="00635C11" w:rsidRDefault="00A14421" w:rsidP="00723593">
            <w:pPr>
              <w:jc w:val="center"/>
              <w:rPr>
                <w:color w:val="000000"/>
                <w:sz w:val="16"/>
                <w:szCs w:val="16"/>
              </w:rPr>
            </w:pPr>
            <w:r w:rsidRPr="00635C11">
              <w:rPr>
                <w:color w:val="000000"/>
                <w:sz w:val="16"/>
                <w:szCs w:val="16"/>
              </w:rPr>
              <w:t> </w:t>
            </w:r>
          </w:p>
        </w:tc>
        <w:tc>
          <w:tcPr>
            <w:tcW w:w="1022" w:type="dxa"/>
            <w:tcBorders>
              <w:top w:val="nil"/>
              <w:left w:val="nil"/>
              <w:bottom w:val="single" w:sz="4" w:space="0" w:color="auto"/>
              <w:right w:val="single" w:sz="4" w:space="0" w:color="auto"/>
            </w:tcBorders>
            <w:shd w:val="clear" w:color="auto" w:fill="auto"/>
            <w:vAlign w:val="center"/>
            <w:hideMark/>
          </w:tcPr>
          <w:p w14:paraId="01BD0B71" w14:textId="77777777" w:rsidR="00A14421" w:rsidRPr="00635C11" w:rsidRDefault="00A14421" w:rsidP="00723593">
            <w:pPr>
              <w:jc w:val="center"/>
              <w:rPr>
                <w:color w:val="000000"/>
                <w:sz w:val="16"/>
                <w:szCs w:val="16"/>
              </w:rPr>
            </w:pPr>
            <w:r w:rsidRPr="00635C11">
              <w:rPr>
                <w:color w:val="000000"/>
                <w:sz w:val="16"/>
                <w:szCs w:val="16"/>
              </w:rPr>
              <w:t> </w:t>
            </w:r>
          </w:p>
        </w:tc>
        <w:tc>
          <w:tcPr>
            <w:tcW w:w="963" w:type="dxa"/>
            <w:tcBorders>
              <w:top w:val="nil"/>
              <w:left w:val="nil"/>
              <w:bottom w:val="single" w:sz="4" w:space="0" w:color="auto"/>
              <w:right w:val="single" w:sz="4" w:space="0" w:color="auto"/>
            </w:tcBorders>
            <w:shd w:val="clear" w:color="auto" w:fill="auto"/>
            <w:vAlign w:val="center"/>
            <w:hideMark/>
          </w:tcPr>
          <w:p w14:paraId="4C6CA69F" w14:textId="77777777" w:rsidR="00A14421" w:rsidRPr="00635C11" w:rsidRDefault="00A14421" w:rsidP="00723593">
            <w:pPr>
              <w:jc w:val="center"/>
              <w:rPr>
                <w:color w:val="000000"/>
                <w:sz w:val="16"/>
                <w:szCs w:val="16"/>
              </w:rPr>
            </w:pPr>
            <w:r w:rsidRPr="00635C11">
              <w:rPr>
                <w:color w:val="000000"/>
                <w:sz w:val="16"/>
                <w:szCs w:val="16"/>
              </w:rPr>
              <w:t> </w:t>
            </w:r>
          </w:p>
        </w:tc>
        <w:tc>
          <w:tcPr>
            <w:tcW w:w="1390" w:type="dxa"/>
            <w:tcBorders>
              <w:top w:val="nil"/>
              <w:left w:val="nil"/>
              <w:bottom w:val="single" w:sz="4" w:space="0" w:color="auto"/>
              <w:right w:val="single" w:sz="4" w:space="0" w:color="auto"/>
            </w:tcBorders>
            <w:shd w:val="clear" w:color="auto" w:fill="auto"/>
            <w:vAlign w:val="center"/>
            <w:hideMark/>
          </w:tcPr>
          <w:p w14:paraId="7F4100EB" w14:textId="77777777" w:rsidR="00A14421" w:rsidRPr="00635C11" w:rsidRDefault="00A14421" w:rsidP="00723593">
            <w:pPr>
              <w:jc w:val="center"/>
              <w:rPr>
                <w:color w:val="000000"/>
                <w:sz w:val="16"/>
                <w:szCs w:val="16"/>
              </w:rPr>
            </w:pPr>
            <w:r w:rsidRPr="00635C11">
              <w:rPr>
                <w:color w:val="000000"/>
                <w:sz w:val="16"/>
                <w:szCs w:val="16"/>
              </w:rPr>
              <w:t> </w:t>
            </w:r>
          </w:p>
        </w:tc>
        <w:tc>
          <w:tcPr>
            <w:tcW w:w="1445" w:type="dxa"/>
            <w:tcBorders>
              <w:top w:val="nil"/>
              <w:left w:val="nil"/>
              <w:bottom w:val="single" w:sz="4" w:space="0" w:color="auto"/>
              <w:right w:val="single" w:sz="4" w:space="0" w:color="auto"/>
            </w:tcBorders>
            <w:shd w:val="clear" w:color="auto" w:fill="auto"/>
            <w:vAlign w:val="center"/>
            <w:hideMark/>
          </w:tcPr>
          <w:p w14:paraId="7BCD426F" w14:textId="77777777" w:rsidR="00A14421" w:rsidRPr="00635C11" w:rsidRDefault="00A14421" w:rsidP="00723593">
            <w:pPr>
              <w:jc w:val="center"/>
              <w:rPr>
                <w:color w:val="000000"/>
                <w:sz w:val="16"/>
                <w:szCs w:val="16"/>
              </w:rPr>
            </w:pPr>
            <w:r w:rsidRPr="00635C11">
              <w:rPr>
                <w:color w:val="000000"/>
                <w:sz w:val="16"/>
                <w:szCs w:val="16"/>
              </w:rPr>
              <w:t> </w:t>
            </w:r>
          </w:p>
        </w:tc>
        <w:tc>
          <w:tcPr>
            <w:tcW w:w="1128" w:type="dxa"/>
            <w:tcBorders>
              <w:top w:val="nil"/>
              <w:left w:val="nil"/>
              <w:bottom w:val="single" w:sz="4" w:space="0" w:color="auto"/>
              <w:right w:val="single" w:sz="4" w:space="0" w:color="auto"/>
            </w:tcBorders>
            <w:shd w:val="clear" w:color="auto" w:fill="auto"/>
            <w:vAlign w:val="center"/>
            <w:hideMark/>
          </w:tcPr>
          <w:p w14:paraId="0C7AA153" w14:textId="77777777" w:rsidR="00A14421" w:rsidRPr="00635C11" w:rsidRDefault="00A14421" w:rsidP="00723593">
            <w:pPr>
              <w:jc w:val="center"/>
              <w:rPr>
                <w:color w:val="000000"/>
                <w:sz w:val="16"/>
                <w:szCs w:val="16"/>
              </w:rPr>
            </w:pPr>
            <w:r w:rsidRPr="00635C11">
              <w:rPr>
                <w:color w:val="000000"/>
                <w:sz w:val="16"/>
                <w:szCs w:val="16"/>
              </w:rPr>
              <w:t> </w:t>
            </w:r>
          </w:p>
        </w:tc>
        <w:tc>
          <w:tcPr>
            <w:tcW w:w="942" w:type="dxa"/>
            <w:gridSpan w:val="2"/>
            <w:tcBorders>
              <w:top w:val="nil"/>
              <w:left w:val="nil"/>
              <w:bottom w:val="single" w:sz="4" w:space="0" w:color="auto"/>
              <w:right w:val="single" w:sz="4" w:space="0" w:color="auto"/>
            </w:tcBorders>
            <w:shd w:val="clear" w:color="auto" w:fill="auto"/>
            <w:vAlign w:val="center"/>
            <w:hideMark/>
          </w:tcPr>
          <w:p w14:paraId="578BB083" w14:textId="77777777" w:rsidR="00A14421" w:rsidRPr="00635C11" w:rsidRDefault="00A14421" w:rsidP="00723593">
            <w:pPr>
              <w:jc w:val="center"/>
              <w:rPr>
                <w:color w:val="000000"/>
                <w:sz w:val="16"/>
                <w:szCs w:val="16"/>
              </w:rPr>
            </w:pPr>
            <w:r w:rsidRPr="00635C11">
              <w:rPr>
                <w:color w:val="000000"/>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24FF76BF" w14:textId="77777777" w:rsidR="00A14421" w:rsidRPr="00635C11" w:rsidRDefault="00A14421" w:rsidP="00723593">
            <w:pPr>
              <w:jc w:val="center"/>
              <w:rPr>
                <w:color w:val="000000"/>
                <w:sz w:val="16"/>
                <w:szCs w:val="16"/>
              </w:rPr>
            </w:pPr>
            <w:r w:rsidRPr="00635C11">
              <w:rPr>
                <w:color w:val="000000"/>
                <w:sz w:val="16"/>
                <w:szCs w:val="16"/>
              </w:rPr>
              <w:t> </w:t>
            </w:r>
          </w:p>
        </w:tc>
        <w:tc>
          <w:tcPr>
            <w:tcW w:w="902" w:type="dxa"/>
            <w:tcBorders>
              <w:top w:val="nil"/>
              <w:left w:val="nil"/>
              <w:bottom w:val="single" w:sz="4" w:space="0" w:color="auto"/>
              <w:right w:val="single" w:sz="4" w:space="0" w:color="auto"/>
            </w:tcBorders>
            <w:shd w:val="clear" w:color="auto" w:fill="auto"/>
            <w:vAlign w:val="center"/>
            <w:hideMark/>
          </w:tcPr>
          <w:p w14:paraId="777B391A" w14:textId="77777777" w:rsidR="00A14421" w:rsidRPr="00635C11" w:rsidRDefault="00A14421" w:rsidP="00723593">
            <w:pPr>
              <w:jc w:val="center"/>
              <w:rPr>
                <w:color w:val="000000"/>
                <w:sz w:val="16"/>
                <w:szCs w:val="16"/>
              </w:rPr>
            </w:pPr>
            <w:r w:rsidRPr="00635C11">
              <w:rPr>
                <w:color w:val="000000"/>
                <w:sz w:val="16"/>
                <w:szCs w:val="16"/>
              </w:rPr>
              <w:t> </w:t>
            </w:r>
          </w:p>
        </w:tc>
      </w:tr>
      <w:tr w:rsidR="00F7736D" w:rsidRPr="00635C11" w14:paraId="14D388BE" w14:textId="77777777" w:rsidTr="00913418">
        <w:trPr>
          <w:trHeight w:val="842"/>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40C5935E" w14:textId="77777777" w:rsidR="00A14421" w:rsidRPr="00635C11" w:rsidRDefault="00A14421" w:rsidP="00723593">
            <w:pPr>
              <w:rPr>
                <w:color w:val="000000"/>
                <w:sz w:val="16"/>
                <w:szCs w:val="16"/>
              </w:rPr>
            </w:pPr>
            <w:r w:rsidRPr="00635C11">
              <w:rPr>
                <w:color w:val="000000"/>
                <w:sz w:val="16"/>
                <w:szCs w:val="16"/>
              </w:rPr>
              <w:t>Доходы от использования имущества, находящегося в государственной и муниципальной собственности</w:t>
            </w:r>
          </w:p>
        </w:tc>
        <w:tc>
          <w:tcPr>
            <w:tcW w:w="1049" w:type="dxa"/>
            <w:tcBorders>
              <w:top w:val="nil"/>
              <w:left w:val="nil"/>
              <w:bottom w:val="single" w:sz="4" w:space="0" w:color="auto"/>
              <w:right w:val="single" w:sz="4" w:space="0" w:color="auto"/>
            </w:tcBorders>
            <w:shd w:val="clear" w:color="auto" w:fill="auto"/>
            <w:vAlign w:val="center"/>
            <w:hideMark/>
          </w:tcPr>
          <w:p w14:paraId="76B34E38" w14:textId="77777777" w:rsidR="00A14421" w:rsidRPr="00635C11" w:rsidRDefault="00A14421" w:rsidP="00723593">
            <w:pPr>
              <w:jc w:val="center"/>
              <w:rPr>
                <w:color w:val="000000"/>
                <w:sz w:val="16"/>
                <w:szCs w:val="16"/>
              </w:rPr>
            </w:pPr>
            <w:r w:rsidRPr="00635C11">
              <w:rPr>
                <w:color w:val="000000"/>
                <w:sz w:val="16"/>
                <w:szCs w:val="16"/>
              </w:rPr>
              <w:t>153 067</w:t>
            </w:r>
          </w:p>
        </w:tc>
        <w:tc>
          <w:tcPr>
            <w:tcW w:w="1049" w:type="dxa"/>
            <w:tcBorders>
              <w:top w:val="nil"/>
              <w:left w:val="nil"/>
              <w:bottom w:val="single" w:sz="4" w:space="0" w:color="auto"/>
              <w:right w:val="single" w:sz="4" w:space="0" w:color="auto"/>
            </w:tcBorders>
            <w:shd w:val="clear" w:color="auto" w:fill="auto"/>
            <w:vAlign w:val="center"/>
            <w:hideMark/>
          </w:tcPr>
          <w:p w14:paraId="57CCA8B6" w14:textId="77777777" w:rsidR="00A14421" w:rsidRPr="00635C11" w:rsidRDefault="00A14421" w:rsidP="00723593">
            <w:pPr>
              <w:jc w:val="center"/>
              <w:rPr>
                <w:color w:val="000000"/>
                <w:sz w:val="16"/>
                <w:szCs w:val="16"/>
              </w:rPr>
            </w:pPr>
            <w:r w:rsidRPr="00635C11">
              <w:rPr>
                <w:color w:val="000000"/>
                <w:sz w:val="16"/>
                <w:szCs w:val="16"/>
              </w:rPr>
              <w:t>159 409</w:t>
            </w:r>
          </w:p>
        </w:tc>
        <w:tc>
          <w:tcPr>
            <w:tcW w:w="1049" w:type="dxa"/>
            <w:tcBorders>
              <w:top w:val="nil"/>
              <w:left w:val="nil"/>
              <w:bottom w:val="single" w:sz="4" w:space="0" w:color="auto"/>
              <w:right w:val="single" w:sz="4" w:space="0" w:color="auto"/>
            </w:tcBorders>
            <w:shd w:val="clear" w:color="auto" w:fill="auto"/>
            <w:vAlign w:val="center"/>
            <w:hideMark/>
          </w:tcPr>
          <w:p w14:paraId="61713D62" w14:textId="77777777" w:rsidR="00A14421" w:rsidRPr="00635C11" w:rsidRDefault="00A14421" w:rsidP="00723593">
            <w:pPr>
              <w:jc w:val="center"/>
              <w:rPr>
                <w:color w:val="000000"/>
                <w:sz w:val="16"/>
                <w:szCs w:val="16"/>
              </w:rPr>
            </w:pPr>
            <w:r w:rsidRPr="00635C11">
              <w:rPr>
                <w:color w:val="000000"/>
                <w:sz w:val="16"/>
                <w:szCs w:val="16"/>
              </w:rPr>
              <w:t>201 999</w:t>
            </w:r>
          </w:p>
        </w:tc>
        <w:tc>
          <w:tcPr>
            <w:tcW w:w="1081" w:type="dxa"/>
            <w:tcBorders>
              <w:top w:val="nil"/>
              <w:left w:val="nil"/>
              <w:bottom w:val="single" w:sz="4" w:space="0" w:color="auto"/>
              <w:right w:val="single" w:sz="4" w:space="0" w:color="auto"/>
            </w:tcBorders>
            <w:shd w:val="clear" w:color="auto" w:fill="auto"/>
            <w:vAlign w:val="center"/>
            <w:hideMark/>
          </w:tcPr>
          <w:p w14:paraId="504CCEB0" w14:textId="77777777" w:rsidR="00A14421" w:rsidRPr="00635C11" w:rsidRDefault="00A14421" w:rsidP="00723593">
            <w:pPr>
              <w:jc w:val="center"/>
              <w:rPr>
                <w:color w:val="000000"/>
                <w:sz w:val="16"/>
                <w:szCs w:val="16"/>
              </w:rPr>
            </w:pPr>
            <w:r w:rsidRPr="00635C11">
              <w:rPr>
                <w:color w:val="000000"/>
                <w:sz w:val="16"/>
                <w:szCs w:val="16"/>
              </w:rPr>
              <w:t>205 886</w:t>
            </w:r>
          </w:p>
        </w:tc>
        <w:tc>
          <w:tcPr>
            <w:tcW w:w="1022" w:type="dxa"/>
            <w:tcBorders>
              <w:top w:val="nil"/>
              <w:left w:val="nil"/>
              <w:bottom w:val="single" w:sz="4" w:space="0" w:color="auto"/>
              <w:right w:val="single" w:sz="4" w:space="0" w:color="auto"/>
            </w:tcBorders>
            <w:shd w:val="clear" w:color="auto" w:fill="auto"/>
            <w:vAlign w:val="center"/>
            <w:hideMark/>
          </w:tcPr>
          <w:p w14:paraId="2DA219F8" w14:textId="77777777" w:rsidR="00A14421" w:rsidRPr="00635C11" w:rsidRDefault="00A14421" w:rsidP="00723593">
            <w:pPr>
              <w:jc w:val="center"/>
              <w:rPr>
                <w:color w:val="000000"/>
                <w:sz w:val="16"/>
                <w:szCs w:val="16"/>
              </w:rPr>
            </w:pPr>
            <w:r w:rsidRPr="00635C11">
              <w:rPr>
                <w:color w:val="000000"/>
                <w:sz w:val="16"/>
                <w:szCs w:val="16"/>
              </w:rPr>
              <w:t>52819</w:t>
            </w:r>
          </w:p>
        </w:tc>
        <w:tc>
          <w:tcPr>
            <w:tcW w:w="1022" w:type="dxa"/>
            <w:tcBorders>
              <w:top w:val="nil"/>
              <w:left w:val="nil"/>
              <w:bottom w:val="single" w:sz="4" w:space="0" w:color="auto"/>
              <w:right w:val="single" w:sz="4" w:space="0" w:color="auto"/>
            </w:tcBorders>
            <w:shd w:val="clear" w:color="auto" w:fill="auto"/>
            <w:vAlign w:val="center"/>
            <w:hideMark/>
          </w:tcPr>
          <w:p w14:paraId="3ECB0560" w14:textId="77777777" w:rsidR="00A14421" w:rsidRPr="00635C11" w:rsidRDefault="00A14421" w:rsidP="00723593">
            <w:pPr>
              <w:jc w:val="center"/>
              <w:rPr>
                <w:color w:val="000000"/>
                <w:sz w:val="16"/>
                <w:szCs w:val="16"/>
              </w:rPr>
            </w:pPr>
            <w:r w:rsidRPr="00635C11">
              <w:rPr>
                <w:color w:val="000000"/>
                <w:sz w:val="16"/>
                <w:szCs w:val="16"/>
              </w:rPr>
              <w:t>46477</w:t>
            </w:r>
          </w:p>
        </w:tc>
        <w:tc>
          <w:tcPr>
            <w:tcW w:w="963" w:type="dxa"/>
            <w:tcBorders>
              <w:top w:val="nil"/>
              <w:left w:val="nil"/>
              <w:bottom w:val="single" w:sz="4" w:space="0" w:color="auto"/>
              <w:right w:val="single" w:sz="4" w:space="0" w:color="auto"/>
            </w:tcBorders>
            <w:shd w:val="clear" w:color="auto" w:fill="auto"/>
            <w:vAlign w:val="center"/>
            <w:hideMark/>
          </w:tcPr>
          <w:p w14:paraId="0D9A1C41" w14:textId="77777777" w:rsidR="00A14421" w:rsidRPr="00635C11" w:rsidRDefault="00A14421" w:rsidP="00723593">
            <w:pPr>
              <w:jc w:val="center"/>
              <w:rPr>
                <w:color w:val="000000"/>
                <w:sz w:val="16"/>
                <w:szCs w:val="16"/>
              </w:rPr>
            </w:pPr>
            <w:r w:rsidRPr="00635C11">
              <w:rPr>
                <w:color w:val="000000"/>
                <w:sz w:val="16"/>
                <w:szCs w:val="16"/>
              </w:rPr>
              <w:t>3887</w:t>
            </w:r>
          </w:p>
        </w:tc>
        <w:tc>
          <w:tcPr>
            <w:tcW w:w="1390" w:type="dxa"/>
            <w:tcBorders>
              <w:top w:val="nil"/>
              <w:left w:val="nil"/>
              <w:bottom w:val="single" w:sz="4" w:space="0" w:color="auto"/>
              <w:right w:val="single" w:sz="4" w:space="0" w:color="auto"/>
            </w:tcBorders>
            <w:shd w:val="clear" w:color="auto" w:fill="auto"/>
            <w:vAlign w:val="center"/>
            <w:hideMark/>
          </w:tcPr>
          <w:p w14:paraId="6C3A9E10" w14:textId="77777777" w:rsidR="00A14421" w:rsidRPr="00635C11" w:rsidRDefault="00A14421" w:rsidP="00723593">
            <w:pPr>
              <w:jc w:val="center"/>
              <w:rPr>
                <w:color w:val="000000"/>
                <w:sz w:val="16"/>
                <w:szCs w:val="16"/>
              </w:rPr>
            </w:pPr>
            <w:r w:rsidRPr="00635C11">
              <w:rPr>
                <w:color w:val="000000"/>
                <w:sz w:val="16"/>
                <w:szCs w:val="16"/>
              </w:rPr>
              <w:t>34,5</w:t>
            </w:r>
          </w:p>
        </w:tc>
        <w:tc>
          <w:tcPr>
            <w:tcW w:w="1445" w:type="dxa"/>
            <w:tcBorders>
              <w:top w:val="nil"/>
              <w:left w:val="nil"/>
              <w:bottom w:val="single" w:sz="4" w:space="0" w:color="auto"/>
              <w:right w:val="single" w:sz="4" w:space="0" w:color="auto"/>
            </w:tcBorders>
            <w:shd w:val="clear" w:color="auto" w:fill="auto"/>
            <w:vAlign w:val="center"/>
            <w:hideMark/>
          </w:tcPr>
          <w:p w14:paraId="1FCEAB59" w14:textId="77777777" w:rsidR="00A14421" w:rsidRPr="00635C11" w:rsidRDefault="00A14421" w:rsidP="00723593">
            <w:pPr>
              <w:jc w:val="center"/>
              <w:rPr>
                <w:color w:val="000000"/>
                <w:sz w:val="16"/>
                <w:szCs w:val="16"/>
              </w:rPr>
            </w:pPr>
            <w:r w:rsidRPr="00635C11">
              <w:rPr>
                <w:color w:val="000000"/>
                <w:sz w:val="16"/>
                <w:szCs w:val="16"/>
              </w:rPr>
              <w:t>29,2</w:t>
            </w:r>
          </w:p>
        </w:tc>
        <w:tc>
          <w:tcPr>
            <w:tcW w:w="1128" w:type="dxa"/>
            <w:tcBorders>
              <w:top w:val="nil"/>
              <w:left w:val="nil"/>
              <w:bottom w:val="single" w:sz="4" w:space="0" w:color="auto"/>
              <w:right w:val="single" w:sz="4" w:space="0" w:color="auto"/>
            </w:tcBorders>
            <w:shd w:val="clear" w:color="auto" w:fill="auto"/>
            <w:vAlign w:val="center"/>
            <w:hideMark/>
          </w:tcPr>
          <w:p w14:paraId="56903F96" w14:textId="77777777" w:rsidR="00A14421" w:rsidRPr="00635C11" w:rsidRDefault="00A14421" w:rsidP="00723593">
            <w:pPr>
              <w:jc w:val="center"/>
              <w:rPr>
                <w:color w:val="000000"/>
                <w:sz w:val="16"/>
                <w:szCs w:val="16"/>
              </w:rPr>
            </w:pPr>
            <w:r w:rsidRPr="00635C11">
              <w:rPr>
                <w:color w:val="000000"/>
                <w:sz w:val="16"/>
                <w:szCs w:val="16"/>
              </w:rPr>
              <w:t>1,9</w:t>
            </w:r>
          </w:p>
        </w:tc>
        <w:tc>
          <w:tcPr>
            <w:tcW w:w="942" w:type="dxa"/>
            <w:gridSpan w:val="2"/>
            <w:tcBorders>
              <w:top w:val="nil"/>
              <w:left w:val="nil"/>
              <w:bottom w:val="single" w:sz="4" w:space="0" w:color="auto"/>
              <w:right w:val="single" w:sz="4" w:space="0" w:color="auto"/>
            </w:tcBorders>
            <w:shd w:val="clear" w:color="auto" w:fill="auto"/>
            <w:vAlign w:val="center"/>
            <w:hideMark/>
          </w:tcPr>
          <w:p w14:paraId="76E4378E" w14:textId="77777777" w:rsidR="00A14421" w:rsidRPr="00635C11" w:rsidRDefault="00A14421" w:rsidP="00723593">
            <w:pPr>
              <w:jc w:val="center"/>
              <w:rPr>
                <w:color w:val="000000"/>
                <w:sz w:val="16"/>
                <w:szCs w:val="16"/>
              </w:rPr>
            </w:pPr>
            <w:r w:rsidRPr="00635C11">
              <w:rPr>
                <w:color w:val="000000"/>
                <w:sz w:val="16"/>
                <w:szCs w:val="16"/>
              </w:rPr>
              <w:t>3,2</w:t>
            </w:r>
          </w:p>
        </w:tc>
        <w:tc>
          <w:tcPr>
            <w:tcW w:w="992" w:type="dxa"/>
            <w:gridSpan w:val="2"/>
            <w:tcBorders>
              <w:top w:val="nil"/>
              <w:left w:val="nil"/>
              <w:bottom w:val="single" w:sz="4" w:space="0" w:color="auto"/>
              <w:right w:val="single" w:sz="4" w:space="0" w:color="auto"/>
            </w:tcBorders>
            <w:shd w:val="clear" w:color="auto" w:fill="auto"/>
            <w:vAlign w:val="center"/>
            <w:hideMark/>
          </w:tcPr>
          <w:p w14:paraId="2C34292A" w14:textId="77777777" w:rsidR="00A14421" w:rsidRPr="00635C11" w:rsidRDefault="00A14421" w:rsidP="00723593">
            <w:pPr>
              <w:jc w:val="center"/>
              <w:rPr>
                <w:color w:val="000000"/>
                <w:sz w:val="16"/>
                <w:szCs w:val="16"/>
              </w:rPr>
            </w:pPr>
            <w:r w:rsidRPr="00635C11">
              <w:rPr>
                <w:color w:val="000000"/>
                <w:sz w:val="16"/>
                <w:szCs w:val="16"/>
              </w:rPr>
              <w:t>2,6</w:t>
            </w:r>
          </w:p>
        </w:tc>
        <w:tc>
          <w:tcPr>
            <w:tcW w:w="902" w:type="dxa"/>
            <w:tcBorders>
              <w:top w:val="nil"/>
              <w:left w:val="nil"/>
              <w:bottom w:val="single" w:sz="4" w:space="0" w:color="auto"/>
              <w:right w:val="single" w:sz="4" w:space="0" w:color="auto"/>
            </w:tcBorders>
            <w:shd w:val="clear" w:color="auto" w:fill="auto"/>
            <w:vAlign w:val="center"/>
            <w:hideMark/>
          </w:tcPr>
          <w:p w14:paraId="681BFD5B" w14:textId="77777777" w:rsidR="00A14421" w:rsidRPr="00635C11" w:rsidRDefault="00A14421" w:rsidP="00723593">
            <w:pPr>
              <w:jc w:val="center"/>
              <w:rPr>
                <w:color w:val="000000"/>
                <w:sz w:val="16"/>
                <w:szCs w:val="16"/>
              </w:rPr>
            </w:pPr>
            <w:r w:rsidRPr="00635C11">
              <w:rPr>
                <w:color w:val="000000"/>
                <w:sz w:val="16"/>
                <w:szCs w:val="16"/>
              </w:rPr>
              <w:t>2,8</w:t>
            </w:r>
          </w:p>
        </w:tc>
      </w:tr>
      <w:tr w:rsidR="00F7736D" w:rsidRPr="00635C11" w14:paraId="5EED414E" w14:textId="77777777" w:rsidTr="00913418">
        <w:trPr>
          <w:trHeight w:val="542"/>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12319E18" w14:textId="77777777" w:rsidR="00A14421" w:rsidRPr="00635C11" w:rsidRDefault="00A14421" w:rsidP="00723593">
            <w:pPr>
              <w:rPr>
                <w:color w:val="000000"/>
                <w:sz w:val="16"/>
                <w:szCs w:val="16"/>
              </w:rPr>
            </w:pPr>
            <w:r w:rsidRPr="00635C11">
              <w:rPr>
                <w:color w:val="000000"/>
                <w:sz w:val="16"/>
                <w:szCs w:val="16"/>
              </w:rPr>
              <w:t>Платежи при пользовании природными ресурсами</w:t>
            </w:r>
          </w:p>
        </w:tc>
        <w:tc>
          <w:tcPr>
            <w:tcW w:w="1049" w:type="dxa"/>
            <w:tcBorders>
              <w:top w:val="nil"/>
              <w:left w:val="nil"/>
              <w:bottom w:val="single" w:sz="4" w:space="0" w:color="auto"/>
              <w:right w:val="single" w:sz="4" w:space="0" w:color="auto"/>
            </w:tcBorders>
            <w:shd w:val="clear" w:color="auto" w:fill="auto"/>
            <w:vAlign w:val="center"/>
            <w:hideMark/>
          </w:tcPr>
          <w:p w14:paraId="148AB39F" w14:textId="77777777" w:rsidR="00A14421" w:rsidRPr="00635C11" w:rsidRDefault="00A14421" w:rsidP="00723593">
            <w:pPr>
              <w:jc w:val="center"/>
              <w:rPr>
                <w:color w:val="000000"/>
                <w:sz w:val="16"/>
                <w:szCs w:val="16"/>
              </w:rPr>
            </w:pPr>
            <w:r w:rsidRPr="00635C11">
              <w:rPr>
                <w:color w:val="000000"/>
                <w:sz w:val="16"/>
                <w:szCs w:val="16"/>
              </w:rPr>
              <w:t>549</w:t>
            </w:r>
          </w:p>
        </w:tc>
        <w:tc>
          <w:tcPr>
            <w:tcW w:w="1049" w:type="dxa"/>
            <w:tcBorders>
              <w:top w:val="nil"/>
              <w:left w:val="nil"/>
              <w:bottom w:val="single" w:sz="4" w:space="0" w:color="auto"/>
              <w:right w:val="single" w:sz="4" w:space="0" w:color="auto"/>
            </w:tcBorders>
            <w:shd w:val="clear" w:color="auto" w:fill="auto"/>
            <w:vAlign w:val="center"/>
            <w:hideMark/>
          </w:tcPr>
          <w:p w14:paraId="28199761" w14:textId="77777777" w:rsidR="00A14421" w:rsidRPr="00635C11" w:rsidRDefault="00A14421" w:rsidP="00723593">
            <w:pPr>
              <w:jc w:val="center"/>
              <w:rPr>
                <w:color w:val="000000"/>
                <w:sz w:val="16"/>
                <w:szCs w:val="16"/>
              </w:rPr>
            </w:pPr>
            <w:r w:rsidRPr="00635C11">
              <w:rPr>
                <w:color w:val="000000"/>
                <w:sz w:val="16"/>
                <w:szCs w:val="16"/>
              </w:rPr>
              <w:t>1 827</w:t>
            </w:r>
          </w:p>
        </w:tc>
        <w:tc>
          <w:tcPr>
            <w:tcW w:w="1049" w:type="dxa"/>
            <w:tcBorders>
              <w:top w:val="nil"/>
              <w:left w:val="nil"/>
              <w:bottom w:val="single" w:sz="4" w:space="0" w:color="auto"/>
              <w:right w:val="single" w:sz="4" w:space="0" w:color="auto"/>
            </w:tcBorders>
            <w:shd w:val="clear" w:color="auto" w:fill="auto"/>
            <w:vAlign w:val="center"/>
            <w:hideMark/>
          </w:tcPr>
          <w:p w14:paraId="78D13C0D" w14:textId="77777777" w:rsidR="00A14421" w:rsidRPr="00635C11" w:rsidRDefault="00A14421" w:rsidP="00723593">
            <w:pPr>
              <w:jc w:val="center"/>
              <w:rPr>
                <w:color w:val="000000"/>
                <w:sz w:val="16"/>
                <w:szCs w:val="16"/>
              </w:rPr>
            </w:pPr>
            <w:r w:rsidRPr="00635C11">
              <w:rPr>
                <w:color w:val="000000"/>
                <w:sz w:val="16"/>
                <w:szCs w:val="16"/>
              </w:rPr>
              <w:t>2 309</w:t>
            </w:r>
          </w:p>
        </w:tc>
        <w:tc>
          <w:tcPr>
            <w:tcW w:w="1081" w:type="dxa"/>
            <w:tcBorders>
              <w:top w:val="nil"/>
              <w:left w:val="nil"/>
              <w:bottom w:val="single" w:sz="4" w:space="0" w:color="auto"/>
              <w:right w:val="single" w:sz="4" w:space="0" w:color="auto"/>
            </w:tcBorders>
            <w:shd w:val="clear" w:color="auto" w:fill="auto"/>
            <w:vAlign w:val="center"/>
            <w:hideMark/>
          </w:tcPr>
          <w:p w14:paraId="0DF9BA6F" w14:textId="77777777" w:rsidR="00A14421" w:rsidRPr="00635C11" w:rsidRDefault="00A14421" w:rsidP="00723593">
            <w:pPr>
              <w:jc w:val="center"/>
              <w:rPr>
                <w:color w:val="000000"/>
                <w:sz w:val="16"/>
                <w:szCs w:val="16"/>
              </w:rPr>
            </w:pPr>
            <w:r w:rsidRPr="00635C11">
              <w:rPr>
                <w:color w:val="000000"/>
                <w:sz w:val="16"/>
                <w:szCs w:val="16"/>
              </w:rPr>
              <w:t>2 309</w:t>
            </w:r>
          </w:p>
        </w:tc>
        <w:tc>
          <w:tcPr>
            <w:tcW w:w="1022" w:type="dxa"/>
            <w:tcBorders>
              <w:top w:val="nil"/>
              <w:left w:val="nil"/>
              <w:bottom w:val="single" w:sz="4" w:space="0" w:color="auto"/>
              <w:right w:val="single" w:sz="4" w:space="0" w:color="auto"/>
            </w:tcBorders>
            <w:shd w:val="clear" w:color="auto" w:fill="auto"/>
            <w:vAlign w:val="center"/>
            <w:hideMark/>
          </w:tcPr>
          <w:p w14:paraId="4071E39B" w14:textId="77777777" w:rsidR="00A14421" w:rsidRPr="00635C11" w:rsidRDefault="00A14421" w:rsidP="00723593">
            <w:pPr>
              <w:jc w:val="center"/>
              <w:rPr>
                <w:color w:val="000000"/>
                <w:sz w:val="16"/>
                <w:szCs w:val="16"/>
              </w:rPr>
            </w:pPr>
            <w:r w:rsidRPr="00635C11">
              <w:rPr>
                <w:color w:val="000000"/>
                <w:sz w:val="16"/>
                <w:szCs w:val="16"/>
              </w:rPr>
              <w:t>1760</w:t>
            </w:r>
          </w:p>
        </w:tc>
        <w:tc>
          <w:tcPr>
            <w:tcW w:w="1022" w:type="dxa"/>
            <w:tcBorders>
              <w:top w:val="nil"/>
              <w:left w:val="nil"/>
              <w:bottom w:val="single" w:sz="4" w:space="0" w:color="auto"/>
              <w:right w:val="single" w:sz="4" w:space="0" w:color="auto"/>
            </w:tcBorders>
            <w:shd w:val="clear" w:color="auto" w:fill="auto"/>
            <w:vAlign w:val="center"/>
            <w:hideMark/>
          </w:tcPr>
          <w:p w14:paraId="6C357C62" w14:textId="77777777" w:rsidR="00A14421" w:rsidRPr="00635C11" w:rsidRDefault="00A14421" w:rsidP="00723593">
            <w:pPr>
              <w:jc w:val="center"/>
              <w:rPr>
                <w:color w:val="000000"/>
                <w:sz w:val="16"/>
                <w:szCs w:val="16"/>
              </w:rPr>
            </w:pPr>
            <w:r w:rsidRPr="00635C11">
              <w:rPr>
                <w:color w:val="000000"/>
                <w:sz w:val="16"/>
                <w:szCs w:val="16"/>
              </w:rPr>
              <w:t>482</w:t>
            </w:r>
          </w:p>
        </w:tc>
        <w:tc>
          <w:tcPr>
            <w:tcW w:w="963" w:type="dxa"/>
            <w:tcBorders>
              <w:top w:val="nil"/>
              <w:left w:val="nil"/>
              <w:bottom w:val="single" w:sz="4" w:space="0" w:color="auto"/>
              <w:right w:val="single" w:sz="4" w:space="0" w:color="auto"/>
            </w:tcBorders>
            <w:shd w:val="clear" w:color="auto" w:fill="auto"/>
            <w:vAlign w:val="center"/>
            <w:hideMark/>
          </w:tcPr>
          <w:p w14:paraId="5AF1BBF4" w14:textId="77777777" w:rsidR="00A14421" w:rsidRPr="00635C11" w:rsidRDefault="00A14421" w:rsidP="00723593">
            <w:pPr>
              <w:jc w:val="center"/>
              <w:rPr>
                <w:color w:val="000000"/>
                <w:sz w:val="16"/>
                <w:szCs w:val="16"/>
              </w:rPr>
            </w:pPr>
            <w:r w:rsidRPr="00635C11">
              <w:rPr>
                <w:color w:val="000000"/>
                <w:sz w:val="16"/>
                <w:szCs w:val="16"/>
              </w:rPr>
              <w:t>0</w:t>
            </w:r>
          </w:p>
        </w:tc>
        <w:tc>
          <w:tcPr>
            <w:tcW w:w="1390" w:type="dxa"/>
            <w:tcBorders>
              <w:top w:val="nil"/>
              <w:left w:val="nil"/>
              <w:bottom w:val="single" w:sz="4" w:space="0" w:color="auto"/>
              <w:right w:val="single" w:sz="4" w:space="0" w:color="auto"/>
            </w:tcBorders>
            <w:shd w:val="clear" w:color="auto" w:fill="auto"/>
            <w:vAlign w:val="center"/>
            <w:hideMark/>
          </w:tcPr>
          <w:p w14:paraId="06C45F54" w14:textId="77777777" w:rsidR="00A14421" w:rsidRPr="00635C11" w:rsidRDefault="00A14421" w:rsidP="00723593">
            <w:pPr>
              <w:jc w:val="center"/>
              <w:rPr>
                <w:color w:val="000000"/>
                <w:sz w:val="16"/>
                <w:szCs w:val="16"/>
              </w:rPr>
            </w:pPr>
            <w:r w:rsidRPr="00635C11">
              <w:rPr>
                <w:color w:val="000000"/>
                <w:sz w:val="16"/>
                <w:szCs w:val="16"/>
              </w:rPr>
              <w:t>320,6</w:t>
            </w:r>
          </w:p>
        </w:tc>
        <w:tc>
          <w:tcPr>
            <w:tcW w:w="1445" w:type="dxa"/>
            <w:tcBorders>
              <w:top w:val="nil"/>
              <w:left w:val="nil"/>
              <w:bottom w:val="single" w:sz="4" w:space="0" w:color="auto"/>
              <w:right w:val="single" w:sz="4" w:space="0" w:color="auto"/>
            </w:tcBorders>
            <w:shd w:val="clear" w:color="auto" w:fill="auto"/>
            <w:vAlign w:val="center"/>
            <w:hideMark/>
          </w:tcPr>
          <w:p w14:paraId="3689CB45" w14:textId="77777777" w:rsidR="00A14421" w:rsidRPr="00635C11" w:rsidRDefault="00A14421" w:rsidP="00723593">
            <w:pPr>
              <w:jc w:val="center"/>
              <w:rPr>
                <w:color w:val="000000"/>
                <w:sz w:val="16"/>
                <w:szCs w:val="16"/>
              </w:rPr>
            </w:pPr>
            <w:r w:rsidRPr="00635C11">
              <w:rPr>
                <w:color w:val="000000"/>
                <w:sz w:val="16"/>
                <w:szCs w:val="16"/>
              </w:rPr>
              <w:t>26,4</w:t>
            </w:r>
          </w:p>
        </w:tc>
        <w:tc>
          <w:tcPr>
            <w:tcW w:w="1128" w:type="dxa"/>
            <w:tcBorders>
              <w:top w:val="nil"/>
              <w:left w:val="nil"/>
              <w:bottom w:val="single" w:sz="4" w:space="0" w:color="auto"/>
              <w:right w:val="single" w:sz="4" w:space="0" w:color="auto"/>
            </w:tcBorders>
            <w:shd w:val="clear" w:color="auto" w:fill="auto"/>
            <w:vAlign w:val="center"/>
            <w:hideMark/>
          </w:tcPr>
          <w:p w14:paraId="5F47E0EB" w14:textId="77777777" w:rsidR="00A14421" w:rsidRPr="00635C11" w:rsidRDefault="00A14421" w:rsidP="00723593">
            <w:pPr>
              <w:jc w:val="center"/>
              <w:rPr>
                <w:color w:val="000000"/>
                <w:sz w:val="16"/>
                <w:szCs w:val="16"/>
              </w:rPr>
            </w:pPr>
            <w:r w:rsidRPr="00635C11">
              <w:rPr>
                <w:color w:val="000000"/>
                <w:sz w:val="16"/>
                <w:szCs w:val="16"/>
              </w:rPr>
              <w:t>0,0</w:t>
            </w:r>
          </w:p>
        </w:tc>
        <w:tc>
          <w:tcPr>
            <w:tcW w:w="942" w:type="dxa"/>
            <w:gridSpan w:val="2"/>
            <w:tcBorders>
              <w:top w:val="nil"/>
              <w:left w:val="nil"/>
              <w:bottom w:val="single" w:sz="4" w:space="0" w:color="auto"/>
              <w:right w:val="single" w:sz="4" w:space="0" w:color="auto"/>
            </w:tcBorders>
            <w:shd w:val="clear" w:color="auto" w:fill="auto"/>
            <w:vAlign w:val="center"/>
            <w:hideMark/>
          </w:tcPr>
          <w:p w14:paraId="638C82D1" w14:textId="77777777" w:rsidR="00A14421" w:rsidRPr="00635C11" w:rsidRDefault="00A14421" w:rsidP="00723593">
            <w:pPr>
              <w:jc w:val="center"/>
              <w:rPr>
                <w:color w:val="000000"/>
                <w:sz w:val="16"/>
                <w:szCs w:val="16"/>
              </w:rPr>
            </w:pPr>
            <w:r w:rsidRPr="00635C11">
              <w:rPr>
                <w:color w:val="000000"/>
                <w:sz w:val="16"/>
                <w:szCs w:val="16"/>
              </w:rPr>
              <w:t>0,0</w:t>
            </w:r>
            <w:r>
              <w:rPr>
                <w:color w:val="000000"/>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08377E6" w14:textId="77777777" w:rsidR="00A14421" w:rsidRPr="00635C11" w:rsidRDefault="00A14421" w:rsidP="00723593">
            <w:pPr>
              <w:jc w:val="center"/>
              <w:rPr>
                <w:color w:val="000000"/>
                <w:sz w:val="16"/>
                <w:szCs w:val="16"/>
              </w:rPr>
            </w:pPr>
            <w:r w:rsidRPr="00635C11">
              <w:rPr>
                <w:color w:val="000000"/>
                <w:sz w:val="16"/>
                <w:szCs w:val="16"/>
              </w:rPr>
              <w:t>0,03</w:t>
            </w:r>
          </w:p>
        </w:tc>
        <w:tc>
          <w:tcPr>
            <w:tcW w:w="902" w:type="dxa"/>
            <w:tcBorders>
              <w:top w:val="nil"/>
              <w:left w:val="nil"/>
              <w:bottom w:val="single" w:sz="4" w:space="0" w:color="auto"/>
              <w:right w:val="single" w:sz="4" w:space="0" w:color="auto"/>
            </w:tcBorders>
            <w:shd w:val="clear" w:color="auto" w:fill="auto"/>
            <w:vAlign w:val="center"/>
            <w:hideMark/>
          </w:tcPr>
          <w:p w14:paraId="6E9B8293" w14:textId="77777777" w:rsidR="00A14421" w:rsidRPr="00635C11" w:rsidRDefault="00A14421" w:rsidP="00723593">
            <w:pPr>
              <w:jc w:val="center"/>
              <w:rPr>
                <w:color w:val="000000"/>
                <w:sz w:val="16"/>
                <w:szCs w:val="16"/>
              </w:rPr>
            </w:pPr>
            <w:r w:rsidRPr="00635C11">
              <w:rPr>
                <w:color w:val="000000"/>
                <w:sz w:val="16"/>
                <w:szCs w:val="16"/>
              </w:rPr>
              <w:t>0,03</w:t>
            </w:r>
          </w:p>
        </w:tc>
      </w:tr>
      <w:tr w:rsidR="00F7736D" w:rsidRPr="00635C11" w14:paraId="665B9783" w14:textId="77777777" w:rsidTr="00913418">
        <w:trPr>
          <w:trHeight w:val="848"/>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4EEF2992" w14:textId="77777777" w:rsidR="00A14421" w:rsidRPr="00635C11" w:rsidRDefault="00A14421" w:rsidP="00723593">
            <w:pPr>
              <w:rPr>
                <w:color w:val="000000"/>
                <w:sz w:val="16"/>
                <w:szCs w:val="16"/>
              </w:rPr>
            </w:pPr>
            <w:r w:rsidRPr="00635C11">
              <w:rPr>
                <w:color w:val="000000"/>
                <w:sz w:val="16"/>
                <w:szCs w:val="16"/>
              </w:rPr>
              <w:t>Доходы от оказания платных услуг и компенсации затрат государства</w:t>
            </w:r>
          </w:p>
        </w:tc>
        <w:tc>
          <w:tcPr>
            <w:tcW w:w="1049" w:type="dxa"/>
            <w:tcBorders>
              <w:top w:val="nil"/>
              <w:left w:val="nil"/>
              <w:bottom w:val="single" w:sz="4" w:space="0" w:color="auto"/>
              <w:right w:val="single" w:sz="4" w:space="0" w:color="auto"/>
            </w:tcBorders>
            <w:shd w:val="clear" w:color="auto" w:fill="auto"/>
            <w:vAlign w:val="center"/>
            <w:hideMark/>
          </w:tcPr>
          <w:p w14:paraId="481AB6E2" w14:textId="77777777" w:rsidR="00A14421" w:rsidRPr="00635C11" w:rsidRDefault="00A14421" w:rsidP="00723593">
            <w:pPr>
              <w:jc w:val="center"/>
              <w:rPr>
                <w:color w:val="000000"/>
                <w:sz w:val="16"/>
                <w:szCs w:val="16"/>
              </w:rPr>
            </w:pPr>
            <w:r w:rsidRPr="00635C11">
              <w:rPr>
                <w:color w:val="000000"/>
                <w:sz w:val="16"/>
                <w:szCs w:val="16"/>
              </w:rPr>
              <w:t>51 467</w:t>
            </w:r>
          </w:p>
        </w:tc>
        <w:tc>
          <w:tcPr>
            <w:tcW w:w="1049" w:type="dxa"/>
            <w:tcBorders>
              <w:top w:val="nil"/>
              <w:left w:val="nil"/>
              <w:bottom w:val="single" w:sz="4" w:space="0" w:color="auto"/>
              <w:right w:val="single" w:sz="4" w:space="0" w:color="auto"/>
            </w:tcBorders>
            <w:shd w:val="clear" w:color="auto" w:fill="auto"/>
            <w:vAlign w:val="center"/>
            <w:hideMark/>
          </w:tcPr>
          <w:p w14:paraId="43E6C4B5" w14:textId="77777777" w:rsidR="00A14421" w:rsidRPr="00635C11" w:rsidRDefault="00A14421" w:rsidP="00723593">
            <w:pPr>
              <w:jc w:val="center"/>
              <w:rPr>
                <w:color w:val="000000"/>
                <w:sz w:val="16"/>
                <w:szCs w:val="16"/>
              </w:rPr>
            </w:pPr>
            <w:r w:rsidRPr="00635C11">
              <w:rPr>
                <w:color w:val="000000"/>
                <w:sz w:val="16"/>
                <w:szCs w:val="16"/>
              </w:rPr>
              <w:t>36 218</w:t>
            </w:r>
          </w:p>
        </w:tc>
        <w:tc>
          <w:tcPr>
            <w:tcW w:w="1049" w:type="dxa"/>
            <w:tcBorders>
              <w:top w:val="nil"/>
              <w:left w:val="nil"/>
              <w:bottom w:val="single" w:sz="4" w:space="0" w:color="auto"/>
              <w:right w:val="single" w:sz="4" w:space="0" w:color="auto"/>
            </w:tcBorders>
            <w:shd w:val="clear" w:color="auto" w:fill="auto"/>
            <w:vAlign w:val="center"/>
            <w:hideMark/>
          </w:tcPr>
          <w:p w14:paraId="07152DF9" w14:textId="77777777" w:rsidR="00A14421" w:rsidRPr="00635C11" w:rsidRDefault="00A14421" w:rsidP="00723593">
            <w:pPr>
              <w:jc w:val="center"/>
              <w:rPr>
                <w:color w:val="000000"/>
                <w:sz w:val="16"/>
                <w:szCs w:val="16"/>
              </w:rPr>
            </w:pPr>
            <w:r w:rsidRPr="00635C11">
              <w:rPr>
                <w:color w:val="000000"/>
                <w:sz w:val="16"/>
                <w:szCs w:val="16"/>
              </w:rPr>
              <w:t>4 797</w:t>
            </w:r>
          </w:p>
        </w:tc>
        <w:tc>
          <w:tcPr>
            <w:tcW w:w="1081" w:type="dxa"/>
            <w:tcBorders>
              <w:top w:val="nil"/>
              <w:left w:val="nil"/>
              <w:bottom w:val="single" w:sz="4" w:space="0" w:color="auto"/>
              <w:right w:val="single" w:sz="4" w:space="0" w:color="auto"/>
            </w:tcBorders>
            <w:shd w:val="clear" w:color="auto" w:fill="auto"/>
            <w:vAlign w:val="center"/>
            <w:hideMark/>
          </w:tcPr>
          <w:p w14:paraId="5291513E" w14:textId="77777777" w:rsidR="00A14421" w:rsidRPr="00635C11" w:rsidRDefault="00A14421" w:rsidP="00723593">
            <w:pPr>
              <w:jc w:val="center"/>
              <w:rPr>
                <w:color w:val="000000"/>
                <w:sz w:val="16"/>
                <w:szCs w:val="16"/>
              </w:rPr>
            </w:pPr>
            <w:r w:rsidRPr="00635C11">
              <w:rPr>
                <w:color w:val="000000"/>
                <w:sz w:val="16"/>
                <w:szCs w:val="16"/>
              </w:rPr>
              <w:t>8 223</w:t>
            </w:r>
          </w:p>
        </w:tc>
        <w:tc>
          <w:tcPr>
            <w:tcW w:w="1022" w:type="dxa"/>
            <w:tcBorders>
              <w:top w:val="nil"/>
              <w:left w:val="nil"/>
              <w:bottom w:val="single" w:sz="4" w:space="0" w:color="auto"/>
              <w:right w:val="single" w:sz="4" w:space="0" w:color="auto"/>
            </w:tcBorders>
            <w:shd w:val="clear" w:color="auto" w:fill="auto"/>
            <w:vAlign w:val="center"/>
            <w:hideMark/>
          </w:tcPr>
          <w:p w14:paraId="2BE6A2AC" w14:textId="77777777" w:rsidR="00A14421" w:rsidRPr="00635C11" w:rsidRDefault="00A14421" w:rsidP="00723593">
            <w:pPr>
              <w:jc w:val="center"/>
              <w:rPr>
                <w:color w:val="000000"/>
                <w:sz w:val="16"/>
                <w:szCs w:val="16"/>
              </w:rPr>
            </w:pPr>
            <w:r w:rsidRPr="00635C11">
              <w:rPr>
                <w:color w:val="000000"/>
                <w:sz w:val="16"/>
                <w:szCs w:val="16"/>
              </w:rPr>
              <w:t>-43244</w:t>
            </w:r>
          </w:p>
        </w:tc>
        <w:tc>
          <w:tcPr>
            <w:tcW w:w="1022" w:type="dxa"/>
            <w:tcBorders>
              <w:top w:val="nil"/>
              <w:left w:val="nil"/>
              <w:bottom w:val="single" w:sz="4" w:space="0" w:color="auto"/>
              <w:right w:val="single" w:sz="4" w:space="0" w:color="auto"/>
            </w:tcBorders>
            <w:shd w:val="clear" w:color="auto" w:fill="auto"/>
            <w:vAlign w:val="center"/>
            <w:hideMark/>
          </w:tcPr>
          <w:p w14:paraId="49FB7095" w14:textId="77777777" w:rsidR="00A14421" w:rsidRPr="00635C11" w:rsidRDefault="00A14421" w:rsidP="00723593">
            <w:pPr>
              <w:jc w:val="center"/>
              <w:rPr>
                <w:color w:val="000000"/>
                <w:sz w:val="16"/>
                <w:szCs w:val="16"/>
              </w:rPr>
            </w:pPr>
            <w:r w:rsidRPr="00635C11">
              <w:rPr>
                <w:color w:val="000000"/>
                <w:sz w:val="16"/>
                <w:szCs w:val="16"/>
              </w:rPr>
              <w:t>-27995</w:t>
            </w:r>
          </w:p>
        </w:tc>
        <w:tc>
          <w:tcPr>
            <w:tcW w:w="963" w:type="dxa"/>
            <w:tcBorders>
              <w:top w:val="nil"/>
              <w:left w:val="nil"/>
              <w:bottom w:val="single" w:sz="4" w:space="0" w:color="auto"/>
              <w:right w:val="single" w:sz="4" w:space="0" w:color="auto"/>
            </w:tcBorders>
            <w:shd w:val="clear" w:color="auto" w:fill="auto"/>
            <w:vAlign w:val="center"/>
            <w:hideMark/>
          </w:tcPr>
          <w:p w14:paraId="4E1AE4A3" w14:textId="77777777" w:rsidR="00A14421" w:rsidRPr="00635C11" w:rsidRDefault="00A14421" w:rsidP="00723593">
            <w:pPr>
              <w:jc w:val="center"/>
              <w:rPr>
                <w:color w:val="000000"/>
                <w:sz w:val="16"/>
                <w:szCs w:val="16"/>
              </w:rPr>
            </w:pPr>
            <w:r w:rsidRPr="00635C11">
              <w:rPr>
                <w:color w:val="000000"/>
                <w:sz w:val="16"/>
                <w:szCs w:val="16"/>
              </w:rPr>
              <w:t>3426</w:t>
            </w:r>
          </w:p>
        </w:tc>
        <w:tc>
          <w:tcPr>
            <w:tcW w:w="1390" w:type="dxa"/>
            <w:tcBorders>
              <w:top w:val="nil"/>
              <w:left w:val="nil"/>
              <w:bottom w:val="single" w:sz="4" w:space="0" w:color="auto"/>
              <w:right w:val="single" w:sz="4" w:space="0" w:color="auto"/>
            </w:tcBorders>
            <w:shd w:val="clear" w:color="auto" w:fill="auto"/>
            <w:vAlign w:val="center"/>
            <w:hideMark/>
          </w:tcPr>
          <w:p w14:paraId="78C21941" w14:textId="77777777" w:rsidR="00A14421" w:rsidRPr="00635C11" w:rsidRDefault="00A14421" w:rsidP="00723593">
            <w:pPr>
              <w:jc w:val="center"/>
              <w:rPr>
                <w:color w:val="000000"/>
                <w:sz w:val="16"/>
                <w:szCs w:val="16"/>
              </w:rPr>
            </w:pPr>
            <w:r w:rsidRPr="00635C11">
              <w:rPr>
                <w:color w:val="000000"/>
                <w:sz w:val="16"/>
                <w:szCs w:val="16"/>
              </w:rPr>
              <w:t>-84,0</w:t>
            </w:r>
          </w:p>
        </w:tc>
        <w:tc>
          <w:tcPr>
            <w:tcW w:w="1445" w:type="dxa"/>
            <w:tcBorders>
              <w:top w:val="nil"/>
              <w:left w:val="nil"/>
              <w:bottom w:val="single" w:sz="4" w:space="0" w:color="auto"/>
              <w:right w:val="single" w:sz="4" w:space="0" w:color="auto"/>
            </w:tcBorders>
            <w:shd w:val="clear" w:color="auto" w:fill="auto"/>
            <w:vAlign w:val="center"/>
            <w:hideMark/>
          </w:tcPr>
          <w:p w14:paraId="494FBCDD" w14:textId="77777777" w:rsidR="00A14421" w:rsidRPr="00635C11" w:rsidRDefault="00A14421" w:rsidP="00723593">
            <w:pPr>
              <w:jc w:val="center"/>
              <w:rPr>
                <w:color w:val="000000"/>
                <w:sz w:val="16"/>
                <w:szCs w:val="16"/>
              </w:rPr>
            </w:pPr>
            <w:r w:rsidRPr="00635C11">
              <w:rPr>
                <w:color w:val="000000"/>
                <w:sz w:val="16"/>
                <w:szCs w:val="16"/>
              </w:rPr>
              <w:t>-77,3</w:t>
            </w:r>
          </w:p>
        </w:tc>
        <w:tc>
          <w:tcPr>
            <w:tcW w:w="1128" w:type="dxa"/>
            <w:tcBorders>
              <w:top w:val="nil"/>
              <w:left w:val="nil"/>
              <w:bottom w:val="single" w:sz="4" w:space="0" w:color="auto"/>
              <w:right w:val="single" w:sz="4" w:space="0" w:color="auto"/>
            </w:tcBorders>
            <w:shd w:val="clear" w:color="auto" w:fill="auto"/>
            <w:vAlign w:val="center"/>
            <w:hideMark/>
          </w:tcPr>
          <w:p w14:paraId="130D33A5" w14:textId="77777777" w:rsidR="00A14421" w:rsidRPr="00635C11" w:rsidRDefault="00A14421" w:rsidP="00723593">
            <w:pPr>
              <w:jc w:val="center"/>
              <w:rPr>
                <w:color w:val="000000"/>
                <w:sz w:val="16"/>
                <w:szCs w:val="16"/>
              </w:rPr>
            </w:pPr>
            <w:r w:rsidRPr="00635C11">
              <w:rPr>
                <w:color w:val="000000"/>
                <w:sz w:val="16"/>
                <w:szCs w:val="16"/>
              </w:rPr>
              <w:t>71,4</w:t>
            </w:r>
          </w:p>
        </w:tc>
        <w:tc>
          <w:tcPr>
            <w:tcW w:w="942" w:type="dxa"/>
            <w:gridSpan w:val="2"/>
            <w:tcBorders>
              <w:top w:val="nil"/>
              <w:left w:val="nil"/>
              <w:bottom w:val="single" w:sz="4" w:space="0" w:color="auto"/>
              <w:right w:val="single" w:sz="4" w:space="0" w:color="auto"/>
            </w:tcBorders>
            <w:shd w:val="clear" w:color="auto" w:fill="auto"/>
            <w:vAlign w:val="center"/>
            <w:hideMark/>
          </w:tcPr>
          <w:p w14:paraId="7C82EDBF" w14:textId="77777777" w:rsidR="00A14421" w:rsidRPr="00635C11" w:rsidRDefault="00A14421" w:rsidP="00723593">
            <w:pPr>
              <w:jc w:val="center"/>
              <w:rPr>
                <w:color w:val="000000"/>
                <w:sz w:val="16"/>
                <w:szCs w:val="16"/>
              </w:rPr>
            </w:pPr>
            <w:r w:rsidRPr="00635C11">
              <w:rPr>
                <w:color w:val="000000"/>
                <w:sz w:val="16"/>
                <w:szCs w:val="16"/>
              </w:rPr>
              <w:t>1,</w:t>
            </w:r>
            <w:r>
              <w:rPr>
                <w:color w:val="000000"/>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5E7AA0E" w14:textId="77777777" w:rsidR="00A14421" w:rsidRPr="00635C11" w:rsidRDefault="00A14421" w:rsidP="00723593">
            <w:pPr>
              <w:jc w:val="center"/>
              <w:rPr>
                <w:color w:val="000000"/>
                <w:sz w:val="16"/>
                <w:szCs w:val="16"/>
              </w:rPr>
            </w:pPr>
            <w:r w:rsidRPr="00635C11">
              <w:rPr>
                <w:color w:val="000000"/>
                <w:sz w:val="16"/>
                <w:szCs w:val="16"/>
              </w:rPr>
              <w:t>0,6</w:t>
            </w:r>
          </w:p>
        </w:tc>
        <w:tc>
          <w:tcPr>
            <w:tcW w:w="902" w:type="dxa"/>
            <w:tcBorders>
              <w:top w:val="nil"/>
              <w:left w:val="nil"/>
              <w:bottom w:val="single" w:sz="4" w:space="0" w:color="auto"/>
              <w:right w:val="single" w:sz="4" w:space="0" w:color="auto"/>
            </w:tcBorders>
            <w:shd w:val="clear" w:color="auto" w:fill="auto"/>
            <w:vAlign w:val="center"/>
            <w:hideMark/>
          </w:tcPr>
          <w:p w14:paraId="6373A3B1" w14:textId="77777777" w:rsidR="00A14421" w:rsidRPr="00635C11" w:rsidRDefault="00A14421" w:rsidP="00723593">
            <w:pPr>
              <w:jc w:val="center"/>
              <w:rPr>
                <w:color w:val="000000"/>
                <w:sz w:val="16"/>
                <w:szCs w:val="16"/>
              </w:rPr>
            </w:pPr>
            <w:r w:rsidRPr="00635C11">
              <w:rPr>
                <w:color w:val="000000"/>
                <w:sz w:val="16"/>
                <w:szCs w:val="16"/>
              </w:rPr>
              <w:t>0,1</w:t>
            </w:r>
          </w:p>
        </w:tc>
      </w:tr>
      <w:tr w:rsidR="00F7736D" w:rsidRPr="00635C11" w14:paraId="161E601D" w14:textId="77777777" w:rsidTr="00913418">
        <w:trPr>
          <w:trHeight w:val="549"/>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62D0711A" w14:textId="77777777" w:rsidR="00A14421" w:rsidRPr="00635C11" w:rsidRDefault="00A14421" w:rsidP="00723593">
            <w:pPr>
              <w:rPr>
                <w:color w:val="000000"/>
                <w:sz w:val="16"/>
                <w:szCs w:val="16"/>
              </w:rPr>
            </w:pPr>
            <w:r w:rsidRPr="00635C11">
              <w:rPr>
                <w:color w:val="000000"/>
                <w:sz w:val="16"/>
                <w:szCs w:val="16"/>
              </w:rPr>
              <w:t>Доходы от продажи материальных и нематериальных активов</w:t>
            </w:r>
          </w:p>
        </w:tc>
        <w:tc>
          <w:tcPr>
            <w:tcW w:w="1049" w:type="dxa"/>
            <w:tcBorders>
              <w:top w:val="nil"/>
              <w:left w:val="nil"/>
              <w:bottom w:val="single" w:sz="4" w:space="0" w:color="auto"/>
              <w:right w:val="single" w:sz="4" w:space="0" w:color="auto"/>
            </w:tcBorders>
            <w:shd w:val="clear" w:color="auto" w:fill="auto"/>
            <w:vAlign w:val="center"/>
            <w:hideMark/>
          </w:tcPr>
          <w:p w14:paraId="718FDD97" w14:textId="77777777" w:rsidR="00A14421" w:rsidRPr="00635C11" w:rsidRDefault="00A14421" w:rsidP="00723593">
            <w:pPr>
              <w:jc w:val="center"/>
              <w:rPr>
                <w:color w:val="000000"/>
                <w:sz w:val="16"/>
                <w:szCs w:val="16"/>
              </w:rPr>
            </w:pPr>
            <w:r w:rsidRPr="00635C11">
              <w:rPr>
                <w:color w:val="000000"/>
                <w:sz w:val="16"/>
                <w:szCs w:val="16"/>
              </w:rPr>
              <w:t>32 996</w:t>
            </w:r>
          </w:p>
        </w:tc>
        <w:tc>
          <w:tcPr>
            <w:tcW w:w="1049" w:type="dxa"/>
            <w:tcBorders>
              <w:top w:val="nil"/>
              <w:left w:val="nil"/>
              <w:bottom w:val="single" w:sz="4" w:space="0" w:color="auto"/>
              <w:right w:val="single" w:sz="4" w:space="0" w:color="auto"/>
            </w:tcBorders>
            <w:shd w:val="clear" w:color="auto" w:fill="auto"/>
            <w:vAlign w:val="center"/>
            <w:hideMark/>
          </w:tcPr>
          <w:p w14:paraId="3734E051" w14:textId="77777777" w:rsidR="00A14421" w:rsidRPr="00635C11" w:rsidRDefault="00A14421" w:rsidP="00723593">
            <w:pPr>
              <w:jc w:val="center"/>
              <w:rPr>
                <w:color w:val="000000"/>
                <w:sz w:val="16"/>
                <w:szCs w:val="16"/>
              </w:rPr>
            </w:pPr>
            <w:r w:rsidRPr="00635C11">
              <w:rPr>
                <w:color w:val="000000"/>
                <w:sz w:val="16"/>
                <w:szCs w:val="16"/>
              </w:rPr>
              <w:t>54 453</w:t>
            </w:r>
          </w:p>
        </w:tc>
        <w:tc>
          <w:tcPr>
            <w:tcW w:w="1049" w:type="dxa"/>
            <w:tcBorders>
              <w:top w:val="nil"/>
              <w:left w:val="nil"/>
              <w:bottom w:val="single" w:sz="4" w:space="0" w:color="auto"/>
              <w:right w:val="single" w:sz="4" w:space="0" w:color="auto"/>
            </w:tcBorders>
            <w:shd w:val="clear" w:color="auto" w:fill="auto"/>
            <w:vAlign w:val="center"/>
            <w:hideMark/>
          </w:tcPr>
          <w:p w14:paraId="028E6403" w14:textId="77777777" w:rsidR="00A14421" w:rsidRPr="00635C11" w:rsidRDefault="00A14421" w:rsidP="00723593">
            <w:pPr>
              <w:jc w:val="center"/>
              <w:rPr>
                <w:color w:val="000000"/>
                <w:sz w:val="16"/>
                <w:szCs w:val="16"/>
              </w:rPr>
            </w:pPr>
            <w:r w:rsidRPr="00635C11">
              <w:rPr>
                <w:color w:val="000000"/>
                <w:sz w:val="16"/>
                <w:szCs w:val="16"/>
              </w:rPr>
              <w:t>25 218</w:t>
            </w:r>
          </w:p>
        </w:tc>
        <w:tc>
          <w:tcPr>
            <w:tcW w:w="1081" w:type="dxa"/>
            <w:tcBorders>
              <w:top w:val="nil"/>
              <w:left w:val="nil"/>
              <w:bottom w:val="single" w:sz="4" w:space="0" w:color="auto"/>
              <w:right w:val="single" w:sz="4" w:space="0" w:color="auto"/>
            </w:tcBorders>
            <w:shd w:val="clear" w:color="auto" w:fill="auto"/>
            <w:vAlign w:val="center"/>
            <w:hideMark/>
          </w:tcPr>
          <w:p w14:paraId="2B9F7FBD" w14:textId="77777777" w:rsidR="00A14421" w:rsidRPr="00635C11" w:rsidRDefault="00A14421" w:rsidP="00723593">
            <w:pPr>
              <w:jc w:val="center"/>
              <w:rPr>
                <w:color w:val="000000"/>
                <w:sz w:val="16"/>
                <w:szCs w:val="16"/>
              </w:rPr>
            </w:pPr>
            <w:r w:rsidRPr="00635C11">
              <w:rPr>
                <w:color w:val="000000"/>
                <w:sz w:val="16"/>
                <w:szCs w:val="16"/>
              </w:rPr>
              <w:t>26 012</w:t>
            </w:r>
          </w:p>
        </w:tc>
        <w:tc>
          <w:tcPr>
            <w:tcW w:w="1022" w:type="dxa"/>
            <w:tcBorders>
              <w:top w:val="nil"/>
              <w:left w:val="nil"/>
              <w:bottom w:val="single" w:sz="4" w:space="0" w:color="auto"/>
              <w:right w:val="single" w:sz="4" w:space="0" w:color="auto"/>
            </w:tcBorders>
            <w:shd w:val="clear" w:color="auto" w:fill="auto"/>
            <w:vAlign w:val="center"/>
            <w:hideMark/>
          </w:tcPr>
          <w:p w14:paraId="20F4356E" w14:textId="77777777" w:rsidR="00A14421" w:rsidRPr="00635C11" w:rsidRDefault="00A14421" w:rsidP="00723593">
            <w:pPr>
              <w:jc w:val="center"/>
              <w:rPr>
                <w:color w:val="000000"/>
                <w:sz w:val="16"/>
                <w:szCs w:val="16"/>
              </w:rPr>
            </w:pPr>
            <w:r w:rsidRPr="00635C11">
              <w:rPr>
                <w:color w:val="000000"/>
                <w:sz w:val="16"/>
                <w:szCs w:val="16"/>
              </w:rPr>
              <w:t>-6984</w:t>
            </w:r>
          </w:p>
        </w:tc>
        <w:tc>
          <w:tcPr>
            <w:tcW w:w="1022" w:type="dxa"/>
            <w:tcBorders>
              <w:top w:val="nil"/>
              <w:left w:val="nil"/>
              <w:bottom w:val="single" w:sz="4" w:space="0" w:color="auto"/>
              <w:right w:val="single" w:sz="4" w:space="0" w:color="auto"/>
            </w:tcBorders>
            <w:shd w:val="clear" w:color="auto" w:fill="auto"/>
            <w:vAlign w:val="center"/>
            <w:hideMark/>
          </w:tcPr>
          <w:p w14:paraId="53B2772E" w14:textId="77777777" w:rsidR="00A14421" w:rsidRPr="00635C11" w:rsidRDefault="00A14421" w:rsidP="00723593">
            <w:pPr>
              <w:jc w:val="center"/>
              <w:rPr>
                <w:color w:val="000000"/>
                <w:sz w:val="16"/>
                <w:szCs w:val="16"/>
              </w:rPr>
            </w:pPr>
            <w:r w:rsidRPr="00635C11">
              <w:rPr>
                <w:color w:val="000000"/>
                <w:sz w:val="16"/>
                <w:szCs w:val="16"/>
              </w:rPr>
              <w:t>-28441</w:t>
            </w:r>
          </w:p>
        </w:tc>
        <w:tc>
          <w:tcPr>
            <w:tcW w:w="963" w:type="dxa"/>
            <w:tcBorders>
              <w:top w:val="nil"/>
              <w:left w:val="nil"/>
              <w:bottom w:val="single" w:sz="4" w:space="0" w:color="auto"/>
              <w:right w:val="single" w:sz="4" w:space="0" w:color="auto"/>
            </w:tcBorders>
            <w:shd w:val="clear" w:color="auto" w:fill="auto"/>
            <w:vAlign w:val="center"/>
            <w:hideMark/>
          </w:tcPr>
          <w:p w14:paraId="0092FEB9" w14:textId="77777777" w:rsidR="00A14421" w:rsidRPr="00635C11" w:rsidRDefault="00A14421" w:rsidP="00723593">
            <w:pPr>
              <w:jc w:val="center"/>
              <w:rPr>
                <w:color w:val="000000"/>
                <w:sz w:val="16"/>
                <w:szCs w:val="16"/>
              </w:rPr>
            </w:pPr>
            <w:r w:rsidRPr="00635C11">
              <w:rPr>
                <w:color w:val="000000"/>
                <w:sz w:val="16"/>
                <w:szCs w:val="16"/>
              </w:rPr>
              <w:t>794</w:t>
            </w:r>
          </w:p>
        </w:tc>
        <w:tc>
          <w:tcPr>
            <w:tcW w:w="1390" w:type="dxa"/>
            <w:tcBorders>
              <w:top w:val="nil"/>
              <w:left w:val="nil"/>
              <w:bottom w:val="single" w:sz="4" w:space="0" w:color="auto"/>
              <w:right w:val="single" w:sz="4" w:space="0" w:color="auto"/>
            </w:tcBorders>
            <w:shd w:val="clear" w:color="auto" w:fill="auto"/>
            <w:vAlign w:val="center"/>
            <w:hideMark/>
          </w:tcPr>
          <w:p w14:paraId="2242BEF9" w14:textId="77777777" w:rsidR="00A14421" w:rsidRPr="00635C11" w:rsidRDefault="00A14421" w:rsidP="00723593">
            <w:pPr>
              <w:jc w:val="center"/>
              <w:rPr>
                <w:color w:val="000000"/>
                <w:sz w:val="16"/>
                <w:szCs w:val="16"/>
              </w:rPr>
            </w:pPr>
            <w:r w:rsidRPr="00635C11">
              <w:rPr>
                <w:color w:val="000000"/>
                <w:sz w:val="16"/>
                <w:szCs w:val="16"/>
              </w:rPr>
              <w:t>-21,2</w:t>
            </w:r>
          </w:p>
        </w:tc>
        <w:tc>
          <w:tcPr>
            <w:tcW w:w="1445" w:type="dxa"/>
            <w:tcBorders>
              <w:top w:val="nil"/>
              <w:left w:val="nil"/>
              <w:bottom w:val="single" w:sz="4" w:space="0" w:color="auto"/>
              <w:right w:val="single" w:sz="4" w:space="0" w:color="auto"/>
            </w:tcBorders>
            <w:shd w:val="clear" w:color="auto" w:fill="auto"/>
            <w:vAlign w:val="center"/>
            <w:hideMark/>
          </w:tcPr>
          <w:p w14:paraId="75A52009" w14:textId="77777777" w:rsidR="00A14421" w:rsidRPr="00635C11" w:rsidRDefault="00A14421" w:rsidP="00723593">
            <w:pPr>
              <w:jc w:val="center"/>
              <w:rPr>
                <w:color w:val="000000"/>
                <w:sz w:val="16"/>
                <w:szCs w:val="16"/>
              </w:rPr>
            </w:pPr>
            <w:r w:rsidRPr="00635C11">
              <w:rPr>
                <w:color w:val="000000"/>
                <w:sz w:val="16"/>
                <w:szCs w:val="16"/>
              </w:rPr>
              <w:t>-52,2</w:t>
            </w:r>
          </w:p>
        </w:tc>
        <w:tc>
          <w:tcPr>
            <w:tcW w:w="1128" w:type="dxa"/>
            <w:tcBorders>
              <w:top w:val="nil"/>
              <w:left w:val="nil"/>
              <w:bottom w:val="single" w:sz="4" w:space="0" w:color="auto"/>
              <w:right w:val="single" w:sz="4" w:space="0" w:color="auto"/>
            </w:tcBorders>
            <w:shd w:val="clear" w:color="auto" w:fill="auto"/>
            <w:vAlign w:val="center"/>
            <w:hideMark/>
          </w:tcPr>
          <w:p w14:paraId="5ACAECD8" w14:textId="77777777" w:rsidR="00A14421" w:rsidRPr="00635C11" w:rsidRDefault="00A14421" w:rsidP="00723593">
            <w:pPr>
              <w:jc w:val="center"/>
              <w:rPr>
                <w:color w:val="000000"/>
                <w:sz w:val="16"/>
                <w:szCs w:val="16"/>
              </w:rPr>
            </w:pPr>
            <w:r w:rsidRPr="00635C11">
              <w:rPr>
                <w:color w:val="000000"/>
                <w:sz w:val="16"/>
                <w:szCs w:val="16"/>
              </w:rPr>
              <w:t>3,1</w:t>
            </w:r>
          </w:p>
        </w:tc>
        <w:tc>
          <w:tcPr>
            <w:tcW w:w="942" w:type="dxa"/>
            <w:gridSpan w:val="2"/>
            <w:tcBorders>
              <w:top w:val="nil"/>
              <w:left w:val="nil"/>
              <w:bottom w:val="single" w:sz="4" w:space="0" w:color="auto"/>
              <w:right w:val="single" w:sz="4" w:space="0" w:color="auto"/>
            </w:tcBorders>
            <w:shd w:val="clear" w:color="auto" w:fill="auto"/>
            <w:vAlign w:val="center"/>
            <w:hideMark/>
          </w:tcPr>
          <w:p w14:paraId="35ED0E89" w14:textId="77777777" w:rsidR="00A14421" w:rsidRPr="00635C11" w:rsidRDefault="00A14421" w:rsidP="00723593">
            <w:pPr>
              <w:jc w:val="center"/>
              <w:rPr>
                <w:color w:val="000000"/>
                <w:sz w:val="16"/>
                <w:szCs w:val="16"/>
              </w:rPr>
            </w:pPr>
            <w:r w:rsidRPr="00635C11">
              <w:rPr>
                <w:color w:val="000000"/>
                <w:sz w:val="16"/>
                <w:szCs w:val="16"/>
              </w:rPr>
              <w:t>0,7</w:t>
            </w:r>
          </w:p>
        </w:tc>
        <w:tc>
          <w:tcPr>
            <w:tcW w:w="992" w:type="dxa"/>
            <w:gridSpan w:val="2"/>
            <w:tcBorders>
              <w:top w:val="nil"/>
              <w:left w:val="nil"/>
              <w:bottom w:val="single" w:sz="4" w:space="0" w:color="auto"/>
              <w:right w:val="single" w:sz="4" w:space="0" w:color="auto"/>
            </w:tcBorders>
            <w:shd w:val="clear" w:color="auto" w:fill="auto"/>
            <w:vAlign w:val="center"/>
            <w:hideMark/>
          </w:tcPr>
          <w:p w14:paraId="62535F1B" w14:textId="77777777" w:rsidR="00A14421" w:rsidRPr="00635C11" w:rsidRDefault="00A14421" w:rsidP="00723593">
            <w:pPr>
              <w:jc w:val="center"/>
              <w:rPr>
                <w:color w:val="000000"/>
                <w:sz w:val="16"/>
                <w:szCs w:val="16"/>
              </w:rPr>
            </w:pPr>
            <w:r w:rsidRPr="00635C11">
              <w:rPr>
                <w:color w:val="000000"/>
                <w:sz w:val="16"/>
                <w:szCs w:val="16"/>
              </w:rPr>
              <w:t>0,9</w:t>
            </w:r>
          </w:p>
        </w:tc>
        <w:tc>
          <w:tcPr>
            <w:tcW w:w="902" w:type="dxa"/>
            <w:tcBorders>
              <w:top w:val="nil"/>
              <w:left w:val="nil"/>
              <w:bottom w:val="single" w:sz="4" w:space="0" w:color="auto"/>
              <w:right w:val="single" w:sz="4" w:space="0" w:color="auto"/>
            </w:tcBorders>
            <w:shd w:val="clear" w:color="auto" w:fill="auto"/>
            <w:vAlign w:val="center"/>
            <w:hideMark/>
          </w:tcPr>
          <w:p w14:paraId="337477A2" w14:textId="77777777" w:rsidR="00A14421" w:rsidRPr="00635C11" w:rsidRDefault="00A14421" w:rsidP="00723593">
            <w:pPr>
              <w:jc w:val="center"/>
              <w:rPr>
                <w:color w:val="000000"/>
                <w:sz w:val="16"/>
                <w:szCs w:val="16"/>
              </w:rPr>
            </w:pPr>
            <w:r w:rsidRPr="00635C11">
              <w:rPr>
                <w:color w:val="000000"/>
                <w:sz w:val="16"/>
                <w:szCs w:val="16"/>
              </w:rPr>
              <w:t>0,4</w:t>
            </w:r>
          </w:p>
        </w:tc>
      </w:tr>
      <w:tr w:rsidR="00F7736D" w:rsidRPr="00635C11" w14:paraId="60310CB8" w14:textId="77777777" w:rsidTr="00913418">
        <w:trPr>
          <w:trHeight w:val="375"/>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2659FF58" w14:textId="77777777" w:rsidR="00A14421" w:rsidRPr="00635C11" w:rsidRDefault="00A14421" w:rsidP="00723593">
            <w:pPr>
              <w:rPr>
                <w:color w:val="000000"/>
                <w:sz w:val="16"/>
                <w:szCs w:val="16"/>
              </w:rPr>
            </w:pPr>
            <w:r w:rsidRPr="00635C11">
              <w:rPr>
                <w:color w:val="000000"/>
                <w:sz w:val="16"/>
                <w:szCs w:val="16"/>
              </w:rPr>
              <w:t>Штрафы, санкции, возмещение ущерба</w:t>
            </w:r>
          </w:p>
        </w:tc>
        <w:tc>
          <w:tcPr>
            <w:tcW w:w="1049" w:type="dxa"/>
            <w:tcBorders>
              <w:top w:val="nil"/>
              <w:left w:val="nil"/>
              <w:bottom w:val="single" w:sz="4" w:space="0" w:color="auto"/>
              <w:right w:val="single" w:sz="4" w:space="0" w:color="auto"/>
            </w:tcBorders>
            <w:shd w:val="clear" w:color="auto" w:fill="auto"/>
            <w:vAlign w:val="center"/>
            <w:hideMark/>
          </w:tcPr>
          <w:p w14:paraId="65A59F65" w14:textId="77777777" w:rsidR="00A14421" w:rsidRPr="00635C11" w:rsidRDefault="00A14421" w:rsidP="00723593">
            <w:pPr>
              <w:jc w:val="center"/>
              <w:rPr>
                <w:color w:val="000000"/>
                <w:sz w:val="16"/>
                <w:szCs w:val="16"/>
              </w:rPr>
            </w:pPr>
            <w:r w:rsidRPr="00635C11">
              <w:rPr>
                <w:color w:val="000000"/>
                <w:sz w:val="16"/>
                <w:szCs w:val="16"/>
              </w:rPr>
              <w:t>8 634</w:t>
            </w:r>
          </w:p>
        </w:tc>
        <w:tc>
          <w:tcPr>
            <w:tcW w:w="1049" w:type="dxa"/>
            <w:tcBorders>
              <w:top w:val="nil"/>
              <w:left w:val="nil"/>
              <w:bottom w:val="single" w:sz="4" w:space="0" w:color="auto"/>
              <w:right w:val="single" w:sz="4" w:space="0" w:color="auto"/>
            </w:tcBorders>
            <w:shd w:val="clear" w:color="auto" w:fill="auto"/>
            <w:vAlign w:val="center"/>
            <w:hideMark/>
          </w:tcPr>
          <w:p w14:paraId="1DE0CA06" w14:textId="77777777" w:rsidR="00A14421" w:rsidRPr="00635C11" w:rsidRDefault="00A14421" w:rsidP="00723593">
            <w:pPr>
              <w:jc w:val="center"/>
              <w:rPr>
                <w:color w:val="000000"/>
                <w:sz w:val="16"/>
                <w:szCs w:val="16"/>
              </w:rPr>
            </w:pPr>
            <w:r w:rsidRPr="00635C11">
              <w:rPr>
                <w:color w:val="000000"/>
                <w:sz w:val="16"/>
                <w:szCs w:val="16"/>
              </w:rPr>
              <w:t>39 038</w:t>
            </w:r>
          </w:p>
        </w:tc>
        <w:tc>
          <w:tcPr>
            <w:tcW w:w="1049" w:type="dxa"/>
            <w:tcBorders>
              <w:top w:val="nil"/>
              <w:left w:val="nil"/>
              <w:bottom w:val="single" w:sz="4" w:space="0" w:color="auto"/>
              <w:right w:val="single" w:sz="4" w:space="0" w:color="auto"/>
            </w:tcBorders>
            <w:shd w:val="clear" w:color="auto" w:fill="auto"/>
            <w:vAlign w:val="center"/>
            <w:hideMark/>
          </w:tcPr>
          <w:p w14:paraId="53B303F9" w14:textId="77777777" w:rsidR="00A14421" w:rsidRPr="00635C11" w:rsidRDefault="00A14421" w:rsidP="00723593">
            <w:pPr>
              <w:jc w:val="center"/>
              <w:rPr>
                <w:color w:val="000000"/>
                <w:sz w:val="16"/>
                <w:szCs w:val="16"/>
              </w:rPr>
            </w:pPr>
            <w:r w:rsidRPr="00635C11">
              <w:rPr>
                <w:color w:val="000000"/>
                <w:sz w:val="16"/>
                <w:szCs w:val="16"/>
              </w:rPr>
              <w:t>15 541</w:t>
            </w:r>
          </w:p>
        </w:tc>
        <w:tc>
          <w:tcPr>
            <w:tcW w:w="1081" w:type="dxa"/>
            <w:tcBorders>
              <w:top w:val="nil"/>
              <w:left w:val="nil"/>
              <w:bottom w:val="single" w:sz="4" w:space="0" w:color="auto"/>
              <w:right w:val="single" w:sz="4" w:space="0" w:color="auto"/>
            </w:tcBorders>
            <w:shd w:val="clear" w:color="auto" w:fill="auto"/>
            <w:vAlign w:val="center"/>
            <w:hideMark/>
          </w:tcPr>
          <w:p w14:paraId="15AC3F5A" w14:textId="77777777" w:rsidR="00A14421" w:rsidRPr="00635C11" w:rsidRDefault="00A14421" w:rsidP="00723593">
            <w:pPr>
              <w:jc w:val="center"/>
              <w:rPr>
                <w:color w:val="000000"/>
                <w:sz w:val="16"/>
                <w:szCs w:val="16"/>
              </w:rPr>
            </w:pPr>
            <w:r w:rsidRPr="00635C11">
              <w:rPr>
                <w:color w:val="000000"/>
                <w:sz w:val="16"/>
                <w:szCs w:val="16"/>
              </w:rPr>
              <w:t>17 277</w:t>
            </w:r>
          </w:p>
        </w:tc>
        <w:tc>
          <w:tcPr>
            <w:tcW w:w="1022" w:type="dxa"/>
            <w:tcBorders>
              <w:top w:val="nil"/>
              <w:left w:val="nil"/>
              <w:bottom w:val="single" w:sz="4" w:space="0" w:color="auto"/>
              <w:right w:val="single" w:sz="4" w:space="0" w:color="auto"/>
            </w:tcBorders>
            <w:shd w:val="clear" w:color="auto" w:fill="auto"/>
            <w:vAlign w:val="center"/>
            <w:hideMark/>
          </w:tcPr>
          <w:p w14:paraId="0C0715A6" w14:textId="77777777" w:rsidR="00A14421" w:rsidRPr="00635C11" w:rsidRDefault="00A14421" w:rsidP="00723593">
            <w:pPr>
              <w:jc w:val="center"/>
              <w:rPr>
                <w:color w:val="000000"/>
                <w:sz w:val="16"/>
                <w:szCs w:val="16"/>
              </w:rPr>
            </w:pPr>
            <w:r w:rsidRPr="00635C11">
              <w:rPr>
                <w:color w:val="000000"/>
                <w:sz w:val="16"/>
                <w:szCs w:val="16"/>
              </w:rPr>
              <w:t>8643</w:t>
            </w:r>
          </w:p>
        </w:tc>
        <w:tc>
          <w:tcPr>
            <w:tcW w:w="1022" w:type="dxa"/>
            <w:tcBorders>
              <w:top w:val="nil"/>
              <w:left w:val="nil"/>
              <w:bottom w:val="single" w:sz="4" w:space="0" w:color="auto"/>
              <w:right w:val="single" w:sz="4" w:space="0" w:color="auto"/>
            </w:tcBorders>
            <w:shd w:val="clear" w:color="auto" w:fill="auto"/>
            <w:vAlign w:val="center"/>
            <w:hideMark/>
          </w:tcPr>
          <w:p w14:paraId="06D62C64" w14:textId="77777777" w:rsidR="00A14421" w:rsidRPr="00635C11" w:rsidRDefault="00A14421" w:rsidP="00723593">
            <w:pPr>
              <w:jc w:val="center"/>
              <w:rPr>
                <w:color w:val="000000"/>
                <w:sz w:val="16"/>
                <w:szCs w:val="16"/>
              </w:rPr>
            </w:pPr>
            <w:r w:rsidRPr="00635C11">
              <w:rPr>
                <w:color w:val="000000"/>
                <w:sz w:val="16"/>
                <w:szCs w:val="16"/>
              </w:rPr>
              <w:t>-21761</w:t>
            </w:r>
          </w:p>
        </w:tc>
        <w:tc>
          <w:tcPr>
            <w:tcW w:w="963" w:type="dxa"/>
            <w:tcBorders>
              <w:top w:val="nil"/>
              <w:left w:val="nil"/>
              <w:bottom w:val="single" w:sz="4" w:space="0" w:color="auto"/>
              <w:right w:val="single" w:sz="4" w:space="0" w:color="auto"/>
            </w:tcBorders>
            <w:shd w:val="clear" w:color="auto" w:fill="auto"/>
            <w:vAlign w:val="center"/>
            <w:hideMark/>
          </w:tcPr>
          <w:p w14:paraId="6171BCD0" w14:textId="77777777" w:rsidR="00A14421" w:rsidRPr="00635C11" w:rsidRDefault="00A14421" w:rsidP="00723593">
            <w:pPr>
              <w:jc w:val="center"/>
              <w:rPr>
                <w:color w:val="000000"/>
                <w:sz w:val="16"/>
                <w:szCs w:val="16"/>
              </w:rPr>
            </w:pPr>
            <w:r w:rsidRPr="00635C11">
              <w:rPr>
                <w:color w:val="000000"/>
                <w:sz w:val="16"/>
                <w:szCs w:val="16"/>
              </w:rPr>
              <w:t>1736</w:t>
            </w:r>
          </w:p>
        </w:tc>
        <w:tc>
          <w:tcPr>
            <w:tcW w:w="1390" w:type="dxa"/>
            <w:tcBorders>
              <w:top w:val="nil"/>
              <w:left w:val="nil"/>
              <w:bottom w:val="single" w:sz="4" w:space="0" w:color="auto"/>
              <w:right w:val="single" w:sz="4" w:space="0" w:color="auto"/>
            </w:tcBorders>
            <w:shd w:val="clear" w:color="auto" w:fill="auto"/>
            <w:vAlign w:val="center"/>
            <w:hideMark/>
          </w:tcPr>
          <w:p w14:paraId="63655226" w14:textId="77777777" w:rsidR="00A14421" w:rsidRPr="00635C11" w:rsidRDefault="00A14421" w:rsidP="00723593">
            <w:pPr>
              <w:jc w:val="center"/>
              <w:rPr>
                <w:color w:val="000000"/>
                <w:sz w:val="16"/>
                <w:szCs w:val="16"/>
              </w:rPr>
            </w:pPr>
            <w:r w:rsidRPr="00635C11">
              <w:rPr>
                <w:color w:val="000000"/>
                <w:sz w:val="16"/>
                <w:szCs w:val="16"/>
              </w:rPr>
              <w:t>100,1</w:t>
            </w:r>
          </w:p>
        </w:tc>
        <w:tc>
          <w:tcPr>
            <w:tcW w:w="1445" w:type="dxa"/>
            <w:tcBorders>
              <w:top w:val="nil"/>
              <w:left w:val="nil"/>
              <w:bottom w:val="single" w:sz="4" w:space="0" w:color="auto"/>
              <w:right w:val="single" w:sz="4" w:space="0" w:color="auto"/>
            </w:tcBorders>
            <w:shd w:val="clear" w:color="auto" w:fill="auto"/>
            <w:vAlign w:val="center"/>
            <w:hideMark/>
          </w:tcPr>
          <w:p w14:paraId="410D6CCC" w14:textId="77777777" w:rsidR="00A14421" w:rsidRPr="00635C11" w:rsidRDefault="00A14421" w:rsidP="00723593">
            <w:pPr>
              <w:jc w:val="center"/>
              <w:rPr>
                <w:color w:val="000000"/>
                <w:sz w:val="16"/>
                <w:szCs w:val="16"/>
              </w:rPr>
            </w:pPr>
            <w:r w:rsidRPr="00635C11">
              <w:rPr>
                <w:color w:val="000000"/>
                <w:sz w:val="16"/>
                <w:szCs w:val="16"/>
              </w:rPr>
              <w:t>-55,7</w:t>
            </w:r>
          </w:p>
        </w:tc>
        <w:tc>
          <w:tcPr>
            <w:tcW w:w="1128" w:type="dxa"/>
            <w:tcBorders>
              <w:top w:val="nil"/>
              <w:left w:val="nil"/>
              <w:bottom w:val="single" w:sz="4" w:space="0" w:color="auto"/>
              <w:right w:val="single" w:sz="4" w:space="0" w:color="auto"/>
            </w:tcBorders>
            <w:shd w:val="clear" w:color="auto" w:fill="auto"/>
            <w:vAlign w:val="center"/>
            <w:hideMark/>
          </w:tcPr>
          <w:p w14:paraId="3B13A4A7" w14:textId="77777777" w:rsidR="00A14421" w:rsidRPr="00635C11" w:rsidRDefault="00A14421" w:rsidP="00723593">
            <w:pPr>
              <w:jc w:val="center"/>
              <w:rPr>
                <w:color w:val="000000"/>
                <w:sz w:val="16"/>
                <w:szCs w:val="16"/>
              </w:rPr>
            </w:pPr>
            <w:r w:rsidRPr="00635C11">
              <w:rPr>
                <w:color w:val="000000"/>
                <w:sz w:val="16"/>
                <w:szCs w:val="16"/>
              </w:rPr>
              <w:t>11,2</w:t>
            </w:r>
          </w:p>
        </w:tc>
        <w:tc>
          <w:tcPr>
            <w:tcW w:w="942" w:type="dxa"/>
            <w:gridSpan w:val="2"/>
            <w:tcBorders>
              <w:top w:val="nil"/>
              <w:left w:val="nil"/>
              <w:bottom w:val="single" w:sz="4" w:space="0" w:color="auto"/>
              <w:right w:val="single" w:sz="4" w:space="0" w:color="auto"/>
            </w:tcBorders>
            <w:shd w:val="clear" w:color="auto" w:fill="auto"/>
            <w:vAlign w:val="center"/>
            <w:hideMark/>
          </w:tcPr>
          <w:p w14:paraId="7BA06CA3" w14:textId="77777777" w:rsidR="00A14421" w:rsidRPr="00635C11" w:rsidRDefault="00A14421" w:rsidP="00723593">
            <w:pPr>
              <w:jc w:val="center"/>
              <w:rPr>
                <w:color w:val="000000"/>
                <w:sz w:val="16"/>
                <w:szCs w:val="16"/>
              </w:rPr>
            </w:pPr>
            <w:r w:rsidRPr="00635C11">
              <w:rPr>
                <w:color w:val="000000"/>
                <w:sz w:val="16"/>
                <w:szCs w:val="16"/>
              </w:rPr>
              <w:t>0,2</w:t>
            </w:r>
          </w:p>
        </w:tc>
        <w:tc>
          <w:tcPr>
            <w:tcW w:w="992" w:type="dxa"/>
            <w:gridSpan w:val="2"/>
            <w:tcBorders>
              <w:top w:val="nil"/>
              <w:left w:val="nil"/>
              <w:bottom w:val="single" w:sz="4" w:space="0" w:color="auto"/>
              <w:right w:val="single" w:sz="4" w:space="0" w:color="auto"/>
            </w:tcBorders>
            <w:shd w:val="clear" w:color="auto" w:fill="auto"/>
            <w:vAlign w:val="center"/>
            <w:hideMark/>
          </w:tcPr>
          <w:p w14:paraId="54749E7A" w14:textId="77777777" w:rsidR="00A14421" w:rsidRPr="00635C11" w:rsidRDefault="00A14421" w:rsidP="00723593">
            <w:pPr>
              <w:jc w:val="center"/>
              <w:rPr>
                <w:color w:val="000000"/>
                <w:sz w:val="16"/>
                <w:szCs w:val="16"/>
              </w:rPr>
            </w:pPr>
            <w:r w:rsidRPr="00635C11">
              <w:rPr>
                <w:color w:val="000000"/>
                <w:sz w:val="16"/>
                <w:szCs w:val="16"/>
              </w:rPr>
              <w:t>0,6</w:t>
            </w:r>
          </w:p>
        </w:tc>
        <w:tc>
          <w:tcPr>
            <w:tcW w:w="902" w:type="dxa"/>
            <w:tcBorders>
              <w:top w:val="nil"/>
              <w:left w:val="nil"/>
              <w:bottom w:val="single" w:sz="4" w:space="0" w:color="auto"/>
              <w:right w:val="single" w:sz="4" w:space="0" w:color="auto"/>
            </w:tcBorders>
            <w:shd w:val="clear" w:color="auto" w:fill="auto"/>
            <w:vAlign w:val="center"/>
            <w:hideMark/>
          </w:tcPr>
          <w:p w14:paraId="18F09281" w14:textId="77777777" w:rsidR="00A14421" w:rsidRPr="00635C11" w:rsidRDefault="00A14421" w:rsidP="00723593">
            <w:pPr>
              <w:jc w:val="center"/>
              <w:rPr>
                <w:color w:val="000000"/>
                <w:sz w:val="16"/>
                <w:szCs w:val="16"/>
              </w:rPr>
            </w:pPr>
            <w:r w:rsidRPr="00635C11">
              <w:rPr>
                <w:color w:val="000000"/>
                <w:sz w:val="16"/>
                <w:szCs w:val="16"/>
              </w:rPr>
              <w:t>0,2</w:t>
            </w:r>
          </w:p>
        </w:tc>
      </w:tr>
      <w:tr w:rsidR="00F7736D" w:rsidRPr="00635C11" w14:paraId="221D39DC" w14:textId="77777777" w:rsidTr="00913418">
        <w:trPr>
          <w:trHeight w:val="409"/>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54C1CEFA" w14:textId="77777777" w:rsidR="00A14421" w:rsidRPr="00635C11" w:rsidRDefault="00A14421" w:rsidP="00723593">
            <w:pPr>
              <w:rPr>
                <w:color w:val="000000"/>
                <w:sz w:val="16"/>
                <w:szCs w:val="16"/>
              </w:rPr>
            </w:pPr>
            <w:r w:rsidRPr="00635C11">
              <w:rPr>
                <w:color w:val="000000"/>
                <w:sz w:val="16"/>
                <w:szCs w:val="16"/>
              </w:rPr>
              <w:t>Прочие неналоговые доходы</w:t>
            </w:r>
          </w:p>
        </w:tc>
        <w:tc>
          <w:tcPr>
            <w:tcW w:w="1049" w:type="dxa"/>
            <w:tcBorders>
              <w:top w:val="nil"/>
              <w:left w:val="nil"/>
              <w:bottom w:val="single" w:sz="4" w:space="0" w:color="auto"/>
              <w:right w:val="single" w:sz="4" w:space="0" w:color="auto"/>
            </w:tcBorders>
            <w:shd w:val="clear" w:color="auto" w:fill="auto"/>
            <w:vAlign w:val="center"/>
            <w:hideMark/>
          </w:tcPr>
          <w:p w14:paraId="2A2E2862" w14:textId="77777777" w:rsidR="00A14421" w:rsidRPr="00635C11" w:rsidRDefault="00A14421" w:rsidP="00723593">
            <w:pPr>
              <w:jc w:val="center"/>
              <w:rPr>
                <w:color w:val="000000"/>
                <w:sz w:val="16"/>
                <w:szCs w:val="16"/>
              </w:rPr>
            </w:pPr>
            <w:r w:rsidRPr="00635C11">
              <w:rPr>
                <w:color w:val="000000"/>
                <w:sz w:val="16"/>
                <w:szCs w:val="16"/>
              </w:rPr>
              <w:t>15 732</w:t>
            </w:r>
          </w:p>
        </w:tc>
        <w:tc>
          <w:tcPr>
            <w:tcW w:w="1049" w:type="dxa"/>
            <w:tcBorders>
              <w:top w:val="nil"/>
              <w:left w:val="nil"/>
              <w:bottom w:val="single" w:sz="4" w:space="0" w:color="auto"/>
              <w:right w:val="single" w:sz="4" w:space="0" w:color="auto"/>
            </w:tcBorders>
            <w:shd w:val="clear" w:color="auto" w:fill="auto"/>
            <w:vAlign w:val="center"/>
            <w:hideMark/>
          </w:tcPr>
          <w:p w14:paraId="47D01017" w14:textId="77777777" w:rsidR="00A14421" w:rsidRPr="00635C11" w:rsidRDefault="00A14421" w:rsidP="00723593">
            <w:pPr>
              <w:jc w:val="center"/>
              <w:rPr>
                <w:color w:val="000000"/>
                <w:sz w:val="16"/>
                <w:szCs w:val="16"/>
              </w:rPr>
            </w:pPr>
            <w:r w:rsidRPr="00635C11">
              <w:rPr>
                <w:color w:val="000000"/>
                <w:sz w:val="16"/>
                <w:szCs w:val="16"/>
              </w:rPr>
              <w:t>93</w:t>
            </w:r>
          </w:p>
        </w:tc>
        <w:tc>
          <w:tcPr>
            <w:tcW w:w="1049" w:type="dxa"/>
            <w:tcBorders>
              <w:top w:val="nil"/>
              <w:left w:val="nil"/>
              <w:bottom w:val="single" w:sz="4" w:space="0" w:color="auto"/>
              <w:right w:val="single" w:sz="4" w:space="0" w:color="auto"/>
            </w:tcBorders>
            <w:shd w:val="clear" w:color="auto" w:fill="auto"/>
            <w:vAlign w:val="center"/>
            <w:hideMark/>
          </w:tcPr>
          <w:p w14:paraId="1406300E" w14:textId="77777777" w:rsidR="00A14421" w:rsidRPr="00635C11" w:rsidRDefault="00A14421" w:rsidP="00723593">
            <w:pPr>
              <w:jc w:val="center"/>
              <w:rPr>
                <w:color w:val="000000"/>
                <w:sz w:val="16"/>
                <w:szCs w:val="16"/>
              </w:rPr>
            </w:pPr>
            <w:r w:rsidRPr="00635C11">
              <w:rPr>
                <w:color w:val="000000"/>
                <w:sz w:val="16"/>
                <w:szCs w:val="16"/>
              </w:rPr>
              <w:t>0</w:t>
            </w:r>
          </w:p>
        </w:tc>
        <w:tc>
          <w:tcPr>
            <w:tcW w:w="1081" w:type="dxa"/>
            <w:tcBorders>
              <w:top w:val="nil"/>
              <w:left w:val="nil"/>
              <w:bottom w:val="single" w:sz="4" w:space="0" w:color="auto"/>
              <w:right w:val="single" w:sz="4" w:space="0" w:color="auto"/>
            </w:tcBorders>
            <w:shd w:val="clear" w:color="auto" w:fill="auto"/>
            <w:vAlign w:val="center"/>
            <w:hideMark/>
          </w:tcPr>
          <w:p w14:paraId="4C6E3990" w14:textId="77777777" w:rsidR="00A14421" w:rsidRPr="00635C11" w:rsidRDefault="00A14421" w:rsidP="00723593">
            <w:pPr>
              <w:jc w:val="center"/>
              <w:rPr>
                <w:color w:val="000000"/>
                <w:sz w:val="16"/>
                <w:szCs w:val="16"/>
              </w:rPr>
            </w:pPr>
            <w:r w:rsidRPr="00635C11">
              <w:rPr>
                <w:color w:val="000000"/>
                <w:sz w:val="16"/>
                <w:szCs w:val="16"/>
              </w:rPr>
              <w:t>-2</w:t>
            </w:r>
          </w:p>
        </w:tc>
        <w:tc>
          <w:tcPr>
            <w:tcW w:w="1022" w:type="dxa"/>
            <w:tcBorders>
              <w:top w:val="nil"/>
              <w:left w:val="nil"/>
              <w:bottom w:val="single" w:sz="4" w:space="0" w:color="auto"/>
              <w:right w:val="single" w:sz="4" w:space="0" w:color="auto"/>
            </w:tcBorders>
            <w:shd w:val="clear" w:color="auto" w:fill="auto"/>
            <w:vAlign w:val="center"/>
            <w:hideMark/>
          </w:tcPr>
          <w:p w14:paraId="3BA33728" w14:textId="77777777" w:rsidR="00A14421" w:rsidRPr="00635C11" w:rsidRDefault="00A14421" w:rsidP="00723593">
            <w:pPr>
              <w:jc w:val="center"/>
              <w:rPr>
                <w:color w:val="000000"/>
                <w:sz w:val="16"/>
                <w:szCs w:val="16"/>
              </w:rPr>
            </w:pPr>
            <w:r w:rsidRPr="00635C11">
              <w:rPr>
                <w:color w:val="000000"/>
                <w:sz w:val="16"/>
                <w:szCs w:val="16"/>
              </w:rPr>
              <w:t>-15734</w:t>
            </w:r>
          </w:p>
        </w:tc>
        <w:tc>
          <w:tcPr>
            <w:tcW w:w="1022" w:type="dxa"/>
            <w:tcBorders>
              <w:top w:val="nil"/>
              <w:left w:val="nil"/>
              <w:bottom w:val="single" w:sz="4" w:space="0" w:color="auto"/>
              <w:right w:val="single" w:sz="4" w:space="0" w:color="auto"/>
            </w:tcBorders>
            <w:shd w:val="clear" w:color="auto" w:fill="auto"/>
            <w:vAlign w:val="center"/>
            <w:hideMark/>
          </w:tcPr>
          <w:p w14:paraId="7F87DE4E" w14:textId="77777777" w:rsidR="00A14421" w:rsidRPr="00635C11" w:rsidRDefault="00A14421" w:rsidP="00723593">
            <w:pPr>
              <w:jc w:val="center"/>
              <w:rPr>
                <w:color w:val="000000"/>
                <w:sz w:val="16"/>
                <w:szCs w:val="16"/>
              </w:rPr>
            </w:pPr>
            <w:r w:rsidRPr="00635C11">
              <w:rPr>
                <w:color w:val="000000"/>
                <w:sz w:val="16"/>
                <w:szCs w:val="16"/>
              </w:rPr>
              <w:t>-95</w:t>
            </w:r>
          </w:p>
        </w:tc>
        <w:tc>
          <w:tcPr>
            <w:tcW w:w="963" w:type="dxa"/>
            <w:tcBorders>
              <w:top w:val="nil"/>
              <w:left w:val="nil"/>
              <w:bottom w:val="single" w:sz="4" w:space="0" w:color="auto"/>
              <w:right w:val="single" w:sz="4" w:space="0" w:color="auto"/>
            </w:tcBorders>
            <w:shd w:val="clear" w:color="auto" w:fill="auto"/>
            <w:vAlign w:val="center"/>
            <w:hideMark/>
          </w:tcPr>
          <w:p w14:paraId="1A68624E" w14:textId="77777777" w:rsidR="00A14421" w:rsidRPr="00635C11" w:rsidRDefault="00A14421" w:rsidP="00723593">
            <w:pPr>
              <w:jc w:val="center"/>
              <w:rPr>
                <w:color w:val="000000"/>
                <w:sz w:val="16"/>
                <w:szCs w:val="16"/>
              </w:rPr>
            </w:pPr>
            <w:r w:rsidRPr="00635C11">
              <w:rPr>
                <w:color w:val="000000"/>
                <w:sz w:val="16"/>
                <w:szCs w:val="16"/>
              </w:rPr>
              <w:t>-2</w:t>
            </w:r>
          </w:p>
        </w:tc>
        <w:tc>
          <w:tcPr>
            <w:tcW w:w="1390" w:type="dxa"/>
            <w:tcBorders>
              <w:top w:val="nil"/>
              <w:left w:val="nil"/>
              <w:bottom w:val="single" w:sz="4" w:space="0" w:color="auto"/>
              <w:right w:val="single" w:sz="4" w:space="0" w:color="auto"/>
            </w:tcBorders>
            <w:shd w:val="clear" w:color="auto" w:fill="auto"/>
            <w:vAlign w:val="center"/>
            <w:hideMark/>
          </w:tcPr>
          <w:p w14:paraId="31900980" w14:textId="77777777" w:rsidR="00A14421" w:rsidRPr="00635C11" w:rsidRDefault="00A14421" w:rsidP="00723593">
            <w:pPr>
              <w:jc w:val="center"/>
              <w:rPr>
                <w:color w:val="000000"/>
                <w:sz w:val="16"/>
                <w:szCs w:val="16"/>
              </w:rPr>
            </w:pPr>
            <w:r w:rsidRPr="00635C11">
              <w:rPr>
                <w:color w:val="000000"/>
                <w:sz w:val="16"/>
                <w:szCs w:val="16"/>
              </w:rPr>
              <w:t>-100,0</w:t>
            </w:r>
          </w:p>
        </w:tc>
        <w:tc>
          <w:tcPr>
            <w:tcW w:w="1445" w:type="dxa"/>
            <w:tcBorders>
              <w:top w:val="nil"/>
              <w:left w:val="nil"/>
              <w:bottom w:val="single" w:sz="4" w:space="0" w:color="auto"/>
              <w:right w:val="single" w:sz="4" w:space="0" w:color="auto"/>
            </w:tcBorders>
            <w:shd w:val="clear" w:color="auto" w:fill="auto"/>
            <w:vAlign w:val="center"/>
            <w:hideMark/>
          </w:tcPr>
          <w:p w14:paraId="7DC9520E" w14:textId="77777777" w:rsidR="00A14421" w:rsidRPr="00635C11" w:rsidRDefault="00A14421" w:rsidP="00723593">
            <w:pPr>
              <w:jc w:val="center"/>
              <w:rPr>
                <w:color w:val="000000"/>
                <w:sz w:val="16"/>
                <w:szCs w:val="16"/>
              </w:rPr>
            </w:pPr>
            <w:r w:rsidRPr="00635C11">
              <w:rPr>
                <w:color w:val="000000"/>
                <w:sz w:val="16"/>
                <w:szCs w:val="16"/>
              </w:rPr>
              <w:t>-102,2</w:t>
            </w:r>
          </w:p>
        </w:tc>
        <w:tc>
          <w:tcPr>
            <w:tcW w:w="1128" w:type="dxa"/>
            <w:tcBorders>
              <w:top w:val="nil"/>
              <w:left w:val="nil"/>
              <w:bottom w:val="single" w:sz="4" w:space="0" w:color="auto"/>
              <w:right w:val="single" w:sz="4" w:space="0" w:color="auto"/>
            </w:tcBorders>
            <w:shd w:val="clear" w:color="auto" w:fill="auto"/>
            <w:vAlign w:val="center"/>
            <w:hideMark/>
          </w:tcPr>
          <w:p w14:paraId="2F5DEC22" w14:textId="77777777" w:rsidR="00A14421" w:rsidRPr="00635C11" w:rsidRDefault="00A14421" w:rsidP="00723593">
            <w:pPr>
              <w:jc w:val="center"/>
              <w:rPr>
                <w:color w:val="000000"/>
                <w:sz w:val="16"/>
                <w:szCs w:val="16"/>
              </w:rPr>
            </w:pPr>
            <w:r w:rsidRPr="00635C11">
              <w:rPr>
                <w:color w:val="000000"/>
                <w:sz w:val="16"/>
                <w:szCs w:val="16"/>
              </w:rPr>
              <w:t>-</w:t>
            </w:r>
          </w:p>
        </w:tc>
        <w:tc>
          <w:tcPr>
            <w:tcW w:w="942" w:type="dxa"/>
            <w:gridSpan w:val="2"/>
            <w:tcBorders>
              <w:top w:val="nil"/>
              <w:left w:val="nil"/>
              <w:bottom w:val="single" w:sz="4" w:space="0" w:color="auto"/>
              <w:right w:val="single" w:sz="4" w:space="0" w:color="auto"/>
            </w:tcBorders>
            <w:shd w:val="clear" w:color="auto" w:fill="auto"/>
            <w:vAlign w:val="center"/>
            <w:hideMark/>
          </w:tcPr>
          <w:p w14:paraId="4138905F" w14:textId="77777777" w:rsidR="00A14421" w:rsidRPr="00635C11" w:rsidRDefault="00A14421" w:rsidP="00723593">
            <w:pPr>
              <w:jc w:val="center"/>
              <w:rPr>
                <w:color w:val="000000"/>
                <w:sz w:val="16"/>
                <w:szCs w:val="16"/>
              </w:rPr>
            </w:pPr>
            <w:r w:rsidRPr="00635C11">
              <w:rPr>
                <w:color w:val="000000"/>
                <w:sz w:val="16"/>
                <w:szCs w:val="16"/>
              </w:rPr>
              <w:t>0,3</w:t>
            </w:r>
          </w:p>
        </w:tc>
        <w:tc>
          <w:tcPr>
            <w:tcW w:w="992" w:type="dxa"/>
            <w:gridSpan w:val="2"/>
            <w:tcBorders>
              <w:top w:val="nil"/>
              <w:left w:val="nil"/>
              <w:bottom w:val="single" w:sz="4" w:space="0" w:color="auto"/>
              <w:right w:val="single" w:sz="4" w:space="0" w:color="auto"/>
            </w:tcBorders>
            <w:shd w:val="clear" w:color="auto" w:fill="auto"/>
            <w:vAlign w:val="center"/>
            <w:hideMark/>
          </w:tcPr>
          <w:p w14:paraId="320752F2" w14:textId="77777777" w:rsidR="00A14421" w:rsidRPr="00635C11" w:rsidRDefault="00A14421" w:rsidP="00723593">
            <w:pPr>
              <w:jc w:val="center"/>
              <w:rPr>
                <w:color w:val="000000"/>
                <w:sz w:val="16"/>
                <w:szCs w:val="16"/>
              </w:rPr>
            </w:pPr>
            <w:r w:rsidRPr="00635C11">
              <w:rPr>
                <w:color w:val="000000"/>
                <w:sz w:val="16"/>
                <w:szCs w:val="16"/>
              </w:rPr>
              <w:t>0,0</w:t>
            </w:r>
          </w:p>
        </w:tc>
        <w:tc>
          <w:tcPr>
            <w:tcW w:w="902" w:type="dxa"/>
            <w:tcBorders>
              <w:top w:val="nil"/>
              <w:left w:val="nil"/>
              <w:bottom w:val="single" w:sz="4" w:space="0" w:color="auto"/>
              <w:right w:val="single" w:sz="4" w:space="0" w:color="auto"/>
            </w:tcBorders>
            <w:shd w:val="clear" w:color="auto" w:fill="auto"/>
            <w:vAlign w:val="center"/>
            <w:hideMark/>
          </w:tcPr>
          <w:p w14:paraId="5E05DDDC" w14:textId="77777777" w:rsidR="00A14421" w:rsidRPr="00635C11" w:rsidRDefault="00A14421" w:rsidP="00723593">
            <w:pPr>
              <w:jc w:val="center"/>
              <w:rPr>
                <w:color w:val="000000"/>
                <w:sz w:val="16"/>
                <w:szCs w:val="16"/>
              </w:rPr>
            </w:pPr>
            <w:r w:rsidRPr="00635C11">
              <w:rPr>
                <w:color w:val="000000"/>
                <w:sz w:val="16"/>
                <w:szCs w:val="16"/>
              </w:rPr>
              <w:t>-0,00003</w:t>
            </w:r>
          </w:p>
        </w:tc>
      </w:tr>
      <w:tr w:rsidR="00F7736D" w:rsidRPr="00635C11" w14:paraId="79A86321" w14:textId="77777777" w:rsidTr="00913418">
        <w:trPr>
          <w:trHeight w:val="84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564166D7" w14:textId="77777777" w:rsidR="00A14421" w:rsidRPr="00635C11" w:rsidRDefault="00A14421" w:rsidP="00723593">
            <w:pPr>
              <w:rPr>
                <w:b/>
                <w:bCs/>
                <w:color w:val="000000"/>
                <w:sz w:val="16"/>
                <w:szCs w:val="16"/>
              </w:rPr>
            </w:pPr>
            <w:r w:rsidRPr="00635C11">
              <w:rPr>
                <w:b/>
                <w:bCs/>
                <w:color w:val="000000"/>
                <w:sz w:val="16"/>
                <w:szCs w:val="16"/>
              </w:rPr>
              <w:t>Всего налоговые и неналоговые доходы</w:t>
            </w:r>
          </w:p>
        </w:tc>
        <w:tc>
          <w:tcPr>
            <w:tcW w:w="1049" w:type="dxa"/>
            <w:tcBorders>
              <w:top w:val="nil"/>
              <w:left w:val="nil"/>
              <w:bottom w:val="single" w:sz="4" w:space="0" w:color="auto"/>
              <w:right w:val="single" w:sz="4" w:space="0" w:color="auto"/>
            </w:tcBorders>
            <w:shd w:val="clear" w:color="auto" w:fill="auto"/>
            <w:vAlign w:val="center"/>
            <w:hideMark/>
          </w:tcPr>
          <w:p w14:paraId="26132F9B" w14:textId="34D9185B" w:rsidR="00A14421" w:rsidRPr="00635C11" w:rsidRDefault="00A14421" w:rsidP="00723593">
            <w:pPr>
              <w:jc w:val="center"/>
              <w:rPr>
                <w:b/>
                <w:bCs/>
                <w:color w:val="000000"/>
                <w:sz w:val="16"/>
                <w:szCs w:val="16"/>
              </w:rPr>
            </w:pPr>
            <w:r w:rsidRPr="00635C11">
              <w:rPr>
                <w:b/>
                <w:bCs/>
                <w:color w:val="000000"/>
                <w:sz w:val="16"/>
                <w:szCs w:val="16"/>
              </w:rPr>
              <w:t>2</w:t>
            </w:r>
            <w:r w:rsidR="00F7736D">
              <w:rPr>
                <w:b/>
                <w:bCs/>
                <w:color w:val="000000"/>
                <w:sz w:val="16"/>
                <w:szCs w:val="16"/>
              </w:rPr>
              <w:t> </w:t>
            </w:r>
            <w:r w:rsidRPr="00635C11">
              <w:rPr>
                <w:b/>
                <w:bCs/>
                <w:color w:val="000000"/>
                <w:sz w:val="16"/>
                <w:szCs w:val="16"/>
              </w:rPr>
              <w:t>149</w:t>
            </w:r>
            <w:r w:rsidR="00F7736D">
              <w:rPr>
                <w:b/>
                <w:bCs/>
                <w:color w:val="000000"/>
                <w:sz w:val="16"/>
                <w:szCs w:val="16"/>
              </w:rPr>
              <w:t xml:space="preserve"> </w:t>
            </w:r>
            <w:r w:rsidRPr="00635C11">
              <w:rPr>
                <w:b/>
                <w:bCs/>
                <w:color w:val="000000"/>
                <w:sz w:val="16"/>
                <w:szCs w:val="16"/>
              </w:rPr>
              <w:t>389</w:t>
            </w:r>
          </w:p>
        </w:tc>
        <w:tc>
          <w:tcPr>
            <w:tcW w:w="1049" w:type="dxa"/>
            <w:tcBorders>
              <w:top w:val="nil"/>
              <w:left w:val="nil"/>
              <w:bottom w:val="single" w:sz="4" w:space="0" w:color="auto"/>
              <w:right w:val="single" w:sz="4" w:space="0" w:color="auto"/>
            </w:tcBorders>
            <w:shd w:val="clear" w:color="auto" w:fill="auto"/>
            <w:vAlign w:val="center"/>
            <w:hideMark/>
          </w:tcPr>
          <w:p w14:paraId="49161D8E" w14:textId="1DC9673D" w:rsidR="00A14421" w:rsidRPr="00635C11" w:rsidRDefault="00A14421" w:rsidP="00723593">
            <w:pPr>
              <w:jc w:val="center"/>
              <w:rPr>
                <w:b/>
                <w:bCs/>
                <w:color w:val="000000"/>
                <w:sz w:val="16"/>
                <w:szCs w:val="16"/>
              </w:rPr>
            </w:pPr>
            <w:r w:rsidRPr="00635C11">
              <w:rPr>
                <w:b/>
                <w:bCs/>
                <w:color w:val="000000"/>
                <w:sz w:val="16"/>
                <w:szCs w:val="16"/>
              </w:rPr>
              <w:t>2</w:t>
            </w:r>
            <w:r w:rsidR="00F7736D">
              <w:rPr>
                <w:b/>
                <w:bCs/>
                <w:color w:val="000000"/>
                <w:sz w:val="16"/>
                <w:szCs w:val="16"/>
              </w:rPr>
              <w:t> </w:t>
            </w:r>
            <w:r w:rsidRPr="00635C11">
              <w:rPr>
                <w:b/>
                <w:bCs/>
                <w:color w:val="000000"/>
                <w:sz w:val="16"/>
                <w:szCs w:val="16"/>
              </w:rPr>
              <w:t>669</w:t>
            </w:r>
            <w:r w:rsidR="00F7736D">
              <w:rPr>
                <w:b/>
                <w:bCs/>
                <w:color w:val="000000"/>
                <w:sz w:val="16"/>
                <w:szCs w:val="16"/>
              </w:rPr>
              <w:t xml:space="preserve"> </w:t>
            </w:r>
            <w:r w:rsidRPr="00635C11">
              <w:rPr>
                <w:b/>
                <w:bCs/>
                <w:color w:val="000000"/>
                <w:sz w:val="16"/>
                <w:szCs w:val="16"/>
              </w:rPr>
              <w:t>237</w:t>
            </w:r>
          </w:p>
        </w:tc>
        <w:tc>
          <w:tcPr>
            <w:tcW w:w="1049" w:type="dxa"/>
            <w:tcBorders>
              <w:top w:val="nil"/>
              <w:left w:val="nil"/>
              <w:bottom w:val="single" w:sz="4" w:space="0" w:color="auto"/>
              <w:right w:val="single" w:sz="4" w:space="0" w:color="auto"/>
            </w:tcBorders>
            <w:shd w:val="clear" w:color="auto" w:fill="auto"/>
            <w:vAlign w:val="center"/>
            <w:hideMark/>
          </w:tcPr>
          <w:p w14:paraId="7078BF07" w14:textId="2E1132A6" w:rsidR="00A14421" w:rsidRPr="00635C11" w:rsidRDefault="00A14421" w:rsidP="00723593">
            <w:pPr>
              <w:jc w:val="center"/>
              <w:rPr>
                <w:b/>
                <w:bCs/>
                <w:color w:val="000000"/>
                <w:sz w:val="16"/>
                <w:szCs w:val="16"/>
              </w:rPr>
            </w:pPr>
            <w:r w:rsidRPr="00635C11">
              <w:rPr>
                <w:b/>
                <w:bCs/>
                <w:color w:val="000000"/>
                <w:sz w:val="16"/>
                <w:szCs w:val="16"/>
              </w:rPr>
              <w:t>3</w:t>
            </w:r>
            <w:r w:rsidR="00F7736D">
              <w:rPr>
                <w:b/>
                <w:bCs/>
                <w:color w:val="000000"/>
                <w:sz w:val="16"/>
                <w:szCs w:val="16"/>
              </w:rPr>
              <w:t> </w:t>
            </w:r>
            <w:r w:rsidRPr="00635C11">
              <w:rPr>
                <w:b/>
                <w:bCs/>
                <w:color w:val="000000"/>
                <w:sz w:val="16"/>
                <w:szCs w:val="16"/>
              </w:rPr>
              <w:t>412</w:t>
            </w:r>
            <w:r w:rsidR="00F7736D">
              <w:rPr>
                <w:b/>
                <w:bCs/>
                <w:color w:val="000000"/>
                <w:sz w:val="16"/>
                <w:szCs w:val="16"/>
              </w:rPr>
              <w:t xml:space="preserve"> </w:t>
            </w:r>
            <w:r w:rsidRPr="00635C11">
              <w:rPr>
                <w:b/>
                <w:bCs/>
                <w:color w:val="000000"/>
                <w:sz w:val="16"/>
                <w:szCs w:val="16"/>
              </w:rPr>
              <w:t>889</w:t>
            </w:r>
          </w:p>
        </w:tc>
        <w:tc>
          <w:tcPr>
            <w:tcW w:w="1081" w:type="dxa"/>
            <w:tcBorders>
              <w:top w:val="nil"/>
              <w:left w:val="nil"/>
              <w:bottom w:val="single" w:sz="4" w:space="0" w:color="auto"/>
              <w:right w:val="single" w:sz="4" w:space="0" w:color="auto"/>
            </w:tcBorders>
            <w:shd w:val="clear" w:color="auto" w:fill="auto"/>
            <w:vAlign w:val="center"/>
            <w:hideMark/>
          </w:tcPr>
          <w:p w14:paraId="634565B4" w14:textId="2D91BFF0" w:rsidR="00A14421" w:rsidRPr="00635C11" w:rsidRDefault="00A14421" w:rsidP="00723593">
            <w:pPr>
              <w:jc w:val="center"/>
              <w:rPr>
                <w:b/>
                <w:bCs/>
                <w:color w:val="000000"/>
                <w:sz w:val="16"/>
                <w:szCs w:val="16"/>
              </w:rPr>
            </w:pPr>
            <w:r w:rsidRPr="00635C11">
              <w:rPr>
                <w:b/>
                <w:bCs/>
                <w:color w:val="000000"/>
                <w:sz w:val="16"/>
                <w:szCs w:val="16"/>
              </w:rPr>
              <w:t>3</w:t>
            </w:r>
            <w:r w:rsidR="00F7736D">
              <w:rPr>
                <w:b/>
                <w:bCs/>
                <w:color w:val="000000"/>
                <w:sz w:val="16"/>
                <w:szCs w:val="16"/>
              </w:rPr>
              <w:t> </w:t>
            </w:r>
            <w:r w:rsidRPr="00635C11">
              <w:rPr>
                <w:b/>
                <w:bCs/>
                <w:color w:val="000000"/>
                <w:sz w:val="16"/>
                <w:szCs w:val="16"/>
              </w:rPr>
              <w:t>625</w:t>
            </w:r>
            <w:r w:rsidR="00F7736D">
              <w:rPr>
                <w:b/>
                <w:bCs/>
                <w:color w:val="000000"/>
                <w:sz w:val="16"/>
                <w:szCs w:val="16"/>
              </w:rPr>
              <w:t xml:space="preserve"> </w:t>
            </w:r>
            <w:r w:rsidRPr="00635C11">
              <w:rPr>
                <w:b/>
                <w:bCs/>
                <w:color w:val="000000"/>
                <w:sz w:val="16"/>
                <w:szCs w:val="16"/>
              </w:rPr>
              <w:t>147</w:t>
            </w:r>
          </w:p>
        </w:tc>
        <w:tc>
          <w:tcPr>
            <w:tcW w:w="1022" w:type="dxa"/>
            <w:tcBorders>
              <w:top w:val="nil"/>
              <w:left w:val="nil"/>
              <w:bottom w:val="single" w:sz="4" w:space="0" w:color="auto"/>
              <w:right w:val="single" w:sz="4" w:space="0" w:color="auto"/>
            </w:tcBorders>
            <w:shd w:val="clear" w:color="auto" w:fill="auto"/>
            <w:vAlign w:val="center"/>
            <w:hideMark/>
          </w:tcPr>
          <w:p w14:paraId="785B9576" w14:textId="681E29E4" w:rsidR="00A14421" w:rsidRPr="00635C11" w:rsidRDefault="00A14421" w:rsidP="00723593">
            <w:pPr>
              <w:jc w:val="center"/>
              <w:rPr>
                <w:b/>
                <w:bCs/>
                <w:color w:val="000000"/>
                <w:sz w:val="16"/>
                <w:szCs w:val="16"/>
              </w:rPr>
            </w:pPr>
            <w:r w:rsidRPr="00635C11">
              <w:rPr>
                <w:b/>
                <w:bCs/>
                <w:color w:val="000000"/>
                <w:sz w:val="16"/>
                <w:szCs w:val="16"/>
              </w:rPr>
              <w:t>1</w:t>
            </w:r>
            <w:r w:rsidR="00F7736D">
              <w:rPr>
                <w:b/>
                <w:bCs/>
                <w:color w:val="000000"/>
                <w:sz w:val="16"/>
                <w:szCs w:val="16"/>
              </w:rPr>
              <w:t> </w:t>
            </w:r>
            <w:r w:rsidRPr="00635C11">
              <w:rPr>
                <w:b/>
                <w:bCs/>
                <w:color w:val="000000"/>
                <w:sz w:val="16"/>
                <w:szCs w:val="16"/>
              </w:rPr>
              <w:t>475</w:t>
            </w:r>
            <w:r w:rsidR="00F7736D">
              <w:rPr>
                <w:b/>
                <w:bCs/>
                <w:color w:val="000000"/>
                <w:sz w:val="16"/>
                <w:szCs w:val="16"/>
              </w:rPr>
              <w:t xml:space="preserve"> </w:t>
            </w:r>
            <w:r w:rsidRPr="00635C11">
              <w:rPr>
                <w:b/>
                <w:bCs/>
                <w:color w:val="000000"/>
                <w:sz w:val="16"/>
                <w:szCs w:val="16"/>
              </w:rPr>
              <w:t>758</w:t>
            </w:r>
          </w:p>
        </w:tc>
        <w:tc>
          <w:tcPr>
            <w:tcW w:w="1022" w:type="dxa"/>
            <w:tcBorders>
              <w:top w:val="nil"/>
              <w:left w:val="nil"/>
              <w:bottom w:val="single" w:sz="4" w:space="0" w:color="auto"/>
              <w:right w:val="single" w:sz="4" w:space="0" w:color="auto"/>
            </w:tcBorders>
            <w:shd w:val="clear" w:color="auto" w:fill="auto"/>
            <w:vAlign w:val="center"/>
            <w:hideMark/>
          </w:tcPr>
          <w:p w14:paraId="6C81BF5C" w14:textId="683A01DE" w:rsidR="00A14421" w:rsidRPr="00635C11" w:rsidRDefault="00A14421" w:rsidP="00723593">
            <w:pPr>
              <w:jc w:val="center"/>
              <w:rPr>
                <w:b/>
                <w:bCs/>
                <w:color w:val="000000"/>
                <w:sz w:val="16"/>
                <w:szCs w:val="16"/>
              </w:rPr>
            </w:pPr>
            <w:r w:rsidRPr="00635C11">
              <w:rPr>
                <w:b/>
                <w:bCs/>
                <w:color w:val="000000"/>
                <w:sz w:val="16"/>
                <w:szCs w:val="16"/>
              </w:rPr>
              <w:t>955</w:t>
            </w:r>
            <w:r w:rsidR="00F7736D">
              <w:rPr>
                <w:b/>
                <w:bCs/>
                <w:color w:val="000000"/>
                <w:sz w:val="16"/>
                <w:szCs w:val="16"/>
              </w:rPr>
              <w:t xml:space="preserve"> </w:t>
            </w:r>
            <w:r w:rsidRPr="00635C11">
              <w:rPr>
                <w:b/>
                <w:bCs/>
                <w:color w:val="000000"/>
                <w:sz w:val="16"/>
                <w:szCs w:val="16"/>
              </w:rPr>
              <w:t>910</w:t>
            </w:r>
          </w:p>
        </w:tc>
        <w:tc>
          <w:tcPr>
            <w:tcW w:w="963" w:type="dxa"/>
            <w:tcBorders>
              <w:top w:val="nil"/>
              <w:left w:val="nil"/>
              <w:bottom w:val="single" w:sz="4" w:space="0" w:color="auto"/>
              <w:right w:val="single" w:sz="4" w:space="0" w:color="auto"/>
            </w:tcBorders>
            <w:shd w:val="clear" w:color="auto" w:fill="auto"/>
            <w:vAlign w:val="center"/>
            <w:hideMark/>
          </w:tcPr>
          <w:p w14:paraId="4897110D" w14:textId="14668D06" w:rsidR="00A14421" w:rsidRPr="00635C11" w:rsidRDefault="00A14421" w:rsidP="00723593">
            <w:pPr>
              <w:jc w:val="center"/>
              <w:rPr>
                <w:b/>
                <w:bCs/>
                <w:color w:val="000000"/>
                <w:sz w:val="16"/>
                <w:szCs w:val="16"/>
              </w:rPr>
            </w:pPr>
            <w:r w:rsidRPr="00635C11">
              <w:rPr>
                <w:b/>
                <w:bCs/>
                <w:color w:val="000000"/>
                <w:sz w:val="16"/>
                <w:szCs w:val="16"/>
              </w:rPr>
              <w:t>212</w:t>
            </w:r>
            <w:r w:rsidR="00F7736D">
              <w:rPr>
                <w:b/>
                <w:bCs/>
                <w:color w:val="000000"/>
                <w:sz w:val="16"/>
                <w:szCs w:val="16"/>
              </w:rPr>
              <w:t xml:space="preserve"> </w:t>
            </w:r>
            <w:r w:rsidRPr="00635C11">
              <w:rPr>
                <w:b/>
                <w:bCs/>
                <w:color w:val="000000"/>
                <w:sz w:val="16"/>
                <w:szCs w:val="16"/>
              </w:rPr>
              <w:t>258</w:t>
            </w:r>
          </w:p>
        </w:tc>
        <w:tc>
          <w:tcPr>
            <w:tcW w:w="1390" w:type="dxa"/>
            <w:tcBorders>
              <w:top w:val="nil"/>
              <w:left w:val="nil"/>
              <w:bottom w:val="single" w:sz="4" w:space="0" w:color="auto"/>
              <w:right w:val="single" w:sz="4" w:space="0" w:color="auto"/>
            </w:tcBorders>
            <w:shd w:val="clear" w:color="auto" w:fill="auto"/>
            <w:vAlign w:val="center"/>
            <w:hideMark/>
          </w:tcPr>
          <w:p w14:paraId="6675F776" w14:textId="77777777" w:rsidR="00A14421" w:rsidRPr="00635C11" w:rsidRDefault="00A14421" w:rsidP="00723593">
            <w:pPr>
              <w:jc w:val="center"/>
              <w:rPr>
                <w:b/>
                <w:bCs/>
                <w:color w:val="000000"/>
                <w:sz w:val="16"/>
                <w:szCs w:val="16"/>
              </w:rPr>
            </w:pPr>
            <w:r w:rsidRPr="00635C11">
              <w:rPr>
                <w:b/>
                <w:bCs/>
                <w:color w:val="000000"/>
                <w:sz w:val="16"/>
                <w:szCs w:val="16"/>
              </w:rPr>
              <w:t>68,7</w:t>
            </w:r>
          </w:p>
        </w:tc>
        <w:tc>
          <w:tcPr>
            <w:tcW w:w="1445" w:type="dxa"/>
            <w:tcBorders>
              <w:top w:val="nil"/>
              <w:left w:val="nil"/>
              <w:bottom w:val="single" w:sz="4" w:space="0" w:color="auto"/>
              <w:right w:val="single" w:sz="4" w:space="0" w:color="auto"/>
            </w:tcBorders>
            <w:shd w:val="clear" w:color="auto" w:fill="auto"/>
            <w:vAlign w:val="center"/>
            <w:hideMark/>
          </w:tcPr>
          <w:p w14:paraId="56A35E9B" w14:textId="77777777" w:rsidR="00A14421" w:rsidRPr="00635C11" w:rsidRDefault="00A14421" w:rsidP="00723593">
            <w:pPr>
              <w:jc w:val="center"/>
              <w:rPr>
                <w:b/>
                <w:bCs/>
                <w:color w:val="000000"/>
                <w:sz w:val="16"/>
                <w:szCs w:val="16"/>
              </w:rPr>
            </w:pPr>
            <w:r w:rsidRPr="00635C11">
              <w:rPr>
                <w:b/>
                <w:bCs/>
                <w:color w:val="000000"/>
                <w:sz w:val="16"/>
                <w:szCs w:val="16"/>
              </w:rPr>
              <w:t>35,8</w:t>
            </w:r>
          </w:p>
        </w:tc>
        <w:tc>
          <w:tcPr>
            <w:tcW w:w="1128" w:type="dxa"/>
            <w:tcBorders>
              <w:top w:val="nil"/>
              <w:left w:val="nil"/>
              <w:bottom w:val="single" w:sz="4" w:space="0" w:color="auto"/>
              <w:right w:val="single" w:sz="4" w:space="0" w:color="auto"/>
            </w:tcBorders>
            <w:shd w:val="clear" w:color="auto" w:fill="auto"/>
            <w:vAlign w:val="center"/>
            <w:hideMark/>
          </w:tcPr>
          <w:p w14:paraId="547139FF" w14:textId="77777777" w:rsidR="00A14421" w:rsidRPr="00635C11" w:rsidRDefault="00A14421" w:rsidP="00723593">
            <w:pPr>
              <w:jc w:val="center"/>
              <w:rPr>
                <w:b/>
                <w:bCs/>
                <w:color w:val="000000"/>
                <w:sz w:val="16"/>
                <w:szCs w:val="16"/>
              </w:rPr>
            </w:pPr>
            <w:r w:rsidRPr="00635C11">
              <w:rPr>
                <w:b/>
                <w:bCs/>
                <w:color w:val="000000"/>
                <w:sz w:val="16"/>
                <w:szCs w:val="16"/>
              </w:rPr>
              <w:t>6,2</w:t>
            </w:r>
          </w:p>
        </w:tc>
        <w:tc>
          <w:tcPr>
            <w:tcW w:w="942" w:type="dxa"/>
            <w:gridSpan w:val="2"/>
            <w:tcBorders>
              <w:top w:val="nil"/>
              <w:left w:val="nil"/>
              <w:bottom w:val="single" w:sz="4" w:space="0" w:color="auto"/>
              <w:right w:val="single" w:sz="4" w:space="0" w:color="auto"/>
            </w:tcBorders>
            <w:shd w:val="clear" w:color="auto" w:fill="auto"/>
            <w:vAlign w:val="center"/>
            <w:hideMark/>
          </w:tcPr>
          <w:p w14:paraId="16CAD5BD" w14:textId="77777777" w:rsidR="00A14421" w:rsidRPr="00635C11" w:rsidRDefault="00A14421" w:rsidP="00723593">
            <w:pPr>
              <w:jc w:val="center"/>
              <w:rPr>
                <w:b/>
                <w:bCs/>
                <w:color w:val="000000"/>
                <w:sz w:val="16"/>
                <w:szCs w:val="16"/>
              </w:rPr>
            </w:pPr>
            <w:r w:rsidRPr="00635C11">
              <w:rPr>
                <w:b/>
                <w:bCs/>
                <w:color w:val="000000"/>
                <w:sz w:val="16"/>
                <w:szCs w:val="16"/>
              </w:rPr>
              <w:t>44,3</w:t>
            </w:r>
          </w:p>
        </w:tc>
        <w:tc>
          <w:tcPr>
            <w:tcW w:w="992" w:type="dxa"/>
            <w:gridSpan w:val="2"/>
            <w:tcBorders>
              <w:top w:val="nil"/>
              <w:left w:val="nil"/>
              <w:bottom w:val="single" w:sz="4" w:space="0" w:color="auto"/>
              <w:right w:val="single" w:sz="4" w:space="0" w:color="auto"/>
            </w:tcBorders>
            <w:shd w:val="clear" w:color="auto" w:fill="auto"/>
            <w:vAlign w:val="center"/>
            <w:hideMark/>
          </w:tcPr>
          <w:p w14:paraId="7E766EED" w14:textId="77777777" w:rsidR="00A14421" w:rsidRPr="00635C11" w:rsidRDefault="00A14421" w:rsidP="00723593">
            <w:pPr>
              <w:jc w:val="center"/>
              <w:rPr>
                <w:b/>
                <w:bCs/>
                <w:color w:val="000000"/>
                <w:sz w:val="16"/>
                <w:szCs w:val="16"/>
              </w:rPr>
            </w:pPr>
            <w:r w:rsidRPr="00635C11">
              <w:rPr>
                <w:b/>
                <w:bCs/>
                <w:color w:val="000000"/>
                <w:sz w:val="16"/>
                <w:szCs w:val="16"/>
              </w:rPr>
              <w:t>42,8</w:t>
            </w:r>
          </w:p>
        </w:tc>
        <w:tc>
          <w:tcPr>
            <w:tcW w:w="902" w:type="dxa"/>
            <w:tcBorders>
              <w:top w:val="nil"/>
              <w:left w:val="nil"/>
              <w:bottom w:val="single" w:sz="4" w:space="0" w:color="auto"/>
              <w:right w:val="single" w:sz="4" w:space="0" w:color="auto"/>
            </w:tcBorders>
            <w:shd w:val="clear" w:color="auto" w:fill="auto"/>
            <w:vAlign w:val="center"/>
            <w:hideMark/>
          </w:tcPr>
          <w:p w14:paraId="208A6DF0" w14:textId="77777777" w:rsidR="00A14421" w:rsidRPr="00635C11" w:rsidRDefault="00A14421" w:rsidP="00723593">
            <w:pPr>
              <w:jc w:val="center"/>
              <w:rPr>
                <w:b/>
                <w:bCs/>
                <w:color w:val="000000"/>
                <w:sz w:val="16"/>
                <w:szCs w:val="16"/>
              </w:rPr>
            </w:pPr>
            <w:r w:rsidRPr="00635C11">
              <w:rPr>
                <w:b/>
                <w:bCs/>
                <w:color w:val="000000"/>
                <w:sz w:val="16"/>
                <w:szCs w:val="16"/>
              </w:rPr>
              <w:t>48,8</w:t>
            </w:r>
          </w:p>
        </w:tc>
      </w:tr>
      <w:tr w:rsidR="00F7736D" w:rsidRPr="00A14421" w14:paraId="2C9AF73F" w14:textId="77777777" w:rsidTr="00913418">
        <w:trPr>
          <w:trHeight w:val="585"/>
        </w:trPr>
        <w:tc>
          <w:tcPr>
            <w:tcW w:w="1986" w:type="dxa"/>
            <w:tcBorders>
              <w:top w:val="nil"/>
              <w:left w:val="single" w:sz="4" w:space="0" w:color="auto"/>
              <w:bottom w:val="single" w:sz="4" w:space="0" w:color="auto"/>
              <w:right w:val="single" w:sz="4" w:space="0" w:color="auto"/>
            </w:tcBorders>
            <w:shd w:val="clear" w:color="auto" w:fill="auto"/>
            <w:vAlign w:val="bottom"/>
            <w:hideMark/>
          </w:tcPr>
          <w:p w14:paraId="4BEFEC1D" w14:textId="2CFDB7C3" w:rsidR="00A14421" w:rsidRPr="00A14421" w:rsidRDefault="00A14421" w:rsidP="00723593">
            <w:pPr>
              <w:rPr>
                <w:b/>
                <w:bCs/>
                <w:color w:val="000000"/>
                <w:sz w:val="24"/>
                <w:szCs w:val="24"/>
              </w:rPr>
            </w:pPr>
            <w:r>
              <w:rPr>
                <w:b/>
                <w:bCs/>
                <w:color w:val="000000"/>
                <w:sz w:val="24"/>
                <w:szCs w:val="24"/>
              </w:rPr>
              <w:t>В</w:t>
            </w:r>
            <w:r w:rsidRPr="00A14421">
              <w:rPr>
                <w:b/>
                <w:bCs/>
                <w:color w:val="000000"/>
                <w:sz w:val="24"/>
                <w:szCs w:val="24"/>
              </w:rPr>
              <w:t>сего доходов</w:t>
            </w:r>
          </w:p>
        </w:tc>
        <w:tc>
          <w:tcPr>
            <w:tcW w:w="1049" w:type="dxa"/>
            <w:tcBorders>
              <w:top w:val="nil"/>
              <w:left w:val="nil"/>
              <w:bottom w:val="single" w:sz="4" w:space="0" w:color="auto"/>
              <w:right w:val="single" w:sz="4" w:space="0" w:color="auto"/>
            </w:tcBorders>
            <w:shd w:val="clear" w:color="auto" w:fill="auto"/>
            <w:vAlign w:val="bottom"/>
            <w:hideMark/>
          </w:tcPr>
          <w:p w14:paraId="4E41E994" w14:textId="77777777" w:rsidR="00A14421" w:rsidRPr="00A14421" w:rsidRDefault="00A14421" w:rsidP="00723593">
            <w:pPr>
              <w:jc w:val="center"/>
              <w:rPr>
                <w:b/>
                <w:bCs/>
                <w:color w:val="000000"/>
                <w:sz w:val="16"/>
                <w:szCs w:val="16"/>
              </w:rPr>
            </w:pPr>
            <w:r w:rsidRPr="00A14421">
              <w:rPr>
                <w:b/>
                <w:bCs/>
                <w:color w:val="000000"/>
                <w:sz w:val="16"/>
                <w:szCs w:val="16"/>
              </w:rPr>
              <w:t>4 857 335</w:t>
            </w:r>
          </w:p>
        </w:tc>
        <w:tc>
          <w:tcPr>
            <w:tcW w:w="1049" w:type="dxa"/>
            <w:tcBorders>
              <w:top w:val="nil"/>
              <w:left w:val="nil"/>
              <w:bottom w:val="single" w:sz="4" w:space="0" w:color="auto"/>
              <w:right w:val="single" w:sz="4" w:space="0" w:color="auto"/>
            </w:tcBorders>
            <w:shd w:val="clear" w:color="auto" w:fill="auto"/>
            <w:vAlign w:val="bottom"/>
            <w:hideMark/>
          </w:tcPr>
          <w:p w14:paraId="51AAB2D3" w14:textId="77777777" w:rsidR="00A14421" w:rsidRPr="00A14421" w:rsidRDefault="00A14421" w:rsidP="00723593">
            <w:pPr>
              <w:jc w:val="center"/>
              <w:rPr>
                <w:b/>
                <w:bCs/>
                <w:color w:val="000000"/>
                <w:sz w:val="16"/>
                <w:szCs w:val="16"/>
              </w:rPr>
            </w:pPr>
            <w:r w:rsidRPr="00A14421">
              <w:rPr>
                <w:b/>
                <w:bCs/>
                <w:color w:val="000000"/>
                <w:sz w:val="16"/>
                <w:szCs w:val="16"/>
              </w:rPr>
              <w:t>6 231 613</w:t>
            </w:r>
          </w:p>
        </w:tc>
        <w:tc>
          <w:tcPr>
            <w:tcW w:w="1049" w:type="dxa"/>
            <w:tcBorders>
              <w:top w:val="nil"/>
              <w:left w:val="nil"/>
              <w:bottom w:val="single" w:sz="4" w:space="0" w:color="auto"/>
              <w:right w:val="single" w:sz="4" w:space="0" w:color="auto"/>
            </w:tcBorders>
            <w:shd w:val="clear" w:color="auto" w:fill="auto"/>
            <w:vAlign w:val="bottom"/>
            <w:hideMark/>
          </w:tcPr>
          <w:p w14:paraId="1C9B1D40" w14:textId="77777777" w:rsidR="00A14421" w:rsidRPr="00A14421" w:rsidRDefault="00A14421" w:rsidP="00723593">
            <w:pPr>
              <w:jc w:val="center"/>
              <w:rPr>
                <w:b/>
                <w:bCs/>
                <w:color w:val="000000"/>
                <w:sz w:val="16"/>
                <w:szCs w:val="16"/>
              </w:rPr>
            </w:pPr>
            <w:r w:rsidRPr="00A14421">
              <w:rPr>
                <w:b/>
                <w:bCs/>
                <w:color w:val="000000"/>
                <w:sz w:val="16"/>
                <w:szCs w:val="16"/>
              </w:rPr>
              <w:t>7 288 193</w:t>
            </w:r>
          </w:p>
        </w:tc>
        <w:tc>
          <w:tcPr>
            <w:tcW w:w="1081" w:type="dxa"/>
            <w:tcBorders>
              <w:top w:val="nil"/>
              <w:left w:val="nil"/>
              <w:bottom w:val="single" w:sz="4" w:space="0" w:color="auto"/>
              <w:right w:val="single" w:sz="4" w:space="0" w:color="auto"/>
            </w:tcBorders>
            <w:shd w:val="clear" w:color="auto" w:fill="auto"/>
            <w:vAlign w:val="bottom"/>
            <w:hideMark/>
          </w:tcPr>
          <w:p w14:paraId="05BDD681" w14:textId="77777777" w:rsidR="00A14421" w:rsidRPr="00A14421" w:rsidRDefault="00A14421" w:rsidP="00723593">
            <w:pPr>
              <w:jc w:val="center"/>
              <w:rPr>
                <w:b/>
                <w:bCs/>
                <w:color w:val="000000"/>
                <w:sz w:val="16"/>
                <w:szCs w:val="16"/>
              </w:rPr>
            </w:pPr>
            <w:r w:rsidRPr="00A14421">
              <w:rPr>
                <w:b/>
                <w:bCs/>
                <w:color w:val="000000"/>
                <w:sz w:val="16"/>
                <w:szCs w:val="16"/>
              </w:rPr>
              <w:t>7 427 337</w:t>
            </w:r>
          </w:p>
        </w:tc>
        <w:tc>
          <w:tcPr>
            <w:tcW w:w="1022" w:type="dxa"/>
            <w:tcBorders>
              <w:top w:val="nil"/>
              <w:left w:val="nil"/>
              <w:bottom w:val="single" w:sz="4" w:space="0" w:color="auto"/>
              <w:right w:val="single" w:sz="4" w:space="0" w:color="auto"/>
            </w:tcBorders>
            <w:shd w:val="clear" w:color="auto" w:fill="auto"/>
            <w:vAlign w:val="bottom"/>
            <w:hideMark/>
          </w:tcPr>
          <w:p w14:paraId="5EDAB375" w14:textId="77777777" w:rsidR="00A14421" w:rsidRPr="00A14421" w:rsidRDefault="00A14421" w:rsidP="00723593">
            <w:pPr>
              <w:jc w:val="right"/>
              <w:rPr>
                <w:b/>
                <w:bCs/>
                <w:color w:val="000000"/>
                <w:sz w:val="16"/>
                <w:szCs w:val="16"/>
              </w:rPr>
            </w:pPr>
            <w:r w:rsidRPr="00A14421">
              <w:rPr>
                <w:b/>
                <w:bCs/>
                <w:color w:val="000000"/>
                <w:sz w:val="16"/>
                <w:szCs w:val="16"/>
              </w:rPr>
              <w:t>2 570 002</w:t>
            </w:r>
          </w:p>
        </w:tc>
        <w:tc>
          <w:tcPr>
            <w:tcW w:w="1022" w:type="dxa"/>
            <w:tcBorders>
              <w:top w:val="nil"/>
              <w:left w:val="nil"/>
              <w:bottom w:val="single" w:sz="4" w:space="0" w:color="auto"/>
              <w:right w:val="single" w:sz="4" w:space="0" w:color="auto"/>
            </w:tcBorders>
            <w:shd w:val="clear" w:color="auto" w:fill="auto"/>
            <w:vAlign w:val="bottom"/>
            <w:hideMark/>
          </w:tcPr>
          <w:p w14:paraId="072369DF" w14:textId="77777777" w:rsidR="00A14421" w:rsidRPr="00A14421" w:rsidRDefault="00A14421" w:rsidP="00723593">
            <w:pPr>
              <w:jc w:val="right"/>
              <w:rPr>
                <w:b/>
                <w:bCs/>
                <w:color w:val="000000"/>
                <w:sz w:val="16"/>
                <w:szCs w:val="16"/>
              </w:rPr>
            </w:pPr>
            <w:r w:rsidRPr="00A14421">
              <w:rPr>
                <w:b/>
                <w:bCs/>
                <w:color w:val="000000"/>
                <w:sz w:val="16"/>
                <w:szCs w:val="16"/>
              </w:rPr>
              <w:t>1 195 724</w:t>
            </w:r>
          </w:p>
        </w:tc>
        <w:tc>
          <w:tcPr>
            <w:tcW w:w="963" w:type="dxa"/>
            <w:tcBorders>
              <w:top w:val="nil"/>
              <w:left w:val="nil"/>
              <w:bottom w:val="single" w:sz="4" w:space="0" w:color="auto"/>
              <w:right w:val="single" w:sz="4" w:space="0" w:color="auto"/>
            </w:tcBorders>
            <w:shd w:val="clear" w:color="auto" w:fill="auto"/>
            <w:vAlign w:val="bottom"/>
            <w:hideMark/>
          </w:tcPr>
          <w:p w14:paraId="74A145BB" w14:textId="77777777" w:rsidR="00A14421" w:rsidRPr="00A14421" w:rsidRDefault="00A14421" w:rsidP="00723593">
            <w:pPr>
              <w:jc w:val="right"/>
              <w:rPr>
                <w:b/>
                <w:bCs/>
                <w:color w:val="000000"/>
                <w:sz w:val="16"/>
                <w:szCs w:val="16"/>
              </w:rPr>
            </w:pPr>
            <w:r w:rsidRPr="00A14421">
              <w:rPr>
                <w:b/>
                <w:bCs/>
                <w:color w:val="000000"/>
                <w:sz w:val="16"/>
                <w:szCs w:val="16"/>
              </w:rPr>
              <w:t>139 144</w:t>
            </w:r>
          </w:p>
        </w:tc>
        <w:tc>
          <w:tcPr>
            <w:tcW w:w="1390" w:type="dxa"/>
            <w:tcBorders>
              <w:top w:val="nil"/>
              <w:left w:val="nil"/>
              <w:bottom w:val="single" w:sz="4" w:space="0" w:color="auto"/>
              <w:right w:val="single" w:sz="4" w:space="0" w:color="auto"/>
            </w:tcBorders>
            <w:shd w:val="clear" w:color="auto" w:fill="auto"/>
            <w:vAlign w:val="bottom"/>
            <w:hideMark/>
          </w:tcPr>
          <w:p w14:paraId="69FD2033" w14:textId="77777777" w:rsidR="00A14421" w:rsidRPr="00A14421" w:rsidRDefault="00A14421" w:rsidP="00723593">
            <w:pPr>
              <w:jc w:val="center"/>
              <w:rPr>
                <w:b/>
                <w:bCs/>
                <w:color w:val="000000"/>
                <w:sz w:val="16"/>
                <w:szCs w:val="16"/>
              </w:rPr>
            </w:pPr>
            <w:r w:rsidRPr="00A14421">
              <w:rPr>
                <w:b/>
                <w:bCs/>
                <w:color w:val="000000"/>
                <w:sz w:val="16"/>
                <w:szCs w:val="16"/>
              </w:rPr>
              <w:t>52,9</w:t>
            </w:r>
          </w:p>
        </w:tc>
        <w:tc>
          <w:tcPr>
            <w:tcW w:w="1445" w:type="dxa"/>
            <w:tcBorders>
              <w:top w:val="nil"/>
              <w:left w:val="nil"/>
              <w:bottom w:val="single" w:sz="4" w:space="0" w:color="auto"/>
              <w:right w:val="single" w:sz="4" w:space="0" w:color="auto"/>
            </w:tcBorders>
            <w:shd w:val="clear" w:color="auto" w:fill="auto"/>
            <w:vAlign w:val="bottom"/>
            <w:hideMark/>
          </w:tcPr>
          <w:p w14:paraId="2EC93BBD" w14:textId="77777777" w:rsidR="00A14421" w:rsidRPr="00A14421" w:rsidRDefault="00A14421" w:rsidP="00723593">
            <w:pPr>
              <w:jc w:val="center"/>
              <w:rPr>
                <w:b/>
                <w:bCs/>
                <w:color w:val="000000"/>
                <w:sz w:val="16"/>
                <w:szCs w:val="16"/>
              </w:rPr>
            </w:pPr>
            <w:r w:rsidRPr="00A14421">
              <w:rPr>
                <w:b/>
                <w:bCs/>
                <w:color w:val="000000"/>
                <w:sz w:val="16"/>
                <w:szCs w:val="16"/>
              </w:rPr>
              <w:t>19,2</w:t>
            </w:r>
          </w:p>
        </w:tc>
        <w:tc>
          <w:tcPr>
            <w:tcW w:w="1128" w:type="dxa"/>
            <w:tcBorders>
              <w:top w:val="nil"/>
              <w:left w:val="nil"/>
              <w:bottom w:val="single" w:sz="4" w:space="0" w:color="auto"/>
              <w:right w:val="single" w:sz="4" w:space="0" w:color="auto"/>
            </w:tcBorders>
            <w:shd w:val="clear" w:color="auto" w:fill="auto"/>
            <w:vAlign w:val="bottom"/>
            <w:hideMark/>
          </w:tcPr>
          <w:p w14:paraId="79059B1F" w14:textId="77777777" w:rsidR="00A14421" w:rsidRPr="00A14421" w:rsidRDefault="00A14421" w:rsidP="00723593">
            <w:pPr>
              <w:jc w:val="center"/>
              <w:rPr>
                <w:b/>
                <w:bCs/>
                <w:color w:val="000000"/>
                <w:sz w:val="16"/>
                <w:szCs w:val="16"/>
              </w:rPr>
            </w:pPr>
            <w:r w:rsidRPr="00A14421">
              <w:rPr>
                <w:b/>
                <w:bCs/>
                <w:color w:val="000000"/>
                <w:sz w:val="16"/>
                <w:szCs w:val="16"/>
              </w:rPr>
              <w:t>1,9</w:t>
            </w:r>
          </w:p>
        </w:tc>
        <w:tc>
          <w:tcPr>
            <w:tcW w:w="942" w:type="dxa"/>
            <w:gridSpan w:val="2"/>
            <w:tcBorders>
              <w:top w:val="nil"/>
              <w:left w:val="nil"/>
              <w:bottom w:val="single" w:sz="4" w:space="0" w:color="auto"/>
              <w:right w:val="single" w:sz="4" w:space="0" w:color="auto"/>
            </w:tcBorders>
            <w:shd w:val="clear" w:color="auto" w:fill="auto"/>
            <w:vAlign w:val="bottom"/>
            <w:hideMark/>
          </w:tcPr>
          <w:p w14:paraId="671CEFD1" w14:textId="77777777" w:rsidR="00A14421" w:rsidRPr="00A14421" w:rsidRDefault="00A14421" w:rsidP="00723593">
            <w:pPr>
              <w:jc w:val="center"/>
              <w:rPr>
                <w:b/>
                <w:bCs/>
                <w:color w:val="000000"/>
                <w:sz w:val="16"/>
                <w:szCs w:val="16"/>
              </w:rPr>
            </w:pPr>
            <w:r w:rsidRPr="00A14421">
              <w:rPr>
                <w:b/>
                <w:bCs/>
                <w:color w:val="000000"/>
                <w:sz w:val="16"/>
                <w:szCs w:val="16"/>
              </w:rPr>
              <w:t>100</w:t>
            </w:r>
          </w:p>
        </w:tc>
        <w:tc>
          <w:tcPr>
            <w:tcW w:w="992" w:type="dxa"/>
            <w:gridSpan w:val="2"/>
            <w:tcBorders>
              <w:top w:val="nil"/>
              <w:left w:val="nil"/>
              <w:bottom w:val="single" w:sz="4" w:space="0" w:color="auto"/>
              <w:right w:val="single" w:sz="4" w:space="0" w:color="auto"/>
            </w:tcBorders>
            <w:shd w:val="clear" w:color="auto" w:fill="auto"/>
            <w:vAlign w:val="bottom"/>
            <w:hideMark/>
          </w:tcPr>
          <w:p w14:paraId="5C2912FE" w14:textId="77777777" w:rsidR="00A14421" w:rsidRPr="00A14421" w:rsidRDefault="00A14421" w:rsidP="00723593">
            <w:pPr>
              <w:jc w:val="center"/>
              <w:rPr>
                <w:b/>
                <w:bCs/>
                <w:color w:val="000000"/>
                <w:sz w:val="16"/>
                <w:szCs w:val="16"/>
              </w:rPr>
            </w:pPr>
            <w:r w:rsidRPr="00A14421">
              <w:rPr>
                <w:b/>
                <w:bCs/>
                <w:color w:val="000000"/>
                <w:sz w:val="16"/>
                <w:szCs w:val="16"/>
              </w:rPr>
              <w:t>100</w:t>
            </w:r>
          </w:p>
        </w:tc>
        <w:tc>
          <w:tcPr>
            <w:tcW w:w="902" w:type="dxa"/>
            <w:tcBorders>
              <w:top w:val="nil"/>
              <w:left w:val="nil"/>
              <w:bottom w:val="single" w:sz="4" w:space="0" w:color="auto"/>
              <w:right w:val="single" w:sz="4" w:space="0" w:color="auto"/>
            </w:tcBorders>
            <w:shd w:val="clear" w:color="auto" w:fill="auto"/>
            <w:vAlign w:val="bottom"/>
            <w:hideMark/>
          </w:tcPr>
          <w:p w14:paraId="2ECA93F5" w14:textId="77777777" w:rsidR="00A14421" w:rsidRPr="00A14421" w:rsidRDefault="00A14421" w:rsidP="00723593">
            <w:pPr>
              <w:jc w:val="center"/>
              <w:rPr>
                <w:b/>
                <w:bCs/>
                <w:color w:val="000000"/>
                <w:sz w:val="16"/>
                <w:szCs w:val="16"/>
              </w:rPr>
            </w:pPr>
            <w:r w:rsidRPr="00A14421">
              <w:rPr>
                <w:b/>
                <w:bCs/>
                <w:color w:val="000000"/>
                <w:sz w:val="16"/>
                <w:szCs w:val="16"/>
              </w:rPr>
              <w:t>100</w:t>
            </w:r>
          </w:p>
        </w:tc>
      </w:tr>
    </w:tbl>
    <w:p w14:paraId="7360C51F" w14:textId="77777777" w:rsidR="006C4D6E" w:rsidRPr="00063455" w:rsidRDefault="006C4D6E" w:rsidP="006C4D6E">
      <w:pPr>
        <w:ind w:firstLine="708"/>
        <w:jc w:val="both"/>
        <w:rPr>
          <w:sz w:val="28"/>
          <w:szCs w:val="28"/>
          <w:highlight w:val="yellow"/>
        </w:rPr>
        <w:sectPr w:rsidR="006C4D6E" w:rsidRPr="00063455" w:rsidSect="006C4D6E">
          <w:pgSz w:w="16838" w:h="11906" w:orient="landscape"/>
          <w:pgMar w:top="709" w:right="1134" w:bottom="850" w:left="709" w:header="708" w:footer="708" w:gutter="0"/>
          <w:cols w:space="708"/>
          <w:docGrid w:linePitch="360"/>
        </w:sectPr>
      </w:pPr>
    </w:p>
    <w:bookmarkEnd w:id="46"/>
    <w:p w14:paraId="508C0CDA" w14:textId="77777777" w:rsidR="00116529" w:rsidRPr="00D13C35" w:rsidRDefault="00116529" w:rsidP="000967AC">
      <w:pPr>
        <w:spacing w:line="276" w:lineRule="auto"/>
        <w:ind w:firstLine="709"/>
        <w:jc w:val="both"/>
        <w:rPr>
          <w:sz w:val="28"/>
          <w:szCs w:val="28"/>
        </w:rPr>
      </w:pPr>
      <w:r w:rsidRPr="00CE58F2">
        <w:rPr>
          <w:sz w:val="28"/>
          <w:szCs w:val="28"/>
        </w:rPr>
        <w:lastRenderedPageBreak/>
        <w:t>Исполнение по налоговым и неналоговым доходам бюджета за 202</w:t>
      </w:r>
      <w:r>
        <w:rPr>
          <w:sz w:val="28"/>
          <w:szCs w:val="28"/>
        </w:rPr>
        <w:t>4</w:t>
      </w:r>
      <w:r w:rsidRPr="00CE58F2">
        <w:rPr>
          <w:sz w:val="28"/>
          <w:szCs w:val="28"/>
        </w:rPr>
        <w:t xml:space="preserve"> год составило 3</w:t>
      </w:r>
      <w:r>
        <w:rPr>
          <w:sz w:val="28"/>
          <w:szCs w:val="28"/>
        </w:rPr>
        <w:t> </w:t>
      </w:r>
      <w:r w:rsidRPr="00CE58F2">
        <w:rPr>
          <w:sz w:val="28"/>
          <w:szCs w:val="28"/>
        </w:rPr>
        <w:t>625 147тыс. рублей или 106</w:t>
      </w:r>
      <w:r>
        <w:rPr>
          <w:sz w:val="28"/>
          <w:szCs w:val="28"/>
        </w:rPr>
        <w:t>,2</w:t>
      </w:r>
      <w:r w:rsidRPr="00CE58F2">
        <w:rPr>
          <w:sz w:val="28"/>
          <w:szCs w:val="28"/>
        </w:rPr>
        <w:t xml:space="preserve"> % к плановым назначениям.</w:t>
      </w:r>
    </w:p>
    <w:p w14:paraId="27D5D7BF" w14:textId="77777777" w:rsidR="00116529" w:rsidRPr="00D13C35" w:rsidRDefault="00116529" w:rsidP="000967AC">
      <w:pPr>
        <w:spacing w:line="276" w:lineRule="auto"/>
        <w:ind w:firstLine="708"/>
        <w:jc w:val="both"/>
        <w:rPr>
          <w:sz w:val="28"/>
          <w:szCs w:val="28"/>
        </w:rPr>
      </w:pPr>
      <w:bookmarkStart w:id="47" w:name="_Hlk101969411"/>
      <w:r>
        <w:rPr>
          <w:sz w:val="28"/>
          <w:szCs w:val="28"/>
        </w:rPr>
        <w:t>По сравнению с 2022</w:t>
      </w:r>
      <w:r w:rsidRPr="00D13C35">
        <w:rPr>
          <w:sz w:val="28"/>
          <w:szCs w:val="28"/>
        </w:rPr>
        <w:t xml:space="preserve"> годом, где исполнение по налоговым и неналоговым</w:t>
      </w:r>
      <w:r>
        <w:rPr>
          <w:sz w:val="28"/>
          <w:szCs w:val="28"/>
        </w:rPr>
        <w:t xml:space="preserve"> доходам бюджета составило 2 149 389 тыс. рублей, в 2024</w:t>
      </w:r>
      <w:r w:rsidRPr="00D13C35">
        <w:rPr>
          <w:sz w:val="28"/>
          <w:szCs w:val="28"/>
        </w:rPr>
        <w:t xml:space="preserve"> году наблюдается увеличе</w:t>
      </w:r>
      <w:r>
        <w:rPr>
          <w:sz w:val="28"/>
          <w:szCs w:val="28"/>
        </w:rPr>
        <w:t>ние поступлений на сумму 1 475 758</w:t>
      </w:r>
      <w:r w:rsidRPr="00D13C35">
        <w:rPr>
          <w:sz w:val="28"/>
          <w:szCs w:val="28"/>
        </w:rPr>
        <w:t xml:space="preserve"> тыс. рублей.</w:t>
      </w:r>
    </w:p>
    <w:p w14:paraId="51C277FA" w14:textId="77777777" w:rsidR="00116529" w:rsidRDefault="00116529" w:rsidP="000967AC">
      <w:pPr>
        <w:spacing w:line="276" w:lineRule="auto"/>
        <w:ind w:firstLine="708"/>
        <w:jc w:val="both"/>
        <w:rPr>
          <w:sz w:val="28"/>
          <w:szCs w:val="28"/>
        </w:rPr>
      </w:pPr>
      <w:r>
        <w:rPr>
          <w:sz w:val="28"/>
          <w:szCs w:val="28"/>
        </w:rPr>
        <w:t>П</w:t>
      </w:r>
      <w:r w:rsidRPr="00D13C35">
        <w:rPr>
          <w:sz w:val="28"/>
          <w:szCs w:val="28"/>
        </w:rPr>
        <w:t>о сравнению с 20</w:t>
      </w:r>
      <w:r w:rsidRPr="00845105">
        <w:rPr>
          <w:sz w:val="28"/>
          <w:szCs w:val="28"/>
        </w:rPr>
        <w:t>2</w:t>
      </w:r>
      <w:r>
        <w:rPr>
          <w:sz w:val="28"/>
          <w:szCs w:val="28"/>
        </w:rPr>
        <w:t>3</w:t>
      </w:r>
      <w:r w:rsidRPr="00D13C35">
        <w:rPr>
          <w:sz w:val="28"/>
          <w:szCs w:val="28"/>
        </w:rPr>
        <w:t xml:space="preserve"> годом, где исполнение по налоговым и неналоговым</w:t>
      </w:r>
      <w:r>
        <w:rPr>
          <w:sz w:val="28"/>
          <w:szCs w:val="28"/>
        </w:rPr>
        <w:t xml:space="preserve"> доходам бюджета составило 2 669 237 тыс. рублей, в 2024</w:t>
      </w:r>
      <w:r w:rsidRPr="00D13C35">
        <w:rPr>
          <w:sz w:val="28"/>
          <w:szCs w:val="28"/>
        </w:rPr>
        <w:t xml:space="preserve"> году</w:t>
      </w:r>
      <w:r>
        <w:rPr>
          <w:sz w:val="28"/>
          <w:szCs w:val="28"/>
        </w:rPr>
        <w:t xml:space="preserve"> наблюдается увеличение</w:t>
      </w:r>
      <w:r w:rsidRPr="00D13C35">
        <w:rPr>
          <w:sz w:val="28"/>
          <w:szCs w:val="28"/>
        </w:rPr>
        <w:t xml:space="preserve"> </w:t>
      </w:r>
      <w:r>
        <w:rPr>
          <w:sz w:val="28"/>
          <w:szCs w:val="28"/>
        </w:rPr>
        <w:t xml:space="preserve">их </w:t>
      </w:r>
      <w:r w:rsidRPr="00D13C35">
        <w:rPr>
          <w:sz w:val="28"/>
          <w:szCs w:val="28"/>
        </w:rPr>
        <w:t xml:space="preserve">поступлений на сумму </w:t>
      </w:r>
      <w:r>
        <w:rPr>
          <w:sz w:val="28"/>
          <w:szCs w:val="28"/>
        </w:rPr>
        <w:t>955 910</w:t>
      </w:r>
      <w:r w:rsidRPr="00D13C35">
        <w:rPr>
          <w:sz w:val="28"/>
          <w:szCs w:val="28"/>
        </w:rPr>
        <w:t xml:space="preserve"> тыс. рублей.</w:t>
      </w:r>
    </w:p>
    <w:bookmarkEnd w:id="47"/>
    <w:p w14:paraId="2C819780" w14:textId="77777777" w:rsidR="00116529" w:rsidRPr="00D13C35" w:rsidRDefault="00116529" w:rsidP="000967AC">
      <w:pPr>
        <w:spacing w:line="276" w:lineRule="auto"/>
        <w:ind w:firstLine="708"/>
        <w:jc w:val="both"/>
        <w:rPr>
          <w:sz w:val="28"/>
          <w:szCs w:val="28"/>
        </w:rPr>
      </w:pPr>
    </w:p>
    <w:p w14:paraId="029DCFA3" w14:textId="77777777" w:rsidR="00116529" w:rsidRPr="00D13C35" w:rsidRDefault="00116529" w:rsidP="000967AC">
      <w:pPr>
        <w:spacing w:line="276" w:lineRule="auto"/>
        <w:ind w:firstLine="708"/>
        <w:jc w:val="both"/>
        <w:rPr>
          <w:sz w:val="28"/>
          <w:szCs w:val="28"/>
        </w:rPr>
      </w:pPr>
      <w:bookmarkStart w:id="48" w:name="_Hlk101969422"/>
      <w:r w:rsidRPr="00465489">
        <w:rPr>
          <w:sz w:val="28"/>
          <w:szCs w:val="28"/>
        </w:rPr>
        <w:t>Процент исполнения по налоговым и неналоговым доходам бюджета за 202</w:t>
      </w:r>
      <w:r>
        <w:rPr>
          <w:sz w:val="28"/>
          <w:szCs w:val="28"/>
        </w:rPr>
        <w:t>4</w:t>
      </w:r>
      <w:r w:rsidRPr="00465489">
        <w:rPr>
          <w:sz w:val="28"/>
          <w:szCs w:val="28"/>
        </w:rPr>
        <w:t xml:space="preserve"> год (</w:t>
      </w:r>
      <w:r>
        <w:rPr>
          <w:sz w:val="28"/>
          <w:szCs w:val="28"/>
        </w:rPr>
        <w:t>106,2</w:t>
      </w:r>
      <w:r w:rsidRPr="00465489">
        <w:rPr>
          <w:sz w:val="28"/>
          <w:szCs w:val="28"/>
        </w:rPr>
        <w:t xml:space="preserve"> %) </w:t>
      </w:r>
      <w:r>
        <w:rPr>
          <w:sz w:val="28"/>
          <w:szCs w:val="28"/>
        </w:rPr>
        <w:t>выше</w:t>
      </w:r>
      <w:r w:rsidRPr="00465489">
        <w:rPr>
          <w:sz w:val="28"/>
          <w:szCs w:val="28"/>
        </w:rPr>
        <w:t xml:space="preserve"> по сравнению с процентом исполнения за 20</w:t>
      </w:r>
      <w:r>
        <w:rPr>
          <w:sz w:val="28"/>
          <w:szCs w:val="28"/>
        </w:rPr>
        <w:t xml:space="preserve">22-2023 </w:t>
      </w:r>
      <w:r w:rsidRPr="00465489">
        <w:rPr>
          <w:sz w:val="28"/>
          <w:szCs w:val="28"/>
        </w:rPr>
        <w:t>год</w:t>
      </w:r>
      <w:r>
        <w:rPr>
          <w:sz w:val="28"/>
          <w:szCs w:val="28"/>
        </w:rPr>
        <w:t>ы</w:t>
      </w:r>
      <w:r w:rsidRPr="00465489">
        <w:rPr>
          <w:sz w:val="28"/>
          <w:szCs w:val="28"/>
        </w:rPr>
        <w:t xml:space="preserve"> на </w:t>
      </w:r>
      <w:r>
        <w:rPr>
          <w:sz w:val="28"/>
          <w:szCs w:val="28"/>
        </w:rPr>
        <w:t>4,4</w:t>
      </w:r>
      <w:r w:rsidRPr="00465489">
        <w:rPr>
          <w:sz w:val="28"/>
          <w:szCs w:val="28"/>
        </w:rPr>
        <w:t xml:space="preserve"> %</w:t>
      </w:r>
      <w:r>
        <w:rPr>
          <w:sz w:val="28"/>
          <w:szCs w:val="28"/>
        </w:rPr>
        <w:t xml:space="preserve"> и 3,2% соответственно. </w:t>
      </w:r>
    </w:p>
    <w:p w14:paraId="7B335449" w14:textId="77777777" w:rsidR="00116529" w:rsidRDefault="00116529" w:rsidP="000967AC">
      <w:pPr>
        <w:spacing w:line="276" w:lineRule="auto"/>
        <w:ind w:firstLine="709"/>
        <w:jc w:val="both"/>
        <w:rPr>
          <w:sz w:val="28"/>
          <w:szCs w:val="28"/>
        </w:rPr>
      </w:pPr>
      <w:r w:rsidRPr="00241861">
        <w:rPr>
          <w:sz w:val="28"/>
          <w:szCs w:val="28"/>
        </w:rPr>
        <w:t>В структуре доходной части бюджета го</w:t>
      </w:r>
      <w:r>
        <w:rPr>
          <w:sz w:val="28"/>
          <w:szCs w:val="28"/>
        </w:rPr>
        <w:t xml:space="preserve">родского округа Жуковский за 2024 </w:t>
      </w:r>
      <w:r w:rsidRPr="00241861">
        <w:rPr>
          <w:sz w:val="28"/>
          <w:szCs w:val="28"/>
        </w:rPr>
        <w:t>г</w:t>
      </w:r>
      <w:r>
        <w:rPr>
          <w:sz w:val="28"/>
          <w:szCs w:val="28"/>
        </w:rPr>
        <w:t>од</w:t>
      </w:r>
      <w:r w:rsidRPr="00241861">
        <w:rPr>
          <w:sz w:val="28"/>
          <w:szCs w:val="28"/>
        </w:rPr>
        <w:t xml:space="preserve"> доля налоговых и неналоговых доходов составила </w:t>
      </w:r>
      <w:r>
        <w:rPr>
          <w:sz w:val="28"/>
          <w:szCs w:val="28"/>
        </w:rPr>
        <w:t>48,8</w:t>
      </w:r>
      <w:r w:rsidRPr="00241861">
        <w:rPr>
          <w:sz w:val="28"/>
          <w:szCs w:val="28"/>
        </w:rPr>
        <w:t xml:space="preserve">% от общей </w:t>
      </w:r>
      <w:r>
        <w:rPr>
          <w:sz w:val="28"/>
          <w:szCs w:val="28"/>
        </w:rPr>
        <w:t xml:space="preserve">суммы доходов бюджета, с увеличением к 2022 </w:t>
      </w:r>
      <w:r w:rsidRPr="00241861">
        <w:rPr>
          <w:sz w:val="28"/>
          <w:szCs w:val="28"/>
        </w:rPr>
        <w:t>г</w:t>
      </w:r>
      <w:r>
        <w:rPr>
          <w:sz w:val="28"/>
          <w:szCs w:val="28"/>
        </w:rPr>
        <w:t>оду (44,3%) и к 2023</w:t>
      </w:r>
      <w:r w:rsidRPr="00241861">
        <w:rPr>
          <w:sz w:val="28"/>
          <w:szCs w:val="28"/>
        </w:rPr>
        <w:t xml:space="preserve"> году</w:t>
      </w:r>
      <w:r>
        <w:rPr>
          <w:sz w:val="28"/>
          <w:szCs w:val="28"/>
        </w:rPr>
        <w:t xml:space="preserve"> (42,8%)</w:t>
      </w:r>
      <w:r w:rsidRPr="00241861">
        <w:rPr>
          <w:sz w:val="28"/>
          <w:szCs w:val="28"/>
        </w:rPr>
        <w:t>.</w:t>
      </w:r>
      <w:r w:rsidRPr="00A54D70">
        <w:rPr>
          <w:sz w:val="28"/>
          <w:szCs w:val="28"/>
        </w:rPr>
        <w:t xml:space="preserve"> </w:t>
      </w:r>
    </w:p>
    <w:bookmarkEnd w:id="48"/>
    <w:p w14:paraId="3D850EFE" w14:textId="77777777" w:rsidR="006C4D6E" w:rsidRPr="00063455" w:rsidRDefault="006C4D6E" w:rsidP="000967AC">
      <w:pPr>
        <w:spacing w:line="276" w:lineRule="auto"/>
        <w:ind w:firstLine="709"/>
        <w:jc w:val="both"/>
        <w:rPr>
          <w:sz w:val="28"/>
          <w:szCs w:val="28"/>
          <w:highlight w:val="yellow"/>
        </w:rPr>
      </w:pPr>
    </w:p>
    <w:p w14:paraId="6D7D3067" w14:textId="77777777" w:rsidR="00116529" w:rsidRPr="003B2733" w:rsidRDefault="006C4D6E" w:rsidP="000967AC">
      <w:pPr>
        <w:spacing w:line="276" w:lineRule="auto"/>
        <w:ind w:firstLine="709"/>
        <w:jc w:val="both"/>
        <w:rPr>
          <w:sz w:val="28"/>
          <w:szCs w:val="28"/>
        </w:rPr>
      </w:pPr>
      <w:r w:rsidRPr="00326910">
        <w:rPr>
          <w:sz w:val="28"/>
          <w:szCs w:val="28"/>
        </w:rPr>
        <w:t xml:space="preserve">Как следует из таблицы № </w:t>
      </w:r>
      <w:r w:rsidR="00360F49" w:rsidRPr="00326910">
        <w:rPr>
          <w:sz w:val="28"/>
          <w:szCs w:val="28"/>
        </w:rPr>
        <w:t>4</w:t>
      </w:r>
      <w:r w:rsidRPr="00326910">
        <w:rPr>
          <w:sz w:val="28"/>
          <w:szCs w:val="28"/>
        </w:rPr>
        <w:t xml:space="preserve"> </w:t>
      </w:r>
      <w:bookmarkStart w:id="49" w:name="_Hlk101969478"/>
      <w:bookmarkStart w:id="50" w:name="_Hlk164075023"/>
      <w:r w:rsidR="00116529" w:rsidRPr="00326910">
        <w:rPr>
          <w:sz w:val="28"/>
          <w:szCs w:val="28"/>
        </w:rPr>
        <w:t>в 2024 году (как и в предыдущие периоды),</w:t>
      </w:r>
      <w:r w:rsidR="00116529" w:rsidRPr="003433C8">
        <w:rPr>
          <w:sz w:val="28"/>
          <w:szCs w:val="28"/>
        </w:rPr>
        <w:t xml:space="preserve"> значительная доля в доходной части приходилась на налог на доходы физических лиц (НДФЛ) – </w:t>
      </w:r>
      <w:r w:rsidR="00116529">
        <w:rPr>
          <w:sz w:val="28"/>
          <w:szCs w:val="28"/>
        </w:rPr>
        <w:t>28,5</w:t>
      </w:r>
      <w:r w:rsidR="00116529" w:rsidRPr="003433C8">
        <w:rPr>
          <w:sz w:val="28"/>
          <w:szCs w:val="28"/>
        </w:rPr>
        <w:t>%</w:t>
      </w:r>
      <w:r w:rsidR="00116529" w:rsidRPr="00A54D70">
        <w:rPr>
          <w:sz w:val="28"/>
          <w:szCs w:val="28"/>
        </w:rPr>
        <w:t xml:space="preserve"> от общей суммы доходов б</w:t>
      </w:r>
      <w:r w:rsidR="00116529">
        <w:rPr>
          <w:sz w:val="28"/>
          <w:szCs w:val="28"/>
        </w:rPr>
        <w:t>юджета (против 19,6% в 2022 году и 22,1% в 2023 году</w:t>
      </w:r>
      <w:r w:rsidR="00116529" w:rsidRPr="00A54D70">
        <w:rPr>
          <w:sz w:val="28"/>
          <w:szCs w:val="28"/>
        </w:rPr>
        <w:t xml:space="preserve">). В отчетном периоде доля данного доходного источника </w:t>
      </w:r>
      <w:r w:rsidR="00116529">
        <w:rPr>
          <w:sz w:val="28"/>
          <w:szCs w:val="28"/>
        </w:rPr>
        <w:t>увеличилась на 8,9% по сравнению с 2022 годом</w:t>
      </w:r>
      <w:r w:rsidR="00116529" w:rsidRPr="007A3136">
        <w:rPr>
          <w:sz w:val="28"/>
          <w:szCs w:val="28"/>
        </w:rPr>
        <w:t>;</w:t>
      </w:r>
      <w:r w:rsidR="00116529">
        <w:rPr>
          <w:sz w:val="28"/>
          <w:szCs w:val="28"/>
        </w:rPr>
        <w:t xml:space="preserve"> и на 6,4% по сравнению с 2023 годом.  </w:t>
      </w:r>
      <w:r w:rsidR="00116529" w:rsidRPr="009853B5">
        <w:rPr>
          <w:sz w:val="28"/>
          <w:szCs w:val="28"/>
        </w:rPr>
        <w:t>Как и в 2023 году крупнейшими плательщиками НДФЛ являются ФАУ ЦАГИ, АО НИИП, АО ЛИИ им. М.М. Громова</w:t>
      </w:r>
      <w:r w:rsidR="00116529" w:rsidRPr="00BD0315">
        <w:rPr>
          <w:sz w:val="28"/>
          <w:szCs w:val="28"/>
        </w:rPr>
        <w:t xml:space="preserve">. </w:t>
      </w:r>
      <w:r w:rsidR="00116529" w:rsidRPr="00BD0315">
        <w:rPr>
          <w:color w:val="000000"/>
          <w:sz w:val="28"/>
          <w:szCs w:val="28"/>
        </w:rPr>
        <w:t xml:space="preserve"> В</w:t>
      </w:r>
      <w:r w:rsidR="00116529" w:rsidRPr="00BD0315">
        <w:rPr>
          <w:sz w:val="28"/>
          <w:szCs w:val="28"/>
        </w:rPr>
        <w:t xml:space="preserve"> 2024 году бюджету городского округа Жуковский установлен дополнительный норматив отчислений по НДФЛ в размере </w:t>
      </w:r>
      <w:r w:rsidR="00116529" w:rsidRPr="00BD0315">
        <w:rPr>
          <w:color w:val="000000"/>
          <w:sz w:val="28"/>
          <w:szCs w:val="28"/>
        </w:rPr>
        <w:t>14,051568%</w:t>
      </w:r>
      <w:r w:rsidR="00116529" w:rsidRPr="00BD0315">
        <w:rPr>
          <w:sz w:val="28"/>
          <w:szCs w:val="28"/>
        </w:rPr>
        <w:t xml:space="preserve"> и установлен дополнительный норматив отчислений по НДФЛ в части сумм налога свыше 650 тыс. рублей в размере </w:t>
      </w:r>
      <w:r w:rsidR="00116529" w:rsidRPr="00BD0315">
        <w:rPr>
          <w:color w:val="000000"/>
          <w:sz w:val="28"/>
          <w:szCs w:val="28"/>
        </w:rPr>
        <w:t>12,23313%</w:t>
      </w:r>
      <w:r w:rsidR="00116529" w:rsidRPr="00BD0315">
        <w:rPr>
          <w:sz w:val="28"/>
          <w:szCs w:val="28"/>
        </w:rPr>
        <w:t xml:space="preserve">. В отчетном периоде поступления НДФЛ в консолидированный бюджет Московской области увеличились в 1,2 раза. </w:t>
      </w:r>
      <w:r w:rsidR="00116529" w:rsidRPr="00BD0315">
        <w:rPr>
          <w:color w:val="000000"/>
          <w:sz w:val="28"/>
          <w:szCs w:val="28"/>
        </w:rPr>
        <w:t>Отмечается рост НДФЛ в части суммы налога, не превышающей 650 тыс. рублей, относящейся к части налоговой базы, не превышающей 5 млн рублей (1,18 раза) и значительный рост НДФЛ в части сумм налога превышающей 650 тыс. рублей, относящейся к части налоговой базы, превышающей 5 млн рублей (1,39 раза), что обусловлено увеличением фонда труда и выплат по дивидендам в крупных организациях, а также открытием новых обособленных подразделений в организациях.</w:t>
      </w:r>
    </w:p>
    <w:bookmarkEnd w:id="49"/>
    <w:p w14:paraId="1B7CA391" w14:textId="77777777" w:rsidR="00116529" w:rsidRDefault="00116529" w:rsidP="000967AC">
      <w:pPr>
        <w:spacing w:line="276" w:lineRule="auto"/>
        <w:ind w:firstLine="709"/>
        <w:jc w:val="both"/>
        <w:rPr>
          <w:sz w:val="28"/>
          <w:szCs w:val="28"/>
        </w:rPr>
      </w:pPr>
      <w:r w:rsidRPr="00A54D70">
        <w:rPr>
          <w:sz w:val="28"/>
          <w:szCs w:val="28"/>
        </w:rPr>
        <w:t xml:space="preserve">Далее среди </w:t>
      </w:r>
      <w:bookmarkStart w:id="51" w:name="_Hlk101969558"/>
      <w:r w:rsidRPr="00A54D70">
        <w:rPr>
          <w:sz w:val="28"/>
          <w:szCs w:val="28"/>
        </w:rPr>
        <w:t>нало</w:t>
      </w:r>
      <w:r>
        <w:rPr>
          <w:sz w:val="28"/>
          <w:szCs w:val="28"/>
        </w:rPr>
        <w:t xml:space="preserve">говых доходов значительную долю в 2024 году </w:t>
      </w:r>
      <w:r w:rsidRPr="00A54D70">
        <w:rPr>
          <w:sz w:val="28"/>
          <w:szCs w:val="28"/>
        </w:rPr>
        <w:t xml:space="preserve">составили </w:t>
      </w:r>
      <w:r>
        <w:rPr>
          <w:sz w:val="28"/>
          <w:szCs w:val="28"/>
        </w:rPr>
        <w:t xml:space="preserve">налоги на совокупный доход в общем размере 10,8 % (против 11,6 % в 2022 году и 8,5 % в 2023 году). </w:t>
      </w:r>
      <w:r w:rsidRPr="0097613E">
        <w:rPr>
          <w:sz w:val="28"/>
          <w:szCs w:val="28"/>
        </w:rPr>
        <w:t>При анализе относительных значений показателей в 202</w:t>
      </w:r>
      <w:r>
        <w:rPr>
          <w:sz w:val="28"/>
          <w:szCs w:val="28"/>
        </w:rPr>
        <w:t>4</w:t>
      </w:r>
      <w:r w:rsidRPr="0097613E">
        <w:rPr>
          <w:sz w:val="28"/>
          <w:szCs w:val="28"/>
        </w:rPr>
        <w:t xml:space="preserve"> году наблюдается</w:t>
      </w:r>
      <w:r w:rsidRPr="006B1633">
        <w:rPr>
          <w:sz w:val="28"/>
          <w:szCs w:val="28"/>
        </w:rPr>
        <w:t>:</w:t>
      </w:r>
    </w:p>
    <w:p w14:paraId="179BB617" w14:textId="77777777" w:rsidR="00116529" w:rsidRDefault="00116529" w:rsidP="000967AC">
      <w:pPr>
        <w:pStyle w:val="a5"/>
        <w:numPr>
          <w:ilvl w:val="0"/>
          <w:numId w:val="69"/>
        </w:numPr>
        <w:spacing w:line="276" w:lineRule="auto"/>
        <w:ind w:left="0" w:firstLine="709"/>
        <w:jc w:val="both"/>
        <w:rPr>
          <w:sz w:val="28"/>
          <w:szCs w:val="28"/>
        </w:rPr>
      </w:pPr>
      <w:r w:rsidRPr="006B1633">
        <w:rPr>
          <w:sz w:val="28"/>
          <w:szCs w:val="28"/>
        </w:rPr>
        <w:lastRenderedPageBreak/>
        <w:t>рост поступлений по налогу, взимаемому в связи с применением упрощенной системы налогообложения (</w:t>
      </w:r>
      <w:r>
        <w:rPr>
          <w:sz w:val="28"/>
          <w:szCs w:val="28"/>
        </w:rPr>
        <w:t>729 066</w:t>
      </w:r>
      <w:r w:rsidRPr="006B1633">
        <w:rPr>
          <w:sz w:val="28"/>
          <w:szCs w:val="28"/>
        </w:rPr>
        <w:t xml:space="preserve"> тыс. рублей) – на </w:t>
      </w:r>
      <w:r>
        <w:rPr>
          <w:sz w:val="28"/>
          <w:szCs w:val="28"/>
        </w:rPr>
        <w:t>46,2</w:t>
      </w:r>
      <w:r w:rsidRPr="006B1633">
        <w:rPr>
          <w:sz w:val="28"/>
          <w:szCs w:val="28"/>
        </w:rPr>
        <w:t>% по сравнению с 202</w:t>
      </w:r>
      <w:r>
        <w:rPr>
          <w:sz w:val="28"/>
          <w:szCs w:val="28"/>
        </w:rPr>
        <w:t>2</w:t>
      </w:r>
      <w:r w:rsidRPr="006B1633">
        <w:rPr>
          <w:sz w:val="28"/>
          <w:szCs w:val="28"/>
        </w:rPr>
        <w:t xml:space="preserve"> годом и на </w:t>
      </w:r>
      <w:r>
        <w:rPr>
          <w:sz w:val="28"/>
          <w:szCs w:val="28"/>
        </w:rPr>
        <w:t>45,3</w:t>
      </w:r>
      <w:r w:rsidRPr="006B1633">
        <w:rPr>
          <w:sz w:val="28"/>
          <w:szCs w:val="28"/>
        </w:rPr>
        <w:t>% по сравнению с 202</w:t>
      </w:r>
      <w:r>
        <w:rPr>
          <w:sz w:val="28"/>
          <w:szCs w:val="28"/>
        </w:rPr>
        <w:t>3</w:t>
      </w:r>
      <w:r w:rsidRPr="006B1633">
        <w:rPr>
          <w:sz w:val="28"/>
          <w:szCs w:val="28"/>
        </w:rPr>
        <w:t xml:space="preserve"> годом. </w:t>
      </w:r>
    </w:p>
    <w:p w14:paraId="4BA53D9D" w14:textId="77777777" w:rsidR="00116529" w:rsidRPr="004C08D5" w:rsidRDefault="00116529" w:rsidP="000967AC">
      <w:pPr>
        <w:pStyle w:val="a5"/>
        <w:numPr>
          <w:ilvl w:val="0"/>
          <w:numId w:val="69"/>
        </w:numPr>
        <w:spacing w:line="276" w:lineRule="auto"/>
        <w:ind w:left="0" w:firstLine="709"/>
        <w:jc w:val="both"/>
        <w:rPr>
          <w:sz w:val="28"/>
          <w:szCs w:val="28"/>
        </w:rPr>
      </w:pPr>
      <w:r>
        <w:rPr>
          <w:sz w:val="28"/>
          <w:szCs w:val="28"/>
        </w:rPr>
        <w:t xml:space="preserve">рост поступлений по </w:t>
      </w:r>
      <w:r w:rsidRPr="006B1633">
        <w:rPr>
          <w:sz w:val="28"/>
          <w:szCs w:val="28"/>
        </w:rPr>
        <w:t>налогу, взимаемому в связи с применением патентной системы налогообложения (</w:t>
      </w:r>
      <w:r>
        <w:rPr>
          <w:sz w:val="28"/>
          <w:szCs w:val="28"/>
        </w:rPr>
        <w:t>70 311</w:t>
      </w:r>
      <w:r w:rsidRPr="006B1633">
        <w:rPr>
          <w:sz w:val="28"/>
          <w:szCs w:val="28"/>
        </w:rPr>
        <w:t xml:space="preserve"> тыс. рублей) – на </w:t>
      </w:r>
      <w:r>
        <w:rPr>
          <w:sz w:val="28"/>
          <w:szCs w:val="28"/>
        </w:rPr>
        <w:t>8,2</w:t>
      </w:r>
      <w:r w:rsidRPr="006B1633">
        <w:rPr>
          <w:sz w:val="28"/>
          <w:szCs w:val="28"/>
        </w:rPr>
        <w:t xml:space="preserve">% по сравнению </w:t>
      </w:r>
      <w:r w:rsidRPr="009E4DDA">
        <w:rPr>
          <w:sz w:val="28"/>
          <w:szCs w:val="28"/>
        </w:rPr>
        <w:t>с 202</w:t>
      </w:r>
      <w:r>
        <w:rPr>
          <w:sz w:val="28"/>
          <w:szCs w:val="28"/>
        </w:rPr>
        <w:t>2</w:t>
      </w:r>
      <w:r w:rsidRPr="009E4DDA">
        <w:rPr>
          <w:sz w:val="28"/>
          <w:szCs w:val="28"/>
        </w:rPr>
        <w:t xml:space="preserve"> годом и на </w:t>
      </w:r>
      <w:r>
        <w:rPr>
          <w:sz w:val="28"/>
          <w:szCs w:val="28"/>
        </w:rPr>
        <w:t>175,2</w:t>
      </w:r>
      <w:r w:rsidRPr="009E4DDA">
        <w:rPr>
          <w:sz w:val="28"/>
          <w:szCs w:val="28"/>
        </w:rPr>
        <w:t>% по сравнению с 202</w:t>
      </w:r>
      <w:r>
        <w:rPr>
          <w:sz w:val="28"/>
          <w:szCs w:val="28"/>
        </w:rPr>
        <w:t>3</w:t>
      </w:r>
      <w:r w:rsidRPr="009E4DDA">
        <w:rPr>
          <w:sz w:val="28"/>
          <w:szCs w:val="28"/>
        </w:rPr>
        <w:t xml:space="preserve"> годом. Из пояснительной записки </w:t>
      </w:r>
      <w:r w:rsidRPr="009E4DDA">
        <w:rPr>
          <w:color w:val="000000" w:themeColor="text1"/>
          <w:sz w:val="28"/>
          <w:szCs w:val="28"/>
          <w:shd w:val="clear" w:color="auto" w:fill="FFFFFF"/>
        </w:rPr>
        <w:t>Финуправления</w:t>
      </w:r>
      <w:r w:rsidRPr="009E4DDA">
        <w:rPr>
          <w:color w:val="000000"/>
          <w:sz w:val="28"/>
          <w:szCs w:val="28"/>
        </w:rPr>
        <w:t xml:space="preserve"> следует, что </w:t>
      </w:r>
      <w:r>
        <w:rPr>
          <w:color w:val="000000"/>
          <w:sz w:val="28"/>
          <w:szCs w:val="28"/>
        </w:rPr>
        <w:t>рост</w:t>
      </w:r>
      <w:r w:rsidRPr="009E4DDA">
        <w:rPr>
          <w:color w:val="000000"/>
          <w:sz w:val="28"/>
          <w:szCs w:val="28"/>
        </w:rPr>
        <w:t xml:space="preserve"> поступлений связан с переходом на уплату платежей в виде ЕНП</w:t>
      </w:r>
      <w:r>
        <w:rPr>
          <w:color w:val="000000"/>
          <w:sz w:val="28"/>
          <w:szCs w:val="28"/>
        </w:rPr>
        <w:t xml:space="preserve"> и переносом срока уплаты налога за 2023 год на январь 2024года.</w:t>
      </w:r>
      <w:r w:rsidRPr="004C08D5">
        <w:rPr>
          <w:color w:val="000000"/>
          <w:sz w:val="28"/>
          <w:szCs w:val="28"/>
        </w:rPr>
        <w:t xml:space="preserve"> </w:t>
      </w:r>
    </w:p>
    <w:p w14:paraId="1D397ECA" w14:textId="77777777" w:rsidR="00116529" w:rsidRDefault="00116529" w:rsidP="000967AC">
      <w:pPr>
        <w:pStyle w:val="a5"/>
        <w:numPr>
          <w:ilvl w:val="0"/>
          <w:numId w:val="69"/>
        </w:numPr>
        <w:spacing w:line="276" w:lineRule="auto"/>
        <w:ind w:left="0" w:firstLine="709"/>
        <w:jc w:val="both"/>
        <w:rPr>
          <w:sz w:val="28"/>
          <w:szCs w:val="28"/>
        </w:rPr>
      </w:pPr>
      <w:r>
        <w:rPr>
          <w:sz w:val="28"/>
          <w:szCs w:val="28"/>
        </w:rPr>
        <w:t xml:space="preserve">поступление средств по налогу, </w:t>
      </w:r>
      <w:r>
        <w:rPr>
          <w:color w:val="000000"/>
          <w:sz w:val="28"/>
          <w:szCs w:val="28"/>
        </w:rPr>
        <w:t>взимаемому в связи с применением специального налогового режима «Автоматизированная упрощенная система налогообложения» (АУСН), исполнение составило 2 660 тыс. рублей. Специальный налоговый режим АУСН введен в Москве, Московской области, Калужской области и Республике Татарстан с 01.07.2022г. по 31.12.2027г. в порядке эксперимента (Федеральный закон «О проведении эксперимента по установлению специального налогового режима «Автоматизированная упрощенная система налогообложения от 25.02.2022 № 17-ФЗ). Наблюдается рост поступлений по сравнению с 2023 годом на 58,4%</w:t>
      </w:r>
    </w:p>
    <w:p w14:paraId="41C1BB30" w14:textId="77777777" w:rsidR="00116529" w:rsidRPr="00C700CF" w:rsidRDefault="00116529" w:rsidP="000967AC">
      <w:pPr>
        <w:pStyle w:val="a5"/>
        <w:numPr>
          <w:ilvl w:val="0"/>
          <w:numId w:val="69"/>
        </w:numPr>
        <w:spacing w:line="276" w:lineRule="auto"/>
        <w:ind w:left="0" w:firstLine="709"/>
        <w:jc w:val="both"/>
        <w:rPr>
          <w:sz w:val="28"/>
          <w:szCs w:val="28"/>
        </w:rPr>
      </w:pPr>
      <w:r>
        <w:rPr>
          <w:sz w:val="28"/>
          <w:szCs w:val="28"/>
        </w:rPr>
        <w:t xml:space="preserve">исполнение по </w:t>
      </w:r>
      <w:r w:rsidRPr="006B1633">
        <w:rPr>
          <w:sz w:val="28"/>
          <w:szCs w:val="28"/>
        </w:rPr>
        <w:t xml:space="preserve">единому налогу на вмененный доход для отдельных видов деятельности </w:t>
      </w:r>
      <w:r>
        <w:rPr>
          <w:sz w:val="28"/>
          <w:szCs w:val="28"/>
        </w:rPr>
        <w:t>составило 193 тыс. рублей. По данному доходному источнику поступает задолженность по налогу, который отменен с 2021 года</w:t>
      </w:r>
      <w:r>
        <w:rPr>
          <w:color w:val="000000"/>
          <w:sz w:val="28"/>
          <w:szCs w:val="28"/>
        </w:rPr>
        <w:t>.</w:t>
      </w:r>
    </w:p>
    <w:p w14:paraId="2823DBEC" w14:textId="77777777" w:rsidR="00116529" w:rsidRDefault="00116529" w:rsidP="000967AC">
      <w:pPr>
        <w:spacing w:line="276" w:lineRule="auto"/>
        <w:ind w:firstLine="709"/>
        <w:jc w:val="both"/>
        <w:rPr>
          <w:sz w:val="28"/>
          <w:szCs w:val="28"/>
        </w:rPr>
      </w:pPr>
      <w:bookmarkStart w:id="52" w:name="_Hlk101969512"/>
      <w:bookmarkEnd w:id="50"/>
      <w:bookmarkEnd w:id="51"/>
      <w:r>
        <w:rPr>
          <w:sz w:val="28"/>
          <w:szCs w:val="28"/>
        </w:rPr>
        <w:t xml:space="preserve">Доля налогов на имущество (налог на имущество физических лиц и земельный налог) в 2024 году составила 5,6% против 7,2% в 2022 году и 7,3% в 2023 году. Из </w:t>
      </w:r>
      <w:r w:rsidRPr="00A671BC">
        <w:rPr>
          <w:sz w:val="28"/>
          <w:szCs w:val="28"/>
        </w:rPr>
        <w:t xml:space="preserve">пояснительной записки </w:t>
      </w:r>
      <w:r w:rsidRPr="00AE10AC">
        <w:rPr>
          <w:color w:val="000000" w:themeColor="text1"/>
          <w:sz w:val="28"/>
          <w:szCs w:val="28"/>
          <w:shd w:val="clear" w:color="auto" w:fill="FFFFFF"/>
        </w:rPr>
        <w:t>Финуправлени</w:t>
      </w:r>
      <w:r>
        <w:rPr>
          <w:color w:val="000000" w:themeColor="text1"/>
          <w:sz w:val="28"/>
          <w:szCs w:val="28"/>
          <w:shd w:val="clear" w:color="auto" w:fill="FFFFFF"/>
        </w:rPr>
        <w:t>я</w:t>
      </w:r>
      <w:r>
        <w:rPr>
          <w:sz w:val="28"/>
          <w:szCs w:val="28"/>
        </w:rPr>
        <w:t xml:space="preserve"> следует, что снижение данного источника налогов связано прежде всего с пересчетом земельного налога для АО ЛИИ им. М.М. Громова (в связи со снижением кадастровой стоимости земельного участка по решению суда), а также отсутствием платежей в отчетном периоде от ООО «Россэрнедвижимость» и АО «ЖМЗ.</w:t>
      </w:r>
    </w:p>
    <w:bookmarkEnd w:id="52"/>
    <w:p w14:paraId="02B8C18F" w14:textId="77777777" w:rsidR="00116529" w:rsidRPr="00EB2DCE" w:rsidRDefault="00116529" w:rsidP="000967AC">
      <w:pPr>
        <w:spacing w:line="276" w:lineRule="auto"/>
        <w:ind w:firstLine="839"/>
        <w:contextualSpacing/>
        <w:jc w:val="both"/>
        <w:rPr>
          <w:strike/>
          <w:sz w:val="28"/>
          <w:szCs w:val="28"/>
        </w:rPr>
      </w:pPr>
    </w:p>
    <w:p w14:paraId="04E62FBE" w14:textId="77777777" w:rsidR="00116529" w:rsidRPr="008743C5" w:rsidRDefault="00116529" w:rsidP="000967AC">
      <w:pPr>
        <w:spacing w:line="276" w:lineRule="auto"/>
        <w:ind w:firstLine="720"/>
        <w:jc w:val="both"/>
        <w:rPr>
          <w:sz w:val="28"/>
          <w:szCs w:val="28"/>
        </w:rPr>
      </w:pPr>
      <w:r w:rsidRPr="008743C5">
        <w:rPr>
          <w:sz w:val="28"/>
          <w:szCs w:val="28"/>
        </w:rPr>
        <w:t>Доля остальных налоговых доходов (акцизов по подакцизным товарам (продукции), производимым на территории РФ</w:t>
      </w:r>
      <w:r>
        <w:rPr>
          <w:sz w:val="28"/>
          <w:szCs w:val="28"/>
        </w:rPr>
        <w:t xml:space="preserve"> и</w:t>
      </w:r>
      <w:r w:rsidRPr="008743C5">
        <w:rPr>
          <w:sz w:val="28"/>
          <w:szCs w:val="28"/>
        </w:rPr>
        <w:t xml:space="preserve"> государственной пошлины) в структуре налоговых доходов в 202</w:t>
      </w:r>
      <w:r>
        <w:rPr>
          <w:sz w:val="28"/>
          <w:szCs w:val="28"/>
        </w:rPr>
        <w:t>4</w:t>
      </w:r>
      <w:r w:rsidRPr="008743C5">
        <w:rPr>
          <w:sz w:val="28"/>
          <w:szCs w:val="28"/>
        </w:rPr>
        <w:t xml:space="preserve"> году занимает всего менее   1 % от общей суммы доходов:</w:t>
      </w:r>
    </w:p>
    <w:p w14:paraId="0DC246A0" w14:textId="77777777" w:rsidR="00116529" w:rsidRDefault="00116529" w:rsidP="000967AC">
      <w:pPr>
        <w:pStyle w:val="a5"/>
        <w:numPr>
          <w:ilvl w:val="0"/>
          <w:numId w:val="47"/>
        </w:numPr>
        <w:spacing w:after="200" w:line="276" w:lineRule="auto"/>
        <w:ind w:left="0" w:firstLine="993"/>
        <w:jc w:val="both"/>
        <w:rPr>
          <w:sz w:val="28"/>
          <w:szCs w:val="28"/>
        </w:rPr>
      </w:pPr>
      <w:r>
        <w:rPr>
          <w:sz w:val="28"/>
          <w:szCs w:val="28"/>
        </w:rPr>
        <w:t>доля государственной пошлины составила 0,3% (против 0,3% в 2022 году и 0,2% в 2023гг.) и исполнен на 105,2% к плану</w:t>
      </w:r>
      <w:r w:rsidRPr="00947BA2">
        <w:rPr>
          <w:sz w:val="28"/>
          <w:szCs w:val="28"/>
        </w:rPr>
        <w:t>;</w:t>
      </w:r>
    </w:p>
    <w:p w14:paraId="711C0DE0" w14:textId="77777777" w:rsidR="00116529" w:rsidRPr="00B676A0" w:rsidRDefault="00116529" w:rsidP="000967AC">
      <w:pPr>
        <w:pStyle w:val="a5"/>
        <w:numPr>
          <w:ilvl w:val="0"/>
          <w:numId w:val="47"/>
        </w:numPr>
        <w:spacing w:after="200" w:line="276" w:lineRule="auto"/>
        <w:ind w:left="0" w:firstLine="993"/>
        <w:jc w:val="both"/>
        <w:rPr>
          <w:sz w:val="28"/>
          <w:szCs w:val="28"/>
        </w:rPr>
      </w:pPr>
      <w:r w:rsidRPr="00B676A0">
        <w:rPr>
          <w:sz w:val="28"/>
          <w:szCs w:val="28"/>
        </w:rPr>
        <w:t>доля акцизов по подакцизным товарам (продукции), производимым на территории РФ составила 0,1% (на уровне 202</w:t>
      </w:r>
      <w:r>
        <w:rPr>
          <w:sz w:val="28"/>
          <w:szCs w:val="28"/>
        </w:rPr>
        <w:t>2</w:t>
      </w:r>
      <w:r w:rsidRPr="00B676A0">
        <w:rPr>
          <w:sz w:val="28"/>
          <w:szCs w:val="28"/>
        </w:rPr>
        <w:t>-202</w:t>
      </w:r>
      <w:r>
        <w:rPr>
          <w:sz w:val="28"/>
          <w:szCs w:val="28"/>
        </w:rPr>
        <w:t>3</w:t>
      </w:r>
      <w:r w:rsidRPr="00B676A0">
        <w:rPr>
          <w:sz w:val="28"/>
          <w:szCs w:val="28"/>
        </w:rPr>
        <w:t>гг.) и исполнена на 10</w:t>
      </w:r>
      <w:r>
        <w:rPr>
          <w:sz w:val="28"/>
          <w:szCs w:val="28"/>
        </w:rPr>
        <w:t>0,1</w:t>
      </w:r>
      <w:r w:rsidRPr="00B676A0">
        <w:rPr>
          <w:sz w:val="28"/>
          <w:szCs w:val="28"/>
        </w:rPr>
        <w:t>% к плану</w:t>
      </w:r>
      <w:r>
        <w:rPr>
          <w:sz w:val="28"/>
          <w:szCs w:val="28"/>
        </w:rPr>
        <w:t>.</w:t>
      </w:r>
    </w:p>
    <w:p w14:paraId="5C4D504F" w14:textId="77777777" w:rsidR="00116529" w:rsidRPr="00DB3E4D" w:rsidRDefault="00116529" w:rsidP="000967AC">
      <w:pPr>
        <w:spacing w:line="276" w:lineRule="auto"/>
        <w:jc w:val="both"/>
        <w:rPr>
          <w:sz w:val="28"/>
          <w:szCs w:val="28"/>
        </w:rPr>
      </w:pPr>
    </w:p>
    <w:p w14:paraId="1D0EC795" w14:textId="77777777" w:rsidR="00116529" w:rsidRDefault="00116529" w:rsidP="000967AC">
      <w:pPr>
        <w:spacing w:line="276" w:lineRule="auto"/>
        <w:ind w:firstLine="708"/>
        <w:jc w:val="both"/>
        <w:rPr>
          <w:sz w:val="28"/>
          <w:szCs w:val="28"/>
        </w:rPr>
      </w:pPr>
      <w:r>
        <w:rPr>
          <w:sz w:val="28"/>
          <w:szCs w:val="28"/>
        </w:rPr>
        <w:lastRenderedPageBreak/>
        <w:t xml:space="preserve">Структура </w:t>
      </w:r>
      <w:r w:rsidRPr="00A54D70">
        <w:rPr>
          <w:sz w:val="28"/>
          <w:szCs w:val="28"/>
        </w:rPr>
        <w:t xml:space="preserve">неналоговых доходов бюджета по исполнению </w:t>
      </w:r>
      <w:r w:rsidRPr="00525D35">
        <w:rPr>
          <w:sz w:val="28"/>
          <w:szCs w:val="28"/>
        </w:rPr>
        <w:t>распределяется следующим образом:</w:t>
      </w:r>
      <w:r>
        <w:rPr>
          <w:sz w:val="28"/>
          <w:szCs w:val="28"/>
        </w:rPr>
        <w:t xml:space="preserve"> </w:t>
      </w:r>
    </w:p>
    <w:p w14:paraId="5B0B73A6" w14:textId="77777777" w:rsidR="00116529" w:rsidRDefault="00116529" w:rsidP="000967AC">
      <w:pPr>
        <w:spacing w:line="276" w:lineRule="auto"/>
        <w:ind w:firstLine="708"/>
        <w:jc w:val="both"/>
        <w:rPr>
          <w:sz w:val="28"/>
          <w:szCs w:val="28"/>
        </w:rPr>
      </w:pPr>
    </w:p>
    <w:p w14:paraId="61607CF2" w14:textId="77777777" w:rsidR="00116529" w:rsidRDefault="00116529" w:rsidP="000967AC">
      <w:pPr>
        <w:pStyle w:val="a5"/>
        <w:numPr>
          <w:ilvl w:val="0"/>
          <w:numId w:val="50"/>
        </w:numPr>
        <w:spacing w:line="276" w:lineRule="auto"/>
        <w:ind w:left="0" w:firstLine="851"/>
        <w:jc w:val="both"/>
        <w:rPr>
          <w:sz w:val="28"/>
          <w:szCs w:val="28"/>
        </w:rPr>
      </w:pPr>
      <w:r w:rsidRPr="00AE10AC">
        <w:rPr>
          <w:sz w:val="28"/>
          <w:szCs w:val="28"/>
        </w:rPr>
        <w:t>доля доходов от использования имущества, находящегося в</w:t>
      </w:r>
      <w:r w:rsidRPr="009F4633">
        <w:rPr>
          <w:sz w:val="28"/>
          <w:szCs w:val="28"/>
        </w:rPr>
        <w:t xml:space="preserve"> государственной и муниципальной собственности, в 202</w:t>
      </w:r>
      <w:r>
        <w:rPr>
          <w:sz w:val="28"/>
          <w:szCs w:val="28"/>
        </w:rPr>
        <w:t>4</w:t>
      </w:r>
      <w:r w:rsidRPr="009F4633">
        <w:rPr>
          <w:sz w:val="28"/>
          <w:szCs w:val="28"/>
        </w:rPr>
        <w:t xml:space="preserve"> году составила </w:t>
      </w:r>
      <w:r>
        <w:rPr>
          <w:sz w:val="28"/>
          <w:szCs w:val="28"/>
        </w:rPr>
        <w:t>2,8</w:t>
      </w:r>
      <w:r w:rsidRPr="009F4633">
        <w:rPr>
          <w:sz w:val="28"/>
          <w:szCs w:val="28"/>
        </w:rPr>
        <w:t>%</w:t>
      </w:r>
      <w:r>
        <w:rPr>
          <w:sz w:val="28"/>
          <w:szCs w:val="28"/>
        </w:rPr>
        <w:t xml:space="preserve"> (против 2,6% в 2022</w:t>
      </w:r>
      <w:r w:rsidRPr="00206395">
        <w:rPr>
          <w:sz w:val="28"/>
          <w:szCs w:val="28"/>
        </w:rPr>
        <w:t xml:space="preserve"> г</w:t>
      </w:r>
      <w:r>
        <w:rPr>
          <w:sz w:val="28"/>
          <w:szCs w:val="28"/>
        </w:rPr>
        <w:t>оду и 3,2 % в 2023</w:t>
      </w:r>
      <w:r w:rsidRPr="00206395">
        <w:rPr>
          <w:sz w:val="28"/>
          <w:szCs w:val="28"/>
        </w:rPr>
        <w:t xml:space="preserve"> году). План выполнен на </w:t>
      </w:r>
      <w:r w:rsidRPr="00AE10AC">
        <w:rPr>
          <w:sz w:val="28"/>
          <w:szCs w:val="28"/>
        </w:rPr>
        <w:t>10</w:t>
      </w:r>
      <w:r>
        <w:rPr>
          <w:sz w:val="28"/>
          <w:szCs w:val="28"/>
        </w:rPr>
        <w:t>1,9</w:t>
      </w:r>
      <w:r w:rsidRPr="00AE10AC">
        <w:rPr>
          <w:sz w:val="28"/>
          <w:szCs w:val="28"/>
        </w:rPr>
        <w:t xml:space="preserve">%. Согласно пояснительной записке, представленной </w:t>
      </w:r>
      <w:r w:rsidRPr="00AE10AC">
        <w:rPr>
          <w:color w:val="000000" w:themeColor="text1"/>
          <w:sz w:val="28"/>
          <w:szCs w:val="28"/>
          <w:shd w:val="clear" w:color="auto" w:fill="FFFFFF"/>
        </w:rPr>
        <w:t>Финуправлением</w:t>
      </w:r>
      <w:r w:rsidRPr="00AE10AC">
        <w:rPr>
          <w:sz w:val="28"/>
          <w:szCs w:val="28"/>
        </w:rPr>
        <w:t>,</w:t>
      </w:r>
      <w:r w:rsidRPr="00206395">
        <w:rPr>
          <w:sz w:val="28"/>
          <w:szCs w:val="28"/>
        </w:rPr>
        <w:t xml:space="preserve"> </w:t>
      </w:r>
      <w:r>
        <w:rPr>
          <w:sz w:val="28"/>
          <w:szCs w:val="28"/>
        </w:rPr>
        <w:t>в 2024</w:t>
      </w:r>
      <w:r w:rsidRPr="00206395">
        <w:rPr>
          <w:sz w:val="28"/>
          <w:szCs w:val="28"/>
        </w:rPr>
        <w:t xml:space="preserve"> году данного вида доходов </w:t>
      </w:r>
      <w:r>
        <w:rPr>
          <w:sz w:val="28"/>
          <w:szCs w:val="28"/>
        </w:rPr>
        <w:t>к уровню 2023 года в основном обусловлено</w:t>
      </w:r>
      <w:r>
        <w:rPr>
          <w:sz w:val="28"/>
          <w:szCs w:val="28"/>
          <w:lang w:val="en-US"/>
        </w:rPr>
        <w:t>:</w:t>
      </w:r>
    </w:p>
    <w:p w14:paraId="4DA6415B" w14:textId="77777777" w:rsidR="00116529" w:rsidRDefault="00116529" w:rsidP="000967AC">
      <w:pPr>
        <w:pStyle w:val="a5"/>
        <w:numPr>
          <w:ilvl w:val="0"/>
          <w:numId w:val="54"/>
        </w:numPr>
        <w:spacing w:line="276" w:lineRule="auto"/>
        <w:ind w:left="0" w:firstLine="1134"/>
        <w:jc w:val="both"/>
        <w:rPr>
          <w:sz w:val="28"/>
          <w:szCs w:val="28"/>
        </w:rPr>
      </w:pPr>
      <w:r>
        <w:rPr>
          <w:sz w:val="28"/>
          <w:szCs w:val="28"/>
        </w:rPr>
        <w:t>с заключением новых договоров аренды</w:t>
      </w:r>
      <w:r w:rsidRPr="005B5D6D">
        <w:rPr>
          <w:sz w:val="28"/>
          <w:szCs w:val="28"/>
        </w:rPr>
        <w:t>;</w:t>
      </w:r>
    </w:p>
    <w:p w14:paraId="7E261A0B" w14:textId="77777777" w:rsidR="00116529" w:rsidRDefault="00116529" w:rsidP="000967AC">
      <w:pPr>
        <w:pStyle w:val="a5"/>
        <w:numPr>
          <w:ilvl w:val="0"/>
          <w:numId w:val="54"/>
        </w:numPr>
        <w:spacing w:line="276" w:lineRule="auto"/>
        <w:ind w:left="0" w:firstLine="1134"/>
        <w:jc w:val="both"/>
        <w:rPr>
          <w:sz w:val="28"/>
          <w:szCs w:val="28"/>
        </w:rPr>
      </w:pPr>
      <w:r>
        <w:rPr>
          <w:sz w:val="28"/>
          <w:szCs w:val="28"/>
        </w:rPr>
        <w:t>увеличение платы граждан по договорам социального найма муниципальных жилых помещений</w:t>
      </w:r>
      <w:r w:rsidRPr="00B96CF9">
        <w:rPr>
          <w:sz w:val="28"/>
          <w:szCs w:val="28"/>
        </w:rPr>
        <w:t>;</w:t>
      </w:r>
    </w:p>
    <w:p w14:paraId="16C21DF9" w14:textId="77777777" w:rsidR="00116529" w:rsidRPr="005B5D6D" w:rsidRDefault="00116529" w:rsidP="000967AC">
      <w:pPr>
        <w:pStyle w:val="a5"/>
        <w:numPr>
          <w:ilvl w:val="0"/>
          <w:numId w:val="54"/>
        </w:numPr>
        <w:spacing w:line="276" w:lineRule="auto"/>
        <w:ind w:left="0" w:firstLine="1134"/>
        <w:jc w:val="both"/>
        <w:rPr>
          <w:sz w:val="28"/>
          <w:szCs w:val="28"/>
        </w:rPr>
      </w:pPr>
      <w:r>
        <w:rPr>
          <w:sz w:val="28"/>
          <w:szCs w:val="28"/>
        </w:rPr>
        <w:t>с поступлением в бюджет средств от продажи права на заключение договоров на установку и эксплуатацию рекламных конструкций (разовые поступления)</w:t>
      </w:r>
      <w:r w:rsidRPr="00F25E3E">
        <w:rPr>
          <w:sz w:val="28"/>
          <w:szCs w:val="28"/>
        </w:rPr>
        <w:t>;</w:t>
      </w:r>
      <w:r>
        <w:rPr>
          <w:sz w:val="28"/>
          <w:szCs w:val="28"/>
        </w:rPr>
        <w:t xml:space="preserve"> </w:t>
      </w:r>
    </w:p>
    <w:p w14:paraId="3004843E" w14:textId="77777777" w:rsidR="00116529" w:rsidRDefault="00116529" w:rsidP="000967AC">
      <w:pPr>
        <w:pStyle w:val="a5"/>
        <w:numPr>
          <w:ilvl w:val="0"/>
          <w:numId w:val="54"/>
        </w:numPr>
        <w:spacing w:line="276" w:lineRule="auto"/>
        <w:ind w:left="0" w:firstLine="1134"/>
        <w:jc w:val="both"/>
        <w:rPr>
          <w:sz w:val="28"/>
          <w:szCs w:val="28"/>
        </w:rPr>
      </w:pPr>
      <w:r>
        <w:rPr>
          <w:color w:val="000000"/>
          <w:sz w:val="28"/>
          <w:szCs w:val="28"/>
        </w:rPr>
        <w:t>с погашением задолженности по платежам хозяйствующих субъектов (осуществляющих деятельность с использованием нестационарного торгового объекта га территории г.о. Жуковский), которым была предоставлена отсрочка.</w:t>
      </w:r>
    </w:p>
    <w:p w14:paraId="38520D80" w14:textId="77777777" w:rsidR="00116529" w:rsidRPr="00AE10AC" w:rsidRDefault="00116529" w:rsidP="000967AC">
      <w:pPr>
        <w:pStyle w:val="a5"/>
        <w:spacing w:line="276" w:lineRule="auto"/>
        <w:ind w:left="851"/>
        <w:jc w:val="both"/>
        <w:rPr>
          <w:sz w:val="28"/>
          <w:szCs w:val="28"/>
        </w:rPr>
      </w:pPr>
    </w:p>
    <w:p w14:paraId="3EDCAC36" w14:textId="77777777" w:rsidR="00116529" w:rsidRPr="00C834EA" w:rsidRDefault="00116529" w:rsidP="000967AC">
      <w:pPr>
        <w:pStyle w:val="a5"/>
        <w:numPr>
          <w:ilvl w:val="0"/>
          <w:numId w:val="70"/>
        </w:numPr>
        <w:spacing w:line="276" w:lineRule="auto"/>
        <w:ind w:left="0" w:firstLine="851"/>
        <w:jc w:val="both"/>
        <w:rPr>
          <w:sz w:val="28"/>
          <w:szCs w:val="28"/>
        </w:rPr>
      </w:pPr>
      <w:r w:rsidRPr="00C834EA">
        <w:rPr>
          <w:sz w:val="28"/>
          <w:szCs w:val="28"/>
        </w:rPr>
        <w:t>по прочим неналоговым доходам поступление в 2024 году отрицательное «-2</w:t>
      </w:r>
      <w:r>
        <w:rPr>
          <w:sz w:val="28"/>
          <w:szCs w:val="28"/>
        </w:rPr>
        <w:t>»</w:t>
      </w:r>
      <w:r w:rsidRPr="00C834EA">
        <w:rPr>
          <w:sz w:val="28"/>
          <w:szCs w:val="28"/>
        </w:rPr>
        <w:t xml:space="preserve"> тыс. рублей</w:t>
      </w:r>
      <w:r>
        <w:rPr>
          <w:sz w:val="28"/>
          <w:szCs w:val="28"/>
        </w:rPr>
        <w:t xml:space="preserve"> – уточнилась сумма, поступившая как невыясненные платежи в 2023 году. К уровню 2022 года наблюдается снижение на 15 734 тыс. рублей, к уровню 2023 года – снижение на 95 тыс. рублей.</w:t>
      </w:r>
    </w:p>
    <w:p w14:paraId="32C75CC0" w14:textId="77777777" w:rsidR="00116529" w:rsidRPr="00AE10AC" w:rsidRDefault="00116529" w:rsidP="000967AC">
      <w:pPr>
        <w:pStyle w:val="a5"/>
        <w:numPr>
          <w:ilvl w:val="0"/>
          <w:numId w:val="55"/>
        </w:numPr>
        <w:tabs>
          <w:tab w:val="left" w:pos="0"/>
        </w:tabs>
        <w:spacing w:line="276" w:lineRule="auto"/>
        <w:ind w:left="0" w:firstLine="851"/>
        <w:jc w:val="both"/>
        <w:rPr>
          <w:sz w:val="28"/>
          <w:szCs w:val="28"/>
        </w:rPr>
      </w:pPr>
      <w:r w:rsidRPr="00AE10AC">
        <w:rPr>
          <w:sz w:val="28"/>
          <w:szCs w:val="28"/>
        </w:rPr>
        <w:t>доля доходов от продажи материальных и нематериальных активов, в 202</w:t>
      </w:r>
      <w:r>
        <w:rPr>
          <w:sz w:val="28"/>
          <w:szCs w:val="28"/>
        </w:rPr>
        <w:t>4</w:t>
      </w:r>
      <w:r w:rsidRPr="00AE10AC">
        <w:rPr>
          <w:sz w:val="28"/>
          <w:szCs w:val="28"/>
        </w:rPr>
        <w:t xml:space="preserve"> году составила 0</w:t>
      </w:r>
      <w:r>
        <w:rPr>
          <w:sz w:val="28"/>
          <w:szCs w:val="28"/>
        </w:rPr>
        <w:t>,4</w:t>
      </w:r>
      <w:r w:rsidRPr="00AE10AC">
        <w:rPr>
          <w:sz w:val="28"/>
          <w:szCs w:val="28"/>
        </w:rPr>
        <w:t xml:space="preserve"> % (против </w:t>
      </w:r>
      <w:r>
        <w:rPr>
          <w:sz w:val="28"/>
          <w:szCs w:val="28"/>
        </w:rPr>
        <w:t>0,7</w:t>
      </w:r>
      <w:r w:rsidRPr="00AE10AC">
        <w:rPr>
          <w:sz w:val="28"/>
          <w:szCs w:val="28"/>
        </w:rPr>
        <w:t>% в 202</w:t>
      </w:r>
      <w:r>
        <w:rPr>
          <w:sz w:val="28"/>
          <w:szCs w:val="28"/>
        </w:rPr>
        <w:t xml:space="preserve">2 </w:t>
      </w:r>
      <w:r w:rsidRPr="00AE10AC">
        <w:rPr>
          <w:sz w:val="28"/>
          <w:szCs w:val="28"/>
        </w:rPr>
        <w:t>г</w:t>
      </w:r>
      <w:r w:rsidRPr="00025C25">
        <w:rPr>
          <w:sz w:val="28"/>
          <w:szCs w:val="28"/>
        </w:rPr>
        <w:t>оду</w:t>
      </w:r>
      <w:r w:rsidRPr="00AE10AC">
        <w:rPr>
          <w:sz w:val="28"/>
          <w:szCs w:val="28"/>
        </w:rPr>
        <w:t xml:space="preserve"> и </w:t>
      </w:r>
      <w:r>
        <w:rPr>
          <w:sz w:val="28"/>
          <w:szCs w:val="28"/>
        </w:rPr>
        <w:t>0,9</w:t>
      </w:r>
      <w:r w:rsidRPr="00AE10AC">
        <w:rPr>
          <w:sz w:val="28"/>
          <w:szCs w:val="28"/>
        </w:rPr>
        <w:t>% в 202</w:t>
      </w:r>
      <w:r>
        <w:rPr>
          <w:sz w:val="28"/>
          <w:szCs w:val="28"/>
        </w:rPr>
        <w:t xml:space="preserve">3 </w:t>
      </w:r>
      <w:r w:rsidRPr="00AE10AC">
        <w:rPr>
          <w:sz w:val="28"/>
          <w:szCs w:val="28"/>
        </w:rPr>
        <w:t>г</w:t>
      </w:r>
      <w:r w:rsidRPr="00025C25">
        <w:rPr>
          <w:sz w:val="28"/>
          <w:szCs w:val="28"/>
        </w:rPr>
        <w:t>оду</w:t>
      </w:r>
      <w:r w:rsidRPr="00AE10AC">
        <w:rPr>
          <w:sz w:val="28"/>
          <w:szCs w:val="28"/>
        </w:rPr>
        <w:t>). План исполнен на 10</w:t>
      </w:r>
      <w:r>
        <w:rPr>
          <w:sz w:val="28"/>
          <w:szCs w:val="28"/>
        </w:rPr>
        <w:t>3,2</w:t>
      </w:r>
      <w:r w:rsidRPr="00AE10AC">
        <w:rPr>
          <w:sz w:val="28"/>
          <w:szCs w:val="28"/>
        </w:rPr>
        <w:t>%</w:t>
      </w:r>
      <w:r>
        <w:rPr>
          <w:sz w:val="28"/>
          <w:szCs w:val="28"/>
        </w:rPr>
        <w:t xml:space="preserve"> со снижением к уровню 2022-2023 годов на 6 984 тыс. рублей и 28 441 тыс. рублей соответственно.</w:t>
      </w:r>
    </w:p>
    <w:p w14:paraId="253DF004" w14:textId="77777777" w:rsidR="00116529" w:rsidRPr="00AE10AC" w:rsidRDefault="00116529" w:rsidP="000967AC">
      <w:pPr>
        <w:tabs>
          <w:tab w:val="left" w:pos="0"/>
        </w:tabs>
        <w:spacing w:line="276" w:lineRule="auto"/>
        <w:ind w:firstLine="851"/>
        <w:jc w:val="both"/>
        <w:rPr>
          <w:sz w:val="28"/>
          <w:szCs w:val="28"/>
        </w:rPr>
      </w:pPr>
    </w:p>
    <w:p w14:paraId="542DA11E" w14:textId="77777777" w:rsidR="00116529" w:rsidRPr="00AE10AC" w:rsidRDefault="00116529" w:rsidP="000967AC">
      <w:pPr>
        <w:pStyle w:val="a5"/>
        <w:numPr>
          <w:ilvl w:val="0"/>
          <w:numId w:val="55"/>
        </w:numPr>
        <w:tabs>
          <w:tab w:val="left" w:pos="0"/>
        </w:tabs>
        <w:spacing w:line="276" w:lineRule="auto"/>
        <w:ind w:left="0" w:firstLine="851"/>
        <w:jc w:val="both"/>
        <w:rPr>
          <w:sz w:val="28"/>
          <w:szCs w:val="28"/>
        </w:rPr>
      </w:pPr>
      <w:r w:rsidRPr="00AE10AC">
        <w:rPr>
          <w:sz w:val="28"/>
          <w:szCs w:val="28"/>
        </w:rPr>
        <w:t>доля штрафов, санкций, возмещение ущерба, в 202</w:t>
      </w:r>
      <w:r>
        <w:rPr>
          <w:sz w:val="28"/>
          <w:szCs w:val="28"/>
        </w:rPr>
        <w:t>4</w:t>
      </w:r>
      <w:r w:rsidRPr="00AE10AC">
        <w:rPr>
          <w:sz w:val="28"/>
          <w:szCs w:val="28"/>
        </w:rPr>
        <w:t xml:space="preserve"> году составила 0,</w:t>
      </w:r>
      <w:r>
        <w:rPr>
          <w:sz w:val="28"/>
          <w:szCs w:val="28"/>
        </w:rPr>
        <w:t>2</w:t>
      </w:r>
      <w:r w:rsidRPr="00AE10AC">
        <w:rPr>
          <w:sz w:val="28"/>
          <w:szCs w:val="28"/>
        </w:rPr>
        <w:t xml:space="preserve"> %, (против 0,</w:t>
      </w:r>
      <w:r>
        <w:rPr>
          <w:sz w:val="28"/>
          <w:szCs w:val="28"/>
        </w:rPr>
        <w:t>2</w:t>
      </w:r>
      <w:r w:rsidRPr="00AE10AC">
        <w:rPr>
          <w:sz w:val="28"/>
          <w:szCs w:val="28"/>
        </w:rPr>
        <w:t xml:space="preserve"> % в 202</w:t>
      </w:r>
      <w:r>
        <w:rPr>
          <w:sz w:val="28"/>
          <w:szCs w:val="28"/>
        </w:rPr>
        <w:t>2</w:t>
      </w:r>
      <w:r w:rsidRPr="00AE10AC">
        <w:rPr>
          <w:sz w:val="28"/>
          <w:szCs w:val="28"/>
        </w:rPr>
        <w:t xml:space="preserve"> и 0,</w:t>
      </w:r>
      <w:r>
        <w:rPr>
          <w:sz w:val="28"/>
          <w:szCs w:val="28"/>
        </w:rPr>
        <w:t>6</w:t>
      </w:r>
      <w:r w:rsidRPr="00AE10AC">
        <w:rPr>
          <w:sz w:val="28"/>
          <w:szCs w:val="28"/>
        </w:rPr>
        <w:t>% в 202</w:t>
      </w:r>
      <w:r>
        <w:rPr>
          <w:sz w:val="28"/>
          <w:szCs w:val="28"/>
        </w:rPr>
        <w:t>3</w:t>
      </w:r>
      <w:r w:rsidRPr="00AE10AC">
        <w:rPr>
          <w:sz w:val="28"/>
          <w:szCs w:val="28"/>
        </w:rPr>
        <w:t xml:space="preserve"> годах).  План выполнен на </w:t>
      </w:r>
      <w:r>
        <w:rPr>
          <w:sz w:val="28"/>
          <w:szCs w:val="28"/>
        </w:rPr>
        <w:t>111,2</w:t>
      </w:r>
      <w:r w:rsidRPr="00AE10AC">
        <w:rPr>
          <w:sz w:val="28"/>
          <w:szCs w:val="28"/>
        </w:rPr>
        <w:t>%</w:t>
      </w:r>
      <w:r>
        <w:rPr>
          <w:sz w:val="28"/>
          <w:szCs w:val="28"/>
        </w:rPr>
        <w:t xml:space="preserve"> с увеличением к уровню 2022 года на 8 643 тыс. рублей и со снижением к уровню 2023 года на 21 761 тыс. рублей, которое произошло за счет поступления в 2023 году доходов от сумм пеней, предусмотренных законодательством РФ, в связи с переходом с 01.01.2024г. на порядок уплаты налогов в виде единого налогового платежа (далее ЕНП).</w:t>
      </w:r>
    </w:p>
    <w:p w14:paraId="758AE9AA" w14:textId="77777777" w:rsidR="00116529" w:rsidRPr="0002728F" w:rsidRDefault="00116529" w:rsidP="000967AC">
      <w:pPr>
        <w:tabs>
          <w:tab w:val="left" w:pos="0"/>
        </w:tabs>
        <w:spacing w:line="276" w:lineRule="auto"/>
        <w:ind w:firstLine="851"/>
        <w:jc w:val="both"/>
        <w:rPr>
          <w:sz w:val="28"/>
          <w:szCs w:val="28"/>
        </w:rPr>
      </w:pPr>
    </w:p>
    <w:p w14:paraId="6D3322EE" w14:textId="77777777" w:rsidR="00116529" w:rsidRDefault="00116529" w:rsidP="000967AC">
      <w:pPr>
        <w:pStyle w:val="a5"/>
        <w:numPr>
          <w:ilvl w:val="0"/>
          <w:numId w:val="56"/>
        </w:numPr>
        <w:tabs>
          <w:tab w:val="left" w:pos="0"/>
        </w:tabs>
        <w:spacing w:after="200"/>
        <w:ind w:left="0" w:firstLine="851"/>
        <w:jc w:val="both"/>
        <w:rPr>
          <w:sz w:val="28"/>
          <w:szCs w:val="28"/>
        </w:rPr>
      </w:pPr>
      <w:r w:rsidRPr="00F816D7">
        <w:rPr>
          <w:sz w:val="28"/>
          <w:szCs w:val="28"/>
        </w:rPr>
        <w:t>доля доходов от оказания платных услуг (работ) и компенсации затрат государства в 2024 году составила 0,1% (против 1,1</w:t>
      </w:r>
      <w:r>
        <w:rPr>
          <w:sz w:val="28"/>
          <w:szCs w:val="28"/>
        </w:rPr>
        <w:t>%</w:t>
      </w:r>
      <w:r w:rsidRPr="00F816D7">
        <w:rPr>
          <w:sz w:val="28"/>
          <w:szCs w:val="28"/>
        </w:rPr>
        <w:t xml:space="preserve"> в 2022 году и 0,6</w:t>
      </w:r>
      <w:r>
        <w:rPr>
          <w:sz w:val="28"/>
          <w:szCs w:val="28"/>
        </w:rPr>
        <w:t>%</w:t>
      </w:r>
      <w:r w:rsidRPr="00F816D7">
        <w:rPr>
          <w:sz w:val="28"/>
          <w:szCs w:val="28"/>
        </w:rPr>
        <w:t xml:space="preserve"> в 2023 году). Исполнение составило 171,4% к плану</w:t>
      </w:r>
      <w:r>
        <w:rPr>
          <w:sz w:val="28"/>
          <w:szCs w:val="28"/>
        </w:rPr>
        <w:t xml:space="preserve"> со снижением к уровню 2022 года на 43 244 тыс. рублей и к уровню 2023 года на 27 995 тыс. рублей. </w:t>
      </w:r>
    </w:p>
    <w:p w14:paraId="5DCFEE2F" w14:textId="77777777" w:rsidR="00116529" w:rsidRPr="00F816D7" w:rsidRDefault="00116529" w:rsidP="000967AC">
      <w:pPr>
        <w:pStyle w:val="a5"/>
        <w:numPr>
          <w:ilvl w:val="0"/>
          <w:numId w:val="56"/>
        </w:numPr>
        <w:tabs>
          <w:tab w:val="left" w:pos="0"/>
        </w:tabs>
        <w:spacing w:after="200"/>
        <w:ind w:left="0" w:firstLine="851"/>
        <w:jc w:val="both"/>
        <w:rPr>
          <w:sz w:val="28"/>
          <w:szCs w:val="28"/>
        </w:rPr>
      </w:pPr>
      <w:r w:rsidRPr="00F816D7">
        <w:rPr>
          <w:sz w:val="28"/>
          <w:szCs w:val="28"/>
        </w:rPr>
        <w:lastRenderedPageBreak/>
        <w:t>плата за негативное воздействие на окружающую среду доля в 202</w:t>
      </w:r>
      <w:r>
        <w:rPr>
          <w:sz w:val="28"/>
          <w:szCs w:val="28"/>
        </w:rPr>
        <w:t>4</w:t>
      </w:r>
      <w:r w:rsidRPr="00F816D7">
        <w:rPr>
          <w:sz w:val="28"/>
          <w:szCs w:val="28"/>
        </w:rPr>
        <w:t xml:space="preserve"> году составила 0,03 % (против 0,</w:t>
      </w:r>
      <w:r>
        <w:rPr>
          <w:sz w:val="28"/>
          <w:szCs w:val="28"/>
        </w:rPr>
        <w:t>0</w:t>
      </w:r>
      <w:r w:rsidRPr="00F816D7">
        <w:rPr>
          <w:sz w:val="28"/>
          <w:szCs w:val="28"/>
        </w:rPr>
        <w:t>1% в 202</w:t>
      </w:r>
      <w:r>
        <w:rPr>
          <w:sz w:val="28"/>
          <w:szCs w:val="28"/>
        </w:rPr>
        <w:t xml:space="preserve">2 </w:t>
      </w:r>
      <w:r w:rsidRPr="00F816D7">
        <w:rPr>
          <w:sz w:val="28"/>
          <w:szCs w:val="28"/>
        </w:rPr>
        <w:t>году и 0,0</w:t>
      </w:r>
      <w:r>
        <w:rPr>
          <w:sz w:val="28"/>
          <w:szCs w:val="28"/>
        </w:rPr>
        <w:t>3</w:t>
      </w:r>
      <w:r w:rsidRPr="00F816D7">
        <w:rPr>
          <w:sz w:val="28"/>
          <w:szCs w:val="28"/>
        </w:rPr>
        <w:t>% в 202</w:t>
      </w:r>
      <w:r>
        <w:rPr>
          <w:sz w:val="28"/>
          <w:szCs w:val="28"/>
        </w:rPr>
        <w:t>3</w:t>
      </w:r>
      <w:r w:rsidRPr="00F816D7">
        <w:rPr>
          <w:sz w:val="28"/>
          <w:szCs w:val="28"/>
        </w:rPr>
        <w:t>году.). План исполнен на 100% с увеличением к уровню 202</w:t>
      </w:r>
      <w:r>
        <w:rPr>
          <w:sz w:val="28"/>
          <w:szCs w:val="28"/>
        </w:rPr>
        <w:t>3</w:t>
      </w:r>
      <w:r w:rsidRPr="00F816D7">
        <w:rPr>
          <w:sz w:val="28"/>
          <w:szCs w:val="28"/>
        </w:rPr>
        <w:t xml:space="preserve"> года в абсолютном значении на </w:t>
      </w:r>
      <w:r>
        <w:rPr>
          <w:sz w:val="28"/>
          <w:szCs w:val="28"/>
        </w:rPr>
        <w:t>482</w:t>
      </w:r>
      <w:r w:rsidRPr="00F816D7">
        <w:rPr>
          <w:sz w:val="28"/>
          <w:szCs w:val="28"/>
        </w:rPr>
        <w:t xml:space="preserve"> тыс. рублей.</w:t>
      </w:r>
      <w:r>
        <w:rPr>
          <w:sz w:val="28"/>
          <w:szCs w:val="28"/>
        </w:rPr>
        <w:t xml:space="preserve"> и на 1 760 тыс. рублей к уровню 2022 года. </w:t>
      </w:r>
      <w:r w:rsidRPr="00F816D7">
        <w:rPr>
          <w:sz w:val="28"/>
          <w:szCs w:val="28"/>
        </w:rPr>
        <w:t xml:space="preserve">Как следует из пояснительной записки </w:t>
      </w:r>
      <w:r w:rsidRPr="00F816D7">
        <w:rPr>
          <w:color w:val="000000" w:themeColor="text1"/>
          <w:sz w:val="28"/>
          <w:szCs w:val="28"/>
          <w:shd w:val="clear" w:color="auto" w:fill="FFFFFF"/>
        </w:rPr>
        <w:t>Финуправления</w:t>
      </w:r>
      <w:r w:rsidRPr="00F816D7">
        <w:rPr>
          <w:sz w:val="28"/>
          <w:szCs w:val="28"/>
        </w:rPr>
        <w:t xml:space="preserve"> данное увеличение обусловлено тем, что при расчете платежей МП «Инжтехсервис» </w:t>
      </w:r>
      <w:r>
        <w:rPr>
          <w:sz w:val="28"/>
          <w:szCs w:val="28"/>
        </w:rPr>
        <w:t xml:space="preserve">и АО «ТК ТВК» </w:t>
      </w:r>
      <w:r w:rsidRPr="00F816D7">
        <w:rPr>
          <w:sz w:val="28"/>
          <w:szCs w:val="28"/>
        </w:rPr>
        <w:t xml:space="preserve">был применен повышающий коэффициент поскольку </w:t>
      </w:r>
      <w:r>
        <w:rPr>
          <w:sz w:val="28"/>
          <w:szCs w:val="28"/>
        </w:rPr>
        <w:t>выше указанными организациями</w:t>
      </w:r>
      <w:r w:rsidRPr="00F816D7">
        <w:rPr>
          <w:sz w:val="28"/>
          <w:szCs w:val="28"/>
        </w:rPr>
        <w:t xml:space="preserve"> был превышен </w:t>
      </w:r>
      <w:r>
        <w:rPr>
          <w:sz w:val="28"/>
          <w:szCs w:val="28"/>
        </w:rPr>
        <w:t xml:space="preserve">допустимый </w:t>
      </w:r>
      <w:r w:rsidRPr="00F816D7">
        <w:rPr>
          <w:sz w:val="28"/>
          <w:szCs w:val="28"/>
        </w:rPr>
        <w:t>уровень загрязнения.</w:t>
      </w:r>
    </w:p>
    <w:p w14:paraId="5B5D0CB0" w14:textId="77777777" w:rsidR="00116529" w:rsidRDefault="00116529" w:rsidP="00785B6F">
      <w:pPr>
        <w:numPr>
          <w:ilvl w:val="12"/>
          <w:numId w:val="0"/>
        </w:numPr>
        <w:spacing w:line="276" w:lineRule="auto"/>
        <w:ind w:firstLine="720"/>
        <w:jc w:val="center"/>
        <w:rPr>
          <w:b/>
          <w:sz w:val="28"/>
          <w:szCs w:val="28"/>
          <w:highlight w:val="yellow"/>
        </w:rPr>
      </w:pPr>
    </w:p>
    <w:p w14:paraId="36DF46F0" w14:textId="64E90B22" w:rsidR="00AB5934" w:rsidRPr="00116529" w:rsidRDefault="00AB5934" w:rsidP="000967AC">
      <w:pPr>
        <w:numPr>
          <w:ilvl w:val="12"/>
          <w:numId w:val="0"/>
        </w:numPr>
        <w:ind w:firstLine="720"/>
        <w:jc w:val="center"/>
        <w:rPr>
          <w:b/>
          <w:sz w:val="28"/>
          <w:szCs w:val="28"/>
        </w:rPr>
      </w:pPr>
      <w:r w:rsidRPr="00116529">
        <w:rPr>
          <w:b/>
          <w:sz w:val="28"/>
          <w:szCs w:val="28"/>
        </w:rPr>
        <w:t>Налоговые доходы</w:t>
      </w:r>
    </w:p>
    <w:p w14:paraId="70CF1335" w14:textId="77777777" w:rsidR="00D50D98" w:rsidRPr="00063455" w:rsidRDefault="00D50D98" w:rsidP="000967AC">
      <w:pPr>
        <w:numPr>
          <w:ilvl w:val="12"/>
          <w:numId w:val="0"/>
        </w:numPr>
        <w:ind w:firstLine="720"/>
        <w:jc w:val="center"/>
        <w:rPr>
          <w:b/>
          <w:sz w:val="28"/>
          <w:szCs w:val="28"/>
          <w:highlight w:val="yellow"/>
        </w:rPr>
      </w:pPr>
    </w:p>
    <w:p w14:paraId="64D94302" w14:textId="77777777" w:rsidR="00F60409" w:rsidRPr="005778FB" w:rsidRDefault="00F60409" w:rsidP="000967AC">
      <w:pPr>
        <w:autoSpaceDE w:val="0"/>
        <w:autoSpaceDN w:val="0"/>
        <w:adjustRightInd w:val="0"/>
        <w:ind w:firstLine="709"/>
        <w:jc w:val="both"/>
        <w:rPr>
          <w:sz w:val="28"/>
          <w:szCs w:val="28"/>
        </w:rPr>
      </w:pPr>
      <w:r w:rsidRPr="005778FB">
        <w:rPr>
          <w:sz w:val="28"/>
          <w:szCs w:val="28"/>
        </w:rPr>
        <w:t xml:space="preserve">В соответствии со ст. 61.2. БК РФ в бюджеты городских округов зачисляются налоговые доходы от следующих </w:t>
      </w:r>
      <w:r w:rsidRPr="005778FB">
        <w:rPr>
          <w:sz w:val="28"/>
          <w:szCs w:val="28"/>
          <w:u w:val="single"/>
        </w:rPr>
        <w:t>местных налогов</w:t>
      </w:r>
      <w:r w:rsidRPr="005778FB">
        <w:rPr>
          <w:sz w:val="28"/>
          <w:szCs w:val="28"/>
        </w:rPr>
        <w:t xml:space="preserve">, устанавливаемых представительными органами городских округов в соответствии с </w:t>
      </w:r>
      <w:hyperlink r:id="rId15" w:history="1">
        <w:r w:rsidRPr="005778FB">
          <w:rPr>
            <w:sz w:val="28"/>
            <w:szCs w:val="28"/>
          </w:rPr>
          <w:t>законодательством</w:t>
        </w:r>
      </w:hyperlink>
      <w:r w:rsidRPr="005778FB">
        <w:rPr>
          <w:sz w:val="28"/>
          <w:szCs w:val="28"/>
        </w:rPr>
        <w:t xml:space="preserve"> Российской Федерации о налогах и сборах:</w:t>
      </w:r>
    </w:p>
    <w:p w14:paraId="7DEC86EE" w14:textId="77777777" w:rsidR="00F60409" w:rsidRPr="005778FB" w:rsidRDefault="00F60409" w:rsidP="000967AC">
      <w:pPr>
        <w:numPr>
          <w:ilvl w:val="0"/>
          <w:numId w:val="6"/>
        </w:numPr>
        <w:tabs>
          <w:tab w:val="left" w:pos="1276"/>
        </w:tabs>
        <w:autoSpaceDE w:val="0"/>
        <w:autoSpaceDN w:val="0"/>
        <w:adjustRightInd w:val="0"/>
        <w:ind w:left="0" w:firstLine="709"/>
        <w:jc w:val="both"/>
        <w:rPr>
          <w:sz w:val="28"/>
          <w:szCs w:val="28"/>
        </w:rPr>
      </w:pPr>
      <w:r w:rsidRPr="005778FB">
        <w:rPr>
          <w:sz w:val="28"/>
          <w:szCs w:val="28"/>
        </w:rPr>
        <w:t>земельного налога - по нормативу 100%;</w:t>
      </w:r>
    </w:p>
    <w:p w14:paraId="7601452E" w14:textId="77777777" w:rsidR="00F60409" w:rsidRPr="005778FB" w:rsidRDefault="00F60409" w:rsidP="000967AC">
      <w:pPr>
        <w:numPr>
          <w:ilvl w:val="0"/>
          <w:numId w:val="6"/>
        </w:numPr>
        <w:tabs>
          <w:tab w:val="left" w:pos="1276"/>
        </w:tabs>
        <w:autoSpaceDE w:val="0"/>
        <w:autoSpaceDN w:val="0"/>
        <w:adjustRightInd w:val="0"/>
        <w:ind w:left="0" w:firstLine="709"/>
        <w:jc w:val="both"/>
        <w:rPr>
          <w:sz w:val="28"/>
          <w:szCs w:val="28"/>
        </w:rPr>
      </w:pPr>
      <w:r w:rsidRPr="005778FB">
        <w:rPr>
          <w:sz w:val="28"/>
          <w:szCs w:val="28"/>
        </w:rPr>
        <w:t>налога на имущество физических лиц - по нормативу 100%.</w:t>
      </w:r>
    </w:p>
    <w:p w14:paraId="29C7E522" w14:textId="77777777" w:rsidR="00F60409" w:rsidRPr="005778FB" w:rsidRDefault="00F60409" w:rsidP="000967AC">
      <w:pPr>
        <w:tabs>
          <w:tab w:val="left" w:pos="1276"/>
        </w:tabs>
        <w:autoSpaceDE w:val="0"/>
        <w:autoSpaceDN w:val="0"/>
        <w:adjustRightInd w:val="0"/>
        <w:ind w:firstLine="709"/>
        <w:jc w:val="both"/>
        <w:rPr>
          <w:sz w:val="28"/>
          <w:szCs w:val="28"/>
        </w:rPr>
      </w:pPr>
      <w:r w:rsidRPr="005778FB">
        <w:rPr>
          <w:sz w:val="28"/>
          <w:szCs w:val="28"/>
        </w:rPr>
        <w:t xml:space="preserve">В бюджеты городских округов зачисляются налоговые доходы от следующих </w:t>
      </w:r>
      <w:r w:rsidRPr="005778FB">
        <w:rPr>
          <w:sz w:val="28"/>
          <w:szCs w:val="28"/>
          <w:u w:val="single"/>
        </w:rPr>
        <w:t>федеральных налогов и сборов</w:t>
      </w:r>
      <w:r w:rsidRPr="005778FB">
        <w:rPr>
          <w:sz w:val="28"/>
          <w:szCs w:val="28"/>
        </w:rPr>
        <w:t>, в том числе налогов, предусмотренных специальными налоговыми режимами:</w:t>
      </w:r>
    </w:p>
    <w:p w14:paraId="74AE00B8" w14:textId="77777777" w:rsidR="00F60409" w:rsidRPr="005778FB" w:rsidRDefault="00F60409" w:rsidP="000967AC">
      <w:pPr>
        <w:numPr>
          <w:ilvl w:val="0"/>
          <w:numId w:val="7"/>
        </w:numPr>
        <w:tabs>
          <w:tab w:val="left" w:pos="1276"/>
        </w:tabs>
        <w:autoSpaceDE w:val="0"/>
        <w:autoSpaceDN w:val="0"/>
        <w:adjustRightInd w:val="0"/>
        <w:ind w:left="0" w:firstLine="709"/>
        <w:jc w:val="both"/>
        <w:rPr>
          <w:sz w:val="28"/>
          <w:szCs w:val="28"/>
        </w:rPr>
      </w:pPr>
      <w:r w:rsidRPr="005778FB">
        <w:rPr>
          <w:sz w:val="28"/>
          <w:szCs w:val="28"/>
        </w:rPr>
        <w:t>налога на доходы физических лиц - по нормативу 15%;</w:t>
      </w:r>
    </w:p>
    <w:p w14:paraId="525E9BF6" w14:textId="77777777" w:rsidR="00F60409" w:rsidRPr="005778FB" w:rsidRDefault="00F60409" w:rsidP="000967AC">
      <w:pPr>
        <w:numPr>
          <w:ilvl w:val="0"/>
          <w:numId w:val="7"/>
        </w:numPr>
        <w:tabs>
          <w:tab w:val="left" w:pos="1276"/>
        </w:tabs>
        <w:autoSpaceDE w:val="0"/>
        <w:autoSpaceDN w:val="0"/>
        <w:adjustRightInd w:val="0"/>
        <w:ind w:left="0" w:firstLine="709"/>
        <w:jc w:val="both"/>
        <w:rPr>
          <w:sz w:val="28"/>
          <w:szCs w:val="28"/>
        </w:rPr>
      </w:pPr>
      <w:r w:rsidRPr="005778FB">
        <w:rPr>
          <w:sz w:val="28"/>
          <w:szCs w:val="28"/>
        </w:rPr>
        <w:t>единого налога на вмененный доход для отдельных видов деятельности - по нормативу 100%;</w:t>
      </w:r>
    </w:p>
    <w:p w14:paraId="129215CB" w14:textId="77777777" w:rsidR="00F60409" w:rsidRPr="005778FB" w:rsidRDefault="00F60409" w:rsidP="000967AC">
      <w:pPr>
        <w:numPr>
          <w:ilvl w:val="0"/>
          <w:numId w:val="7"/>
        </w:numPr>
        <w:tabs>
          <w:tab w:val="left" w:pos="1276"/>
        </w:tabs>
        <w:autoSpaceDE w:val="0"/>
        <w:autoSpaceDN w:val="0"/>
        <w:adjustRightInd w:val="0"/>
        <w:ind w:left="0" w:firstLine="709"/>
        <w:jc w:val="both"/>
        <w:rPr>
          <w:sz w:val="28"/>
          <w:szCs w:val="28"/>
        </w:rPr>
      </w:pPr>
      <w:r w:rsidRPr="005778FB">
        <w:rPr>
          <w:sz w:val="28"/>
          <w:szCs w:val="28"/>
        </w:rPr>
        <w:t>единого сельскохозяйственного налога – по нормативу 100%;</w:t>
      </w:r>
    </w:p>
    <w:p w14:paraId="095AD608" w14:textId="77777777" w:rsidR="00F60409" w:rsidRPr="005778FB" w:rsidRDefault="00F60409" w:rsidP="000967AC">
      <w:pPr>
        <w:numPr>
          <w:ilvl w:val="0"/>
          <w:numId w:val="7"/>
        </w:numPr>
        <w:tabs>
          <w:tab w:val="left" w:pos="1276"/>
        </w:tabs>
        <w:autoSpaceDE w:val="0"/>
        <w:autoSpaceDN w:val="0"/>
        <w:adjustRightInd w:val="0"/>
        <w:ind w:left="0" w:firstLine="709"/>
        <w:jc w:val="both"/>
        <w:rPr>
          <w:sz w:val="28"/>
          <w:szCs w:val="28"/>
        </w:rPr>
      </w:pPr>
      <w:r w:rsidRPr="005778FB">
        <w:rPr>
          <w:sz w:val="28"/>
          <w:szCs w:val="28"/>
        </w:rPr>
        <w:t xml:space="preserve">государственной пошлины – по нормативу 100% (в соответствии с п. 2 </w:t>
      </w:r>
      <w:hyperlink r:id="rId16" w:history="1">
        <w:r w:rsidRPr="005778FB">
          <w:rPr>
            <w:sz w:val="28"/>
            <w:szCs w:val="28"/>
          </w:rPr>
          <w:t>ст. 61.1</w:t>
        </w:r>
      </w:hyperlink>
      <w:r w:rsidRPr="005778FB">
        <w:rPr>
          <w:sz w:val="28"/>
          <w:szCs w:val="28"/>
        </w:rPr>
        <w:t xml:space="preserve"> БК РФ);</w:t>
      </w:r>
    </w:p>
    <w:p w14:paraId="7CD196BE" w14:textId="77777777" w:rsidR="00F60409" w:rsidRDefault="00F60409" w:rsidP="000967AC">
      <w:pPr>
        <w:numPr>
          <w:ilvl w:val="0"/>
          <w:numId w:val="7"/>
        </w:numPr>
        <w:tabs>
          <w:tab w:val="left" w:pos="1276"/>
        </w:tabs>
        <w:autoSpaceDE w:val="0"/>
        <w:autoSpaceDN w:val="0"/>
        <w:adjustRightInd w:val="0"/>
        <w:ind w:left="0" w:firstLine="709"/>
        <w:jc w:val="both"/>
        <w:rPr>
          <w:sz w:val="28"/>
          <w:szCs w:val="28"/>
        </w:rPr>
      </w:pPr>
      <w:r w:rsidRPr="00241861">
        <w:rPr>
          <w:sz w:val="28"/>
          <w:szCs w:val="28"/>
        </w:rPr>
        <w:t>налога, взимаемого в связи с применением патентной системы налогообложения – по нормативу 100%</w:t>
      </w:r>
      <w:r w:rsidRPr="00D6111A">
        <w:rPr>
          <w:sz w:val="28"/>
          <w:szCs w:val="28"/>
        </w:rPr>
        <w:t>;</w:t>
      </w:r>
    </w:p>
    <w:p w14:paraId="0F90ECD0" w14:textId="77777777" w:rsidR="00F60409" w:rsidRPr="00D6111A" w:rsidRDefault="00F60409" w:rsidP="000967AC">
      <w:pPr>
        <w:numPr>
          <w:ilvl w:val="0"/>
          <w:numId w:val="7"/>
        </w:numPr>
        <w:tabs>
          <w:tab w:val="left" w:pos="1276"/>
        </w:tabs>
        <w:autoSpaceDE w:val="0"/>
        <w:autoSpaceDN w:val="0"/>
        <w:adjustRightInd w:val="0"/>
        <w:ind w:left="0" w:firstLine="709"/>
        <w:jc w:val="both"/>
        <w:rPr>
          <w:sz w:val="28"/>
          <w:szCs w:val="28"/>
        </w:rPr>
      </w:pPr>
      <w:r w:rsidRPr="00D6111A">
        <w:rPr>
          <w:sz w:val="28"/>
          <w:szCs w:val="28"/>
        </w:rPr>
        <w:t>налога на доходы физических лиц в части суммы налога, превышающей 650 тысяч рублей, относящейся к части налоговой базы, превышающей 5 миллионов рублей, - по нормативу 13</w:t>
      </w:r>
      <w:r>
        <w:rPr>
          <w:sz w:val="28"/>
          <w:szCs w:val="28"/>
        </w:rPr>
        <w:t>%.</w:t>
      </w:r>
    </w:p>
    <w:p w14:paraId="65B08A67" w14:textId="77777777" w:rsidR="00144CD2" w:rsidRPr="00063455" w:rsidRDefault="00144CD2" w:rsidP="000967AC">
      <w:pPr>
        <w:ind w:firstLine="720"/>
        <w:jc w:val="both"/>
        <w:rPr>
          <w:sz w:val="28"/>
          <w:szCs w:val="28"/>
          <w:highlight w:val="yellow"/>
        </w:rPr>
      </w:pPr>
    </w:p>
    <w:p w14:paraId="07322F78" w14:textId="77777777" w:rsidR="00F60409" w:rsidRPr="002D4595" w:rsidRDefault="00144CD2" w:rsidP="000967AC">
      <w:pPr>
        <w:ind w:firstLine="720"/>
        <w:jc w:val="both"/>
        <w:rPr>
          <w:sz w:val="28"/>
          <w:szCs w:val="28"/>
        </w:rPr>
      </w:pPr>
      <w:r w:rsidRPr="00326910">
        <w:rPr>
          <w:sz w:val="28"/>
          <w:szCs w:val="28"/>
        </w:rPr>
        <w:t xml:space="preserve">Как видно из данных таблицы № </w:t>
      </w:r>
      <w:r w:rsidR="00360F49" w:rsidRPr="00326910">
        <w:rPr>
          <w:sz w:val="28"/>
          <w:szCs w:val="28"/>
        </w:rPr>
        <w:t>4</w:t>
      </w:r>
      <w:r w:rsidRPr="00326910">
        <w:rPr>
          <w:sz w:val="28"/>
          <w:szCs w:val="28"/>
        </w:rPr>
        <w:t xml:space="preserve">, </w:t>
      </w:r>
      <w:bookmarkStart w:id="53" w:name="_Hlk102132439"/>
      <w:bookmarkStart w:id="54" w:name="_Hlk164075526"/>
      <w:r w:rsidR="00F60409" w:rsidRPr="00326910">
        <w:rPr>
          <w:sz w:val="28"/>
          <w:szCs w:val="28"/>
        </w:rPr>
        <w:t>в 2024 году налоговые доходы занимают</w:t>
      </w:r>
      <w:r w:rsidR="00F60409" w:rsidRPr="000B521F">
        <w:rPr>
          <w:sz w:val="28"/>
          <w:szCs w:val="28"/>
        </w:rPr>
        <w:t xml:space="preserve"> значительное место</w:t>
      </w:r>
      <w:r w:rsidR="00F60409" w:rsidRPr="00F52853">
        <w:rPr>
          <w:sz w:val="28"/>
          <w:szCs w:val="28"/>
        </w:rPr>
        <w:t xml:space="preserve"> в структуре доходов бюджета городского округа</w:t>
      </w:r>
      <w:r w:rsidR="00F60409">
        <w:rPr>
          <w:sz w:val="28"/>
          <w:szCs w:val="28"/>
        </w:rPr>
        <w:t xml:space="preserve"> Жуковский</w:t>
      </w:r>
      <w:r w:rsidR="00F60409" w:rsidRPr="00F52853">
        <w:rPr>
          <w:sz w:val="28"/>
          <w:szCs w:val="28"/>
        </w:rPr>
        <w:t xml:space="preserve">, их удельный вес в </w:t>
      </w:r>
      <w:r w:rsidR="00F60409" w:rsidRPr="002D4595">
        <w:rPr>
          <w:sz w:val="28"/>
          <w:szCs w:val="28"/>
        </w:rPr>
        <w:t xml:space="preserve">общем объеме доходов составил </w:t>
      </w:r>
      <w:r w:rsidR="00F60409">
        <w:rPr>
          <w:sz w:val="28"/>
          <w:szCs w:val="28"/>
        </w:rPr>
        <w:t>45,3</w:t>
      </w:r>
      <w:r w:rsidR="00F60409" w:rsidRPr="002D4595">
        <w:rPr>
          <w:sz w:val="28"/>
          <w:szCs w:val="28"/>
        </w:rPr>
        <w:t>%.</w:t>
      </w:r>
    </w:p>
    <w:p w14:paraId="2B53B3FD" w14:textId="77777777" w:rsidR="00F60409" w:rsidRPr="002D4595" w:rsidRDefault="00F60409" w:rsidP="000967AC">
      <w:pPr>
        <w:ind w:firstLine="708"/>
        <w:jc w:val="both"/>
        <w:rPr>
          <w:sz w:val="28"/>
          <w:szCs w:val="28"/>
        </w:rPr>
      </w:pPr>
      <w:r w:rsidRPr="002D4595">
        <w:rPr>
          <w:sz w:val="28"/>
          <w:szCs w:val="28"/>
        </w:rPr>
        <w:t xml:space="preserve">Исполнение по </w:t>
      </w:r>
      <w:r w:rsidRPr="002D4595">
        <w:rPr>
          <w:i/>
          <w:sz w:val="28"/>
          <w:szCs w:val="28"/>
        </w:rPr>
        <w:t>налоговым доходам бюджета</w:t>
      </w:r>
      <w:r w:rsidRPr="002D4595">
        <w:rPr>
          <w:sz w:val="28"/>
          <w:szCs w:val="28"/>
        </w:rPr>
        <w:t xml:space="preserve"> за 202</w:t>
      </w:r>
      <w:r>
        <w:rPr>
          <w:sz w:val="28"/>
          <w:szCs w:val="28"/>
        </w:rPr>
        <w:t>4</w:t>
      </w:r>
      <w:r w:rsidRPr="002D4595">
        <w:rPr>
          <w:sz w:val="28"/>
          <w:szCs w:val="28"/>
        </w:rPr>
        <w:t xml:space="preserve"> год составило </w:t>
      </w:r>
      <w:r>
        <w:rPr>
          <w:sz w:val="28"/>
          <w:szCs w:val="28"/>
        </w:rPr>
        <w:t>3 365 442</w:t>
      </w:r>
      <w:r w:rsidRPr="002D4595">
        <w:rPr>
          <w:sz w:val="28"/>
          <w:szCs w:val="28"/>
        </w:rPr>
        <w:t xml:space="preserve"> тыс. рублей, или 10</w:t>
      </w:r>
      <w:r>
        <w:rPr>
          <w:sz w:val="28"/>
          <w:szCs w:val="28"/>
        </w:rPr>
        <w:t>6,4</w:t>
      </w:r>
      <w:r w:rsidRPr="002D4595">
        <w:rPr>
          <w:sz w:val="28"/>
          <w:szCs w:val="28"/>
        </w:rPr>
        <w:t xml:space="preserve"> % к плановым назначениям.</w:t>
      </w:r>
    </w:p>
    <w:p w14:paraId="452CAD85" w14:textId="77777777" w:rsidR="00F60409" w:rsidRPr="0085099E" w:rsidRDefault="00F60409" w:rsidP="000967AC">
      <w:pPr>
        <w:ind w:firstLine="708"/>
        <w:jc w:val="both"/>
        <w:rPr>
          <w:sz w:val="28"/>
          <w:szCs w:val="28"/>
        </w:rPr>
      </w:pPr>
      <w:r>
        <w:rPr>
          <w:sz w:val="28"/>
          <w:szCs w:val="28"/>
        </w:rPr>
        <w:t>По сравнению с 2022</w:t>
      </w:r>
      <w:r w:rsidRPr="0043212B">
        <w:rPr>
          <w:sz w:val="28"/>
          <w:szCs w:val="28"/>
        </w:rPr>
        <w:t xml:space="preserve"> годом, где исполнение по налоговым дох</w:t>
      </w:r>
      <w:r>
        <w:rPr>
          <w:sz w:val="28"/>
          <w:szCs w:val="28"/>
        </w:rPr>
        <w:t xml:space="preserve">одам бюджета составило 1 886 944 тыс. рублей, в 2024 </w:t>
      </w:r>
      <w:r w:rsidRPr="0043212B">
        <w:rPr>
          <w:sz w:val="28"/>
          <w:szCs w:val="28"/>
        </w:rPr>
        <w:t xml:space="preserve">году отмечается </w:t>
      </w:r>
      <w:r>
        <w:rPr>
          <w:sz w:val="28"/>
          <w:szCs w:val="28"/>
        </w:rPr>
        <w:t>увеличение</w:t>
      </w:r>
      <w:r w:rsidRPr="0043212B">
        <w:rPr>
          <w:sz w:val="28"/>
          <w:szCs w:val="28"/>
        </w:rPr>
        <w:t xml:space="preserve"> поступлений на</w:t>
      </w:r>
      <w:r>
        <w:rPr>
          <w:sz w:val="28"/>
          <w:szCs w:val="28"/>
        </w:rPr>
        <w:t>логовых доходов на сумму 1 478 498 тыс. рублей или 78,4 %.</w:t>
      </w:r>
      <w:r w:rsidRPr="0043212B">
        <w:rPr>
          <w:sz w:val="28"/>
          <w:szCs w:val="28"/>
        </w:rPr>
        <w:t xml:space="preserve"> </w:t>
      </w:r>
    </w:p>
    <w:p w14:paraId="5E098FE2" w14:textId="77777777" w:rsidR="00F60409" w:rsidRPr="00E5261B" w:rsidRDefault="00F60409" w:rsidP="000967AC">
      <w:pPr>
        <w:ind w:firstLine="709"/>
        <w:jc w:val="both"/>
        <w:rPr>
          <w:sz w:val="28"/>
          <w:szCs w:val="28"/>
        </w:rPr>
      </w:pPr>
      <w:r>
        <w:rPr>
          <w:sz w:val="28"/>
          <w:szCs w:val="28"/>
        </w:rPr>
        <w:t>По сравнению с 2023</w:t>
      </w:r>
      <w:r w:rsidRPr="0043212B">
        <w:rPr>
          <w:sz w:val="28"/>
          <w:szCs w:val="28"/>
        </w:rPr>
        <w:t xml:space="preserve"> годом, где исполнение по налоговым доходам бюджета соста</w:t>
      </w:r>
      <w:r>
        <w:rPr>
          <w:sz w:val="28"/>
          <w:szCs w:val="28"/>
        </w:rPr>
        <w:t xml:space="preserve">вило 2 378 199 тыс. рублей, в 2024 </w:t>
      </w:r>
      <w:r w:rsidRPr="0043212B">
        <w:rPr>
          <w:sz w:val="28"/>
          <w:szCs w:val="28"/>
        </w:rPr>
        <w:t>году</w:t>
      </w:r>
      <w:r>
        <w:rPr>
          <w:sz w:val="28"/>
          <w:szCs w:val="28"/>
        </w:rPr>
        <w:t xml:space="preserve"> </w:t>
      </w:r>
      <w:r w:rsidRPr="0043212B">
        <w:rPr>
          <w:sz w:val="28"/>
          <w:szCs w:val="28"/>
        </w:rPr>
        <w:t>отмечается у</w:t>
      </w:r>
      <w:r>
        <w:rPr>
          <w:sz w:val="28"/>
          <w:szCs w:val="28"/>
        </w:rPr>
        <w:t>величение</w:t>
      </w:r>
      <w:r w:rsidRPr="0043212B">
        <w:rPr>
          <w:sz w:val="28"/>
          <w:szCs w:val="28"/>
        </w:rPr>
        <w:t xml:space="preserve"> поступлени</w:t>
      </w:r>
      <w:r>
        <w:rPr>
          <w:sz w:val="28"/>
          <w:szCs w:val="28"/>
        </w:rPr>
        <w:t>й налоговых доходов на сумму 987 243 тыс. рублей или 41,5</w:t>
      </w:r>
      <w:r w:rsidRPr="0043212B">
        <w:rPr>
          <w:sz w:val="28"/>
          <w:szCs w:val="28"/>
        </w:rPr>
        <w:t>%</w:t>
      </w:r>
      <w:r>
        <w:rPr>
          <w:sz w:val="28"/>
          <w:szCs w:val="28"/>
        </w:rPr>
        <w:t>.</w:t>
      </w:r>
      <w:r w:rsidRPr="0043212B">
        <w:rPr>
          <w:sz w:val="28"/>
          <w:szCs w:val="28"/>
        </w:rPr>
        <w:t xml:space="preserve"> </w:t>
      </w:r>
      <w:r>
        <w:rPr>
          <w:sz w:val="28"/>
          <w:szCs w:val="28"/>
        </w:rPr>
        <w:t xml:space="preserve"> </w:t>
      </w:r>
    </w:p>
    <w:p w14:paraId="2FE1BB0D" w14:textId="77777777" w:rsidR="00F60409" w:rsidRPr="002601F7" w:rsidRDefault="00F60409" w:rsidP="000967AC">
      <w:pPr>
        <w:ind w:firstLine="708"/>
        <w:jc w:val="both"/>
        <w:rPr>
          <w:sz w:val="28"/>
          <w:szCs w:val="28"/>
          <w:highlight w:val="yellow"/>
        </w:rPr>
      </w:pPr>
    </w:p>
    <w:p w14:paraId="01D1B56C" w14:textId="77777777" w:rsidR="00F60409" w:rsidRPr="002D4595" w:rsidRDefault="00F60409" w:rsidP="000967AC">
      <w:pPr>
        <w:ind w:firstLine="708"/>
        <w:jc w:val="both"/>
        <w:rPr>
          <w:sz w:val="28"/>
          <w:szCs w:val="28"/>
        </w:rPr>
      </w:pPr>
      <w:r w:rsidRPr="002D4595">
        <w:rPr>
          <w:sz w:val="28"/>
          <w:szCs w:val="28"/>
        </w:rPr>
        <w:lastRenderedPageBreak/>
        <w:t>Процент исполнения по налоговым доходам бюджета за 202</w:t>
      </w:r>
      <w:r>
        <w:rPr>
          <w:sz w:val="28"/>
          <w:szCs w:val="28"/>
        </w:rPr>
        <w:t>4</w:t>
      </w:r>
      <w:r w:rsidRPr="002D4595">
        <w:rPr>
          <w:sz w:val="28"/>
          <w:szCs w:val="28"/>
        </w:rPr>
        <w:t xml:space="preserve"> год </w:t>
      </w:r>
      <w:r>
        <w:rPr>
          <w:sz w:val="28"/>
          <w:szCs w:val="28"/>
        </w:rPr>
        <w:t>увеличился</w:t>
      </w:r>
      <w:r w:rsidRPr="002D4595">
        <w:rPr>
          <w:sz w:val="28"/>
          <w:szCs w:val="28"/>
        </w:rPr>
        <w:t xml:space="preserve"> по сравнению с процентом исполнения за 202</w:t>
      </w:r>
      <w:r>
        <w:rPr>
          <w:sz w:val="28"/>
          <w:szCs w:val="28"/>
        </w:rPr>
        <w:t>2</w:t>
      </w:r>
      <w:r w:rsidRPr="002D4595">
        <w:rPr>
          <w:sz w:val="28"/>
          <w:szCs w:val="28"/>
        </w:rPr>
        <w:t xml:space="preserve"> год на </w:t>
      </w:r>
      <w:r>
        <w:rPr>
          <w:sz w:val="28"/>
          <w:szCs w:val="28"/>
        </w:rPr>
        <w:t>4,5</w:t>
      </w:r>
      <w:r w:rsidRPr="00D43119">
        <w:rPr>
          <w:sz w:val="28"/>
          <w:szCs w:val="28"/>
        </w:rPr>
        <w:t xml:space="preserve"> %,</w:t>
      </w:r>
      <w:r w:rsidRPr="002D4595">
        <w:rPr>
          <w:sz w:val="28"/>
          <w:szCs w:val="28"/>
        </w:rPr>
        <w:t xml:space="preserve"> по сравнению с процентом исполнения за 202</w:t>
      </w:r>
      <w:r>
        <w:rPr>
          <w:sz w:val="28"/>
          <w:szCs w:val="28"/>
        </w:rPr>
        <w:t>3</w:t>
      </w:r>
      <w:r w:rsidRPr="002D4595">
        <w:rPr>
          <w:sz w:val="28"/>
          <w:szCs w:val="28"/>
        </w:rPr>
        <w:t xml:space="preserve"> год</w:t>
      </w:r>
      <w:r>
        <w:rPr>
          <w:sz w:val="28"/>
          <w:szCs w:val="28"/>
        </w:rPr>
        <w:t xml:space="preserve"> – на 3,1%</w:t>
      </w:r>
      <w:r w:rsidRPr="002D4595">
        <w:rPr>
          <w:sz w:val="28"/>
          <w:szCs w:val="28"/>
        </w:rPr>
        <w:t>.</w:t>
      </w:r>
    </w:p>
    <w:bookmarkEnd w:id="53"/>
    <w:p w14:paraId="5B52CD3F" w14:textId="65299F96" w:rsidR="00144CD2" w:rsidRPr="00063455" w:rsidRDefault="00144CD2" w:rsidP="000967AC">
      <w:pPr>
        <w:ind w:firstLine="720"/>
        <w:jc w:val="both"/>
        <w:rPr>
          <w:sz w:val="28"/>
          <w:szCs w:val="28"/>
          <w:highlight w:val="yellow"/>
        </w:rPr>
      </w:pPr>
    </w:p>
    <w:p w14:paraId="1298E281" w14:textId="0F23ED24" w:rsidR="00144CD2" w:rsidRPr="00326910" w:rsidRDefault="00F60409" w:rsidP="000967AC">
      <w:pPr>
        <w:ind w:firstLine="708"/>
        <w:jc w:val="both"/>
        <w:rPr>
          <w:sz w:val="28"/>
          <w:szCs w:val="28"/>
        </w:rPr>
      </w:pPr>
      <w:r w:rsidRPr="00326910">
        <w:rPr>
          <w:sz w:val="28"/>
          <w:szCs w:val="28"/>
        </w:rPr>
        <w:t xml:space="preserve">Анализ изменения структуры налоговых доходов за период 2022-2024гг. представлен на </w:t>
      </w:r>
      <w:bookmarkEnd w:id="54"/>
      <w:r w:rsidR="00144CD2" w:rsidRPr="00326910">
        <w:rPr>
          <w:sz w:val="28"/>
          <w:szCs w:val="28"/>
        </w:rPr>
        <w:t xml:space="preserve">диаграмме № </w:t>
      </w:r>
      <w:r w:rsidR="00360F49" w:rsidRPr="00326910">
        <w:rPr>
          <w:sz w:val="28"/>
          <w:szCs w:val="28"/>
        </w:rPr>
        <w:t>4</w:t>
      </w:r>
      <w:r w:rsidR="00144CD2" w:rsidRPr="00326910">
        <w:rPr>
          <w:sz w:val="28"/>
          <w:szCs w:val="28"/>
        </w:rPr>
        <w:t>.</w:t>
      </w:r>
      <w:r w:rsidRPr="00326910">
        <w:rPr>
          <w:sz w:val="28"/>
          <w:szCs w:val="28"/>
        </w:rPr>
        <w:t xml:space="preserve">  </w:t>
      </w:r>
      <w:bookmarkStart w:id="55" w:name="_Hlk194939404"/>
    </w:p>
    <w:bookmarkEnd w:id="55"/>
    <w:p w14:paraId="0E363B25" w14:textId="305529F0" w:rsidR="00144CD2" w:rsidRPr="00326910" w:rsidRDefault="00144CD2" w:rsidP="00144CD2">
      <w:pPr>
        <w:ind w:firstLine="708"/>
        <w:jc w:val="right"/>
      </w:pPr>
      <w:r w:rsidRPr="00326910">
        <w:t xml:space="preserve">Диаграмма № </w:t>
      </w:r>
      <w:r w:rsidR="00360F49" w:rsidRPr="00326910">
        <w:t>4</w:t>
      </w:r>
    </w:p>
    <w:p w14:paraId="5187AA78" w14:textId="77777777" w:rsidR="00144CD2" w:rsidRPr="00326910" w:rsidRDefault="00144CD2" w:rsidP="00144CD2">
      <w:pPr>
        <w:ind w:firstLine="567"/>
        <w:contextualSpacing/>
        <w:jc w:val="right"/>
        <w:rPr>
          <w:sz w:val="28"/>
          <w:szCs w:val="28"/>
        </w:rPr>
      </w:pPr>
      <w:bookmarkStart w:id="56" w:name="_Hlk102129154"/>
      <w:r w:rsidRPr="00326910">
        <w:rPr>
          <w:rFonts w:eastAsia="Calibri"/>
          <w:iCs/>
        </w:rPr>
        <w:t>Ед. измерения: тыс. рублей</w:t>
      </w:r>
    </w:p>
    <w:bookmarkEnd w:id="56"/>
    <w:p w14:paraId="0D70926B" w14:textId="2820BC16" w:rsidR="00144CD2" w:rsidRPr="00063455" w:rsidRDefault="00B60D9D" w:rsidP="00B60D9D">
      <w:pPr>
        <w:jc w:val="both"/>
        <w:rPr>
          <w:sz w:val="28"/>
          <w:szCs w:val="28"/>
          <w:highlight w:val="yellow"/>
        </w:rPr>
      </w:pPr>
      <w:r>
        <w:rPr>
          <w:noProof/>
        </w:rPr>
        <w:drawing>
          <wp:inline distT="0" distB="0" distL="0" distR="0" wp14:anchorId="0ADC5DD4" wp14:editId="20D585D4">
            <wp:extent cx="6390640" cy="7591425"/>
            <wp:effectExtent l="0" t="0" r="10160" b="9525"/>
            <wp:docPr id="52485203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325E52" w14:textId="77777777" w:rsidR="000967AC" w:rsidRDefault="000967AC" w:rsidP="00144CD2">
      <w:pPr>
        <w:ind w:firstLine="708"/>
        <w:jc w:val="both"/>
        <w:rPr>
          <w:sz w:val="28"/>
          <w:szCs w:val="28"/>
          <w:highlight w:val="yellow"/>
        </w:rPr>
      </w:pPr>
    </w:p>
    <w:p w14:paraId="32ADCFDD" w14:textId="271F7141" w:rsidR="00144CD2" w:rsidRPr="00326910" w:rsidRDefault="00144CD2" w:rsidP="00144CD2">
      <w:pPr>
        <w:ind w:firstLine="708"/>
        <w:jc w:val="both"/>
        <w:rPr>
          <w:sz w:val="28"/>
          <w:szCs w:val="28"/>
        </w:rPr>
      </w:pPr>
      <w:r w:rsidRPr="00326910">
        <w:rPr>
          <w:sz w:val="28"/>
          <w:szCs w:val="28"/>
        </w:rPr>
        <w:lastRenderedPageBreak/>
        <w:t>Из анализа данных таблицы № 4 и диаграммы № 4 видно, что:</w:t>
      </w:r>
    </w:p>
    <w:p w14:paraId="73226215" w14:textId="77777777" w:rsidR="006B6F39" w:rsidRPr="007B1A5D" w:rsidRDefault="006B6F39" w:rsidP="006B6F39">
      <w:pPr>
        <w:ind w:firstLine="708"/>
        <w:jc w:val="both"/>
        <w:rPr>
          <w:sz w:val="28"/>
          <w:szCs w:val="28"/>
        </w:rPr>
      </w:pPr>
      <w:bookmarkStart w:id="57" w:name="_Hlk102129180"/>
      <w:bookmarkStart w:id="58" w:name="_Hlk195627377"/>
      <w:r w:rsidRPr="007B1A5D">
        <w:rPr>
          <w:sz w:val="28"/>
          <w:szCs w:val="28"/>
        </w:rPr>
        <w:t xml:space="preserve">По </w:t>
      </w:r>
      <w:r w:rsidRPr="007B1A5D">
        <w:rPr>
          <w:b/>
          <w:sz w:val="28"/>
          <w:szCs w:val="28"/>
        </w:rPr>
        <w:t>налогу на доходы физических лиц</w:t>
      </w:r>
      <w:r>
        <w:rPr>
          <w:sz w:val="28"/>
          <w:szCs w:val="28"/>
        </w:rPr>
        <w:t xml:space="preserve"> </w:t>
      </w:r>
      <w:r w:rsidRPr="007B1A5D">
        <w:rPr>
          <w:b/>
          <w:sz w:val="28"/>
          <w:szCs w:val="28"/>
        </w:rPr>
        <w:t>(НДФЛ)</w:t>
      </w:r>
      <w:r>
        <w:rPr>
          <w:sz w:val="28"/>
          <w:szCs w:val="28"/>
        </w:rPr>
        <w:t xml:space="preserve"> за 2024</w:t>
      </w:r>
      <w:r w:rsidRPr="007B1A5D">
        <w:rPr>
          <w:sz w:val="28"/>
          <w:szCs w:val="28"/>
        </w:rPr>
        <w:t xml:space="preserve"> год бюджет городского округа исполнен в сумме </w:t>
      </w:r>
      <w:r>
        <w:rPr>
          <w:b/>
          <w:sz w:val="28"/>
          <w:szCs w:val="28"/>
        </w:rPr>
        <w:t>2 119 315</w:t>
      </w:r>
      <w:r w:rsidRPr="007B1A5D">
        <w:rPr>
          <w:b/>
          <w:sz w:val="28"/>
          <w:szCs w:val="28"/>
        </w:rPr>
        <w:t xml:space="preserve"> тыс. рублей </w:t>
      </w:r>
      <w:r>
        <w:rPr>
          <w:sz w:val="28"/>
          <w:szCs w:val="28"/>
        </w:rPr>
        <w:t>или 109,6</w:t>
      </w:r>
      <w:r w:rsidRPr="007B1A5D">
        <w:rPr>
          <w:sz w:val="28"/>
          <w:szCs w:val="28"/>
        </w:rPr>
        <w:t xml:space="preserve"> % к плановым назначениям.</w:t>
      </w:r>
    </w:p>
    <w:p w14:paraId="0919AC0E" w14:textId="77777777" w:rsidR="006B6F39" w:rsidRPr="007B1A5D" w:rsidRDefault="006B6F39" w:rsidP="006B6F39">
      <w:pPr>
        <w:ind w:firstLine="709"/>
        <w:jc w:val="both"/>
        <w:rPr>
          <w:sz w:val="28"/>
          <w:szCs w:val="28"/>
        </w:rPr>
      </w:pPr>
      <w:r>
        <w:rPr>
          <w:sz w:val="28"/>
          <w:szCs w:val="28"/>
        </w:rPr>
        <w:t>По сравнению с 2022</w:t>
      </w:r>
      <w:r w:rsidRPr="007B1A5D">
        <w:rPr>
          <w:sz w:val="28"/>
          <w:szCs w:val="28"/>
        </w:rPr>
        <w:t xml:space="preserve"> годом, </w:t>
      </w:r>
      <w:r w:rsidRPr="007B1A5D">
        <w:rPr>
          <w:bCs/>
          <w:sz w:val="28"/>
          <w:szCs w:val="28"/>
        </w:rPr>
        <w:t xml:space="preserve">где бюджет </w:t>
      </w:r>
      <w:r>
        <w:rPr>
          <w:bCs/>
          <w:sz w:val="28"/>
          <w:szCs w:val="28"/>
        </w:rPr>
        <w:t>по НДФЛ исполнен в сумме 953 251</w:t>
      </w:r>
      <w:r w:rsidRPr="007B1A5D">
        <w:rPr>
          <w:bCs/>
          <w:sz w:val="28"/>
          <w:szCs w:val="28"/>
        </w:rPr>
        <w:t xml:space="preserve"> тыс. рублей</w:t>
      </w:r>
      <w:r>
        <w:rPr>
          <w:bCs/>
          <w:sz w:val="28"/>
          <w:szCs w:val="28"/>
        </w:rPr>
        <w:t>,</w:t>
      </w:r>
      <w:r w:rsidRPr="007B1A5D">
        <w:rPr>
          <w:bCs/>
          <w:sz w:val="28"/>
          <w:szCs w:val="28"/>
        </w:rPr>
        <w:t xml:space="preserve"> </w:t>
      </w:r>
      <w:r>
        <w:rPr>
          <w:bCs/>
          <w:sz w:val="28"/>
          <w:szCs w:val="28"/>
        </w:rPr>
        <w:t>в 2024 году наблюдается увеличение поступлений на 1 160 064 тыс. рублей</w:t>
      </w:r>
      <w:r w:rsidRPr="00100C5E">
        <w:rPr>
          <w:bCs/>
          <w:sz w:val="28"/>
          <w:szCs w:val="28"/>
        </w:rPr>
        <w:t>;</w:t>
      </w:r>
      <w:r>
        <w:rPr>
          <w:bCs/>
          <w:sz w:val="28"/>
          <w:szCs w:val="28"/>
        </w:rPr>
        <w:t xml:space="preserve"> по сравнению с</w:t>
      </w:r>
      <w:r>
        <w:rPr>
          <w:sz w:val="28"/>
          <w:szCs w:val="28"/>
        </w:rPr>
        <w:t xml:space="preserve"> 2023</w:t>
      </w:r>
      <w:r w:rsidRPr="007B1A5D">
        <w:rPr>
          <w:sz w:val="28"/>
          <w:szCs w:val="28"/>
        </w:rPr>
        <w:t xml:space="preserve"> годом, </w:t>
      </w:r>
      <w:r w:rsidRPr="007B1A5D">
        <w:rPr>
          <w:bCs/>
          <w:sz w:val="28"/>
          <w:szCs w:val="28"/>
        </w:rPr>
        <w:t xml:space="preserve">где бюджет </w:t>
      </w:r>
      <w:r>
        <w:rPr>
          <w:bCs/>
          <w:sz w:val="28"/>
          <w:szCs w:val="28"/>
        </w:rPr>
        <w:t xml:space="preserve">по НДФЛ исполнен в сумме 1 378 199 тыс. </w:t>
      </w:r>
      <w:r w:rsidRPr="00077DE5">
        <w:rPr>
          <w:bCs/>
          <w:sz w:val="28"/>
          <w:szCs w:val="28"/>
        </w:rPr>
        <w:t>рублей в 202</w:t>
      </w:r>
      <w:r>
        <w:rPr>
          <w:bCs/>
          <w:sz w:val="28"/>
          <w:szCs w:val="28"/>
        </w:rPr>
        <w:t>4</w:t>
      </w:r>
      <w:r w:rsidRPr="00077DE5">
        <w:rPr>
          <w:bCs/>
          <w:sz w:val="28"/>
          <w:szCs w:val="28"/>
        </w:rPr>
        <w:t xml:space="preserve"> году наблюдается </w:t>
      </w:r>
      <w:r>
        <w:rPr>
          <w:bCs/>
          <w:sz w:val="28"/>
          <w:szCs w:val="28"/>
        </w:rPr>
        <w:t>увеличение</w:t>
      </w:r>
      <w:r w:rsidRPr="00077DE5">
        <w:rPr>
          <w:bCs/>
          <w:sz w:val="28"/>
          <w:szCs w:val="28"/>
        </w:rPr>
        <w:t xml:space="preserve"> поступлений на </w:t>
      </w:r>
      <w:r>
        <w:rPr>
          <w:bCs/>
          <w:sz w:val="28"/>
          <w:szCs w:val="28"/>
        </w:rPr>
        <w:t>741 116</w:t>
      </w:r>
      <w:r w:rsidRPr="00077DE5">
        <w:rPr>
          <w:bCs/>
          <w:sz w:val="28"/>
          <w:szCs w:val="28"/>
        </w:rPr>
        <w:t xml:space="preserve"> тыс. рублей</w:t>
      </w:r>
      <w:r w:rsidRPr="00077DE5">
        <w:rPr>
          <w:sz w:val="28"/>
          <w:szCs w:val="28"/>
        </w:rPr>
        <w:t>.</w:t>
      </w:r>
      <w:r>
        <w:rPr>
          <w:sz w:val="28"/>
          <w:szCs w:val="28"/>
        </w:rPr>
        <w:t xml:space="preserve"> Как указано выше, в 2024 году </w:t>
      </w:r>
      <w:r w:rsidRPr="00574ABD">
        <w:rPr>
          <w:color w:val="000000"/>
          <w:sz w:val="28"/>
          <w:szCs w:val="28"/>
        </w:rPr>
        <w:t>дополнительн</w:t>
      </w:r>
      <w:r>
        <w:rPr>
          <w:color w:val="000000"/>
          <w:sz w:val="28"/>
          <w:szCs w:val="28"/>
        </w:rPr>
        <w:t>ый</w:t>
      </w:r>
      <w:r w:rsidRPr="00574ABD">
        <w:rPr>
          <w:color w:val="000000"/>
          <w:sz w:val="28"/>
          <w:szCs w:val="28"/>
        </w:rPr>
        <w:t xml:space="preserve"> норматив отчислений по НДФЛ (основной) </w:t>
      </w:r>
      <w:r>
        <w:rPr>
          <w:color w:val="000000"/>
          <w:sz w:val="28"/>
          <w:szCs w:val="28"/>
        </w:rPr>
        <w:t>составил</w:t>
      </w:r>
      <w:r w:rsidRPr="00574ABD">
        <w:rPr>
          <w:color w:val="000000"/>
          <w:sz w:val="28"/>
          <w:szCs w:val="28"/>
        </w:rPr>
        <w:t xml:space="preserve"> </w:t>
      </w:r>
      <w:r>
        <w:rPr>
          <w:color w:val="000000"/>
          <w:sz w:val="28"/>
          <w:szCs w:val="28"/>
        </w:rPr>
        <w:t>14,051568</w:t>
      </w:r>
      <w:r w:rsidRPr="00574ABD">
        <w:rPr>
          <w:color w:val="000000"/>
          <w:sz w:val="28"/>
          <w:szCs w:val="28"/>
        </w:rPr>
        <w:t xml:space="preserve">% </w:t>
      </w:r>
      <w:r>
        <w:rPr>
          <w:color w:val="000000"/>
          <w:sz w:val="28"/>
          <w:szCs w:val="28"/>
        </w:rPr>
        <w:t>(</w:t>
      </w:r>
      <w:r w:rsidRPr="00574ABD">
        <w:rPr>
          <w:color w:val="000000"/>
          <w:sz w:val="28"/>
          <w:szCs w:val="28"/>
        </w:rPr>
        <w:t xml:space="preserve">против </w:t>
      </w:r>
      <w:r>
        <w:rPr>
          <w:color w:val="000000"/>
          <w:sz w:val="28"/>
          <w:szCs w:val="28"/>
        </w:rPr>
        <w:t>7,660693</w:t>
      </w:r>
      <w:r w:rsidRPr="00574ABD">
        <w:rPr>
          <w:color w:val="000000"/>
          <w:sz w:val="28"/>
          <w:szCs w:val="28"/>
        </w:rPr>
        <w:t>% в 202</w:t>
      </w:r>
      <w:r>
        <w:rPr>
          <w:color w:val="000000"/>
          <w:sz w:val="28"/>
          <w:szCs w:val="28"/>
        </w:rPr>
        <w:t>3</w:t>
      </w:r>
      <w:r w:rsidRPr="00574ABD">
        <w:rPr>
          <w:color w:val="000000"/>
          <w:sz w:val="28"/>
          <w:szCs w:val="28"/>
        </w:rPr>
        <w:t xml:space="preserve"> году</w:t>
      </w:r>
      <w:r>
        <w:rPr>
          <w:color w:val="000000"/>
          <w:sz w:val="28"/>
          <w:szCs w:val="28"/>
        </w:rPr>
        <w:t>)</w:t>
      </w:r>
      <w:r w:rsidRPr="009C7B71">
        <w:rPr>
          <w:color w:val="000000"/>
          <w:sz w:val="28"/>
          <w:szCs w:val="28"/>
        </w:rPr>
        <w:t>;</w:t>
      </w:r>
      <w:r>
        <w:rPr>
          <w:color w:val="000000"/>
          <w:sz w:val="28"/>
          <w:szCs w:val="28"/>
        </w:rPr>
        <w:t xml:space="preserve"> по НДФЛ в части сумм налога свыше 650 тыс. рублей – 12,23313% (в 2023 году – 6,669309%).</w:t>
      </w:r>
    </w:p>
    <w:p w14:paraId="38EA4245" w14:textId="77777777" w:rsidR="006B6F39" w:rsidRPr="00041E01" w:rsidRDefault="006B6F39" w:rsidP="006B6F39">
      <w:pPr>
        <w:ind w:firstLine="700"/>
        <w:jc w:val="both"/>
      </w:pPr>
      <w:r w:rsidRPr="001F4A0A">
        <w:rPr>
          <w:color w:val="000000"/>
          <w:sz w:val="28"/>
          <w:szCs w:val="28"/>
        </w:rPr>
        <w:t xml:space="preserve">В отчетном периоде поступления НДФЛ в консолидированный бюджет Московской области увеличились </w:t>
      </w:r>
      <w:r>
        <w:rPr>
          <w:color w:val="000000"/>
          <w:sz w:val="28"/>
          <w:szCs w:val="28"/>
        </w:rPr>
        <w:t>в 1,2 раза.</w:t>
      </w:r>
      <w:r w:rsidRPr="001F4A0A">
        <w:rPr>
          <w:color w:val="000000"/>
          <w:sz w:val="28"/>
          <w:szCs w:val="28"/>
        </w:rPr>
        <w:t xml:space="preserve"> </w:t>
      </w:r>
      <w:r>
        <w:rPr>
          <w:color w:val="000000"/>
          <w:sz w:val="28"/>
          <w:szCs w:val="28"/>
        </w:rPr>
        <w:t xml:space="preserve">Отмечается рост НДФЛ в части суммы налога, не превышающей 650 тыс. рублей, относящейся к части налоговой базы, не превышающей 5 млн рублей, 1,18 раза и значительный рост НДФЛ в части сумм налога превышающей 650 тыс. рублей, относящейся к части налоговой базы, превышающей 5 млн рублей, 1,39 раза (в том числе рост по дивидендам составил 1,48). НДФЛ по патенту уменьшился в 8,4. </w:t>
      </w:r>
    </w:p>
    <w:bookmarkEnd w:id="57"/>
    <w:p w14:paraId="0DFD18DA" w14:textId="77777777" w:rsidR="006B6F39" w:rsidRPr="002D4595" w:rsidRDefault="006B6F39" w:rsidP="006B6F39">
      <w:pPr>
        <w:ind w:firstLine="709"/>
        <w:jc w:val="both"/>
        <w:rPr>
          <w:sz w:val="28"/>
          <w:szCs w:val="28"/>
        </w:rPr>
      </w:pPr>
      <w:r w:rsidRPr="002D4595">
        <w:rPr>
          <w:sz w:val="28"/>
          <w:szCs w:val="28"/>
        </w:rPr>
        <w:t xml:space="preserve">По </w:t>
      </w:r>
      <w:r w:rsidRPr="002D4595">
        <w:rPr>
          <w:b/>
          <w:sz w:val="28"/>
          <w:szCs w:val="28"/>
        </w:rPr>
        <w:t>акцизам по подакцизным товарам (продукции)</w:t>
      </w:r>
      <w:r w:rsidRPr="002D4595">
        <w:rPr>
          <w:sz w:val="28"/>
          <w:szCs w:val="28"/>
        </w:rPr>
        <w:t xml:space="preserve">, </w:t>
      </w:r>
      <w:r w:rsidRPr="002D4595">
        <w:rPr>
          <w:b/>
          <w:sz w:val="28"/>
          <w:szCs w:val="28"/>
        </w:rPr>
        <w:t>производимым на территории РФ</w:t>
      </w:r>
      <w:r w:rsidRPr="002D4595">
        <w:rPr>
          <w:sz w:val="28"/>
          <w:szCs w:val="28"/>
        </w:rPr>
        <w:t xml:space="preserve">, исполнение составило в сумме </w:t>
      </w:r>
      <w:r>
        <w:rPr>
          <w:b/>
          <w:sz w:val="28"/>
          <w:szCs w:val="28"/>
        </w:rPr>
        <w:t>3 832</w:t>
      </w:r>
      <w:r w:rsidRPr="002D4595">
        <w:rPr>
          <w:b/>
          <w:sz w:val="28"/>
          <w:szCs w:val="28"/>
        </w:rPr>
        <w:t xml:space="preserve"> </w:t>
      </w:r>
      <w:r w:rsidRPr="002D4595">
        <w:rPr>
          <w:sz w:val="28"/>
          <w:szCs w:val="28"/>
        </w:rPr>
        <w:t>тыс. рублей или 10</w:t>
      </w:r>
      <w:r>
        <w:rPr>
          <w:sz w:val="28"/>
          <w:szCs w:val="28"/>
        </w:rPr>
        <w:t>0,1</w:t>
      </w:r>
      <w:r w:rsidRPr="002D4595">
        <w:rPr>
          <w:sz w:val="28"/>
          <w:szCs w:val="28"/>
        </w:rPr>
        <w:t xml:space="preserve"> % к плану.</w:t>
      </w:r>
    </w:p>
    <w:p w14:paraId="41AF171F" w14:textId="77777777" w:rsidR="006B6F39" w:rsidRPr="002D4595" w:rsidRDefault="006B6F39" w:rsidP="006B6F39">
      <w:pPr>
        <w:ind w:firstLine="709"/>
        <w:jc w:val="both"/>
        <w:rPr>
          <w:sz w:val="28"/>
          <w:szCs w:val="28"/>
        </w:rPr>
      </w:pPr>
      <w:r w:rsidRPr="002D4595">
        <w:rPr>
          <w:sz w:val="28"/>
          <w:szCs w:val="28"/>
        </w:rPr>
        <w:t xml:space="preserve">Данный источник доходов включает доходы от уплаты акцизов на дизельное топливо, на моторные масла для дизельных и (или) карбюраторных двигателей, на автомобильный бензин, на прямогонный бензин. </w:t>
      </w:r>
    </w:p>
    <w:p w14:paraId="7516D561" w14:textId="77777777" w:rsidR="006B6F39" w:rsidRPr="002D4595" w:rsidRDefault="006B6F39" w:rsidP="006B6F39">
      <w:pPr>
        <w:ind w:firstLine="709"/>
        <w:jc w:val="both"/>
        <w:rPr>
          <w:sz w:val="28"/>
          <w:szCs w:val="28"/>
        </w:rPr>
      </w:pPr>
      <w:r w:rsidRPr="002D4595">
        <w:rPr>
          <w:sz w:val="28"/>
          <w:szCs w:val="28"/>
        </w:rPr>
        <w:t xml:space="preserve">В бюджет городского округа Жуковский поступал по нормативу </w:t>
      </w:r>
      <w:r>
        <w:rPr>
          <w:sz w:val="28"/>
          <w:szCs w:val="28"/>
        </w:rPr>
        <w:t>0,0112</w:t>
      </w:r>
      <w:r w:rsidRPr="002D4595">
        <w:rPr>
          <w:sz w:val="28"/>
          <w:szCs w:val="28"/>
        </w:rPr>
        <w:t xml:space="preserve"> процентов. Данный доходный источник стал поступать в местный бюджет с 2014 года согласно БК РФ. </w:t>
      </w:r>
    </w:p>
    <w:p w14:paraId="0804D145" w14:textId="77777777" w:rsidR="006B6F39" w:rsidRPr="002601F7" w:rsidRDefault="006B6F39" w:rsidP="006B6F39">
      <w:pPr>
        <w:ind w:firstLine="709"/>
        <w:jc w:val="both"/>
        <w:rPr>
          <w:sz w:val="28"/>
          <w:szCs w:val="28"/>
          <w:highlight w:val="yellow"/>
        </w:rPr>
      </w:pPr>
    </w:p>
    <w:p w14:paraId="3BDCEE40" w14:textId="77777777" w:rsidR="006B6F39" w:rsidRPr="00825450" w:rsidRDefault="006B6F39" w:rsidP="006B6F39">
      <w:pPr>
        <w:ind w:firstLine="709"/>
        <w:jc w:val="both"/>
        <w:rPr>
          <w:sz w:val="28"/>
          <w:szCs w:val="28"/>
        </w:rPr>
      </w:pPr>
      <w:bookmarkStart w:id="59" w:name="_Hlk102129199"/>
      <w:r w:rsidRPr="00825450">
        <w:rPr>
          <w:b/>
          <w:sz w:val="28"/>
          <w:szCs w:val="28"/>
        </w:rPr>
        <w:t>Налоги на совокупный доход</w:t>
      </w:r>
      <w:r w:rsidRPr="00825450">
        <w:rPr>
          <w:sz w:val="28"/>
          <w:szCs w:val="28"/>
        </w:rPr>
        <w:t xml:space="preserve"> в 2024 году исполнены в сумме </w:t>
      </w:r>
      <w:r w:rsidRPr="00825450">
        <w:rPr>
          <w:b/>
          <w:sz w:val="28"/>
          <w:szCs w:val="28"/>
        </w:rPr>
        <w:t>802 230</w:t>
      </w:r>
      <w:r w:rsidRPr="00825450">
        <w:rPr>
          <w:sz w:val="28"/>
          <w:szCs w:val="28"/>
        </w:rPr>
        <w:t xml:space="preserve"> тыс. рублей или 100,7%. </w:t>
      </w:r>
    </w:p>
    <w:p w14:paraId="25ACF135" w14:textId="77777777" w:rsidR="006B6F39" w:rsidRPr="00825450" w:rsidRDefault="006B6F39" w:rsidP="006B6F39">
      <w:pPr>
        <w:ind w:firstLine="709"/>
        <w:jc w:val="both"/>
        <w:rPr>
          <w:bCs/>
          <w:sz w:val="28"/>
          <w:szCs w:val="28"/>
        </w:rPr>
      </w:pPr>
      <w:r w:rsidRPr="00825450">
        <w:rPr>
          <w:sz w:val="28"/>
          <w:szCs w:val="28"/>
        </w:rPr>
        <w:t xml:space="preserve">По сравнению с 2022 годом, </w:t>
      </w:r>
      <w:r w:rsidRPr="00825450">
        <w:rPr>
          <w:bCs/>
          <w:sz w:val="28"/>
          <w:szCs w:val="28"/>
        </w:rPr>
        <w:t xml:space="preserve">где бюджет по налогам на совокупный доход исполнен в сумме 564 094 тыс. рублей в 2024 году, наблюдается рост поступлений на сумму 238 136 тыс. рублей или 42,2%. </w:t>
      </w:r>
    </w:p>
    <w:p w14:paraId="76AE3D91" w14:textId="77777777" w:rsidR="006B6F39" w:rsidRPr="00E9635E" w:rsidRDefault="006B6F39" w:rsidP="006B6F39">
      <w:pPr>
        <w:ind w:firstLine="709"/>
        <w:jc w:val="both"/>
        <w:rPr>
          <w:bCs/>
          <w:sz w:val="28"/>
          <w:szCs w:val="28"/>
        </w:rPr>
      </w:pPr>
      <w:r w:rsidRPr="00E9635E">
        <w:rPr>
          <w:sz w:val="28"/>
          <w:szCs w:val="28"/>
        </w:rPr>
        <w:t xml:space="preserve">По сравнению с 2023 годом, </w:t>
      </w:r>
      <w:r w:rsidRPr="00E9635E">
        <w:rPr>
          <w:bCs/>
          <w:sz w:val="28"/>
          <w:szCs w:val="28"/>
        </w:rPr>
        <w:t xml:space="preserve">где бюджет по налогам на совокупный доход исполнен в сумме 528 321 тыс. рублей, в 2024 году, наблюдается также увеличение поступлений на сумму 273 909 тыс. рублей или 51,9 %. </w:t>
      </w:r>
    </w:p>
    <w:p w14:paraId="157CD02D" w14:textId="77777777" w:rsidR="006B6F39" w:rsidRDefault="006B6F39" w:rsidP="006B6F39">
      <w:pPr>
        <w:ind w:firstLine="709"/>
        <w:jc w:val="both"/>
        <w:rPr>
          <w:sz w:val="28"/>
          <w:szCs w:val="28"/>
        </w:rPr>
      </w:pPr>
      <w:r w:rsidRPr="00E9635E">
        <w:rPr>
          <w:sz w:val="28"/>
          <w:szCs w:val="28"/>
        </w:rPr>
        <w:t>В структуру налогов на совокупный доход входят следующие доходные источники:</w:t>
      </w:r>
    </w:p>
    <w:p w14:paraId="704B026C" w14:textId="77777777" w:rsidR="006B6F39" w:rsidRPr="007B1A5D" w:rsidRDefault="006B6F39" w:rsidP="006B6F39">
      <w:pPr>
        <w:ind w:firstLine="709"/>
        <w:jc w:val="both"/>
        <w:rPr>
          <w:sz w:val="28"/>
          <w:szCs w:val="28"/>
        </w:rPr>
      </w:pPr>
    </w:p>
    <w:p w14:paraId="08A8CC4B" w14:textId="77777777" w:rsidR="006B6F39" w:rsidRDefault="006B6F39" w:rsidP="006B6F39">
      <w:pPr>
        <w:ind w:firstLine="709"/>
        <w:jc w:val="both"/>
        <w:rPr>
          <w:sz w:val="28"/>
          <w:szCs w:val="28"/>
        </w:rPr>
      </w:pPr>
      <w:r w:rsidRPr="007B1A5D">
        <w:rPr>
          <w:sz w:val="28"/>
          <w:szCs w:val="28"/>
        </w:rPr>
        <w:t xml:space="preserve">По </w:t>
      </w:r>
      <w:r w:rsidRPr="007B1A5D">
        <w:rPr>
          <w:sz w:val="28"/>
          <w:szCs w:val="28"/>
          <w:u w:val="single"/>
        </w:rPr>
        <w:t>налогу, взимаемому в связи с применением упрощенной системы налогообложения (</w:t>
      </w:r>
      <w:r>
        <w:rPr>
          <w:sz w:val="28"/>
          <w:szCs w:val="28"/>
          <w:u w:val="single"/>
        </w:rPr>
        <w:t xml:space="preserve">далее </w:t>
      </w:r>
      <w:r w:rsidRPr="007B1A5D">
        <w:rPr>
          <w:sz w:val="28"/>
          <w:szCs w:val="28"/>
          <w:u w:val="single"/>
        </w:rPr>
        <w:t>УСН)</w:t>
      </w:r>
      <w:r w:rsidRPr="007B1A5D">
        <w:rPr>
          <w:b/>
          <w:sz w:val="28"/>
          <w:szCs w:val="28"/>
        </w:rPr>
        <w:t xml:space="preserve"> </w:t>
      </w:r>
      <w:r>
        <w:rPr>
          <w:sz w:val="28"/>
          <w:szCs w:val="28"/>
        </w:rPr>
        <w:t xml:space="preserve">исполнение составило </w:t>
      </w:r>
      <w:r>
        <w:rPr>
          <w:b/>
          <w:bCs/>
          <w:sz w:val="28"/>
          <w:szCs w:val="28"/>
        </w:rPr>
        <w:t>729 066</w:t>
      </w:r>
      <w:r w:rsidRPr="00531E2E">
        <w:rPr>
          <w:b/>
          <w:bCs/>
          <w:sz w:val="28"/>
          <w:szCs w:val="28"/>
        </w:rPr>
        <w:t xml:space="preserve"> тыс. рублей</w:t>
      </w:r>
      <w:r>
        <w:rPr>
          <w:sz w:val="28"/>
          <w:szCs w:val="28"/>
        </w:rPr>
        <w:t xml:space="preserve"> или 100,3</w:t>
      </w:r>
      <w:r w:rsidRPr="007B1A5D">
        <w:rPr>
          <w:sz w:val="28"/>
          <w:szCs w:val="28"/>
        </w:rPr>
        <w:t xml:space="preserve"> % к плану. </w:t>
      </w:r>
    </w:p>
    <w:p w14:paraId="4EB211D1" w14:textId="77777777" w:rsidR="006B6F39" w:rsidRPr="007B1A5D" w:rsidRDefault="006B6F39" w:rsidP="006B6F39">
      <w:pPr>
        <w:ind w:firstLine="709"/>
        <w:jc w:val="both"/>
        <w:rPr>
          <w:sz w:val="28"/>
          <w:szCs w:val="28"/>
        </w:rPr>
      </w:pPr>
      <w:r>
        <w:rPr>
          <w:sz w:val="28"/>
          <w:szCs w:val="28"/>
        </w:rPr>
        <w:t>По сравнению с 2022</w:t>
      </w:r>
      <w:r w:rsidRPr="007B1A5D">
        <w:rPr>
          <w:sz w:val="28"/>
          <w:szCs w:val="28"/>
        </w:rPr>
        <w:t xml:space="preserve"> годом, где бюджет</w:t>
      </w:r>
      <w:r>
        <w:rPr>
          <w:sz w:val="28"/>
          <w:szCs w:val="28"/>
        </w:rPr>
        <w:t xml:space="preserve"> по УСН исполнен в сумме 498 631 тыс. рублей, в 2024</w:t>
      </w:r>
      <w:r w:rsidRPr="007B1A5D">
        <w:rPr>
          <w:sz w:val="28"/>
          <w:szCs w:val="28"/>
        </w:rPr>
        <w:t xml:space="preserve"> году наблюдается </w:t>
      </w:r>
      <w:r>
        <w:rPr>
          <w:sz w:val="28"/>
          <w:szCs w:val="28"/>
        </w:rPr>
        <w:t>увеличений поступлений на 230 435</w:t>
      </w:r>
      <w:r w:rsidRPr="007B1A5D">
        <w:rPr>
          <w:sz w:val="28"/>
          <w:szCs w:val="28"/>
        </w:rPr>
        <w:t xml:space="preserve"> тыс. рублей.</w:t>
      </w:r>
      <w:r>
        <w:rPr>
          <w:sz w:val="28"/>
          <w:szCs w:val="28"/>
        </w:rPr>
        <w:t xml:space="preserve"> </w:t>
      </w:r>
    </w:p>
    <w:p w14:paraId="20625E16" w14:textId="77777777" w:rsidR="006B6F39" w:rsidRDefault="006B6F39" w:rsidP="006B6F39">
      <w:pPr>
        <w:ind w:firstLine="708"/>
        <w:jc w:val="both"/>
        <w:rPr>
          <w:bCs/>
          <w:sz w:val="28"/>
          <w:szCs w:val="28"/>
        </w:rPr>
      </w:pPr>
      <w:r>
        <w:rPr>
          <w:sz w:val="28"/>
          <w:szCs w:val="28"/>
        </w:rPr>
        <w:lastRenderedPageBreak/>
        <w:t>По сравнению с 2023</w:t>
      </w:r>
      <w:r w:rsidRPr="007B1A5D">
        <w:rPr>
          <w:sz w:val="28"/>
          <w:szCs w:val="28"/>
        </w:rPr>
        <w:t xml:space="preserve"> годом, </w:t>
      </w:r>
      <w:r w:rsidRPr="007B1A5D">
        <w:rPr>
          <w:bCs/>
          <w:sz w:val="28"/>
          <w:szCs w:val="28"/>
        </w:rPr>
        <w:t>где бюджет</w:t>
      </w:r>
      <w:r>
        <w:rPr>
          <w:bCs/>
          <w:sz w:val="28"/>
          <w:szCs w:val="28"/>
        </w:rPr>
        <w:t xml:space="preserve"> по УСН исполнен в сумме 501 847</w:t>
      </w:r>
      <w:r w:rsidRPr="007B1A5D">
        <w:rPr>
          <w:bCs/>
          <w:sz w:val="28"/>
          <w:szCs w:val="28"/>
        </w:rPr>
        <w:t xml:space="preserve"> тыс. рублей</w:t>
      </w:r>
      <w:r>
        <w:rPr>
          <w:bCs/>
          <w:sz w:val="28"/>
          <w:szCs w:val="28"/>
        </w:rPr>
        <w:t>, в 2024</w:t>
      </w:r>
      <w:r w:rsidRPr="007B1A5D">
        <w:rPr>
          <w:bCs/>
          <w:sz w:val="28"/>
          <w:szCs w:val="28"/>
        </w:rPr>
        <w:t xml:space="preserve"> году, так же наблюд</w:t>
      </w:r>
      <w:r>
        <w:rPr>
          <w:bCs/>
          <w:sz w:val="28"/>
          <w:szCs w:val="28"/>
        </w:rPr>
        <w:t>ается рост поступлений на 227 219</w:t>
      </w:r>
      <w:r w:rsidRPr="007B1A5D">
        <w:rPr>
          <w:bCs/>
          <w:sz w:val="28"/>
          <w:szCs w:val="28"/>
        </w:rPr>
        <w:t xml:space="preserve"> тыс.</w:t>
      </w:r>
      <w:r>
        <w:rPr>
          <w:bCs/>
          <w:sz w:val="28"/>
          <w:szCs w:val="28"/>
        </w:rPr>
        <w:t xml:space="preserve"> рублей</w:t>
      </w:r>
      <w:r w:rsidRPr="009E47F3">
        <w:rPr>
          <w:bCs/>
          <w:sz w:val="28"/>
          <w:szCs w:val="28"/>
        </w:rPr>
        <w:t>.</w:t>
      </w:r>
      <w:r>
        <w:rPr>
          <w:bCs/>
          <w:sz w:val="28"/>
          <w:szCs w:val="28"/>
        </w:rPr>
        <w:t xml:space="preserve"> </w:t>
      </w:r>
    </w:p>
    <w:p w14:paraId="78C03FB1" w14:textId="77777777" w:rsidR="006B6F39" w:rsidRDefault="006B6F39" w:rsidP="006B6F39">
      <w:pPr>
        <w:ind w:firstLine="708"/>
        <w:jc w:val="both"/>
        <w:rPr>
          <w:bCs/>
          <w:sz w:val="28"/>
          <w:szCs w:val="28"/>
        </w:rPr>
      </w:pPr>
      <w:r>
        <w:rPr>
          <w:bCs/>
          <w:sz w:val="28"/>
          <w:szCs w:val="28"/>
        </w:rPr>
        <w:t>По данным налогового органа такая ситуация связана с неуплатой налога в 2023 году (более 500 налогоплательщиков) и ростом выручки в 2024 году по сравнению с 2023 годом у более 1900 налогоплательщиков.</w:t>
      </w:r>
    </w:p>
    <w:p w14:paraId="02585101" w14:textId="77777777" w:rsidR="006B6F39" w:rsidRPr="007B1A5D" w:rsidRDefault="006B6F39" w:rsidP="006B6F39">
      <w:pPr>
        <w:ind w:firstLine="708"/>
        <w:jc w:val="both"/>
        <w:rPr>
          <w:bCs/>
          <w:sz w:val="28"/>
          <w:szCs w:val="28"/>
        </w:rPr>
      </w:pPr>
    </w:p>
    <w:p w14:paraId="112855D4" w14:textId="77777777" w:rsidR="006B6F39" w:rsidRPr="009A425E" w:rsidRDefault="006B6F39" w:rsidP="006B6F39">
      <w:pPr>
        <w:ind w:firstLine="708"/>
        <w:jc w:val="both"/>
        <w:rPr>
          <w:sz w:val="28"/>
          <w:szCs w:val="28"/>
        </w:rPr>
      </w:pPr>
      <w:r w:rsidRPr="009A425E">
        <w:rPr>
          <w:sz w:val="28"/>
          <w:szCs w:val="28"/>
        </w:rPr>
        <w:t xml:space="preserve">По </w:t>
      </w:r>
      <w:r w:rsidRPr="009A425E">
        <w:rPr>
          <w:sz w:val="28"/>
          <w:szCs w:val="28"/>
          <w:u w:val="single"/>
        </w:rPr>
        <w:t>единому налогу на вмененный доход для отдельных видов деятельности (ЕНВД)</w:t>
      </w:r>
      <w:r w:rsidRPr="009A425E">
        <w:rPr>
          <w:sz w:val="28"/>
          <w:szCs w:val="28"/>
        </w:rPr>
        <w:t xml:space="preserve"> за 202</w:t>
      </w:r>
      <w:r>
        <w:rPr>
          <w:sz w:val="28"/>
          <w:szCs w:val="28"/>
        </w:rPr>
        <w:t>4</w:t>
      </w:r>
      <w:r w:rsidRPr="009A425E">
        <w:rPr>
          <w:sz w:val="28"/>
          <w:szCs w:val="28"/>
        </w:rPr>
        <w:t xml:space="preserve"> год бюджет городского округа Жуковский исполнен в сумме </w:t>
      </w:r>
      <w:r>
        <w:rPr>
          <w:b/>
          <w:bCs/>
          <w:sz w:val="28"/>
          <w:szCs w:val="28"/>
        </w:rPr>
        <w:t>193</w:t>
      </w:r>
      <w:r w:rsidRPr="009A425E">
        <w:rPr>
          <w:sz w:val="28"/>
          <w:szCs w:val="28"/>
        </w:rPr>
        <w:t xml:space="preserve"> </w:t>
      </w:r>
      <w:r w:rsidRPr="009A425E">
        <w:rPr>
          <w:b/>
          <w:sz w:val="28"/>
          <w:szCs w:val="28"/>
        </w:rPr>
        <w:t>тыс. рублей</w:t>
      </w:r>
      <w:r>
        <w:rPr>
          <w:sz w:val="28"/>
          <w:szCs w:val="28"/>
        </w:rPr>
        <w:t xml:space="preserve"> или 106,0%. По данному доходному источнику поступает задолженность по ЕНВД, который отменен </w:t>
      </w:r>
      <w:r w:rsidRPr="009A425E">
        <w:rPr>
          <w:color w:val="000000"/>
          <w:sz w:val="28"/>
          <w:szCs w:val="28"/>
        </w:rPr>
        <w:t>с 2021 года (Федеральный закон от 02.06.2016</w:t>
      </w:r>
      <w:r>
        <w:rPr>
          <w:color w:val="000000"/>
          <w:sz w:val="28"/>
          <w:szCs w:val="28"/>
        </w:rPr>
        <w:t>г.</w:t>
      </w:r>
      <w:r w:rsidRPr="009A425E">
        <w:rPr>
          <w:color w:val="000000"/>
          <w:sz w:val="28"/>
          <w:szCs w:val="28"/>
        </w:rPr>
        <w:t xml:space="preserve"> № 178-ФЗ).</w:t>
      </w:r>
    </w:p>
    <w:p w14:paraId="53715DEA" w14:textId="77777777" w:rsidR="006B6F39" w:rsidRPr="009A425E" w:rsidRDefault="006B6F39" w:rsidP="006B6F39">
      <w:pPr>
        <w:ind w:firstLine="709"/>
        <w:jc w:val="both"/>
        <w:rPr>
          <w:sz w:val="28"/>
          <w:szCs w:val="28"/>
        </w:rPr>
      </w:pPr>
    </w:p>
    <w:p w14:paraId="3F2CB7D2" w14:textId="77777777" w:rsidR="006B6F39" w:rsidRPr="009A425E" w:rsidRDefault="006B6F39" w:rsidP="006B6F39">
      <w:pPr>
        <w:ind w:firstLine="709"/>
        <w:jc w:val="both"/>
        <w:rPr>
          <w:sz w:val="28"/>
          <w:szCs w:val="28"/>
        </w:rPr>
      </w:pPr>
      <w:r w:rsidRPr="009A425E">
        <w:rPr>
          <w:sz w:val="28"/>
          <w:szCs w:val="28"/>
        </w:rPr>
        <w:t xml:space="preserve">По </w:t>
      </w:r>
      <w:r w:rsidRPr="009A425E">
        <w:rPr>
          <w:sz w:val="28"/>
          <w:szCs w:val="28"/>
          <w:u w:val="single"/>
        </w:rPr>
        <w:t>налогу, взимаемому в связи с применением патентной системы налогообложения (ПСН) за 202</w:t>
      </w:r>
      <w:r>
        <w:rPr>
          <w:sz w:val="28"/>
          <w:szCs w:val="28"/>
          <w:u w:val="single"/>
        </w:rPr>
        <w:t>4</w:t>
      </w:r>
      <w:r w:rsidRPr="009A425E">
        <w:rPr>
          <w:sz w:val="28"/>
          <w:szCs w:val="28"/>
          <w:u w:val="single"/>
        </w:rPr>
        <w:t xml:space="preserve"> год</w:t>
      </w:r>
      <w:r w:rsidRPr="009A425E">
        <w:rPr>
          <w:b/>
          <w:sz w:val="28"/>
          <w:szCs w:val="28"/>
        </w:rPr>
        <w:t xml:space="preserve"> </w:t>
      </w:r>
      <w:r w:rsidRPr="009A425E">
        <w:rPr>
          <w:sz w:val="28"/>
          <w:szCs w:val="28"/>
        </w:rPr>
        <w:t xml:space="preserve">бюджет городского округа исполнен в сумме </w:t>
      </w:r>
      <w:r>
        <w:rPr>
          <w:b/>
          <w:sz w:val="28"/>
          <w:szCs w:val="28"/>
        </w:rPr>
        <w:t>70 311</w:t>
      </w:r>
      <w:r w:rsidRPr="009A425E">
        <w:rPr>
          <w:b/>
          <w:sz w:val="28"/>
          <w:szCs w:val="28"/>
        </w:rPr>
        <w:t xml:space="preserve"> тыс. рублей</w:t>
      </w:r>
      <w:r w:rsidRPr="009A425E">
        <w:rPr>
          <w:sz w:val="28"/>
          <w:szCs w:val="28"/>
        </w:rPr>
        <w:t xml:space="preserve"> или </w:t>
      </w:r>
      <w:r>
        <w:rPr>
          <w:sz w:val="28"/>
          <w:szCs w:val="28"/>
        </w:rPr>
        <w:t>105,0</w:t>
      </w:r>
      <w:r w:rsidRPr="009A425E">
        <w:rPr>
          <w:sz w:val="28"/>
          <w:szCs w:val="28"/>
        </w:rPr>
        <w:t xml:space="preserve"> % к плановым назначениям. </w:t>
      </w:r>
    </w:p>
    <w:p w14:paraId="3194B6A7" w14:textId="77777777" w:rsidR="006B6F39" w:rsidRPr="009A425E" w:rsidRDefault="006B6F39" w:rsidP="006B6F39">
      <w:pPr>
        <w:ind w:firstLine="709"/>
        <w:jc w:val="both"/>
        <w:rPr>
          <w:bCs/>
          <w:sz w:val="28"/>
          <w:szCs w:val="28"/>
        </w:rPr>
      </w:pPr>
      <w:r w:rsidRPr="009A425E">
        <w:rPr>
          <w:sz w:val="28"/>
          <w:szCs w:val="28"/>
        </w:rPr>
        <w:t>По сравнению с 202</w:t>
      </w:r>
      <w:r>
        <w:rPr>
          <w:sz w:val="28"/>
          <w:szCs w:val="28"/>
        </w:rPr>
        <w:t>2</w:t>
      </w:r>
      <w:r w:rsidRPr="009A425E">
        <w:rPr>
          <w:sz w:val="28"/>
          <w:szCs w:val="28"/>
        </w:rPr>
        <w:t xml:space="preserve"> годом, </w:t>
      </w:r>
      <w:r w:rsidRPr="009A425E">
        <w:rPr>
          <w:bCs/>
          <w:sz w:val="28"/>
          <w:szCs w:val="28"/>
        </w:rPr>
        <w:t xml:space="preserve">где бюджет по ПСН исполнен в сумме </w:t>
      </w:r>
      <w:r>
        <w:rPr>
          <w:bCs/>
          <w:sz w:val="28"/>
          <w:szCs w:val="28"/>
        </w:rPr>
        <w:t>64 972</w:t>
      </w:r>
      <w:r w:rsidRPr="009A425E">
        <w:rPr>
          <w:bCs/>
          <w:sz w:val="28"/>
          <w:szCs w:val="28"/>
        </w:rPr>
        <w:t xml:space="preserve"> тыс. рублей, в 202</w:t>
      </w:r>
      <w:r>
        <w:rPr>
          <w:bCs/>
          <w:sz w:val="28"/>
          <w:szCs w:val="28"/>
        </w:rPr>
        <w:t>4</w:t>
      </w:r>
      <w:r w:rsidRPr="009A425E">
        <w:rPr>
          <w:bCs/>
          <w:sz w:val="28"/>
          <w:szCs w:val="28"/>
        </w:rPr>
        <w:t xml:space="preserve"> году, наблюдается </w:t>
      </w:r>
      <w:r>
        <w:rPr>
          <w:bCs/>
          <w:sz w:val="28"/>
          <w:szCs w:val="28"/>
        </w:rPr>
        <w:t>увеличение</w:t>
      </w:r>
      <w:r w:rsidRPr="009A425E">
        <w:rPr>
          <w:bCs/>
          <w:sz w:val="28"/>
          <w:szCs w:val="28"/>
        </w:rPr>
        <w:t xml:space="preserve"> поступлений на </w:t>
      </w:r>
      <w:r>
        <w:rPr>
          <w:bCs/>
          <w:sz w:val="28"/>
          <w:szCs w:val="28"/>
        </w:rPr>
        <w:t>5 339</w:t>
      </w:r>
      <w:r w:rsidRPr="009A425E">
        <w:rPr>
          <w:bCs/>
          <w:sz w:val="28"/>
          <w:szCs w:val="28"/>
        </w:rPr>
        <w:t xml:space="preserve"> тыс. рублей. </w:t>
      </w:r>
    </w:p>
    <w:p w14:paraId="312FE376" w14:textId="77777777" w:rsidR="006B6F39" w:rsidRPr="009A425E" w:rsidRDefault="006B6F39" w:rsidP="006B6F39">
      <w:pPr>
        <w:ind w:firstLine="709"/>
        <w:jc w:val="both"/>
        <w:rPr>
          <w:bCs/>
          <w:sz w:val="28"/>
          <w:szCs w:val="28"/>
        </w:rPr>
      </w:pPr>
      <w:r w:rsidRPr="009A425E">
        <w:rPr>
          <w:sz w:val="28"/>
          <w:szCs w:val="28"/>
        </w:rPr>
        <w:t>По сравнению с 202</w:t>
      </w:r>
      <w:r>
        <w:rPr>
          <w:sz w:val="28"/>
          <w:szCs w:val="28"/>
        </w:rPr>
        <w:t>3</w:t>
      </w:r>
      <w:r w:rsidRPr="009A425E">
        <w:rPr>
          <w:sz w:val="28"/>
          <w:szCs w:val="28"/>
        </w:rPr>
        <w:t xml:space="preserve"> годом, </w:t>
      </w:r>
      <w:r w:rsidRPr="009A425E">
        <w:rPr>
          <w:bCs/>
          <w:sz w:val="28"/>
          <w:szCs w:val="28"/>
        </w:rPr>
        <w:t xml:space="preserve">где бюджет по ПСН исполнен в сумме </w:t>
      </w:r>
      <w:r>
        <w:rPr>
          <w:bCs/>
          <w:sz w:val="28"/>
          <w:szCs w:val="28"/>
        </w:rPr>
        <w:t>25 547</w:t>
      </w:r>
      <w:r w:rsidRPr="009A425E">
        <w:rPr>
          <w:bCs/>
          <w:sz w:val="28"/>
          <w:szCs w:val="28"/>
        </w:rPr>
        <w:t xml:space="preserve"> тыс. рублей, в 202</w:t>
      </w:r>
      <w:r>
        <w:rPr>
          <w:bCs/>
          <w:sz w:val="28"/>
          <w:szCs w:val="28"/>
        </w:rPr>
        <w:t>4</w:t>
      </w:r>
      <w:r w:rsidRPr="009A425E">
        <w:rPr>
          <w:bCs/>
          <w:sz w:val="28"/>
          <w:szCs w:val="28"/>
        </w:rPr>
        <w:t xml:space="preserve"> году, так же наблюдается </w:t>
      </w:r>
      <w:r>
        <w:rPr>
          <w:bCs/>
          <w:sz w:val="28"/>
          <w:szCs w:val="28"/>
        </w:rPr>
        <w:t>увеличение</w:t>
      </w:r>
      <w:r w:rsidRPr="009A425E">
        <w:rPr>
          <w:bCs/>
          <w:sz w:val="28"/>
          <w:szCs w:val="28"/>
        </w:rPr>
        <w:t xml:space="preserve"> поступлений на сумму </w:t>
      </w:r>
      <w:r>
        <w:rPr>
          <w:bCs/>
          <w:sz w:val="28"/>
          <w:szCs w:val="28"/>
        </w:rPr>
        <w:t>44 764</w:t>
      </w:r>
      <w:r w:rsidRPr="009A425E">
        <w:rPr>
          <w:bCs/>
          <w:sz w:val="28"/>
          <w:szCs w:val="28"/>
        </w:rPr>
        <w:t xml:space="preserve"> тыс. рублей или в 2</w:t>
      </w:r>
      <w:r>
        <w:rPr>
          <w:bCs/>
          <w:sz w:val="28"/>
          <w:szCs w:val="28"/>
        </w:rPr>
        <w:t>,8 раза</w:t>
      </w:r>
      <w:r w:rsidRPr="009A425E">
        <w:rPr>
          <w:bCs/>
          <w:sz w:val="28"/>
          <w:szCs w:val="28"/>
        </w:rPr>
        <w:t xml:space="preserve">. </w:t>
      </w:r>
    </w:p>
    <w:p w14:paraId="1535E197" w14:textId="77777777" w:rsidR="006B6F39" w:rsidRDefault="006B6F39" w:rsidP="006B6F39">
      <w:pPr>
        <w:ind w:firstLine="720"/>
        <w:jc w:val="both"/>
        <w:rPr>
          <w:sz w:val="28"/>
          <w:szCs w:val="28"/>
        </w:rPr>
      </w:pPr>
      <w:r>
        <w:rPr>
          <w:sz w:val="28"/>
          <w:szCs w:val="28"/>
        </w:rPr>
        <w:t>Рост поступлений связан с переходом уплаты платежей в виде ЕНП и переносом срока уплаты налога за 2023 год на январь 2024 года.</w:t>
      </w:r>
    </w:p>
    <w:p w14:paraId="4F1C086A" w14:textId="77777777" w:rsidR="006B6F39" w:rsidRDefault="006B6F39" w:rsidP="006B6F39">
      <w:pPr>
        <w:ind w:firstLine="720"/>
        <w:jc w:val="both"/>
        <w:rPr>
          <w:sz w:val="28"/>
          <w:szCs w:val="28"/>
        </w:rPr>
      </w:pPr>
    </w:p>
    <w:bookmarkEnd w:id="59"/>
    <w:p w14:paraId="017BAAF2" w14:textId="77777777" w:rsidR="006B6F39" w:rsidRPr="00DC7578" w:rsidRDefault="006B6F39" w:rsidP="006B6F39">
      <w:pPr>
        <w:ind w:firstLine="720"/>
        <w:jc w:val="both"/>
        <w:rPr>
          <w:sz w:val="28"/>
          <w:szCs w:val="28"/>
        </w:rPr>
      </w:pPr>
      <w:r>
        <w:rPr>
          <w:sz w:val="28"/>
          <w:szCs w:val="28"/>
        </w:rPr>
        <w:t>В 2024 году доходы по</w:t>
      </w:r>
      <w:r w:rsidRPr="00DC7578">
        <w:rPr>
          <w:sz w:val="28"/>
          <w:szCs w:val="28"/>
        </w:rPr>
        <w:t xml:space="preserve"> </w:t>
      </w:r>
      <w:r w:rsidRPr="00DC7578">
        <w:rPr>
          <w:sz w:val="28"/>
          <w:szCs w:val="28"/>
          <w:u w:val="single"/>
        </w:rPr>
        <w:t>единому сельскохозяйственному налогу</w:t>
      </w:r>
      <w:r w:rsidRPr="00DC7578">
        <w:rPr>
          <w:sz w:val="28"/>
          <w:szCs w:val="28"/>
        </w:rPr>
        <w:t xml:space="preserve"> </w:t>
      </w:r>
      <w:r>
        <w:rPr>
          <w:sz w:val="28"/>
          <w:szCs w:val="28"/>
        </w:rPr>
        <w:t xml:space="preserve">запланированы не были. </w:t>
      </w:r>
    </w:p>
    <w:p w14:paraId="0059B0A1" w14:textId="77777777" w:rsidR="006B6F39" w:rsidRDefault="006B6F39" w:rsidP="006B6F39">
      <w:pPr>
        <w:ind w:firstLine="840"/>
        <w:jc w:val="both"/>
        <w:rPr>
          <w:sz w:val="28"/>
          <w:szCs w:val="28"/>
          <w:highlight w:val="yellow"/>
        </w:rPr>
      </w:pPr>
    </w:p>
    <w:p w14:paraId="0BD9B223" w14:textId="77777777" w:rsidR="006B6F39" w:rsidRPr="007D46D4" w:rsidRDefault="006B6F39" w:rsidP="006B6F39">
      <w:pPr>
        <w:ind w:firstLine="840"/>
        <w:jc w:val="both"/>
        <w:rPr>
          <w:sz w:val="28"/>
          <w:szCs w:val="28"/>
          <w:highlight w:val="yellow"/>
        </w:rPr>
      </w:pPr>
      <w:r w:rsidRPr="007D46D4">
        <w:rPr>
          <w:sz w:val="28"/>
          <w:szCs w:val="28"/>
        </w:rPr>
        <w:t>По</w:t>
      </w:r>
      <w:r>
        <w:rPr>
          <w:sz w:val="28"/>
          <w:szCs w:val="28"/>
        </w:rPr>
        <w:t xml:space="preserve"> </w:t>
      </w:r>
      <w:r w:rsidRPr="007D46D4">
        <w:rPr>
          <w:color w:val="000000"/>
          <w:sz w:val="28"/>
          <w:szCs w:val="28"/>
          <w:u w:val="single"/>
        </w:rPr>
        <w:t>налогу, взимаемому в связи с применением специального налогового режима «Автоматизированная упрощенная система налогообложения» (АУСН)</w:t>
      </w:r>
      <w:r>
        <w:rPr>
          <w:color w:val="000000"/>
          <w:sz w:val="28"/>
          <w:szCs w:val="28"/>
        </w:rPr>
        <w:t xml:space="preserve"> за 2024 год </w:t>
      </w:r>
      <w:r w:rsidRPr="007B1A5D">
        <w:rPr>
          <w:sz w:val="28"/>
          <w:szCs w:val="28"/>
        </w:rPr>
        <w:t xml:space="preserve">бюджет городского округа исполнен в сумме </w:t>
      </w:r>
      <w:r>
        <w:rPr>
          <w:b/>
          <w:sz w:val="28"/>
          <w:szCs w:val="28"/>
        </w:rPr>
        <w:t>2 660</w:t>
      </w:r>
      <w:r w:rsidRPr="007B1A5D">
        <w:rPr>
          <w:b/>
          <w:sz w:val="28"/>
          <w:szCs w:val="28"/>
        </w:rPr>
        <w:t xml:space="preserve"> тыс. рублей</w:t>
      </w:r>
      <w:r>
        <w:rPr>
          <w:sz w:val="28"/>
          <w:szCs w:val="28"/>
        </w:rPr>
        <w:t xml:space="preserve"> или 102,3</w:t>
      </w:r>
      <w:r w:rsidRPr="007B1A5D">
        <w:rPr>
          <w:sz w:val="28"/>
          <w:szCs w:val="28"/>
        </w:rPr>
        <w:t>% к плановым назначениям.</w:t>
      </w:r>
      <w:r>
        <w:rPr>
          <w:sz w:val="28"/>
          <w:szCs w:val="28"/>
        </w:rPr>
        <w:t xml:space="preserve"> По сравнению с 2023 годом, где бюджет по АУСН исполнен в сумме 1 679 тыс. рублей, наблюдается увеличение поступлений в 1,6 раза. </w:t>
      </w:r>
      <w:r>
        <w:rPr>
          <w:color w:val="000000"/>
          <w:sz w:val="28"/>
          <w:szCs w:val="28"/>
        </w:rPr>
        <w:t>Специальный налоговый режим АУСН введен в Москве, Московской области, Калужской области и Республике Татарстан с 01.07.2022г. по 31.12.2027г. в порядке эксперимента (Федеральный закон от 25.02.2022г. № 17-ФЗ). Налог зачисляется в бюджет городского округа по нормативу 27%.</w:t>
      </w:r>
    </w:p>
    <w:p w14:paraId="399396AF" w14:textId="77777777" w:rsidR="006B6F39" w:rsidRPr="002601F7" w:rsidRDefault="006B6F39" w:rsidP="006B6F39">
      <w:pPr>
        <w:ind w:firstLine="840"/>
        <w:jc w:val="both"/>
        <w:rPr>
          <w:sz w:val="28"/>
          <w:szCs w:val="28"/>
          <w:highlight w:val="yellow"/>
        </w:rPr>
      </w:pPr>
    </w:p>
    <w:p w14:paraId="6E087ADB" w14:textId="77777777" w:rsidR="006B6F39" w:rsidRPr="00D92B2A" w:rsidRDefault="006B6F39" w:rsidP="006B6F39">
      <w:pPr>
        <w:ind w:firstLine="709"/>
        <w:jc w:val="both"/>
        <w:rPr>
          <w:sz w:val="28"/>
          <w:szCs w:val="28"/>
        </w:rPr>
      </w:pPr>
      <w:bookmarkStart w:id="60" w:name="_Hlk102129213"/>
      <w:r w:rsidRPr="007B1A5D">
        <w:rPr>
          <w:sz w:val="28"/>
          <w:szCs w:val="28"/>
        </w:rPr>
        <w:t xml:space="preserve">По </w:t>
      </w:r>
      <w:r w:rsidRPr="007B1A5D">
        <w:rPr>
          <w:b/>
          <w:sz w:val="28"/>
          <w:szCs w:val="28"/>
        </w:rPr>
        <w:t>налогам на имущество</w:t>
      </w:r>
      <w:r w:rsidRPr="007B1A5D">
        <w:rPr>
          <w:sz w:val="28"/>
          <w:szCs w:val="28"/>
        </w:rPr>
        <w:t xml:space="preserve"> бюджет </w:t>
      </w:r>
      <w:r>
        <w:rPr>
          <w:sz w:val="28"/>
          <w:szCs w:val="28"/>
        </w:rPr>
        <w:t>городского округа за 2024</w:t>
      </w:r>
      <w:r w:rsidRPr="007B1A5D">
        <w:rPr>
          <w:sz w:val="28"/>
          <w:szCs w:val="28"/>
        </w:rPr>
        <w:t xml:space="preserve"> год исполнен в общей сумме </w:t>
      </w:r>
      <w:r>
        <w:rPr>
          <w:b/>
          <w:sz w:val="28"/>
          <w:szCs w:val="28"/>
        </w:rPr>
        <w:t>416 516</w:t>
      </w:r>
      <w:r w:rsidRPr="007B1A5D">
        <w:rPr>
          <w:b/>
          <w:sz w:val="28"/>
          <w:szCs w:val="28"/>
        </w:rPr>
        <w:t xml:space="preserve"> тыс. рублей </w:t>
      </w:r>
      <w:r>
        <w:rPr>
          <w:sz w:val="28"/>
          <w:szCs w:val="28"/>
        </w:rPr>
        <w:t>или 102,5</w:t>
      </w:r>
      <w:r w:rsidRPr="007B1A5D">
        <w:rPr>
          <w:sz w:val="28"/>
          <w:szCs w:val="28"/>
        </w:rPr>
        <w:t xml:space="preserve"> % к плановым назначениям</w:t>
      </w:r>
      <w:r>
        <w:rPr>
          <w:sz w:val="28"/>
          <w:szCs w:val="28"/>
        </w:rPr>
        <w:t>, утверждённым в размере 406 198</w:t>
      </w:r>
      <w:r w:rsidRPr="007B1A5D">
        <w:rPr>
          <w:sz w:val="28"/>
          <w:szCs w:val="28"/>
        </w:rPr>
        <w:t xml:space="preserve"> тыс. рублей.</w:t>
      </w:r>
      <w:r>
        <w:rPr>
          <w:sz w:val="28"/>
          <w:szCs w:val="28"/>
        </w:rPr>
        <w:t xml:space="preserve"> </w:t>
      </w:r>
    </w:p>
    <w:p w14:paraId="565E281B" w14:textId="77777777" w:rsidR="006B6F39" w:rsidRPr="007B1A5D" w:rsidRDefault="006B6F39" w:rsidP="006B6F39">
      <w:pPr>
        <w:ind w:firstLine="708"/>
        <w:jc w:val="both"/>
        <w:rPr>
          <w:bCs/>
          <w:sz w:val="28"/>
          <w:szCs w:val="28"/>
        </w:rPr>
      </w:pPr>
      <w:bookmarkStart w:id="61" w:name="_Hlk132297793"/>
      <w:r>
        <w:rPr>
          <w:sz w:val="28"/>
          <w:szCs w:val="28"/>
        </w:rPr>
        <w:t>По сравнению с 2022</w:t>
      </w:r>
      <w:r w:rsidRPr="007B1A5D">
        <w:rPr>
          <w:sz w:val="28"/>
          <w:szCs w:val="28"/>
        </w:rPr>
        <w:t xml:space="preserve"> годом, </w:t>
      </w:r>
      <w:r w:rsidRPr="007B1A5D">
        <w:rPr>
          <w:bCs/>
          <w:sz w:val="28"/>
          <w:szCs w:val="28"/>
        </w:rPr>
        <w:t>где бюджет по налогам на иму</w:t>
      </w:r>
      <w:r>
        <w:rPr>
          <w:bCs/>
          <w:sz w:val="28"/>
          <w:szCs w:val="28"/>
        </w:rPr>
        <w:t>щество исполнен в сумме 350 247</w:t>
      </w:r>
      <w:r w:rsidRPr="007B1A5D">
        <w:rPr>
          <w:bCs/>
          <w:sz w:val="28"/>
          <w:szCs w:val="28"/>
        </w:rPr>
        <w:t xml:space="preserve"> тыс. рублей, в 2</w:t>
      </w:r>
      <w:r>
        <w:rPr>
          <w:bCs/>
          <w:sz w:val="28"/>
          <w:szCs w:val="28"/>
        </w:rPr>
        <w:t>024</w:t>
      </w:r>
      <w:r w:rsidRPr="007B1A5D">
        <w:rPr>
          <w:bCs/>
          <w:sz w:val="28"/>
          <w:szCs w:val="28"/>
        </w:rPr>
        <w:t xml:space="preserve"> году, наблюдается </w:t>
      </w:r>
      <w:r>
        <w:rPr>
          <w:bCs/>
          <w:sz w:val="28"/>
          <w:szCs w:val="28"/>
        </w:rPr>
        <w:t>увеличение поступлений на сумму 66 269 тыс. рублей или на 118,9%</w:t>
      </w:r>
      <w:r w:rsidRPr="007B1A5D">
        <w:rPr>
          <w:bCs/>
          <w:sz w:val="28"/>
          <w:szCs w:val="28"/>
        </w:rPr>
        <w:t xml:space="preserve">. </w:t>
      </w:r>
    </w:p>
    <w:p w14:paraId="75357A15" w14:textId="77777777" w:rsidR="006B6F39" w:rsidRPr="007B1A5D" w:rsidRDefault="006B6F39" w:rsidP="006B6F39">
      <w:pPr>
        <w:ind w:firstLine="709"/>
        <w:jc w:val="both"/>
        <w:rPr>
          <w:bCs/>
          <w:sz w:val="28"/>
          <w:szCs w:val="28"/>
        </w:rPr>
      </w:pPr>
      <w:r>
        <w:rPr>
          <w:sz w:val="28"/>
          <w:szCs w:val="28"/>
        </w:rPr>
        <w:lastRenderedPageBreak/>
        <w:t>По сравнению с 2023</w:t>
      </w:r>
      <w:r w:rsidRPr="007B1A5D">
        <w:rPr>
          <w:sz w:val="28"/>
          <w:szCs w:val="28"/>
        </w:rPr>
        <w:t xml:space="preserve"> годом, </w:t>
      </w:r>
      <w:r w:rsidRPr="007B1A5D">
        <w:rPr>
          <w:bCs/>
          <w:sz w:val="28"/>
          <w:szCs w:val="28"/>
        </w:rPr>
        <w:t>где бюджет по налогам на иму</w:t>
      </w:r>
      <w:r>
        <w:rPr>
          <w:bCs/>
          <w:sz w:val="28"/>
          <w:szCs w:val="28"/>
        </w:rPr>
        <w:t xml:space="preserve">щество исполнен в сумме 455 764 тыс. рублей, в 2024 году, наблюдается уменьшение поступлений на сумму 39 248 </w:t>
      </w:r>
      <w:r w:rsidRPr="007B1A5D">
        <w:rPr>
          <w:bCs/>
          <w:sz w:val="28"/>
          <w:szCs w:val="28"/>
        </w:rPr>
        <w:t>т</w:t>
      </w:r>
      <w:r>
        <w:rPr>
          <w:bCs/>
          <w:sz w:val="28"/>
          <w:szCs w:val="28"/>
        </w:rPr>
        <w:t>ыс. рублей или 8,6%</w:t>
      </w:r>
      <w:r w:rsidRPr="007B1A5D">
        <w:rPr>
          <w:bCs/>
          <w:sz w:val="28"/>
          <w:szCs w:val="28"/>
        </w:rPr>
        <w:t xml:space="preserve">. </w:t>
      </w:r>
    </w:p>
    <w:bookmarkEnd w:id="61"/>
    <w:p w14:paraId="1F997583" w14:textId="77777777" w:rsidR="006B6F39" w:rsidRDefault="006B6F39" w:rsidP="006B6F39">
      <w:pPr>
        <w:ind w:firstLine="709"/>
        <w:jc w:val="both"/>
      </w:pPr>
      <w:r w:rsidRPr="007B1A5D">
        <w:rPr>
          <w:sz w:val="28"/>
          <w:szCs w:val="28"/>
        </w:rPr>
        <w:t>В структуру налогов на имущество входят следующие доходные источники:</w:t>
      </w:r>
    </w:p>
    <w:p w14:paraId="5D3DDC0F" w14:textId="77777777" w:rsidR="006B6F39" w:rsidRPr="007B1A5D" w:rsidRDefault="006B6F39" w:rsidP="006B6F39">
      <w:pPr>
        <w:numPr>
          <w:ilvl w:val="0"/>
          <w:numId w:val="8"/>
        </w:numPr>
        <w:tabs>
          <w:tab w:val="left" w:pos="1418"/>
        </w:tabs>
        <w:ind w:left="142" w:firstLine="567"/>
        <w:jc w:val="both"/>
        <w:rPr>
          <w:sz w:val="28"/>
          <w:szCs w:val="28"/>
        </w:rPr>
      </w:pPr>
      <w:r w:rsidRPr="007B1A5D">
        <w:rPr>
          <w:sz w:val="28"/>
          <w:szCs w:val="28"/>
          <w:u w:val="single"/>
        </w:rPr>
        <w:t>налог на имущество физических лиц</w:t>
      </w:r>
      <w:r w:rsidRPr="007B1A5D">
        <w:rPr>
          <w:sz w:val="28"/>
          <w:szCs w:val="28"/>
        </w:rPr>
        <w:t xml:space="preserve"> исполнен в сумме </w:t>
      </w:r>
      <w:r>
        <w:rPr>
          <w:b/>
          <w:sz w:val="28"/>
          <w:szCs w:val="28"/>
        </w:rPr>
        <w:t>128 368</w:t>
      </w:r>
      <w:r w:rsidRPr="007B1A5D">
        <w:rPr>
          <w:b/>
          <w:sz w:val="28"/>
          <w:szCs w:val="28"/>
        </w:rPr>
        <w:t xml:space="preserve"> тыс. рублей</w:t>
      </w:r>
      <w:r>
        <w:rPr>
          <w:sz w:val="28"/>
          <w:szCs w:val="28"/>
        </w:rPr>
        <w:t xml:space="preserve"> или 106,5</w:t>
      </w:r>
      <w:r w:rsidRPr="007B1A5D">
        <w:rPr>
          <w:sz w:val="28"/>
          <w:szCs w:val="28"/>
        </w:rPr>
        <w:t xml:space="preserve"> % к плановым назначениям. </w:t>
      </w:r>
    </w:p>
    <w:p w14:paraId="29301181" w14:textId="77777777" w:rsidR="006B6F39" w:rsidRPr="00533599" w:rsidRDefault="006B6F39" w:rsidP="006B6F39">
      <w:pPr>
        <w:tabs>
          <w:tab w:val="left" w:pos="1418"/>
        </w:tabs>
        <w:ind w:firstLine="709"/>
        <w:jc w:val="both"/>
        <w:rPr>
          <w:sz w:val="28"/>
          <w:szCs w:val="28"/>
        </w:rPr>
      </w:pPr>
      <w:r w:rsidRPr="00533599">
        <w:rPr>
          <w:sz w:val="28"/>
          <w:szCs w:val="28"/>
        </w:rPr>
        <w:t>По сравнению с 202</w:t>
      </w:r>
      <w:r>
        <w:rPr>
          <w:sz w:val="28"/>
          <w:szCs w:val="28"/>
        </w:rPr>
        <w:t>2</w:t>
      </w:r>
      <w:r w:rsidRPr="00533599">
        <w:rPr>
          <w:sz w:val="28"/>
          <w:szCs w:val="28"/>
        </w:rPr>
        <w:t xml:space="preserve"> годом, где бюджет по налогам на имущество исполнен в сумме </w:t>
      </w:r>
      <w:r>
        <w:rPr>
          <w:sz w:val="28"/>
          <w:szCs w:val="28"/>
        </w:rPr>
        <w:t>95 930</w:t>
      </w:r>
      <w:r w:rsidRPr="00533599">
        <w:rPr>
          <w:sz w:val="28"/>
          <w:szCs w:val="28"/>
        </w:rPr>
        <w:t xml:space="preserve"> тыс. рублей, в 202</w:t>
      </w:r>
      <w:r>
        <w:rPr>
          <w:sz w:val="28"/>
          <w:szCs w:val="28"/>
        </w:rPr>
        <w:t>4</w:t>
      </w:r>
      <w:r w:rsidRPr="00533599">
        <w:rPr>
          <w:sz w:val="28"/>
          <w:szCs w:val="28"/>
        </w:rPr>
        <w:t xml:space="preserve"> году, наблюдается увеличение поступлений на сумму </w:t>
      </w:r>
      <w:r>
        <w:rPr>
          <w:sz w:val="28"/>
          <w:szCs w:val="28"/>
        </w:rPr>
        <w:t>32 438</w:t>
      </w:r>
      <w:r w:rsidRPr="00533599">
        <w:rPr>
          <w:sz w:val="28"/>
          <w:szCs w:val="28"/>
        </w:rPr>
        <w:t xml:space="preserve"> тыс. рублей или </w:t>
      </w:r>
      <w:r>
        <w:rPr>
          <w:sz w:val="28"/>
          <w:szCs w:val="28"/>
        </w:rPr>
        <w:t>33,8%</w:t>
      </w:r>
      <w:r w:rsidRPr="00533599">
        <w:rPr>
          <w:sz w:val="28"/>
          <w:szCs w:val="28"/>
        </w:rPr>
        <w:t xml:space="preserve">. </w:t>
      </w:r>
    </w:p>
    <w:p w14:paraId="341C447A" w14:textId="77777777" w:rsidR="006B6F39" w:rsidRDefault="006B6F39" w:rsidP="006B6F39">
      <w:pPr>
        <w:tabs>
          <w:tab w:val="left" w:pos="1418"/>
        </w:tabs>
        <w:ind w:firstLine="709"/>
        <w:jc w:val="both"/>
        <w:rPr>
          <w:sz w:val="28"/>
          <w:szCs w:val="28"/>
        </w:rPr>
      </w:pPr>
      <w:r w:rsidRPr="00533599">
        <w:rPr>
          <w:sz w:val="28"/>
          <w:szCs w:val="28"/>
        </w:rPr>
        <w:t>По сравнению с 202</w:t>
      </w:r>
      <w:r>
        <w:rPr>
          <w:sz w:val="28"/>
          <w:szCs w:val="28"/>
        </w:rPr>
        <w:t>3</w:t>
      </w:r>
      <w:r w:rsidRPr="00533599">
        <w:rPr>
          <w:sz w:val="28"/>
          <w:szCs w:val="28"/>
        </w:rPr>
        <w:t xml:space="preserve"> годом, где бюджет по налогам на имущество исполнен в сумме</w:t>
      </w:r>
      <w:r>
        <w:rPr>
          <w:sz w:val="28"/>
          <w:szCs w:val="28"/>
        </w:rPr>
        <w:t xml:space="preserve"> 131 547</w:t>
      </w:r>
      <w:r w:rsidRPr="00533599">
        <w:rPr>
          <w:sz w:val="28"/>
          <w:szCs w:val="28"/>
        </w:rPr>
        <w:t xml:space="preserve"> тыс. рублей, в 202</w:t>
      </w:r>
      <w:r>
        <w:rPr>
          <w:sz w:val="28"/>
          <w:szCs w:val="28"/>
        </w:rPr>
        <w:t>4</w:t>
      </w:r>
      <w:r w:rsidRPr="00533599">
        <w:rPr>
          <w:sz w:val="28"/>
          <w:szCs w:val="28"/>
        </w:rPr>
        <w:t xml:space="preserve"> году, наблюдается </w:t>
      </w:r>
      <w:r>
        <w:rPr>
          <w:sz w:val="28"/>
          <w:szCs w:val="28"/>
        </w:rPr>
        <w:t>небольшое уменьшение</w:t>
      </w:r>
      <w:r w:rsidRPr="00533599">
        <w:rPr>
          <w:sz w:val="28"/>
          <w:szCs w:val="28"/>
        </w:rPr>
        <w:t xml:space="preserve"> поступлений на сумму </w:t>
      </w:r>
      <w:r>
        <w:rPr>
          <w:sz w:val="28"/>
          <w:szCs w:val="28"/>
        </w:rPr>
        <w:t>3 179</w:t>
      </w:r>
      <w:r w:rsidRPr="00533599">
        <w:rPr>
          <w:sz w:val="28"/>
          <w:szCs w:val="28"/>
        </w:rPr>
        <w:t xml:space="preserve"> тыс. рублей или на</w:t>
      </w:r>
      <w:r>
        <w:rPr>
          <w:sz w:val="28"/>
          <w:szCs w:val="28"/>
        </w:rPr>
        <w:t xml:space="preserve"> 2,4</w:t>
      </w:r>
      <w:r w:rsidRPr="00533599">
        <w:rPr>
          <w:sz w:val="28"/>
          <w:szCs w:val="28"/>
        </w:rPr>
        <w:t xml:space="preserve">%. </w:t>
      </w:r>
    </w:p>
    <w:bookmarkEnd w:id="60"/>
    <w:p w14:paraId="3B7BC227" w14:textId="77777777" w:rsidR="006B6F39" w:rsidRPr="00533599" w:rsidRDefault="006B6F39" w:rsidP="006B6F39">
      <w:pPr>
        <w:pStyle w:val="a5"/>
        <w:numPr>
          <w:ilvl w:val="0"/>
          <w:numId w:val="8"/>
        </w:numPr>
        <w:tabs>
          <w:tab w:val="left" w:pos="1134"/>
        </w:tabs>
        <w:ind w:left="0" w:firstLine="1080"/>
        <w:jc w:val="both"/>
        <w:rPr>
          <w:sz w:val="28"/>
          <w:szCs w:val="28"/>
        </w:rPr>
      </w:pPr>
      <w:r w:rsidRPr="00533599">
        <w:rPr>
          <w:sz w:val="28"/>
          <w:szCs w:val="28"/>
          <w:u w:val="single"/>
        </w:rPr>
        <w:t>земельный налог</w:t>
      </w:r>
      <w:r w:rsidRPr="00533599">
        <w:rPr>
          <w:sz w:val="28"/>
          <w:szCs w:val="28"/>
        </w:rPr>
        <w:t xml:space="preserve"> исполнен в сумме </w:t>
      </w:r>
      <w:r>
        <w:rPr>
          <w:b/>
          <w:sz w:val="28"/>
          <w:szCs w:val="28"/>
        </w:rPr>
        <w:t>288 148</w:t>
      </w:r>
      <w:r w:rsidRPr="00533599">
        <w:rPr>
          <w:b/>
          <w:sz w:val="28"/>
          <w:szCs w:val="28"/>
        </w:rPr>
        <w:t xml:space="preserve"> тыс. рублей</w:t>
      </w:r>
      <w:r w:rsidRPr="00533599">
        <w:rPr>
          <w:sz w:val="28"/>
          <w:szCs w:val="28"/>
        </w:rPr>
        <w:t xml:space="preserve"> или 10</w:t>
      </w:r>
      <w:r>
        <w:rPr>
          <w:sz w:val="28"/>
          <w:szCs w:val="28"/>
        </w:rPr>
        <w:t>0,9</w:t>
      </w:r>
      <w:r w:rsidRPr="00533599">
        <w:rPr>
          <w:sz w:val="28"/>
          <w:szCs w:val="28"/>
        </w:rPr>
        <w:t xml:space="preserve"> % к плановым назначениям.</w:t>
      </w:r>
    </w:p>
    <w:p w14:paraId="15D43719" w14:textId="77777777" w:rsidR="006B6F39" w:rsidRPr="007B1A5D" w:rsidRDefault="006B6F39" w:rsidP="006B6F39">
      <w:pPr>
        <w:tabs>
          <w:tab w:val="left" w:pos="1418"/>
        </w:tabs>
        <w:ind w:firstLine="709"/>
        <w:jc w:val="both"/>
        <w:rPr>
          <w:sz w:val="28"/>
          <w:szCs w:val="28"/>
        </w:rPr>
      </w:pPr>
      <w:r>
        <w:rPr>
          <w:sz w:val="28"/>
          <w:szCs w:val="28"/>
        </w:rPr>
        <w:t>По сравнению с 2022</w:t>
      </w:r>
      <w:r w:rsidRPr="007B1A5D">
        <w:rPr>
          <w:sz w:val="28"/>
          <w:szCs w:val="28"/>
        </w:rPr>
        <w:t xml:space="preserve"> годом, где бюджет по налогу н</w:t>
      </w:r>
      <w:r>
        <w:rPr>
          <w:sz w:val="28"/>
          <w:szCs w:val="28"/>
        </w:rPr>
        <w:t>а землю исполнен в сумме 254 317 тыс. рублей, в 2024</w:t>
      </w:r>
      <w:r w:rsidRPr="007B1A5D">
        <w:rPr>
          <w:sz w:val="28"/>
          <w:szCs w:val="28"/>
        </w:rPr>
        <w:t xml:space="preserve"> году наблюдается </w:t>
      </w:r>
      <w:r>
        <w:rPr>
          <w:sz w:val="28"/>
          <w:szCs w:val="28"/>
        </w:rPr>
        <w:t>увеличение поступлений на сумму 33 831 тыс. рублей или 48,8</w:t>
      </w:r>
      <w:r w:rsidRPr="007B1A5D">
        <w:rPr>
          <w:sz w:val="28"/>
          <w:szCs w:val="28"/>
        </w:rPr>
        <w:t>%.</w:t>
      </w:r>
    </w:p>
    <w:p w14:paraId="09528743" w14:textId="77777777" w:rsidR="006B6F39" w:rsidRPr="007B1A5D" w:rsidRDefault="006B6F39" w:rsidP="006B6F39">
      <w:pPr>
        <w:tabs>
          <w:tab w:val="left" w:pos="1418"/>
        </w:tabs>
        <w:ind w:firstLine="709"/>
        <w:jc w:val="both"/>
        <w:rPr>
          <w:sz w:val="28"/>
          <w:szCs w:val="28"/>
        </w:rPr>
      </w:pPr>
      <w:r>
        <w:rPr>
          <w:sz w:val="28"/>
          <w:szCs w:val="28"/>
        </w:rPr>
        <w:t>В сравнении с 2023</w:t>
      </w:r>
      <w:r w:rsidRPr="007B1A5D">
        <w:rPr>
          <w:sz w:val="28"/>
          <w:szCs w:val="28"/>
        </w:rPr>
        <w:t xml:space="preserve"> годом, где бюджет по налогу н</w:t>
      </w:r>
      <w:r>
        <w:rPr>
          <w:sz w:val="28"/>
          <w:szCs w:val="28"/>
        </w:rPr>
        <w:t>а землю исполнен в сумме 324 217 тыс. рублей, в 2024</w:t>
      </w:r>
      <w:r w:rsidRPr="007B1A5D">
        <w:rPr>
          <w:sz w:val="28"/>
          <w:szCs w:val="28"/>
        </w:rPr>
        <w:t xml:space="preserve"> году </w:t>
      </w:r>
      <w:r>
        <w:rPr>
          <w:sz w:val="28"/>
          <w:szCs w:val="28"/>
        </w:rPr>
        <w:t>наблюдается</w:t>
      </w:r>
      <w:r w:rsidRPr="007B1A5D">
        <w:rPr>
          <w:sz w:val="28"/>
          <w:szCs w:val="28"/>
        </w:rPr>
        <w:t xml:space="preserve"> </w:t>
      </w:r>
      <w:r>
        <w:rPr>
          <w:sz w:val="28"/>
          <w:szCs w:val="28"/>
        </w:rPr>
        <w:t>уменьшение поступлений на сумму 36 069 тыс. рублей или на 11,1%</w:t>
      </w:r>
      <w:r w:rsidRPr="007B1A5D">
        <w:rPr>
          <w:sz w:val="28"/>
          <w:szCs w:val="28"/>
        </w:rPr>
        <w:t>.</w:t>
      </w:r>
    </w:p>
    <w:p w14:paraId="3E1BCC43" w14:textId="77777777" w:rsidR="006B6F39" w:rsidRDefault="006B6F39" w:rsidP="006B6F39">
      <w:pPr>
        <w:ind w:firstLine="700"/>
        <w:jc w:val="both"/>
      </w:pPr>
      <w:r>
        <w:rPr>
          <w:color w:val="000000"/>
          <w:sz w:val="28"/>
          <w:szCs w:val="28"/>
        </w:rPr>
        <w:t xml:space="preserve">Снижение поступлений земельного налога в 2024 году обусловлено изменением (снижением) кадастровой стоимости земельного участка крупного налогоплательщика (АО ЛИИ им. М.М. Громова), а также отсутствием платежей по указанному налогу на сумму всего 16 млн. рублей. </w:t>
      </w:r>
    </w:p>
    <w:p w14:paraId="4B7805A6" w14:textId="77777777" w:rsidR="006B6F39" w:rsidRPr="002601F7" w:rsidRDefault="006B6F39" w:rsidP="006B6F39">
      <w:pPr>
        <w:ind w:firstLine="709"/>
        <w:jc w:val="both"/>
        <w:rPr>
          <w:sz w:val="28"/>
          <w:szCs w:val="28"/>
          <w:highlight w:val="yellow"/>
        </w:rPr>
      </w:pPr>
    </w:p>
    <w:p w14:paraId="567D8CF1" w14:textId="77777777" w:rsidR="006B6F39" w:rsidRPr="007B1A5D" w:rsidRDefault="006B6F39" w:rsidP="006B6F39">
      <w:pPr>
        <w:ind w:left="48" w:firstLine="672"/>
        <w:jc w:val="both"/>
        <w:rPr>
          <w:sz w:val="28"/>
          <w:szCs w:val="28"/>
        </w:rPr>
      </w:pPr>
      <w:bookmarkStart w:id="62" w:name="_Hlk101967425"/>
      <w:r w:rsidRPr="007B1A5D">
        <w:rPr>
          <w:sz w:val="28"/>
          <w:szCs w:val="28"/>
        </w:rPr>
        <w:t xml:space="preserve">По </w:t>
      </w:r>
      <w:r w:rsidRPr="007B1A5D">
        <w:rPr>
          <w:b/>
          <w:sz w:val="28"/>
          <w:szCs w:val="28"/>
        </w:rPr>
        <w:t>государственной пошлине</w:t>
      </w:r>
      <w:r>
        <w:rPr>
          <w:sz w:val="28"/>
          <w:szCs w:val="28"/>
        </w:rPr>
        <w:t xml:space="preserve"> бюджет городского округа за 2024</w:t>
      </w:r>
      <w:r w:rsidRPr="007B1A5D">
        <w:rPr>
          <w:sz w:val="28"/>
          <w:szCs w:val="28"/>
        </w:rPr>
        <w:t xml:space="preserve"> год исполнен в размере </w:t>
      </w:r>
      <w:r>
        <w:rPr>
          <w:b/>
          <w:sz w:val="28"/>
          <w:szCs w:val="28"/>
        </w:rPr>
        <w:t>23 549</w:t>
      </w:r>
      <w:r w:rsidRPr="007B1A5D">
        <w:rPr>
          <w:b/>
          <w:sz w:val="28"/>
          <w:szCs w:val="28"/>
        </w:rPr>
        <w:t xml:space="preserve"> тыс. рублей </w:t>
      </w:r>
      <w:r w:rsidRPr="007B1A5D">
        <w:rPr>
          <w:sz w:val="28"/>
          <w:szCs w:val="28"/>
        </w:rPr>
        <w:t>ил</w:t>
      </w:r>
      <w:r>
        <w:rPr>
          <w:sz w:val="28"/>
          <w:szCs w:val="28"/>
        </w:rPr>
        <w:t>и 105,2</w:t>
      </w:r>
      <w:r w:rsidRPr="007B1A5D">
        <w:rPr>
          <w:sz w:val="28"/>
          <w:szCs w:val="28"/>
        </w:rPr>
        <w:t xml:space="preserve"> % к плановым показателям. </w:t>
      </w:r>
    </w:p>
    <w:p w14:paraId="2994D903" w14:textId="77777777" w:rsidR="006B6F39" w:rsidRPr="007B1A5D" w:rsidRDefault="006B6F39" w:rsidP="006B6F39">
      <w:pPr>
        <w:ind w:firstLine="708"/>
        <w:jc w:val="both"/>
        <w:rPr>
          <w:bCs/>
          <w:sz w:val="28"/>
          <w:szCs w:val="28"/>
        </w:rPr>
      </w:pPr>
      <w:r>
        <w:rPr>
          <w:sz w:val="28"/>
          <w:szCs w:val="28"/>
        </w:rPr>
        <w:t>По сравнению с 2022</w:t>
      </w:r>
      <w:r w:rsidRPr="007B1A5D">
        <w:rPr>
          <w:sz w:val="28"/>
          <w:szCs w:val="28"/>
        </w:rPr>
        <w:t xml:space="preserve"> годом, </w:t>
      </w:r>
      <w:r w:rsidRPr="007B1A5D">
        <w:rPr>
          <w:bCs/>
          <w:sz w:val="28"/>
          <w:szCs w:val="28"/>
        </w:rPr>
        <w:t xml:space="preserve">где бюджет по государственной </w:t>
      </w:r>
      <w:r>
        <w:rPr>
          <w:bCs/>
          <w:sz w:val="28"/>
          <w:szCs w:val="28"/>
        </w:rPr>
        <w:t>пошлине   исполнен в сумме 15 831 тыс. рублей, в 2024</w:t>
      </w:r>
      <w:r w:rsidRPr="007B1A5D">
        <w:rPr>
          <w:bCs/>
          <w:sz w:val="28"/>
          <w:szCs w:val="28"/>
        </w:rPr>
        <w:t xml:space="preserve"> году наблюдается</w:t>
      </w:r>
      <w:r>
        <w:rPr>
          <w:bCs/>
          <w:sz w:val="28"/>
          <w:szCs w:val="28"/>
        </w:rPr>
        <w:t xml:space="preserve"> увеличение поступлений на 7 718 тыс. рублей или на 48,8</w:t>
      </w:r>
      <w:r w:rsidRPr="007B1A5D">
        <w:rPr>
          <w:bCs/>
          <w:sz w:val="28"/>
          <w:szCs w:val="28"/>
        </w:rPr>
        <w:t>%.</w:t>
      </w:r>
    </w:p>
    <w:p w14:paraId="4E560B4D" w14:textId="77777777" w:rsidR="006B6F39" w:rsidRPr="007B1A5D" w:rsidRDefault="006B6F39" w:rsidP="006B6F39">
      <w:pPr>
        <w:ind w:firstLine="708"/>
        <w:jc w:val="both"/>
        <w:rPr>
          <w:bCs/>
          <w:sz w:val="28"/>
          <w:szCs w:val="28"/>
        </w:rPr>
      </w:pPr>
      <w:r>
        <w:rPr>
          <w:sz w:val="28"/>
          <w:szCs w:val="28"/>
        </w:rPr>
        <w:t>По сравнению с 2023</w:t>
      </w:r>
      <w:r w:rsidRPr="007B1A5D">
        <w:rPr>
          <w:sz w:val="28"/>
          <w:szCs w:val="28"/>
        </w:rPr>
        <w:t xml:space="preserve"> годом, </w:t>
      </w:r>
      <w:r w:rsidRPr="007B1A5D">
        <w:rPr>
          <w:bCs/>
          <w:sz w:val="28"/>
          <w:szCs w:val="28"/>
        </w:rPr>
        <w:t>где бюджет по государственной п</w:t>
      </w:r>
      <w:r>
        <w:rPr>
          <w:bCs/>
          <w:sz w:val="28"/>
          <w:szCs w:val="28"/>
        </w:rPr>
        <w:t>ошлине   исполнен в сумме 12 389 тыс. рублей, в 2024</w:t>
      </w:r>
      <w:r w:rsidRPr="007B1A5D">
        <w:rPr>
          <w:bCs/>
          <w:sz w:val="28"/>
          <w:szCs w:val="28"/>
        </w:rPr>
        <w:t xml:space="preserve"> году так же наблю</w:t>
      </w:r>
      <w:r>
        <w:rPr>
          <w:bCs/>
          <w:sz w:val="28"/>
          <w:szCs w:val="28"/>
        </w:rPr>
        <w:t>дается увеличение поступлений на 11 160 тыс. рублей или на 90,1</w:t>
      </w:r>
      <w:r w:rsidRPr="007B1A5D">
        <w:rPr>
          <w:bCs/>
          <w:sz w:val="28"/>
          <w:szCs w:val="28"/>
        </w:rPr>
        <w:t>%.</w:t>
      </w:r>
    </w:p>
    <w:p w14:paraId="55FC6030" w14:textId="77777777" w:rsidR="006B6F39" w:rsidRPr="007B1A5D" w:rsidRDefault="006B6F39" w:rsidP="006B6F39">
      <w:pPr>
        <w:ind w:left="48" w:firstLine="660"/>
        <w:jc w:val="both"/>
        <w:rPr>
          <w:sz w:val="28"/>
          <w:szCs w:val="28"/>
        </w:rPr>
      </w:pPr>
      <w:r>
        <w:rPr>
          <w:sz w:val="28"/>
          <w:szCs w:val="28"/>
        </w:rPr>
        <w:t>Согласно Пояснительной записке, представленной Финуправлением, данный доходный источник в 2024</w:t>
      </w:r>
      <w:r w:rsidRPr="007B1A5D">
        <w:rPr>
          <w:sz w:val="28"/>
          <w:szCs w:val="28"/>
        </w:rPr>
        <w:t xml:space="preserve"> году включает в себя только:</w:t>
      </w:r>
    </w:p>
    <w:p w14:paraId="4E02FBC3" w14:textId="77777777" w:rsidR="006B6F39" w:rsidRPr="00B42CE6" w:rsidRDefault="006B6F39" w:rsidP="006B6F39">
      <w:pPr>
        <w:pStyle w:val="a5"/>
        <w:numPr>
          <w:ilvl w:val="0"/>
          <w:numId w:val="8"/>
        </w:numPr>
        <w:ind w:left="0" w:firstLine="1080"/>
        <w:jc w:val="both"/>
        <w:rPr>
          <w:sz w:val="28"/>
          <w:szCs w:val="28"/>
        </w:rPr>
      </w:pPr>
      <w:r w:rsidRPr="00B42CE6">
        <w:rPr>
          <w:sz w:val="28"/>
          <w:szCs w:val="28"/>
        </w:rPr>
        <w:t>г</w:t>
      </w:r>
      <w:r w:rsidRPr="00B42CE6">
        <w:rPr>
          <w:sz w:val="28"/>
          <w:szCs w:val="28"/>
          <w:u w:val="single"/>
        </w:rPr>
        <w:t>осударственную  пошлину по делам, рассматриваемым в судах общей юрисдикции, мировыми судьями</w:t>
      </w:r>
      <w:r w:rsidRPr="00B42CE6">
        <w:rPr>
          <w:sz w:val="28"/>
          <w:szCs w:val="28"/>
        </w:rPr>
        <w:t xml:space="preserve">, исполнение </w:t>
      </w:r>
      <w:r>
        <w:rPr>
          <w:sz w:val="28"/>
          <w:szCs w:val="28"/>
        </w:rPr>
        <w:t>23 009 тыс.</w:t>
      </w:r>
      <w:r w:rsidRPr="00B42CE6">
        <w:rPr>
          <w:sz w:val="28"/>
          <w:szCs w:val="28"/>
        </w:rPr>
        <w:t xml:space="preserve"> рублей. Администратором данных платежей является налоговый орган. По сравнению с 202</w:t>
      </w:r>
      <w:r>
        <w:rPr>
          <w:sz w:val="28"/>
          <w:szCs w:val="28"/>
        </w:rPr>
        <w:t>3</w:t>
      </w:r>
      <w:r w:rsidRPr="00B42CE6">
        <w:rPr>
          <w:sz w:val="28"/>
          <w:szCs w:val="28"/>
        </w:rPr>
        <w:t xml:space="preserve"> годом поступления выросли в </w:t>
      </w:r>
      <w:r>
        <w:rPr>
          <w:sz w:val="28"/>
          <w:szCs w:val="28"/>
        </w:rPr>
        <w:t>1,9</w:t>
      </w:r>
      <w:r w:rsidRPr="00B42CE6">
        <w:rPr>
          <w:sz w:val="28"/>
          <w:szCs w:val="28"/>
        </w:rPr>
        <w:t xml:space="preserve"> раза.  </w:t>
      </w:r>
    </w:p>
    <w:p w14:paraId="63813803" w14:textId="77777777" w:rsidR="006B6F39" w:rsidRPr="007B1A5D" w:rsidRDefault="006B6F39" w:rsidP="006B6F39">
      <w:pPr>
        <w:ind w:firstLine="851"/>
        <w:contextualSpacing/>
        <w:jc w:val="both"/>
        <w:rPr>
          <w:sz w:val="28"/>
          <w:szCs w:val="28"/>
        </w:rPr>
      </w:pPr>
      <w:r w:rsidRPr="007B1A5D">
        <w:rPr>
          <w:sz w:val="28"/>
          <w:szCs w:val="28"/>
        </w:rPr>
        <w:t>Динамика поступлений по данным доходным источникам зависит от количества обращений, рассматриваемых дел администраторами.</w:t>
      </w:r>
    </w:p>
    <w:p w14:paraId="6F4EB290" w14:textId="77777777" w:rsidR="006B6F39" w:rsidRPr="00445436" w:rsidRDefault="006B6F39" w:rsidP="006B6F39">
      <w:pPr>
        <w:numPr>
          <w:ilvl w:val="0"/>
          <w:numId w:val="11"/>
        </w:numPr>
        <w:ind w:left="0" w:firstLine="851"/>
        <w:contextualSpacing/>
        <w:jc w:val="both"/>
        <w:rPr>
          <w:sz w:val="28"/>
          <w:szCs w:val="28"/>
        </w:rPr>
      </w:pPr>
      <w:r w:rsidRPr="00445436">
        <w:rPr>
          <w:sz w:val="28"/>
          <w:szCs w:val="28"/>
          <w:u w:val="single"/>
        </w:rPr>
        <w:t>государственная  пошлина за выдачу разрешения на установку рекламной конструкции</w:t>
      </w:r>
      <w:r w:rsidRPr="00445436">
        <w:rPr>
          <w:sz w:val="28"/>
          <w:szCs w:val="28"/>
        </w:rPr>
        <w:t xml:space="preserve"> бюджет городского округа исполнен в размере </w:t>
      </w:r>
      <w:r>
        <w:rPr>
          <w:sz w:val="28"/>
          <w:szCs w:val="28"/>
        </w:rPr>
        <w:t>540</w:t>
      </w:r>
      <w:r w:rsidRPr="00445436">
        <w:rPr>
          <w:sz w:val="28"/>
          <w:szCs w:val="28"/>
        </w:rPr>
        <w:t xml:space="preserve"> тыс. рублей). </w:t>
      </w:r>
    </w:p>
    <w:p w14:paraId="39253899" w14:textId="77777777" w:rsidR="006B6F39" w:rsidRDefault="006B6F39" w:rsidP="006B6F39">
      <w:pPr>
        <w:ind w:firstLine="851"/>
        <w:jc w:val="both"/>
      </w:pPr>
      <w:bookmarkStart w:id="63" w:name="_Hlk101967446"/>
      <w:bookmarkStart w:id="64" w:name="_Hlk102129240"/>
      <w:bookmarkEnd w:id="62"/>
      <w:r w:rsidRPr="00183A2B">
        <w:rPr>
          <w:color w:val="000000"/>
          <w:sz w:val="28"/>
          <w:szCs w:val="28"/>
        </w:rPr>
        <w:t xml:space="preserve">По сравнению с прошлым годом отмечается </w:t>
      </w:r>
      <w:r>
        <w:rPr>
          <w:color w:val="000000"/>
          <w:sz w:val="28"/>
          <w:szCs w:val="28"/>
        </w:rPr>
        <w:t>рост</w:t>
      </w:r>
      <w:r w:rsidRPr="00183A2B">
        <w:rPr>
          <w:color w:val="000000"/>
          <w:sz w:val="28"/>
          <w:szCs w:val="28"/>
        </w:rPr>
        <w:t xml:space="preserve"> по данному доходному источнику в связи с тем, что в 202</w:t>
      </w:r>
      <w:r>
        <w:rPr>
          <w:color w:val="000000"/>
          <w:sz w:val="28"/>
          <w:szCs w:val="28"/>
        </w:rPr>
        <w:t>4</w:t>
      </w:r>
      <w:r w:rsidRPr="00183A2B">
        <w:rPr>
          <w:color w:val="000000"/>
          <w:sz w:val="28"/>
          <w:szCs w:val="28"/>
        </w:rPr>
        <w:t xml:space="preserve"> году проведены аукционы на право заключения </w:t>
      </w:r>
      <w:r w:rsidRPr="00183A2B">
        <w:rPr>
          <w:color w:val="000000"/>
          <w:sz w:val="28"/>
          <w:szCs w:val="28"/>
        </w:rPr>
        <w:lastRenderedPageBreak/>
        <w:t xml:space="preserve">договоров на установку и эксплуатацию рекламных конструкций и оплата госпошлины прошла в </w:t>
      </w:r>
      <w:r>
        <w:rPr>
          <w:color w:val="000000"/>
          <w:sz w:val="28"/>
          <w:szCs w:val="28"/>
        </w:rPr>
        <w:t>2024</w:t>
      </w:r>
      <w:r w:rsidRPr="00183A2B">
        <w:rPr>
          <w:color w:val="000000"/>
          <w:sz w:val="28"/>
          <w:szCs w:val="28"/>
        </w:rPr>
        <w:t xml:space="preserve"> году. </w:t>
      </w:r>
    </w:p>
    <w:p w14:paraId="63F909D7" w14:textId="77777777" w:rsidR="006B6F39" w:rsidRPr="007B1A5D" w:rsidRDefault="006B6F39" w:rsidP="006B6F39">
      <w:pPr>
        <w:ind w:firstLine="720"/>
        <w:jc w:val="both"/>
        <w:rPr>
          <w:sz w:val="28"/>
          <w:szCs w:val="28"/>
        </w:rPr>
      </w:pPr>
      <w:r w:rsidRPr="007B1A5D">
        <w:rPr>
          <w:sz w:val="28"/>
          <w:szCs w:val="28"/>
        </w:rPr>
        <w:t xml:space="preserve">По погашению </w:t>
      </w:r>
      <w:r w:rsidRPr="007B1A5D">
        <w:rPr>
          <w:b/>
          <w:sz w:val="28"/>
          <w:szCs w:val="28"/>
        </w:rPr>
        <w:t>задолженности и перерасчетам по отмененным налогам, сборам и иным обязательным платежам</w:t>
      </w:r>
      <w:r w:rsidRPr="007B1A5D">
        <w:rPr>
          <w:sz w:val="28"/>
          <w:szCs w:val="28"/>
        </w:rPr>
        <w:t xml:space="preserve"> </w:t>
      </w:r>
      <w:r>
        <w:rPr>
          <w:sz w:val="28"/>
          <w:szCs w:val="28"/>
        </w:rPr>
        <w:t xml:space="preserve">планирование (исполнение) в 2024 году не осуществлялось. </w:t>
      </w:r>
    </w:p>
    <w:bookmarkEnd w:id="63"/>
    <w:p w14:paraId="63FB6926" w14:textId="77777777" w:rsidR="006B6F39" w:rsidRPr="002601F7" w:rsidRDefault="006B6F39" w:rsidP="006B6F39">
      <w:pPr>
        <w:tabs>
          <w:tab w:val="left" w:pos="0"/>
        </w:tabs>
        <w:ind w:firstLine="709"/>
        <w:jc w:val="both"/>
        <w:rPr>
          <w:iCs/>
          <w:strike/>
          <w:sz w:val="28"/>
          <w:szCs w:val="28"/>
          <w:highlight w:val="yellow"/>
        </w:rPr>
      </w:pPr>
    </w:p>
    <w:p w14:paraId="3EFDD429" w14:textId="77777777" w:rsidR="006B6F39" w:rsidRPr="00C849BE" w:rsidRDefault="006B6F39" w:rsidP="006B6F39">
      <w:pPr>
        <w:tabs>
          <w:tab w:val="left" w:pos="0"/>
        </w:tabs>
        <w:ind w:firstLine="709"/>
        <w:jc w:val="both"/>
        <w:rPr>
          <w:iCs/>
          <w:sz w:val="28"/>
          <w:szCs w:val="28"/>
        </w:rPr>
      </w:pPr>
      <w:bookmarkStart w:id="65" w:name="_Hlk101967462"/>
      <w:bookmarkEnd w:id="64"/>
      <w:r w:rsidRPr="00C849BE">
        <w:rPr>
          <w:iCs/>
          <w:sz w:val="28"/>
          <w:szCs w:val="28"/>
        </w:rPr>
        <w:t>По результатам</w:t>
      </w:r>
      <w:r w:rsidRPr="00C849BE">
        <w:rPr>
          <w:bCs/>
          <w:sz w:val="28"/>
          <w:szCs w:val="28"/>
        </w:rPr>
        <w:t xml:space="preserve"> проведенного анализа ис</w:t>
      </w:r>
      <w:r w:rsidRPr="00C849BE">
        <w:rPr>
          <w:iCs/>
          <w:sz w:val="28"/>
          <w:szCs w:val="28"/>
        </w:rPr>
        <w:t xml:space="preserve">полнения бюджета   по налоговым доходам, наблюдается </w:t>
      </w:r>
      <w:r>
        <w:rPr>
          <w:iCs/>
          <w:sz w:val="28"/>
          <w:szCs w:val="28"/>
          <w:u w:val="single"/>
        </w:rPr>
        <w:t xml:space="preserve">полное исполнение или </w:t>
      </w:r>
      <w:r w:rsidRPr="00C849BE">
        <w:rPr>
          <w:iCs/>
          <w:sz w:val="28"/>
          <w:szCs w:val="28"/>
          <w:u w:val="single"/>
        </w:rPr>
        <w:t xml:space="preserve">превышение плановых, годовых показателей </w:t>
      </w:r>
      <w:r>
        <w:rPr>
          <w:iCs/>
          <w:sz w:val="28"/>
          <w:szCs w:val="28"/>
          <w:u w:val="single"/>
        </w:rPr>
        <w:t xml:space="preserve">практически по всем </w:t>
      </w:r>
      <w:r w:rsidRPr="00C849BE">
        <w:rPr>
          <w:iCs/>
          <w:sz w:val="28"/>
          <w:szCs w:val="28"/>
          <w:u w:val="single"/>
        </w:rPr>
        <w:t>доходам</w:t>
      </w:r>
      <w:r>
        <w:rPr>
          <w:iCs/>
          <w:sz w:val="28"/>
          <w:szCs w:val="28"/>
        </w:rPr>
        <w:t xml:space="preserve">. </w:t>
      </w:r>
      <w:bookmarkStart w:id="66" w:name="_Hlk163214300"/>
    </w:p>
    <w:bookmarkEnd w:id="66"/>
    <w:p w14:paraId="2AC0FE50" w14:textId="77777777" w:rsidR="006B6F39" w:rsidRPr="00C849BE" w:rsidRDefault="006B6F39" w:rsidP="006B6F39">
      <w:pPr>
        <w:tabs>
          <w:tab w:val="left" w:pos="0"/>
        </w:tabs>
        <w:ind w:left="2204"/>
        <w:contextualSpacing/>
        <w:jc w:val="both"/>
        <w:rPr>
          <w:iCs/>
          <w:sz w:val="28"/>
          <w:szCs w:val="28"/>
        </w:rPr>
      </w:pPr>
    </w:p>
    <w:p w14:paraId="48E91F99" w14:textId="77777777" w:rsidR="006B6F39" w:rsidRPr="00C849BE" w:rsidRDefault="006B6F39" w:rsidP="006B6F39">
      <w:pPr>
        <w:tabs>
          <w:tab w:val="left" w:pos="0"/>
        </w:tabs>
        <w:ind w:firstLine="709"/>
        <w:contextualSpacing/>
        <w:jc w:val="both"/>
        <w:rPr>
          <w:iCs/>
          <w:sz w:val="28"/>
          <w:szCs w:val="28"/>
        </w:rPr>
      </w:pPr>
      <w:r w:rsidRPr="004C1581">
        <w:rPr>
          <w:iCs/>
          <w:sz w:val="28"/>
          <w:szCs w:val="28"/>
        </w:rPr>
        <w:t xml:space="preserve">Стоит отметить, что </w:t>
      </w:r>
      <w:bookmarkStart w:id="67" w:name="_Hlk194585706"/>
      <w:r w:rsidRPr="004C1581">
        <w:rPr>
          <w:iCs/>
          <w:sz w:val="28"/>
          <w:szCs w:val="28"/>
        </w:rPr>
        <w:t>величина отклонения поступивших налоговых доходов от утвержденных плановых назначений в 202</w:t>
      </w:r>
      <w:r>
        <w:rPr>
          <w:iCs/>
          <w:sz w:val="28"/>
          <w:szCs w:val="28"/>
        </w:rPr>
        <w:t>4</w:t>
      </w:r>
      <w:r w:rsidRPr="004C1581">
        <w:rPr>
          <w:iCs/>
          <w:sz w:val="28"/>
          <w:szCs w:val="28"/>
        </w:rPr>
        <w:t xml:space="preserve"> году составляет не более 10%</w:t>
      </w:r>
      <w:bookmarkStart w:id="68" w:name="_Hlk132732624"/>
      <w:r>
        <w:rPr>
          <w:iCs/>
          <w:sz w:val="28"/>
          <w:szCs w:val="28"/>
        </w:rPr>
        <w:t>,</w:t>
      </w:r>
      <w:r w:rsidRPr="004C1581">
        <w:rPr>
          <w:iCs/>
          <w:sz w:val="28"/>
          <w:szCs w:val="28"/>
        </w:rPr>
        <w:t xml:space="preserve"> что свидетельствует о своевременной корректировке налоговых доходов с учетом их фактического поступления</w:t>
      </w:r>
      <w:bookmarkEnd w:id="68"/>
      <w:r w:rsidRPr="004C1581">
        <w:rPr>
          <w:iCs/>
          <w:sz w:val="28"/>
          <w:szCs w:val="28"/>
        </w:rPr>
        <w:t>.</w:t>
      </w:r>
    </w:p>
    <w:bookmarkEnd w:id="58"/>
    <w:bookmarkEnd w:id="65"/>
    <w:bookmarkEnd w:id="67"/>
    <w:p w14:paraId="0912E00B" w14:textId="77777777" w:rsidR="00144CD2" w:rsidRPr="00063455" w:rsidRDefault="00144CD2" w:rsidP="00785B6F">
      <w:pPr>
        <w:numPr>
          <w:ilvl w:val="12"/>
          <w:numId w:val="0"/>
        </w:numPr>
        <w:spacing w:line="276" w:lineRule="auto"/>
        <w:ind w:firstLine="720"/>
        <w:jc w:val="center"/>
        <w:rPr>
          <w:b/>
          <w:sz w:val="28"/>
          <w:szCs w:val="28"/>
          <w:highlight w:val="yellow"/>
        </w:rPr>
      </w:pPr>
    </w:p>
    <w:p w14:paraId="541489C9" w14:textId="77777777" w:rsidR="00C62B36" w:rsidRPr="00063455" w:rsidRDefault="00C62B36" w:rsidP="00C62B36">
      <w:pPr>
        <w:tabs>
          <w:tab w:val="left" w:pos="1418"/>
        </w:tabs>
        <w:jc w:val="both"/>
        <w:rPr>
          <w:sz w:val="28"/>
          <w:szCs w:val="28"/>
          <w:highlight w:val="yellow"/>
        </w:rPr>
      </w:pPr>
    </w:p>
    <w:p w14:paraId="1CBD2278" w14:textId="77777777" w:rsidR="00AB5934" w:rsidRPr="00B55DAD" w:rsidRDefault="00AB5934" w:rsidP="00AB5934">
      <w:pPr>
        <w:tabs>
          <w:tab w:val="num" w:pos="684"/>
        </w:tabs>
        <w:jc w:val="center"/>
        <w:rPr>
          <w:b/>
          <w:sz w:val="28"/>
          <w:szCs w:val="28"/>
        </w:rPr>
      </w:pPr>
      <w:r w:rsidRPr="00B55DAD">
        <w:rPr>
          <w:b/>
          <w:sz w:val="28"/>
          <w:szCs w:val="28"/>
        </w:rPr>
        <w:t>Неналоговые доходы</w:t>
      </w:r>
    </w:p>
    <w:p w14:paraId="1EE01A61" w14:textId="77777777" w:rsidR="00AB5934" w:rsidRPr="00063455" w:rsidRDefault="00AB5934" w:rsidP="00AB5934">
      <w:pPr>
        <w:ind w:firstLine="708"/>
        <w:jc w:val="both"/>
        <w:rPr>
          <w:sz w:val="28"/>
          <w:szCs w:val="28"/>
          <w:highlight w:val="yellow"/>
        </w:rPr>
      </w:pPr>
    </w:p>
    <w:p w14:paraId="4F003431" w14:textId="77777777" w:rsidR="00B55DAD" w:rsidRPr="002D4595" w:rsidRDefault="001F617B" w:rsidP="00B55DAD">
      <w:pPr>
        <w:ind w:firstLine="708"/>
        <w:jc w:val="both"/>
        <w:rPr>
          <w:sz w:val="28"/>
          <w:szCs w:val="28"/>
        </w:rPr>
      </w:pPr>
      <w:bookmarkStart w:id="69" w:name="_Hlk164075824"/>
      <w:r w:rsidRPr="00326910">
        <w:rPr>
          <w:sz w:val="28"/>
          <w:szCs w:val="28"/>
        </w:rPr>
        <w:t xml:space="preserve">Из анализа данных таблицы № </w:t>
      </w:r>
      <w:r w:rsidR="00360F49" w:rsidRPr="00326910">
        <w:rPr>
          <w:sz w:val="28"/>
          <w:szCs w:val="28"/>
        </w:rPr>
        <w:t>4</w:t>
      </w:r>
      <w:r w:rsidRPr="00326910">
        <w:rPr>
          <w:sz w:val="28"/>
          <w:szCs w:val="28"/>
        </w:rPr>
        <w:t xml:space="preserve"> видно, </w:t>
      </w:r>
      <w:bookmarkStart w:id="70" w:name="_Hlk195627422"/>
      <w:bookmarkStart w:id="71" w:name="_Hlk102129332"/>
      <w:r w:rsidR="00B55DAD" w:rsidRPr="00326910">
        <w:rPr>
          <w:sz w:val="28"/>
          <w:szCs w:val="28"/>
        </w:rPr>
        <w:t>что исполнение неналоговых</w:t>
      </w:r>
      <w:r w:rsidR="00B55DAD" w:rsidRPr="002D4595">
        <w:rPr>
          <w:sz w:val="28"/>
          <w:szCs w:val="28"/>
        </w:rPr>
        <w:t xml:space="preserve"> доходов составило </w:t>
      </w:r>
      <w:r w:rsidR="00B55DAD">
        <w:rPr>
          <w:b/>
          <w:sz w:val="28"/>
          <w:szCs w:val="28"/>
        </w:rPr>
        <w:t>259 705</w:t>
      </w:r>
      <w:r w:rsidR="00B55DAD" w:rsidRPr="002D4595">
        <w:rPr>
          <w:b/>
          <w:sz w:val="28"/>
          <w:szCs w:val="28"/>
        </w:rPr>
        <w:t xml:space="preserve"> тыс. рублей</w:t>
      </w:r>
      <w:r w:rsidR="00B55DAD" w:rsidRPr="002D4595">
        <w:rPr>
          <w:sz w:val="28"/>
          <w:szCs w:val="28"/>
        </w:rPr>
        <w:t xml:space="preserve"> или 10</w:t>
      </w:r>
      <w:r w:rsidR="00B55DAD">
        <w:rPr>
          <w:sz w:val="28"/>
          <w:szCs w:val="28"/>
        </w:rPr>
        <w:t>3</w:t>
      </w:r>
      <w:r w:rsidR="00B55DAD" w:rsidRPr="002D4595">
        <w:rPr>
          <w:sz w:val="28"/>
          <w:szCs w:val="28"/>
        </w:rPr>
        <w:t>,</w:t>
      </w:r>
      <w:r w:rsidR="00B55DAD">
        <w:rPr>
          <w:sz w:val="28"/>
          <w:szCs w:val="28"/>
        </w:rPr>
        <w:t>9</w:t>
      </w:r>
      <w:r w:rsidR="00B55DAD" w:rsidRPr="002D4595">
        <w:rPr>
          <w:sz w:val="28"/>
          <w:szCs w:val="28"/>
        </w:rPr>
        <w:t xml:space="preserve"> % к плановым назначениям. </w:t>
      </w:r>
      <w:bookmarkEnd w:id="70"/>
    </w:p>
    <w:p w14:paraId="55DF19E9" w14:textId="77777777" w:rsidR="00B55DAD" w:rsidRPr="007B1A5D" w:rsidRDefault="00B55DAD" w:rsidP="00B55DAD">
      <w:pPr>
        <w:ind w:firstLine="708"/>
        <w:jc w:val="both"/>
        <w:rPr>
          <w:sz w:val="28"/>
          <w:szCs w:val="28"/>
        </w:rPr>
      </w:pPr>
      <w:bookmarkStart w:id="72" w:name="_Hlk195627510"/>
      <w:r>
        <w:rPr>
          <w:sz w:val="28"/>
          <w:szCs w:val="28"/>
        </w:rPr>
        <w:t>По сравнению с 2022</w:t>
      </w:r>
      <w:r w:rsidRPr="007B1A5D">
        <w:rPr>
          <w:sz w:val="28"/>
          <w:szCs w:val="28"/>
        </w:rPr>
        <w:t xml:space="preserve"> годом, где исполнение по неналоговым д</w:t>
      </w:r>
      <w:r>
        <w:rPr>
          <w:sz w:val="28"/>
          <w:szCs w:val="28"/>
        </w:rPr>
        <w:t>оходам бюджета составило 262 445 тыс. рублей, в 2024 году наблюдается уменьшение</w:t>
      </w:r>
      <w:r w:rsidRPr="007B1A5D">
        <w:rPr>
          <w:sz w:val="28"/>
          <w:szCs w:val="28"/>
        </w:rPr>
        <w:t xml:space="preserve"> </w:t>
      </w:r>
      <w:r w:rsidRPr="003648AF">
        <w:rPr>
          <w:sz w:val="28"/>
          <w:szCs w:val="28"/>
        </w:rPr>
        <w:t>поступлений неналоговых доходов на сумму 2 740 тыс. рублей или на 1,0 %.</w:t>
      </w:r>
      <w:r w:rsidRPr="007B1A5D">
        <w:rPr>
          <w:sz w:val="28"/>
          <w:szCs w:val="28"/>
        </w:rPr>
        <w:t xml:space="preserve"> </w:t>
      </w:r>
    </w:p>
    <w:p w14:paraId="6AF1DEE0" w14:textId="77777777" w:rsidR="00B55DAD" w:rsidRPr="007B1A5D" w:rsidRDefault="00B55DAD" w:rsidP="00B55DAD">
      <w:pPr>
        <w:tabs>
          <w:tab w:val="num" w:pos="684"/>
        </w:tabs>
        <w:ind w:firstLine="709"/>
        <w:jc w:val="both"/>
        <w:rPr>
          <w:sz w:val="28"/>
          <w:szCs w:val="28"/>
        </w:rPr>
      </w:pPr>
      <w:r>
        <w:rPr>
          <w:sz w:val="28"/>
          <w:szCs w:val="28"/>
        </w:rPr>
        <w:t>По сравнению с 2023</w:t>
      </w:r>
      <w:r w:rsidRPr="007B1A5D">
        <w:rPr>
          <w:sz w:val="28"/>
          <w:szCs w:val="28"/>
        </w:rPr>
        <w:t xml:space="preserve"> годом, где исполнение по неналоговым д</w:t>
      </w:r>
      <w:r>
        <w:rPr>
          <w:sz w:val="28"/>
          <w:szCs w:val="28"/>
        </w:rPr>
        <w:t>оходам бюджета составило 291 038 тыс. рублей, в 2024 году</w:t>
      </w:r>
      <w:r w:rsidRPr="007B1A5D">
        <w:rPr>
          <w:sz w:val="28"/>
          <w:szCs w:val="28"/>
        </w:rPr>
        <w:t xml:space="preserve"> </w:t>
      </w:r>
      <w:r>
        <w:rPr>
          <w:sz w:val="28"/>
          <w:szCs w:val="28"/>
        </w:rPr>
        <w:t xml:space="preserve">так же </w:t>
      </w:r>
      <w:r w:rsidRPr="007B1A5D">
        <w:rPr>
          <w:sz w:val="28"/>
          <w:szCs w:val="28"/>
        </w:rPr>
        <w:t xml:space="preserve">наблюдается </w:t>
      </w:r>
      <w:r>
        <w:rPr>
          <w:sz w:val="28"/>
          <w:szCs w:val="28"/>
        </w:rPr>
        <w:t>уменьшение</w:t>
      </w:r>
      <w:r w:rsidRPr="007B1A5D">
        <w:rPr>
          <w:sz w:val="28"/>
          <w:szCs w:val="28"/>
        </w:rPr>
        <w:t xml:space="preserve"> поступлений нена</w:t>
      </w:r>
      <w:r>
        <w:rPr>
          <w:sz w:val="28"/>
          <w:szCs w:val="28"/>
        </w:rPr>
        <w:t>логовых доходов на сумму 31 333</w:t>
      </w:r>
      <w:r w:rsidRPr="007B1A5D">
        <w:rPr>
          <w:sz w:val="28"/>
          <w:szCs w:val="28"/>
        </w:rPr>
        <w:t xml:space="preserve"> тыс. рублей или</w:t>
      </w:r>
      <w:r>
        <w:rPr>
          <w:sz w:val="28"/>
          <w:szCs w:val="28"/>
        </w:rPr>
        <w:t xml:space="preserve"> на 10,8</w:t>
      </w:r>
      <w:r w:rsidRPr="007B1A5D">
        <w:rPr>
          <w:sz w:val="28"/>
          <w:szCs w:val="28"/>
        </w:rPr>
        <w:t xml:space="preserve"> %. </w:t>
      </w:r>
    </w:p>
    <w:p w14:paraId="5C003268" w14:textId="77777777" w:rsidR="00B55DAD" w:rsidRPr="002601F7" w:rsidRDefault="00B55DAD" w:rsidP="00B55DAD">
      <w:pPr>
        <w:spacing w:line="276" w:lineRule="auto"/>
        <w:ind w:firstLine="708"/>
        <w:jc w:val="both"/>
        <w:rPr>
          <w:i/>
          <w:sz w:val="28"/>
          <w:szCs w:val="28"/>
          <w:highlight w:val="yellow"/>
        </w:rPr>
      </w:pPr>
      <w:r w:rsidRPr="002601F7">
        <w:rPr>
          <w:i/>
          <w:sz w:val="28"/>
          <w:szCs w:val="28"/>
          <w:highlight w:val="yellow"/>
        </w:rPr>
        <w:t xml:space="preserve"> </w:t>
      </w:r>
    </w:p>
    <w:p w14:paraId="0E9AA384" w14:textId="77777777" w:rsidR="00B55DAD" w:rsidRPr="003513E4" w:rsidRDefault="00B55DAD" w:rsidP="00B55DAD">
      <w:pPr>
        <w:tabs>
          <w:tab w:val="num" w:pos="-24"/>
        </w:tabs>
        <w:ind w:firstLine="709"/>
        <w:jc w:val="both"/>
        <w:rPr>
          <w:sz w:val="28"/>
          <w:szCs w:val="28"/>
        </w:rPr>
      </w:pPr>
      <w:r w:rsidRPr="007B1A5D">
        <w:rPr>
          <w:sz w:val="28"/>
          <w:szCs w:val="28"/>
        </w:rPr>
        <w:t xml:space="preserve">По </w:t>
      </w:r>
      <w:r w:rsidRPr="007B1A5D">
        <w:rPr>
          <w:b/>
          <w:sz w:val="28"/>
          <w:szCs w:val="28"/>
        </w:rPr>
        <w:t>доходам от использования имущества, находящегося в государственной и муниципальной собственности</w:t>
      </w:r>
      <w:r w:rsidRPr="007B1A5D">
        <w:rPr>
          <w:sz w:val="28"/>
          <w:szCs w:val="28"/>
        </w:rPr>
        <w:t xml:space="preserve"> исполне</w:t>
      </w:r>
      <w:r>
        <w:rPr>
          <w:sz w:val="28"/>
          <w:szCs w:val="28"/>
        </w:rPr>
        <w:t xml:space="preserve">ние бюджетных назначений за 2024 </w:t>
      </w:r>
      <w:r w:rsidRPr="007B1A5D">
        <w:rPr>
          <w:sz w:val="28"/>
          <w:szCs w:val="28"/>
        </w:rPr>
        <w:t xml:space="preserve">год составило </w:t>
      </w:r>
      <w:r>
        <w:rPr>
          <w:b/>
          <w:sz w:val="28"/>
          <w:szCs w:val="28"/>
        </w:rPr>
        <w:t>205 886</w:t>
      </w:r>
      <w:r w:rsidRPr="007B1A5D">
        <w:rPr>
          <w:sz w:val="28"/>
          <w:szCs w:val="28"/>
        </w:rPr>
        <w:t xml:space="preserve"> </w:t>
      </w:r>
      <w:r w:rsidRPr="007B1A5D">
        <w:rPr>
          <w:b/>
          <w:sz w:val="28"/>
          <w:szCs w:val="28"/>
        </w:rPr>
        <w:t>тыс. рублей</w:t>
      </w:r>
      <w:r>
        <w:rPr>
          <w:sz w:val="28"/>
          <w:szCs w:val="28"/>
        </w:rPr>
        <w:t xml:space="preserve"> или 101,9</w:t>
      </w:r>
      <w:r w:rsidRPr="007B1A5D">
        <w:rPr>
          <w:sz w:val="28"/>
          <w:szCs w:val="28"/>
        </w:rPr>
        <w:t xml:space="preserve"> % к плановым </w:t>
      </w:r>
      <w:r w:rsidRPr="003513E4">
        <w:rPr>
          <w:sz w:val="28"/>
          <w:szCs w:val="28"/>
        </w:rPr>
        <w:t xml:space="preserve">назначениям, утверждённым в размере </w:t>
      </w:r>
      <w:r>
        <w:rPr>
          <w:sz w:val="28"/>
          <w:szCs w:val="28"/>
        </w:rPr>
        <w:t>201 999</w:t>
      </w:r>
      <w:r w:rsidRPr="003513E4">
        <w:rPr>
          <w:sz w:val="28"/>
          <w:szCs w:val="28"/>
        </w:rPr>
        <w:t xml:space="preserve"> тыс. рублей.</w:t>
      </w:r>
    </w:p>
    <w:p w14:paraId="5D7FA95C" w14:textId="77777777" w:rsidR="00B55DAD" w:rsidRPr="003513E4" w:rsidRDefault="00B55DAD" w:rsidP="00B55DAD">
      <w:pPr>
        <w:tabs>
          <w:tab w:val="num" w:pos="-24"/>
        </w:tabs>
        <w:ind w:firstLine="709"/>
        <w:jc w:val="both"/>
        <w:rPr>
          <w:sz w:val="28"/>
          <w:szCs w:val="28"/>
        </w:rPr>
      </w:pPr>
      <w:r w:rsidRPr="003513E4">
        <w:rPr>
          <w:sz w:val="28"/>
          <w:szCs w:val="28"/>
        </w:rPr>
        <w:t>Данная группа доходов включает в себя следующие доходные источники:</w:t>
      </w:r>
    </w:p>
    <w:p w14:paraId="05912749" w14:textId="77777777" w:rsidR="00B55DAD" w:rsidRPr="00D0145A" w:rsidRDefault="00B55DAD" w:rsidP="00B55DAD">
      <w:pPr>
        <w:numPr>
          <w:ilvl w:val="0"/>
          <w:numId w:val="9"/>
        </w:numPr>
        <w:ind w:left="0" w:firstLine="709"/>
        <w:contextualSpacing/>
        <w:jc w:val="both"/>
        <w:rPr>
          <w:sz w:val="28"/>
          <w:szCs w:val="28"/>
        </w:rPr>
      </w:pPr>
      <w:r w:rsidRPr="003513E4">
        <w:rPr>
          <w:sz w:val="28"/>
          <w:szCs w:val="28"/>
        </w:rPr>
        <w:t>Доходы, получаемые в виде арендной либо иной платы за передачу в</w:t>
      </w:r>
      <w:r w:rsidRPr="007B1A5D">
        <w:rPr>
          <w:sz w:val="28"/>
          <w:szCs w:val="28"/>
        </w:rPr>
        <w:t xml:space="preserve"> возмездное пользование государственного и муниципального имущества (за исключением имущества бюджетных</w:t>
      </w:r>
      <w:r>
        <w:rPr>
          <w:sz w:val="28"/>
          <w:szCs w:val="28"/>
        </w:rPr>
        <w:t xml:space="preserve"> и автономных учреждений, а так</w:t>
      </w:r>
      <w:r w:rsidRPr="007B1A5D">
        <w:rPr>
          <w:sz w:val="28"/>
          <w:szCs w:val="28"/>
        </w:rPr>
        <w:t>же имущества государственных и муниципальных унитарных предприятий, в т.ч. каз</w:t>
      </w:r>
      <w:r>
        <w:rPr>
          <w:sz w:val="28"/>
          <w:szCs w:val="28"/>
        </w:rPr>
        <w:t>енных) исполнены в сумме 139 809</w:t>
      </w:r>
      <w:r w:rsidRPr="00D0145A">
        <w:rPr>
          <w:sz w:val="28"/>
          <w:szCs w:val="28"/>
        </w:rPr>
        <w:t xml:space="preserve"> тыс. рублей или 10</w:t>
      </w:r>
      <w:r>
        <w:rPr>
          <w:sz w:val="28"/>
          <w:szCs w:val="28"/>
        </w:rPr>
        <w:t>2,0</w:t>
      </w:r>
      <w:r w:rsidRPr="00D0145A">
        <w:rPr>
          <w:sz w:val="28"/>
          <w:szCs w:val="28"/>
        </w:rPr>
        <w:t xml:space="preserve">% к плановым назначениям, утвержденным в размере </w:t>
      </w:r>
      <w:r>
        <w:rPr>
          <w:sz w:val="28"/>
          <w:szCs w:val="28"/>
        </w:rPr>
        <w:t>137 397</w:t>
      </w:r>
      <w:r w:rsidRPr="00D0145A">
        <w:rPr>
          <w:sz w:val="28"/>
          <w:szCs w:val="28"/>
        </w:rPr>
        <w:t xml:space="preserve"> тыс. рублей. </w:t>
      </w:r>
      <w:r>
        <w:rPr>
          <w:sz w:val="28"/>
          <w:szCs w:val="28"/>
        </w:rPr>
        <w:t>Данный доходный источник включает</w:t>
      </w:r>
      <w:r w:rsidRPr="0001460F">
        <w:rPr>
          <w:sz w:val="28"/>
          <w:szCs w:val="28"/>
        </w:rPr>
        <w:t>:</w:t>
      </w:r>
    </w:p>
    <w:p w14:paraId="2C9CCE79" w14:textId="77777777" w:rsidR="00B55DAD" w:rsidRPr="0000145F" w:rsidRDefault="00B55DAD" w:rsidP="00B55DAD">
      <w:pPr>
        <w:numPr>
          <w:ilvl w:val="0"/>
          <w:numId w:val="16"/>
        </w:numPr>
        <w:ind w:left="0" w:firstLine="851"/>
        <w:contextualSpacing/>
        <w:jc w:val="both"/>
        <w:rPr>
          <w:sz w:val="28"/>
          <w:szCs w:val="28"/>
        </w:rPr>
      </w:pPr>
      <w:r w:rsidRPr="0000145F">
        <w:rPr>
          <w:sz w:val="28"/>
          <w:szCs w:val="28"/>
        </w:rPr>
        <w:t>Доходы, получаемые в виде арендной платы за земельные участки</w:t>
      </w:r>
      <w:r w:rsidRPr="009D4F42">
        <w:rPr>
          <w:sz w:val="28"/>
          <w:szCs w:val="28"/>
        </w:rPr>
        <w:t>, государственная</w:t>
      </w:r>
      <w:r w:rsidRPr="0000145F">
        <w:rPr>
          <w:sz w:val="28"/>
          <w:szCs w:val="28"/>
        </w:rPr>
        <w:t xml:space="preserve"> собственность на которые не разграничена, а также средства от продажи права на заключение договоров аренды ука</w:t>
      </w:r>
      <w:r>
        <w:rPr>
          <w:sz w:val="28"/>
          <w:szCs w:val="28"/>
        </w:rPr>
        <w:t>занных земельных участков за 2024</w:t>
      </w:r>
      <w:r w:rsidRPr="0000145F">
        <w:rPr>
          <w:sz w:val="28"/>
          <w:szCs w:val="28"/>
        </w:rPr>
        <w:t xml:space="preserve"> год</w:t>
      </w:r>
      <w:r>
        <w:rPr>
          <w:sz w:val="28"/>
          <w:szCs w:val="28"/>
        </w:rPr>
        <w:t xml:space="preserve"> исполнены в сумме 112 560</w:t>
      </w:r>
      <w:r w:rsidRPr="0000145F">
        <w:rPr>
          <w:sz w:val="28"/>
          <w:szCs w:val="28"/>
        </w:rPr>
        <w:t> ты</w:t>
      </w:r>
      <w:r>
        <w:rPr>
          <w:sz w:val="28"/>
          <w:szCs w:val="28"/>
        </w:rPr>
        <w:t>с. рублей или 101,1</w:t>
      </w:r>
      <w:r w:rsidRPr="0000145F">
        <w:rPr>
          <w:sz w:val="28"/>
          <w:szCs w:val="28"/>
        </w:rPr>
        <w:t xml:space="preserve"> % к п</w:t>
      </w:r>
      <w:r>
        <w:rPr>
          <w:sz w:val="28"/>
          <w:szCs w:val="28"/>
        </w:rPr>
        <w:t>лану.</w:t>
      </w:r>
    </w:p>
    <w:p w14:paraId="16A9BF37" w14:textId="77777777" w:rsidR="00B55DAD" w:rsidRDefault="00B55DAD" w:rsidP="00B55DAD">
      <w:pPr>
        <w:ind w:firstLine="851"/>
        <w:jc w:val="both"/>
      </w:pPr>
      <w:r w:rsidRPr="0001460F">
        <w:rPr>
          <w:color w:val="000000"/>
          <w:sz w:val="28"/>
          <w:szCs w:val="28"/>
        </w:rPr>
        <w:t>К уровню 202</w:t>
      </w:r>
      <w:r>
        <w:rPr>
          <w:color w:val="000000"/>
          <w:sz w:val="28"/>
          <w:szCs w:val="28"/>
        </w:rPr>
        <w:t>3</w:t>
      </w:r>
      <w:r w:rsidRPr="0001460F">
        <w:rPr>
          <w:color w:val="000000"/>
          <w:sz w:val="28"/>
          <w:szCs w:val="28"/>
        </w:rPr>
        <w:t xml:space="preserve"> года отмечается снижение </w:t>
      </w:r>
      <w:r>
        <w:rPr>
          <w:color w:val="000000"/>
          <w:sz w:val="28"/>
          <w:szCs w:val="28"/>
        </w:rPr>
        <w:t>в 1,1 раза</w:t>
      </w:r>
      <w:r w:rsidRPr="0001460F">
        <w:rPr>
          <w:color w:val="000000"/>
          <w:sz w:val="28"/>
          <w:szCs w:val="28"/>
        </w:rPr>
        <w:t xml:space="preserve">, что связано </w:t>
      </w:r>
      <w:bookmarkStart w:id="73" w:name="_Hlk162972383"/>
      <w:r w:rsidRPr="0001460F">
        <w:rPr>
          <w:color w:val="000000"/>
          <w:sz w:val="28"/>
          <w:szCs w:val="28"/>
        </w:rPr>
        <w:t xml:space="preserve">с </w:t>
      </w:r>
      <w:bookmarkEnd w:id="73"/>
      <w:r>
        <w:rPr>
          <w:color w:val="000000"/>
          <w:sz w:val="28"/>
          <w:szCs w:val="28"/>
        </w:rPr>
        <w:t>заключением в 2024 году нового договора аренды</w:t>
      </w:r>
      <w:r w:rsidRPr="0001460F">
        <w:rPr>
          <w:color w:val="000000"/>
          <w:sz w:val="28"/>
          <w:szCs w:val="28"/>
        </w:rPr>
        <w:t xml:space="preserve">. </w:t>
      </w:r>
    </w:p>
    <w:p w14:paraId="361D0E0A" w14:textId="77777777" w:rsidR="00B55DAD" w:rsidRPr="006F6CD5" w:rsidRDefault="00B55DAD" w:rsidP="00B55DAD">
      <w:pPr>
        <w:pStyle w:val="a5"/>
        <w:numPr>
          <w:ilvl w:val="0"/>
          <w:numId w:val="48"/>
        </w:numPr>
        <w:spacing w:after="200"/>
        <w:ind w:left="0" w:firstLine="851"/>
        <w:jc w:val="both"/>
        <w:rPr>
          <w:rFonts w:eastAsiaTheme="minorHAnsi"/>
          <w:lang w:eastAsia="en-US"/>
        </w:rPr>
      </w:pPr>
      <w:bookmarkStart w:id="74" w:name="_Hlk102129340"/>
      <w:bookmarkEnd w:id="71"/>
      <w:r w:rsidRPr="000F1686">
        <w:rPr>
          <w:sz w:val="28"/>
          <w:szCs w:val="28"/>
        </w:rPr>
        <w:t xml:space="preserve">Доходы от сдачи в аренду имущества, составляющего казну городских округов (за исключением земельных участков) исполнены в сумме </w:t>
      </w:r>
      <w:r>
        <w:rPr>
          <w:sz w:val="28"/>
          <w:szCs w:val="28"/>
        </w:rPr>
        <w:t>18 678</w:t>
      </w:r>
      <w:r w:rsidRPr="000F1686">
        <w:rPr>
          <w:sz w:val="28"/>
          <w:szCs w:val="28"/>
        </w:rPr>
        <w:t> тыс. рублей или 10</w:t>
      </w:r>
      <w:r>
        <w:rPr>
          <w:sz w:val="28"/>
          <w:szCs w:val="28"/>
        </w:rPr>
        <w:t>1,6</w:t>
      </w:r>
      <w:r w:rsidRPr="000F1686">
        <w:rPr>
          <w:sz w:val="28"/>
          <w:szCs w:val="28"/>
        </w:rPr>
        <w:t>% к плану с</w:t>
      </w:r>
      <w:r>
        <w:rPr>
          <w:sz w:val="28"/>
          <w:szCs w:val="28"/>
        </w:rPr>
        <w:t>о</w:t>
      </w:r>
      <w:r w:rsidRPr="000F1686">
        <w:rPr>
          <w:sz w:val="28"/>
          <w:szCs w:val="28"/>
        </w:rPr>
        <w:t xml:space="preserve"> снижением к уровню 202</w:t>
      </w:r>
      <w:r>
        <w:rPr>
          <w:sz w:val="28"/>
          <w:szCs w:val="28"/>
        </w:rPr>
        <w:t>3</w:t>
      </w:r>
      <w:r w:rsidRPr="000F1686">
        <w:rPr>
          <w:sz w:val="28"/>
          <w:szCs w:val="28"/>
        </w:rPr>
        <w:t xml:space="preserve"> года </w:t>
      </w:r>
      <w:r>
        <w:rPr>
          <w:sz w:val="28"/>
          <w:szCs w:val="28"/>
        </w:rPr>
        <w:t>на 19,5%</w:t>
      </w:r>
      <w:r w:rsidRPr="000F1686">
        <w:t>.</w:t>
      </w:r>
      <w:r>
        <w:t xml:space="preserve"> </w:t>
      </w:r>
    </w:p>
    <w:p w14:paraId="13B06A88" w14:textId="77777777" w:rsidR="00B55DAD" w:rsidRPr="006F6CD5" w:rsidRDefault="00B55DAD" w:rsidP="00B55DAD">
      <w:pPr>
        <w:pStyle w:val="a5"/>
        <w:spacing w:after="200"/>
        <w:ind w:left="0" w:firstLine="851"/>
        <w:jc w:val="both"/>
        <w:rPr>
          <w:rFonts w:eastAsiaTheme="minorHAnsi"/>
          <w:sz w:val="28"/>
          <w:szCs w:val="28"/>
          <w:lang w:eastAsia="en-US"/>
        </w:rPr>
      </w:pPr>
      <w:r w:rsidRPr="006F6CD5">
        <w:rPr>
          <w:sz w:val="28"/>
          <w:szCs w:val="28"/>
        </w:rPr>
        <w:t xml:space="preserve">Снижение </w:t>
      </w:r>
      <w:r>
        <w:rPr>
          <w:sz w:val="28"/>
          <w:szCs w:val="28"/>
        </w:rPr>
        <w:t>поступлений по сравнению с прошлым годом связано с реализацией имущественных прав арендаторов в соответствии с Федеральным законом от 22.07.2008г. № 159-ФЗ.</w:t>
      </w:r>
    </w:p>
    <w:p w14:paraId="71F38F29" w14:textId="77777777" w:rsidR="00B55DAD" w:rsidRPr="007B7EA1" w:rsidRDefault="00B55DAD" w:rsidP="00B55DAD">
      <w:pPr>
        <w:pStyle w:val="a5"/>
        <w:numPr>
          <w:ilvl w:val="0"/>
          <w:numId w:val="19"/>
        </w:numPr>
        <w:spacing w:after="200"/>
        <w:ind w:left="0" w:firstLine="851"/>
        <w:contextualSpacing w:val="0"/>
        <w:jc w:val="both"/>
        <w:rPr>
          <w:color w:val="000000"/>
        </w:rPr>
      </w:pPr>
      <w:r w:rsidRPr="007B7EA1">
        <w:rPr>
          <w:sz w:val="28"/>
          <w:szCs w:val="28"/>
        </w:rPr>
        <w:t>Доходы, получаемые в виде арендной платы за земл</w:t>
      </w:r>
      <w:r>
        <w:rPr>
          <w:sz w:val="28"/>
          <w:szCs w:val="28"/>
        </w:rPr>
        <w:t>и</w:t>
      </w:r>
      <w:r w:rsidRPr="007B7EA1">
        <w:rPr>
          <w:sz w:val="28"/>
          <w:szCs w:val="28"/>
        </w:rPr>
        <w:t xml:space="preserve">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исполнены в сумме </w:t>
      </w:r>
      <w:r>
        <w:rPr>
          <w:sz w:val="28"/>
          <w:szCs w:val="28"/>
        </w:rPr>
        <w:t>8 571</w:t>
      </w:r>
      <w:r w:rsidRPr="007B7EA1">
        <w:rPr>
          <w:sz w:val="28"/>
          <w:szCs w:val="28"/>
        </w:rPr>
        <w:t xml:space="preserve"> тыс. рублей или 1</w:t>
      </w:r>
      <w:r>
        <w:rPr>
          <w:sz w:val="28"/>
          <w:szCs w:val="28"/>
        </w:rPr>
        <w:t>11,0</w:t>
      </w:r>
      <w:r w:rsidRPr="007B7EA1">
        <w:rPr>
          <w:sz w:val="28"/>
          <w:szCs w:val="28"/>
        </w:rPr>
        <w:t xml:space="preserve">% к плану; с </w:t>
      </w:r>
      <w:r>
        <w:rPr>
          <w:sz w:val="28"/>
          <w:szCs w:val="28"/>
        </w:rPr>
        <w:t xml:space="preserve">увеличением </w:t>
      </w:r>
      <w:r w:rsidRPr="007B7EA1">
        <w:rPr>
          <w:sz w:val="28"/>
          <w:szCs w:val="28"/>
        </w:rPr>
        <w:t>к уровню 202</w:t>
      </w:r>
      <w:r>
        <w:rPr>
          <w:sz w:val="28"/>
          <w:szCs w:val="28"/>
        </w:rPr>
        <w:t>3</w:t>
      </w:r>
      <w:r w:rsidRPr="007B7EA1">
        <w:rPr>
          <w:sz w:val="28"/>
          <w:szCs w:val="28"/>
        </w:rPr>
        <w:t xml:space="preserve"> года</w:t>
      </w:r>
      <w:r>
        <w:rPr>
          <w:sz w:val="28"/>
          <w:szCs w:val="28"/>
        </w:rPr>
        <w:t xml:space="preserve"> почти в 2 раза, </w:t>
      </w:r>
      <w:r>
        <w:rPr>
          <w:color w:val="000000"/>
          <w:sz w:val="28"/>
          <w:szCs w:val="28"/>
        </w:rPr>
        <w:t>что обусловлено заключением 5-ти договоров аренды по результатам проведения торгов</w:t>
      </w:r>
      <w:r w:rsidRPr="007B7EA1">
        <w:t>.</w:t>
      </w:r>
    </w:p>
    <w:p w14:paraId="27C81B19" w14:textId="77777777" w:rsidR="00B55DAD" w:rsidRPr="00F249DA" w:rsidRDefault="00B55DAD" w:rsidP="00B55DAD">
      <w:pPr>
        <w:pStyle w:val="a5"/>
        <w:numPr>
          <w:ilvl w:val="0"/>
          <w:numId w:val="9"/>
        </w:numPr>
        <w:ind w:left="0" w:firstLine="709"/>
        <w:jc w:val="both"/>
        <w:rPr>
          <w:sz w:val="28"/>
          <w:szCs w:val="28"/>
        </w:rPr>
      </w:pPr>
      <w:r w:rsidRPr="00F249DA">
        <w:rPr>
          <w:sz w:val="28"/>
          <w:szCs w:val="28"/>
        </w:rPr>
        <w:t xml:space="preserve">Платежи от государственных и муниципальных унитарных предприятий исполнены в сумме </w:t>
      </w:r>
      <w:r>
        <w:rPr>
          <w:sz w:val="28"/>
          <w:szCs w:val="28"/>
        </w:rPr>
        <w:t>54</w:t>
      </w:r>
      <w:r w:rsidRPr="00F249DA">
        <w:rPr>
          <w:sz w:val="28"/>
          <w:szCs w:val="28"/>
        </w:rPr>
        <w:t xml:space="preserve"> тыс. рублей или 100% к плану с</w:t>
      </w:r>
      <w:r>
        <w:rPr>
          <w:sz w:val="28"/>
          <w:szCs w:val="28"/>
        </w:rPr>
        <w:t>о</w:t>
      </w:r>
      <w:r w:rsidRPr="00F249DA">
        <w:rPr>
          <w:sz w:val="28"/>
          <w:szCs w:val="28"/>
        </w:rPr>
        <w:t xml:space="preserve"> </w:t>
      </w:r>
      <w:r>
        <w:rPr>
          <w:sz w:val="28"/>
          <w:szCs w:val="28"/>
        </w:rPr>
        <w:t>снижением</w:t>
      </w:r>
      <w:r w:rsidRPr="00F249DA">
        <w:rPr>
          <w:sz w:val="28"/>
          <w:szCs w:val="28"/>
        </w:rPr>
        <w:t xml:space="preserve"> к уровню 202</w:t>
      </w:r>
      <w:r>
        <w:rPr>
          <w:sz w:val="28"/>
          <w:szCs w:val="28"/>
        </w:rPr>
        <w:t>4</w:t>
      </w:r>
      <w:r w:rsidRPr="00F249DA">
        <w:rPr>
          <w:sz w:val="28"/>
          <w:szCs w:val="28"/>
        </w:rPr>
        <w:t xml:space="preserve"> года в </w:t>
      </w:r>
      <w:r>
        <w:rPr>
          <w:sz w:val="28"/>
          <w:szCs w:val="28"/>
        </w:rPr>
        <w:t>101,6</w:t>
      </w:r>
      <w:r w:rsidRPr="00F249DA">
        <w:rPr>
          <w:sz w:val="28"/>
          <w:szCs w:val="28"/>
        </w:rPr>
        <w:t xml:space="preserve"> раз, что объясняется</w:t>
      </w:r>
      <w:r>
        <w:rPr>
          <w:color w:val="000000"/>
          <w:sz w:val="28"/>
          <w:szCs w:val="28"/>
        </w:rPr>
        <w:t xml:space="preserve"> убытком МП «Теплоцентраль» от списания объектов незавершенного строительства на основании постановления Администрации городского округа Жуковский от 10.11.2022г. № 2089 «О признании объектов реконструкции, находящихся в хозяйственном ведении МП «Теплоцентраль», аварийными и подлежащими сносу»</w:t>
      </w:r>
      <w:r w:rsidRPr="00F249DA">
        <w:rPr>
          <w:sz w:val="28"/>
          <w:szCs w:val="28"/>
        </w:rPr>
        <w:t xml:space="preserve">. </w:t>
      </w:r>
    </w:p>
    <w:p w14:paraId="42C443A8" w14:textId="77777777" w:rsidR="00B55DAD" w:rsidRPr="002601F7" w:rsidRDefault="00B55DAD" w:rsidP="00B55DAD">
      <w:pPr>
        <w:ind w:firstLine="709"/>
        <w:jc w:val="both"/>
        <w:rPr>
          <w:sz w:val="28"/>
          <w:szCs w:val="28"/>
          <w:highlight w:val="yellow"/>
        </w:rPr>
      </w:pPr>
    </w:p>
    <w:p w14:paraId="7E6458FF" w14:textId="77777777" w:rsidR="00B55DAD" w:rsidRPr="00D0145A" w:rsidRDefault="00B55DAD" w:rsidP="00B55DAD">
      <w:pPr>
        <w:pStyle w:val="a5"/>
        <w:numPr>
          <w:ilvl w:val="0"/>
          <w:numId w:val="9"/>
        </w:numPr>
        <w:tabs>
          <w:tab w:val="left" w:pos="1418"/>
        </w:tabs>
        <w:ind w:left="0" w:firstLine="709"/>
        <w:jc w:val="both"/>
        <w:rPr>
          <w:sz w:val="28"/>
          <w:szCs w:val="28"/>
        </w:rPr>
      </w:pPr>
      <w:r w:rsidRPr="00D0145A">
        <w:rPr>
          <w:sz w:val="28"/>
          <w:szCs w:val="28"/>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исполнены в сумме </w:t>
      </w:r>
      <w:r>
        <w:rPr>
          <w:sz w:val="28"/>
          <w:szCs w:val="28"/>
        </w:rPr>
        <w:t>66 023</w:t>
      </w:r>
      <w:r w:rsidRPr="00D0145A">
        <w:rPr>
          <w:sz w:val="28"/>
          <w:szCs w:val="28"/>
        </w:rPr>
        <w:t xml:space="preserve"> тыс. рублей или </w:t>
      </w:r>
      <w:r>
        <w:rPr>
          <w:sz w:val="28"/>
          <w:szCs w:val="28"/>
        </w:rPr>
        <w:t>102,3</w:t>
      </w:r>
      <w:r w:rsidRPr="00D0145A">
        <w:rPr>
          <w:sz w:val="28"/>
          <w:szCs w:val="28"/>
        </w:rPr>
        <w:t xml:space="preserve"> % к плану.</w:t>
      </w:r>
      <w:r w:rsidRPr="007B1A5D">
        <w:t xml:space="preserve"> </w:t>
      </w:r>
      <w:r w:rsidRPr="00D0145A">
        <w:rPr>
          <w:sz w:val="28"/>
          <w:szCs w:val="28"/>
        </w:rPr>
        <w:t xml:space="preserve">Отмечается </w:t>
      </w:r>
      <w:r>
        <w:rPr>
          <w:sz w:val="28"/>
          <w:szCs w:val="28"/>
        </w:rPr>
        <w:t>увеличение</w:t>
      </w:r>
      <w:r w:rsidRPr="00D0145A">
        <w:rPr>
          <w:sz w:val="28"/>
          <w:szCs w:val="28"/>
        </w:rPr>
        <w:t xml:space="preserve"> к уровню 20</w:t>
      </w:r>
      <w:r>
        <w:rPr>
          <w:sz w:val="28"/>
          <w:szCs w:val="28"/>
        </w:rPr>
        <w:t xml:space="preserve">23 </w:t>
      </w:r>
      <w:r w:rsidRPr="00D0145A">
        <w:rPr>
          <w:sz w:val="28"/>
          <w:szCs w:val="28"/>
        </w:rPr>
        <w:t>г</w:t>
      </w:r>
      <w:r>
        <w:rPr>
          <w:sz w:val="28"/>
          <w:szCs w:val="28"/>
        </w:rPr>
        <w:t>ода</w:t>
      </w:r>
      <w:r w:rsidRPr="00D0145A">
        <w:rPr>
          <w:sz w:val="28"/>
          <w:szCs w:val="28"/>
        </w:rPr>
        <w:t xml:space="preserve"> </w:t>
      </w:r>
      <w:r>
        <w:rPr>
          <w:sz w:val="28"/>
          <w:szCs w:val="28"/>
        </w:rPr>
        <w:t>в 2,6 раза</w:t>
      </w:r>
      <w:r w:rsidRPr="00D0145A">
        <w:rPr>
          <w:sz w:val="28"/>
          <w:szCs w:val="28"/>
        </w:rPr>
        <w:t xml:space="preserve">. Данный доходный источник включает: </w:t>
      </w:r>
    </w:p>
    <w:p w14:paraId="4086815A" w14:textId="77777777" w:rsidR="00B55DAD" w:rsidRPr="00D07F54" w:rsidRDefault="00B55DAD" w:rsidP="00B55DAD">
      <w:pPr>
        <w:numPr>
          <w:ilvl w:val="0"/>
          <w:numId w:val="13"/>
        </w:numPr>
        <w:tabs>
          <w:tab w:val="left" w:pos="0"/>
        </w:tabs>
        <w:ind w:left="0" w:firstLine="851"/>
        <w:contextualSpacing/>
        <w:jc w:val="both"/>
        <w:rPr>
          <w:sz w:val="28"/>
          <w:szCs w:val="28"/>
        </w:rPr>
      </w:pPr>
      <w:r>
        <w:rPr>
          <w:sz w:val="28"/>
          <w:szCs w:val="28"/>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исполнены в сумме 18 430 тыс. рублей или 101,6% к плану. Включает в себя</w:t>
      </w:r>
      <w:r w:rsidRPr="00E54F04">
        <w:rPr>
          <w:sz w:val="28"/>
          <w:szCs w:val="28"/>
        </w:rPr>
        <w:t>:</w:t>
      </w:r>
    </w:p>
    <w:p w14:paraId="031D3FE7" w14:textId="77777777" w:rsidR="00B55DAD" w:rsidRPr="00EE78BD" w:rsidRDefault="00B55DAD" w:rsidP="00B55DAD">
      <w:pPr>
        <w:pStyle w:val="a5"/>
        <w:numPr>
          <w:ilvl w:val="0"/>
          <w:numId w:val="58"/>
        </w:numPr>
        <w:tabs>
          <w:tab w:val="left" w:pos="0"/>
        </w:tabs>
        <w:ind w:left="0" w:firstLine="1134"/>
        <w:jc w:val="both"/>
        <w:rPr>
          <w:sz w:val="28"/>
          <w:szCs w:val="28"/>
        </w:rPr>
      </w:pPr>
      <w:r w:rsidRPr="00EE78BD">
        <w:rPr>
          <w:i/>
          <w:sz w:val="28"/>
          <w:szCs w:val="28"/>
        </w:rPr>
        <w:t xml:space="preserve">плату по договорам социального найма муниципальных жилых помещений, </w:t>
      </w:r>
      <w:r w:rsidRPr="00EE78BD">
        <w:rPr>
          <w:iCs/>
          <w:sz w:val="28"/>
          <w:szCs w:val="28"/>
        </w:rPr>
        <w:t>которая исполнена</w:t>
      </w:r>
      <w:r w:rsidRPr="00EE78BD">
        <w:rPr>
          <w:sz w:val="28"/>
          <w:szCs w:val="28"/>
        </w:rPr>
        <w:t xml:space="preserve"> в сумме </w:t>
      </w:r>
      <w:r>
        <w:rPr>
          <w:sz w:val="28"/>
          <w:szCs w:val="28"/>
        </w:rPr>
        <w:t>17 480</w:t>
      </w:r>
      <w:r w:rsidRPr="00EE78BD">
        <w:rPr>
          <w:sz w:val="28"/>
          <w:szCs w:val="28"/>
        </w:rPr>
        <w:t xml:space="preserve"> тыс. рублей или 10</w:t>
      </w:r>
      <w:r>
        <w:rPr>
          <w:sz w:val="28"/>
          <w:szCs w:val="28"/>
        </w:rPr>
        <w:t>3</w:t>
      </w:r>
      <w:r w:rsidRPr="00EE78BD">
        <w:rPr>
          <w:sz w:val="28"/>
          <w:szCs w:val="28"/>
        </w:rPr>
        <w:t>,</w:t>
      </w:r>
      <w:r>
        <w:rPr>
          <w:sz w:val="28"/>
          <w:szCs w:val="28"/>
        </w:rPr>
        <w:t>4</w:t>
      </w:r>
      <w:r w:rsidRPr="00EE78BD">
        <w:rPr>
          <w:sz w:val="28"/>
          <w:szCs w:val="28"/>
        </w:rPr>
        <w:t>% к плану. На исполнение влияют следующие факторы:</w:t>
      </w:r>
    </w:p>
    <w:p w14:paraId="14292B1B" w14:textId="77777777" w:rsidR="00B55DAD" w:rsidRPr="0000145F" w:rsidRDefault="00B55DAD" w:rsidP="00B55DAD">
      <w:pPr>
        <w:numPr>
          <w:ilvl w:val="0"/>
          <w:numId w:val="57"/>
        </w:numPr>
        <w:tabs>
          <w:tab w:val="left" w:pos="0"/>
        </w:tabs>
        <w:ind w:left="0" w:firstLine="1418"/>
        <w:contextualSpacing/>
        <w:jc w:val="both"/>
        <w:rPr>
          <w:sz w:val="28"/>
          <w:szCs w:val="28"/>
        </w:rPr>
      </w:pPr>
      <w:r w:rsidRPr="00EE78BD">
        <w:rPr>
          <w:sz w:val="28"/>
          <w:szCs w:val="28"/>
        </w:rPr>
        <w:t>размером платы по договорам социального найма,</w:t>
      </w:r>
      <w:r w:rsidRPr="0000145F">
        <w:rPr>
          <w:sz w:val="28"/>
          <w:szCs w:val="28"/>
        </w:rPr>
        <w:t xml:space="preserve"> дифференцированным в зависимости от потребительских свойств жилых помещений;</w:t>
      </w:r>
    </w:p>
    <w:p w14:paraId="0A676868" w14:textId="77777777" w:rsidR="00B55DAD" w:rsidRPr="0000145F" w:rsidRDefault="00B55DAD" w:rsidP="00B55DAD">
      <w:pPr>
        <w:numPr>
          <w:ilvl w:val="0"/>
          <w:numId w:val="57"/>
        </w:numPr>
        <w:tabs>
          <w:tab w:val="left" w:pos="0"/>
        </w:tabs>
        <w:ind w:left="0" w:firstLine="1418"/>
        <w:contextualSpacing/>
        <w:jc w:val="both"/>
        <w:rPr>
          <w:sz w:val="28"/>
          <w:szCs w:val="28"/>
        </w:rPr>
      </w:pPr>
      <w:r w:rsidRPr="0000145F">
        <w:rPr>
          <w:sz w:val="28"/>
          <w:szCs w:val="28"/>
        </w:rPr>
        <w:t>уменьшением площади жилых помещений, сдаваемых в наем, по мере приватизации муниципальных жилых помещений;</w:t>
      </w:r>
    </w:p>
    <w:p w14:paraId="3C1D0DBC" w14:textId="77777777" w:rsidR="00B55DAD" w:rsidRPr="0000145F" w:rsidRDefault="00B55DAD" w:rsidP="00B55DAD">
      <w:pPr>
        <w:numPr>
          <w:ilvl w:val="0"/>
          <w:numId w:val="57"/>
        </w:numPr>
        <w:tabs>
          <w:tab w:val="left" w:pos="0"/>
        </w:tabs>
        <w:ind w:left="0" w:firstLine="1418"/>
        <w:contextualSpacing/>
        <w:jc w:val="both"/>
        <w:rPr>
          <w:sz w:val="28"/>
          <w:szCs w:val="28"/>
        </w:rPr>
      </w:pPr>
      <w:r w:rsidRPr="0000145F">
        <w:rPr>
          <w:sz w:val="28"/>
          <w:szCs w:val="28"/>
        </w:rPr>
        <w:t>уровнем оплаты гражданами платежей за услуги ЖКХ (услу</w:t>
      </w:r>
      <w:r>
        <w:rPr>
          <w:sz w:val="28"/>
          <w:szCs w:val="28"/>
        </w:rPr>
        <w:t>ги ЖКХ и плата за социальный нае</w:t>
      </w:r>
      <w:r w:rsidRPr="0000145F">
        <w:rPr>
          <w:sz w:val="28"/>
          <w:szCs w:val="28"/>
        </w:rPr>
        <w:t>м отражаются в единой квитанции).</w:t>
      </w:r>
    </w:p>
    <w:p w14:paraId="41A4C8BA" w14:textId="77777777" w:rsidR="00B55DAD" w:rsidRDefault="00B55DAD" w:rsidP="00A70075">
      <w:pPr>
        <w:tabs>
          <w:tab w:val="left" w:pos="1418"/>
        </w:tabs>
        <w:ind w:firstLine="709"/>
        <w:jc w:val="both"/>
      </w:pPr>
      <w:r w:rsidRPr="0000145F">
        <w:rPr>
          <w:sz w:val="28"/>
          <w:szCs w:val="28"/>
        </w:rPr>
        <w:t>Плата по договорам социального найма муниципальных жилых помещений стала поступать в бюджет с 2014 года.</w:t>
      </w:r>
    </w:p>
    <w:p w14:paraId="69B562D5" w14:textId="77777777" w:rsidR="00B55DAD" w:rsidRDefault="00B55DAD" w:rsidP="00A70075">
      <w:pPr>
        <w:tabs>
          <w:tab w:val="left" w:pos="1418"/>
        </w:tabs>
        <w:ind w:firstLine="709"/>
        <w:jc w:val="both"/>
      </w:pPr>
    </w:p>
    <w:p w14:paraId="6E9D685B" w14:textId="77777777" w:rsidR="00B55DAD" w:rsidRPr="00D74311" w:rsidRDefault="00B55DAD" w:rsidP="00A70075">
      <w:pPr>
        <w:pStyle w:val="a5"/>
        <w:numPr>
          <w:ilvl w:val="0"/>
          <w:numId w:val="80"/>
        </w:numPr>
        <w:ind w:left="0" w:firstLine="1069"/>
        <w:jc w:val="both"/>
        <w:rPr>
          <w:i/>
          <w:iCs/>
          <w:sz w:val="28"/>
          <w:szCs w:val="28"/>
        </w:rPr>
      </w:pPr>
      <w:r w:rsidRPr="009240F0">
        <w:rPr>
          <w:i/>
          <w:iCs/>
          <w:sz w:val="28"/>
          <w:szCs w:val="28"/>
        </w:rPr>
        <w:t>прочие поступления</w:t>
      </w:r>
      <w:r>
        <w:rPr>
          <w:i/>
          <w:iCs/>
          <w:sz w:val="28"/>
          <w:szCs w:val="28"/>
        </w:rPr>
        <w:t xml:space="preserve"> </w:t>
      </w:r>
      <w:r>
        <w:rPr>
          <w:sz w:val="28"/>
          <w:szCs w:val="28"/>
        </w:rPr>
        <w:t>– получены незапланированные денежные средства, поступившие в бюджет по договору коммерческого найма жилого помещения в соответствии с ЖК РФ сроком на 5 лет, в сумме 5 тыс. рублей</w:t>
      </w:r>
      <w:r w:rsidRPr="00D74311">
        <w:rPr>
          <w:i/>
          <w:iCs/>
          <w:sz w:val="28"/>
          <w:szCs w:val="28"/>
        </w:rPr>
        <w:t>.</w:t>
      </w:r>
    </w:p>
    <w:p w14:paraId="27B9693D" w14:textId="77777777" w:rsidR="00B55DAD" w:rsidRPr="009240F0" w:rsidRDefault="00B55DAD" w:rsidP="00A70075">
      <w:pPr>
        <w:pStyle w:val="a5"/>
        <w:ind w:left="1069"/>
        <w:jc w:val="both"/>
        <w:rPr>
          <w:i/>
          <w:iCs/>
          <w:sz w:val="28"/>
          <w:szCs w:val="28"/>
        </w:rPr>
      </w:pPr>
    </w:p>
    <w:p w14:paraId="0F071E82" w14:textId="77777777" w:rsidR="00B55DAD" w:rsidRPr="002C0613" w:rsidRDefault="00B55DAD" w:rsidP="00A70075">
      <w:pPr>
        <w:pStyle w:val="a5"/>
        <w:numPr>
          <w:ilvl w:val="0"/>
          <w:numId w:val="58"/>
        </w:numPr>
        <w:tabs>
          <w:tab w:val="left" w:pos="0"/>
        </w:tabs>
        <w:ind w:left="0" w:firstLine="1134"/>
        <w:jc w:val="both"/>
      </w:pPr>
      <w:r w:rsidRPr="002C0613">
        <w:rPr>
          <w:i/>
          <w:iCs/>
          <w:sz w:val="28"/>
          <w:szCs w:val="28"/>
        </w:rPr>
        <w:t>плату по договорам на право размещения нестационарных торговых объектов</w:t>
      </w:r>
      <w:bookmarkStart w:id="75" w:name="_Hlk133320810"/>
      <w:r w:rsidRPr="002C0613">
        <w:rPr>
          <w:i/>
          <w:iCs/>
          <w:sz w:val="28"/>
          <w:szCs w:val="28"/>
        </w:rPr>
        <w:t xml:space="preserve">, </w:t>
      </w:r>
      <w:r w:rsidRPr="002C0613">
        <w:rPr>
          <w:sz w:val="28"/>
          <w:szCs w:val="28"/>
        </w:rPr>
        <w:t xml:space="preserve">которая исполнена в сумме </w:t>
      </w:r>
      <w:r>
        <w:rPr>
          <w:sz w:val="28"/>
          <w:szCs w:val="28"/>
        </w:rPr>
        <w:t>945</w:t>
      </w:r>
      <w:r w:rsidRPr="002C0613">
        <w:rPr>
          <w:sz w:val="28"/>
          <w:szCs w:val="28"/>
        </w:rPr>
        <w:t xml:space="preserve"> тыс. рублей или </w:t>
      </w:r>
      <w:r>
        <w:rPr>
          <w:sz w:val="28"/>
          <w:szCs w:val="28"/>
        </w:rPr>
        <w:t>479,7</w:t>
      </w:r>
      <w:r w:rsidRPr="002C0613">
        <w:rPr>
          <w:sz w:val="28"/>
          <w:szCs w:val="28"/>
        </w:rPr>
        <w:t>% к плану</w:t>
      </w:r>
      <w:r>
        <w:rPr>
          <w:sz w:val="28"/>
          <w:szCs w:val="28"/>
        </w:rPr>
        <w:t xml:space="preserve"> (превышение плановых показателей обусловлено поступлением платежей в последние дни финансового года</w:t>
      </w:r>
      <w:r w:rsidRPr="002C0613">
        <w:rPr>
          <w:sz w:val="28"/>
          <w:szCs w:val="28"/>
        </w:rPr>
        <w:t>. Доходы зависят от количества выданных разрешений</w:t>
      </w:r>
      <w:bookmarkEnd w:id="75"/>
      <w:r w:rsidRPr="002C0613">
        <w:t>.</w:t>
      </w:r>
    </w:p>
    <w:p w14:paraId="1F2A106F" w14:textId="77777777" w:rsidR="00B55DAD" w:rsidRDefault="00B55DAD" w:rsidP="00A70075">
      <w:pPr>
        <w:tabs>
          <w:tab w:val="left" w:pos="1418"/>
        </w:tabs>
        <w:ind w:firstLine="709"/>
        <w:jc w:val="both"/>
      </w:pPr>
    </w:p>
    <w:p w14:paraId="2BC53670" w14:textId="77777777" w:rsidR="00B55DAD" w:rsidRPr="00C703EA" w:rsidRDefault="00B55DAD" w:rsidP="00A70075">
      <w:pPr>
        <w:pStyle w:val="a5"/>
        <w:numPr>
          <w:ilvl w:val="0"/>
          <w:numId w:val="13"/>
        </w:numPr>
        <w:ind w:left="0" w:firstLine="720"/>
        <w:jc w:val="both"/>
        <w:rPr>
          <w:sz w:val="28"/>
          <w:szCs w:val="28"/>
        </w:rPr>
      </w:pPr>
      <w:r>
        <w:rPr>
          <w:sz w:val="28"/>
          <w:szCs w:val="28"/>
        </w:rPr>
        <w:t xml:space="preserve">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 </w:t>
      </w:r>
      <w:r w:rsidRPr="00C703EA">
        <w:rPr>
          <w:sz w:val="28"/>
          <w:szCs w:val="28"/>
        </w:rPr>
        <w:t>исполнена в сумме 47 593 тыс. рублей или 100,3% к плану. Включает в себя:</w:t>
      </w:r>
    </w:p>
    <w:p w14:paraId="47C61E6F" w14:textId="77777777" w:rsidR="00B55DAD" w:rsidRPr="00C703EA" w:rsidRDefault="00B55DAD" w:rsidP="00A70075">
      <w:pPr>
        <w:pStyle w:val="a5"/>
        <w:numPr>
          <w:ilvl w:val="0"/>
          <w:numId w:val="58"/>
        </w:numPr>
        <w:ind w:left="0" w:firstLine="1134"/>
        <w:jc w:val="both"/>
        <w:rPr>
          <w:sz w:val="28"/>
          <w:szCs w:val="28"/>
        </w:rPr>
      </w:pPr>
      <w:bookmarkStart w:id="76" w:name="_Hlk133322249"/>
      <w:r w:rsidRPr="00C703EA">
        <w:rPr>
          <w:i/>
          <w:sz w:val="28"/>
          <w:szCs w:val="28"/>
        </w:rPr>
        <w:t>плату за установку и эксплуатацию рекламных конструкций</w:t>
      </w:r>
      <w:r w:rsidRPr="00C703EA">
        <w:rPr>
          <w:sz w:val="28"/>
          <w:szCs w:val="28"/>
        </w:rPr>
        <w:t xml:space="preserve"> в сумме 43 19</w:t>
      </w:r>
      <w:r>
        <w:rPr>
          <w:sz w:val="28"/>
          <w:szCs w:val="28"/>
        </w:rPr>
        <w:t>2</w:t>
      </w:r>
      <w:r w:rsidRPr="00C703EA">
        <w:rPr>
          <w:sz w:val="28"/>
          <w:szCs w:val="28"/>
        </w:rPr>
        <w:t xml:space="preserve"> тыс. рублей или практически 100,2 % к плану. По сравнению с 2023 годом поступления увеличились в 11,5 раза, что</w:t>
      </w:r>
      <w:bookmarkEnd w:id="76"/>
      <w:r w:rsidRPr="00C703EA">
        <w:rPr>
          <w:color w:val="000000"/>
          <w:sz w:val="28"/>
          <w:szCs w:val="28"/>
        </w:rPr>
        <w:t xml:space="preserve"> связано с поступлениями (разовыми) средств от продажи права на заключение договоров на установку и эксплуатацию рекламных конструкций (электронный аукцион проведен в ноябре 2024 года</w:t>
      </w:r>
      <w:r w:rsidRPr="00C703EA">
        <w:rPr>
          <w:sz w:val="28"/>
          <w:szCs w:val="28"/>
        </w:rPr>
        <w:t xml:space="preserve">. </w:t>
      </w:r>
    </w:p>
    <w:p w14:paraId="168A6790" w14:textId="77777777" w:rsidR="00B55DAD" w:rsidRPr="003648AF" w:rsidRDefault="00B55DAD" w:rsidP="00A70075">
      <w:pPr>
        <w:pStyle w:val="a5"/>
        <w:numPr>
          <w:ilvl w:val="0"/>
          <w:numId w:val="58"/>
        </w:numPr>
        <w:tabs>
          <w:tab w:val="left" w:pos="0"/>
        </w:tabs>
        <w:ind w:left="0" w:firstLine="1134"/>
        <w:jc w:val="both"/>
        <w:rPr>
          <w:i/>
          <w:sz w:val="28"/>
          <w:szCs w:val="28"/>
        </w:rPr>
      </w:pPr>
      <w:r w:rsidRPr="003648AF">
        <w:rPr>
          <w:i/>
          <w:sz w:val="28"/>
          <w:szCs w:val="28"/>
        </w:rPr>
        <w:t xml:space="preserve">плату по договорам на право размещения нестационарных торговых объектов </w:t>
      </w:r>
      <w:r w:rsidRPr="003648AF">
        <w:rPr>
          <w:sz w:val="28"/>
          <w:szCs w:val="28"/>
        </w:rPr>
        <w:t xml:space="preserve">в сумме 4 401 тыс. рублей или практически 101,5% к плану. </w:t>
      </w:r>
      <w:r w:rsidRPr="003648AF">
        <w:rPr>
          <w:iCs/>
          <w:sz w:val="28"/>
          <w:szCs w:val="28"/>
        </w:rPr>
        <w:t xml:space="preserve">К уровню 2023 года отмечается увеличение поступлений в 1,2 раза, что </w:t>
      </w:r>
      <w:r w:rsidRPr="003648AF">
        <w:rPr>
          <w:color w:val="000000"/>
          <w:sz w:val="28"/>
          <w:szCs w:val="28"/>
        </w:rPr>
        <w:t>связано с добровольным погашением задолженности на которую распространяется действие отсрочки в соответствии с постановлением Администрации от 20.02.2024г. № 201 «О порядке предоставления отсрочки по уплате платежей хозяйствующим объектам, осуществляющим деятельность с использованием нестационарного торгового объекта на территории городского округа Жуковский».</w:t>
      </w:r>
    </w:p>
    <w:p w14:paraId="2BD5F51F" w14:textId="77777777" w:rsidR="001F617B" w:rsidRPr="00063455" w:rsidRDefault="001F617B" w:rsidP="00A70075">
      <w:pPr>
        <w:tabs>
          <w:tab w:val="left" w:pos="0"/>
        </w:tabs>
        <w:jc w:val="both"/>
        <w:rPr>
          <w:i/>
          <w:sz w:val="28"/>
          <w:szCs w:val="28"/>
          <w:highlight w:val="yellow"/>
        </w:rPr>
      </w:pPr>
    </w:p>
    <w:p w14:paraId="47037000" w14:textId="77777777" w:rsidR="00B55DAD" w:rsidRDefault="00B55DAD" w:rsidP="00A70075">
      <w:pPr>
        <w:ind w:firstLine="720"/>
        <w:jc w:val="both"/>
        <w:rPr>
          <w:sz w:val="28"/>
          <w:szCs w:val="28"/>
        </w:rPr>
      </w:pPr>
      <w:bookmarkStart w:id="77" w:name="_Hlk101967573"/>
      <w:bookmarkEnd w:id="74"/>
      <w:r w:rsidRPr="007B1A5D">
        <w:rPr>
          <w:sz w:val="28"/>
          <w:szCs w:val="28"/>
        </w:rPr>
        <w:t xml:space="preserve">По </w:t>
      </w:r>
      <w:r w:rsidRPr="007B1A5D">
        <w:rPr>
          <w:b/>
          <w:sz w:val="28"/>
          <w:szCs w:val="28"/>
        </w:rPr>
        <w:t>платежам при пользовании природными ресурсами</w:t>
      </w:r>
      <w:r w:rsidRPr="007B1A5D">
        <w:rPr>
          <w:sz w:val="28"/>
          <w:szCs w:val="28"/>
        </w:rPr>
        <w:t xml:space="preserve"> исполне</w:t>
      </w:r>
      <w:r>
        <w:rPr>
          <w:sz w:val="28"/>
          <w:szCs w:val="28"/>
        </w:rPr>
        <w:t>ние бюджетных назначений за 2024</w:t>
      </w:r>
      <w:r w:rsidRPr="007B1A5D">
        <w:rPr>
          <w:sz w:val="28"/>
          <w:szCs w:val="28"/>
        </w:rPr>
        <w:t xml:space="preserve"> год составило</w:t>
      </w:r>
      <w:r>
        <w:rPr>
          <w:sz w:val="28"/>
          <w:szCs w:val="28"/>
        </w:rPr>
        <w:t xml:space="preserve"> </w:t>
      </w:r>
      <w:r>
        <w:rPr>
          <w:b/>
          <w:bCs/>
          <w:sz w:val="28"/>
          <w:szCs w:val="28"/>
        </w:rPr>
        <w:t>2 309</w:t>
      </w:r>
      <w:r w:rsidRPr="007B1A5D">
        <w:rPr>
          <w:b/>
          <w:sz w:val="28"/>
          <w:szCs w:val="28"/>
        </w:rPr>
        <w:t xml:space="preserve"> тыс. рублей</w:t>
      </w:r>
      <w:r>
        <w:rPr>
          <w:sz w:val="28"/>
          <w:szCs w:val="28"/>
        </w:rPr>
        <w:t xml:space="preserve"> или 100,0</w:t>
      </w:r>
      <w:r w:rsidRPr="007B1A5D">
        <w:rPr>
          <w:sz w:val="28"/>
          <w:szCs w:val="28"/>
        </w:rPr>
        <w:t xml:space="preserve"> % к плану</w:t>
      </w:r>
      <w:r>
        <w:rPr>
          <w:sz w:val="28"/>
          <w:szCs w:val="28"/>
        </w:rPr>
        <w:t xml:space="preserve"> с увеличением к уровню 2023 года в 1,2 раз в связи с тем, что в 2024 году</w:t>
      </w:r>
      <w:r w:rsidRPr="0005784F">
        <w:rPr>
          <w:sz w:val="28"/>
          <w:szCs w:val="28"/>
        </w:rPr>
        <w:t xml:space="preserve"> в</w:t>
      </w:r>
      <w:r>
        <w:t xml:space="preserve"> </w:t>
      </w:r>
      <w:r>
        <w:rPr>
          <w:sz w:val="28"/>
          <w:szCs w:val="28"/>
        </w:rPr>
        <w:t>отношении</w:t>
      </w:r>
      <w:r w:rsidRPr="00924F56">
        <w:rPr>
          <w:sz w:val="28"/>
          <w:szCs w:val="28"/>
        </w:rPr>
        <w:t xml:space="preserve"> </w:t>
      </w:r>
      <w:r>
        <w:rPr>
          <w:sz w:val="28"/>
          <w:szCs w:val="28"/>
        </w:rPr>
        <w:t xml:space="preserve">МП </w:t>
      </w:r>
      <w:r w:rsidRPr="00924F56">
        <w:rPr>
          <w:sz w:val="28"/>
          <w:szCs w:val="28"/>
        </w:rPr>
        <w:t>«Инжтехсервис»</w:t>
      </w:r>
      <w:r>
        <w:rPr>
          <w:sz w:val="28"/>
          <w:szCs w:val="28"/>
        </w:rPr>
        <w:t xml:space="preserve"> и АО «ТК ТВК» </w:t>
      </w:r>
      <w:r w:rsidRPr="00924F56">
        <w:rPr>
          <w:sz w:val="28"/>
          <w:szCs w:val="28"/>
        </w:rPr>
        <w:t>применен повышающий коэффициент за превышение допустимого уровня загрязнения</w:t>
      </w:r>
      <w:r>
        <w:rPr>
          <w:sz w:val="28"/>
          <w:szCs w:val="28"/>
        </w:rPr>
        <w:t>.  Данный источник дохода включает в себя</w:t>
      </w:r>
      <w:r w:rsidRPr="00924F56">
        <w:rPr>
          <w:sz w:val="28"/>
          <w:szCs w:val="28"/>
        </w:rPr>
        <w:t>:</w:t>
      </w:r>
    </w:p>
    <w:p w14:paraId="69EC906E" w14:textId="77777777" w:rsidR="00B55DAD" w:rsidRDefault="00B55DAD" w:rsidP="00A70075">
      <w:pPr>
        <w:pStyle w:val="a5"/>
        <w:numPr>
          <w:ilvl w:val="0"/>
          <w:numId w:val="13"/>
        </w:numPr>
        <w:ind w:left="0" w:firstLine="720"/>
        <w:jc w:val="both"/>
        <w:rPr>
          <w:sz w:val="28"/>
          <w:szCs w:val="28"/>
        </w:rPr>
      </w:pPr>
      <w:r>
        <w:rPr>
          <w:sz w:val="28"/>
          <w:szCs w:val="28"/>
        </w:rPr>
        <w:t>плату за выбросы загрязняющих веществ в атмосферный воздух стационарными объектами (исполнение составляет 388 тыс. рублей)</w:t>
      </w:r>
      <w:r w:rsidRPr="00924F56">
        <w:rPr>
          <w:sz w:val="28"/>
          <w:szCs w:val="28"/>
        </w:rPr>
        <w:t>;</w:t>
      </w:r>
    </w:p>
    <w:p w14:paraId="336DC366" w14:textId="77777777" w:rsidR="00B55DAD" w:rsidRDefault="00B55DAD" w:rsidP="00A70075">
      <w:pPr>
        <w:pStyle w:val="a5"/>
        <w:numPr>
          <w:ilvl w:val="0"/>
          <w:numId w:val="13"/>
        </w:numPr>
        <w:ind w:left="0" w:firstLine="720"/>
        <w:jc w:val="both"/>
        <w:rPr>
          <w:sz w:val="28"/>
          <w:szCs w:val="28"/>
        </w:rPr>
      </w:pPr>
      <w:r>
        <w:rPr>
          <w:sz w:val="28"/>
          <w:szCs w:val="28"/>
        </w:rPr>
        <w:t>плату за сбросы загрязняющих веществ в водные объекты (исполнение составляет 1 872 тыс. рублей)</w:t>
      </w:r>
      <w:r w:rsidRPr="00924F56">
        <w:rPr>
          <w:sz w:val="28"/>
          <w:szCs w:val="28"/>
        </w:rPr>
        <w:t>;</w:t>
      </w:r>
    </w:p>
    <w:p w14:paraId="14EDE810" w14:textId="77777777" w:rsidR="00B55DAD" w:rsidRPr="00B62275" w:rsidRDefault="00B55DAD" w:rsidP="00A70075">
      <w:pPr>
        <w:pStyle w:val="a5"/>
        <w:numPr>
          <w:ilvl w:val="0"/>
          <w:numId w:val="13"/>
        </w:numPr>
        <w:ind w:left="0" w:firstLine="720"/>
        <w:jc w:val="both"/>
        <w:rPr>
          <w:sz w:val="28"/>
          <w:szCs w:val="28"/>
        </w:rPr>
      </w:pPr>
      <w:r>
        <w:rPr>
          <w:sz w:val="28"/>
          <w:szCs w:val="28"/>
        </w:rPr>
        <w:t>плату за размещение отходов производства и потребления (исполнение составляет 49 тыс. рублей.</w:t>
      </w:r>
    </w:p>
    <w:p w14:paraId="05EC76A6" w14:textId="77777777" w:rsidR="00B55DAD" w:rsidRPr="006B4F7C" w:rsidRDefault="00B55DAD" w:rsidP="00A70075">
      <w:pPr>
        <w:ind w:firstLine="839"/>
        <w:jc w:val="both"/>
        <w:rPr>
          <w:sz w:val="28"/>
          <w:szCs w:val="28"/>
        </w:rPr>
      </w:pPr>
      <w:r w:rsidRPr="006B4F7C">
        <w:rPr>
          <w:sz w:val="28"/>
          <w:szCs w:val="28"/>
        </w:rPr>
        <w:t>Администратором данных платежей является Федеральная служба по надзору в сфере природопользования.</w:t>
      </w:r>
    </w:p>
    <w:bookmarkEnd w:id="77"/>
    <w:p w14:paraId="5B9060B2" w14:textId="77777777" w:rsidR="00B55DAD" w:rsidRPr="002601F7" w:rsidRDefault="00B55DAD" w:rsidP="00A70075">
      <w:pPr>
        <w:ind w:firstLine="720"/>
        <w:jc w:val="both"/>
        <w:rPr>
          <w:sz w:val="28"/>
          <w:szCs w:val="28"/>
          <w:highlight w:val="yellow"/>
        </w:rPr>
      </w:pPr>
    </w:p>
    <w:p w14:paraId="4C298690" w14:textId="77777777" w:rsidR="00B55DAD" w:rsidRDefault="00B55DAD" w:rsidP="00A70075">
      <w:pPr>
        <w:ind w:firstLine="708"/>
        <w:jc w:val="both"/>
        <w:rPr>
          <w:sz w:val="28"/>
          <w:szCs w:val="28"/>
        </w:rPr>
      </w:pPr>
      <w:bookmarkStart w:id="78" w:name="_Hlk101967585"/>
      <w:bookmarkStart w:id="79" w:name="_Hlk102129369"/>
      <w:r w:rsidRPr="007B1A5D">
        <w:rPr>
          <w:sz w:val="28"/>
          <w:szCs w:val="28"/>
        </w:rPr>
        <w:t xml:space="preserve">По </w:t>
      </w:r>
      <w:r w:rsidRPr="007B1A5D">
        <w:rPr>
          <w:b/>
          <w:sz w:val="28"/>
          <w:szCs w:val="28"/>
        </w:rPr>
        <w:t>доходам от оказания платных услуг и компенсации затрат государства</w:t>
      </w:r>
      <w:r>
        <w:rPr>
          <w:sz w:val="28"/>
          <w:szCs w:val="28"/>
        </w:rPr>
        <w:t xml:space="preserve"> бюджетные назначения за 2024</w:t>
      </w:r>
      <w:r w:rsidRPr="007B1A5D">
        <w:rPr>
          <w:sz w:val="28"/>
          <w:szCs w:val="28"/>
        </w:rPr>
        <w:t xml:space="preserve"> год исполнены в сумме </w:t>
      </w:r>
      <w:r>
        <w:rPr>
          <w:b/>
          <w:sz w:val="28"/>
          <w:szCs w:val="28"/>
        </w:rPr>
        <w:t>8 223</w:t>
      </w:r>
      <w:r w:rsidRPr="007B1A5D">
        <w:rPr>
          <w:b/>
          <w:sz w:val="28"/>
          <w:szCs w:val="28"/>
        </w:rPr>
        <w:t xml:space="preserve"> тыс. рублей</w:t>
      </w:r>
      <w:r>
        <w:rPr>
          <w:sz w:val="28"/>
          <w:szCs w:val="28"/>
        </w:rPr>
        <w:t xml:space="preserve"> или 171,4</w:t>
      </w:r>
      <w:r w:rsidRPr="007B1A5D">
        <w:rPr>
          <w:sz w:val="28"/>
          <w:szCs w:val="28"/>
        </w:rPr>
        <w:t xml:space="preserve"> % к плановым назначениям</w:t>
      </w:r>
      <w:r>
        <w:rPr>
          <w:sz w:val="28"/>
          <w:szCs w:val="28"/>
        </w:rPr>
        <w:t xml:space="preserve"> и уменьшением к уровню 2023 года в </w:t>
      </w:r>
      <w:r w:rsidRPr="00B55DAD">
        <w:rPr>
          <w:sz w:val="28"/>
          <w:szCs w:val="28"/>
        </w:rPr>
        <w:t>4,4 раза. Значительное уменьшение поступлений по данному виду доходов в 2024 году по сравнению с 2023 годом обусловлено тем, что в 2023 году в доход бюджета поступил разовый платеж «…</w:t>
      </w:r>
      <w:r w:rsidRPr="00B55DAD">
        <w:rPr>
          <w:color w:val="000000"/>
          <w:sz w:val="28"/>
          <w:szCs w:val="28"/>
        </w:rPr>
        <w:t>компенсация по банковской гарантии аванса, выплаченного Администрацией городского округа по капитальному ремонту школы-интернат (неисполненный контракт)…». В текущем году подобные поступления отсутствовали.</w:t>
      </w:r>
    </w:p>
    <w:p w14:paraId="701C152E" w14:textId="77777777" w:rsidR="00B55DAD" w:rsidRPr="007B1A5D" w:rsidRDefault="00B55DAD" w:rsidP="00A70075">
      <w:pPr>
        <w:ind w:firstLine="720"/>
        <w:jc w:val="both"/>
        <w:rPr>
          <w:sz w:val="28"/>
          <w:szCs w:val="28"/>
        </w:rPr>
      </w:pPr>
      <w:r>
        <w:rPr>
          <w:sz w:val="28"/>
          <w:szCs w:val="28"/>
        </w:rPr>
        <w:t>Данный доходный источник включает в себя</w:t>
      </w:r>
      <w:r w:rsidRPr="007B1A5D">
        <w:rPr>
          <w:sz w:val="28"/>
          <w:szCs w:val="28"/>
        </w:rPr>
        <w:t>:</w:t>
      </w:r>
    </w:p>
    <w:p w14:paraId="006581DF" w14:textId="77777777" w:rsidR="00B55DAD" w:rsidRPr="0000145F" w:rsidRDefault="00B55DAD" w:rsidP="00A70075">
      <w:pPr>
        <w:numPr>
          <w:ilvl w:val="0"/>
          <w:numId w:val="10"/>
        </w:numPr>
        <w:tabs>
          <w:tab w:val="left" w:pos="1418"/>
        </w:tabs>
        <w:ind w:left="0" w:firstLine="709"/>
        <w:contextualSpacing/>
        <w:jc w:val="both"/>
        <w:rPr>
          <w:sz w:val="28"/>
          <w:szCs w:val="28"/>
        </w:rPr>
      </w:pPr>
      <w:r w:rsidRPr="0000145F">
        <w:rPr>
          <w:sz w:val="28"/>
          <w:szCs w:val="28"/>
        </w:rPr>
        <w:t>доходы от оказания платных ус</w:t>
      </w:r>
      <w:r>
        <w:rPr>
          <w:sz w:val="28"/>
          <w:szCs w:val="28"/>
        </w:rPr>
        <w:t>луг (работ) исполнены в сумме 1</w:t>
      </w:r>
      <w:r w:rsidRPr="0000145F">
        <w:rPr>
          <w:sz w:val="28"/>
          <w:szCs w:val="28"/>
        </w:rPr>
        <w:t xml:space="preserve"> тыс. рублей – это платные </w:t>
      </w:r>
      <w:r>
        <w:rPr>
          <w:sz w:val="28"/>
          <w:szCs w:val="28"/>
        </w:rPr>
        <w:t>услуги, оказываемые казенным</w:t>
      </w:r>
      <w:r w:rsidRPr="0000145F">
        <w:rPr>
          <w:sz w:val="28"/>
          <w:szCs w:val="28"/>
        </w:rPr>
        <w:t xml:space="preserve"> уч</w:t>
      </w:r>
      <w:r>
        <w:rPr>
          <w:sz w:val="28"/>
          <w:szCs w:val="28"/>
        </w:rPr>
        <w:t xml:space="preserve">реждением </w:t>
      </w:r>
      <w:r w:rsidRPr="006B4F7C">
        <w:rPr>
          <w:sz w:val="28"/>
          <w:szCs w:val="28"/>
        </w:rPr>
        <w:t>«Управление муниципальной статистики»</w:t>
      </w:r>
      <w:r>
        <w:rPr>
          <w:sz w:val="28"/>
          <w:szCs w:val="28"/>
        </w:rPr>
        <w:t>. План исполнен на 100,0</w:t>
      </w:r>
      <w:r w:rsidRPr="0000145F">
        <w:rPr>
          <w:sz w:val="28"/>
          <w:szCs w:val="28"/>
        </w:rPr>
        <w:t>%;</w:t>
      </w:r>
    </w:p>
    <w:p w14:paraId="5133FABD" w14:textId="77777777" w:rsidR="00B55DAD" w:rsidRDefault="00B55DAD" w:rsidP="00A70075">
      <w:pPr>
        <w:numPr>
          <w:ilvl w:val="0"/>
          <w:numId w:val="10"/>
        </w:numPr>
        <w:tabs>
          <w:tab w:val="left" w:pos="1418"/>
        </w:tabs>
        <w:ind w:left="0" w:firstLine="709"/>
        <w:contextualSpacing/>
        <w:jc w:val="both"/>
        <w:rPr>
          <w:sz w:val="28"/>
          <w:szCs w:val="28"/>
        </w:rPr>
      </w:pPr>
      <w:r w:rsidRPr="0000145F">
        <w:rPr>
          <w:sz w:val="28"/>
          <w:szCs w:val="28"/>
        </w:rPr>
        <w:t xml:space="preserve">доходы от компенсации затрат государства </w:t>
      </w:r>
      <w:r>
        <w:rPr>
          <w:sz w:val="28"/>
          <w:szCs w:val="28"/>
        </w:rPr>
        <w:t>исполнены в сумме         8 222</w:t>
      </w:r>
      <w:r w:rsidRPr="0000145F">
        <w:rPr>
          <w:sz w:val="28"/>
          <w:szCs w:val="28"/>
        </w:rPr>
        <w:t xml:space="preserve"> тыс. рублей. Это сумма включает </w:t>
      </w:r>
      <w:r w:rsidRPr="0000145F">
        <w:rPr>
          <w:color w:val="000000"/>
          <w:sz w:val="28"/>
          <w:szCs w:val="28"/>
        </w:rPr>
        <w:t>возмещение коммунальных платежей арендаторами,</w:t>
      </w:r>
      <w:r>
        <w:rPr>
          <w:color w:val="000000"/>
          <w:sz w:val="28"/>
          <w:szCs w:val="28"/>
        </w:rPr>
        <w:t xml:space="preserve"> прочие доходы от компенсации затрат бюджета, включающие разовые поступления средств во исполнение актов проверок контрольных органов</w:t>
      </w:r>
      <w:r>
        <w:rPr>
          <w:sz w:val="28"/>
          <w:szCs w:val="28"/>
        </w:rPr>
        <w:t>; исполнены на 171,4</w:t>
      </w:r>
      <w:r w:rsidRPr="0000145F">
        <w:rPr>
          <w:sz w:val="28"/>
          <w:szCs w:val="28"/>
        </w:rPr>
        <w:t xml:space="preserve"> % к плану.</w:t>
      </w:r>
    </w:p>
    <w:bookmarkEnd w:id="78"/>
    <w:p w14:paraId="2C7412E6" w14:textId="77777777" w:rsidR="001F617B" w:rsidRPr="00063455" w:rsidRDefault="001F617B" w:rsidP="00A70075">
      <w:pPr>
        <w:ind w:firstLine="708"/>
        <w:jc w:val="both"/>
        <w:rPr>
          <w:sz w:val="28"/>
          <w:szCs w:val="28"/>
          <w:highlight w:val="yellow"/>
        </w:rPr>
      </w:pPr>
    </w:p>
    <w:p w14:paraId="1AE5B025" w14:textId="12137094" w:rsidR="00B55DAD" w:rsidRPr="00EE78BD" w:rsidRDefault="00B55DAD" w:rsidP="00A70075">
      <w:pPr>
        <w:ind w:firstLine="708"/>
        <w:jc w:val="both"/>
        <w:rPr>
          <w:sz w:val="28"/>
          <w:szCs w:val="28"/>
        </w:rPr>
      </w:pPr>
      <w:bookmarkStart w:id="80" w:name="_Hlk102129383"/>
      <w:bookmarkEnd w:id="79"/>
      <w:r w:rsidRPr="00EE78BD">
        <w:rPr>
          <w:sz w:val="28"/>
          <w:szCs w:val="28"/>
        </w:rPr>
        <w:t xml:space="preserve">По </w:t>
      </w:r>
      <w:r w:rsidRPr="00EE78BD">
        <w:rPr>
          <w:b/>
          <w:sz w:val="28"/>
          <w:szCs w:val="28"/>
        </w:rPr>
        <w:t>доходам от продажи материальных и нематериальных активов</w:t>
      </w:r>
      <w:r w:rsidRPr="00EE78BD">
        <w:rPr>
          <w:sz w:val="28"/>
          <w:szCs w:val="28"/>
        </w:rPr>
        <w:t xml:space="preserve"> бюджетные назначения за 202</w:t>
      </w:r>
      <w:r>
        <w:rPr>
          <w:sz w:val="28"/>
          <w:szCs w:val="28"/>
        </w:rPr>
        <w:t>4</w:t>
      </w:r>
      <w:r w:rsidRPr="00EE78BD">
        <w:rPr>
          <w:sz w:val="28"/>
          <w:szCs w:val="28"/>
        </w:rPr>
        <w:t xml:space="preserve"> год исполнены в сумме </w:t>
      </w:r>
      <w:r>
        <w:rPr>
          <w:b/>
          <w:sz w:val="28"/>
          <w:szCs w:val="28"/>
        </w:rPr>
        <w:t>26 012</w:t>
      </w:r>
      <w:r w:rsidRPr="00EE78BD">
        <w:rPr>
          <w:b/>
          <w:sz w:val="28"/>
          <w:szCs w:val="28"/>
        </w:rPr>
        <w:t xml:space="preserve"> тыс. рублей</w:t>
      </w:r>
      <w:r w:rsidRPr="00EE78BD">
        <w:rPr>
          <w:sz w:val="28"/>
          <w:szCs w:val="28"/>
        </w:rPr>
        <w:t xml:space="preserve"> или </w:t>
      </w:r>
      <w:r>
        <w:rPr>
          <w:sz w:val="28"/>
          <w:szCs w:val="28"/>
        </w:rPr>
        <w:t>103,1</w:t>
      </w:r>
      <w:r w:rsidRPr="00EE78BD">
        <w:rPr>
          <w:sz w:val="28"/>
          <w:szCs w:val="28"/>
        </w:rPr>
        <w:t xml:space="preserve"> % к плановым назначениям и с </w:t>
      </w:r>
      <w:r>
        <w:rPr>
          <w:sz w:val="28"/>
          <w:szCs w:val="28"/>
        </w:rPr>
        <w:t>уменьшением</w:t>
      </w:r>
      <w:r w:rsidRPr="00EE78BD">
        <w:rPr>
          <w:sz w:val="28"/>
          <w:szCs w:val="28"/>
        </w:rPr>
        <w:t xml:space="preserve"> к уровню 202</w:t>
      </w:r>
      <w:r>
        <w:rPr>
          <w:sz w:val="28"/>
          <w:szCs w:val="28"/>
        </w:rPr>
        <w:t>3</w:t>
      </w:r>
      <w:r w:rsidRPr="00EE78BD">
        <w:rPr>
          <w:sz w:val="28"/>
          <w:szCs w:val="28"/>
        </w:rPr>
        <w:t xml:space="preserve"> года в </w:t>
      </w:r>
      <w:r>
        <w:rPr>
          <w:sz w:val="28"/>
          <w:szCs w:val="28"/>
        </w:rPr>
        <w:t xml:space="preserve">2,1 </w:t>
      </w:r>
      <w:r w:rsidRPr="00EE78BD">
        <w:rPr>
          <w:sz w:val="28"/>
          <w:szCs w:val="28"/>
        </w:rPr>
        <w:t>раза.</w:t>
      </w:r>
    </w:p>
    <w:p w14:paraId="78A34B29" w14:textId="77777777" w:rsidR="00B55DAD" w:rsidRPr="00EE78BD" w:rsidRDefault="00B55DAD" w:rsidP="00A70075">
      <w:pPr>
        <w:ind w:firstLine="708"/>
        <w:jc w:val="both"/>
        <w:rPr>
          <w:sz w:val="28"/>
          <w:szCs w:val="28"/>
        </w:rPr>
      </w:pPr>
      <w:r w:rsidRPr="00EE78BD">
        <w:rPr>
          <w:sz w:val="28"/>
          <w:szCs w:val="28"/>
        </w:rPr>
        <w:t>Данная группа доходов включает в себя следующие доходные источники:</w:t>
      </w:r>
    </w:p>
    <w:p w14:paraId="2B876E4A" w14:textId="77777777" w:rsidR="00B55DAD" w:rsidRDefault="00B55DAD" w:rsidP="00A70075">
      <w:pPr>
        <w:pStyle w:val="a5"/>
        <w:numPr>
          <w:ilvl w:val="0"/>
          <w:numId w:val="10"/>
        </w:numPr>
        <w:tabs>
          <w:tab w:val="left" w:pos="1418"/>
        </w:tabs>
        <w:ind w:left="0" w:firstLine="851"/>
        <w:jc w:val="both"/>
        <w:rPr>
          <w:sz w:val="28"/>
          <w:szCs w:val="28"/>
        </w:rPr>
      </w:pPr>
      <w:r w:rsidRPr="00EE78BD">
        <w:rPr>
          <w:sz w:val="28"/>
          <w:szCs w:val="28"/>
        </w:rPr>
        <w:t xml:space="preserve">доходы от продажи квартир, находящихся в собственности городских округов, исполнены в сумме </w:t>
      </w:r>
      <w:r>
        <w:rPr>
          <w:sz w:val="28"/>
          <w:szCs w:val="28"/>
        </w:rPr>
        <w:t>521</w:t>
      </w:r>
      <w:r w:rsidRPr="00EE78BD">
        <w:rPr>
          <w:sz w:val="28"/>
          <w:szCs w:val="28"/>
        </w:rPr>
        <w:t xml:space="preserve"> тыс. рублей или 100,0 % к плану. </w:t>
      </w:r>
    </w:p>
    <w:p w14:paraId="059ED33F" w14:textId="77777777" w:rsidR="00B55DAD" w:rsidRPr="00EE78BD" w:rsidRDefault="00B55DAD" w:rsidP="00A70075">
      <w:pPr>
        <w:pStyle w:val="a5"/>
        <w:numPr>
          <w:ilvl w:val="0"/>
          <w:numId w:val="10"/>
        </w:numPr>
        <w:tabs>
          <w:tab w:val="left" w:pos="1418"/>
        </w:tabs>
        <w:ind w:left="0" w:firstLine="851"/>
        <w:jc w:val="both"/>
        <w:rPr>
          <w:sz w:val="28"/>
          <w:szCs w:val="28"/>
        </w:rPr>
      </w:pPr>
      <w:r>
        <w:rPr>
          <w:sz w:val="28"/>
          <w:szCs w:val="28"/>
        </w:rPr>
        <w:t>д</w:t>
      </w:r>
      <w:r w:rsidRPr="00B42AF3">
        <w:rPr>
          <w:sz w:val="28"/>
          <w:szCs w:val="28"/>
        </w:rPr>
        <w:t>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r>
        <w:rPr>
          <w:sz w:val="28"/>
          <w:szCs w:val="28"/>
        </w:rPr>
        <w:t>, исполнены в сумме 76 тыс. рублей или 100% к плану (разовые поступления).</w:t>
      </w:r>
    </w:p>
    <w:p w14:paraId="391ABA81" w14:textId="77777777" w:rsidR="00B55DAD" w:rsidRPr="00EE78BD" w:rsidRDefault="00B55DAD" w:rsidP="00A70075">
      <w:pPr>
        <w:pStyle w:val="a5"/>
        <w:numPr>
          <w:ilvl w:val="0"/>
          <w:numId w:val="10"/>
        </w:numPr>
        <w:spacing w:after="200"/>
        <w:ind w:left="0" w:firstLine="851"/>
        <w:jc w:val="both"/>
        <w:rPr>
          <w:sz w:val="28"/>
          <w:szCs w:val="28"/>
        </w:rPr>
      </w:pPr>
      <w:bookmarkStart w:id="81" w:name="_Hlk132380165"/>
      <w:r w:rsidRPr="00EE78BD">
        <w:rPr>
          <w:sz w:val="28"/>
          <w:szCs w:val="28"/>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т.ч. казенных)</w:t>
      </w:r>
      <w:bookmarkEnd w:id="81"/>
      <w:r w:rsidRPr="00EE78BD">
        <w:rPr>
          <w:sz w:val="28"/>
          <w:szCs w:val="28"/>
        </w:rPr>
        <w:t xml:space="preserve"> в части реализации основных средств по указанному имуществу исполнены в сумме </w:t>
      </w:r>
      <w:r>
        <w:rPr>
          <w:sz w:val="28"/>
          <w:szCs w:val="28"/>
        </w:rPr>
        <w:t>18 460</w:t>
      </w:r>
      <w:r w:rsidRPr="00EE78BD">
        <w:rPr>
          <w:sz w:val="28"/>
          <w:szCs w:val="28"/>
        </w:rPr>
        <w:t xml:space="preserve"> тыс. рублей или </w:t>
      </w:r>
      <w:r>
        <w:rPr>
          <w:sz w:val="28"/>
          <w:szCs w:val="28"/>
        </w:rPr>
        <w:t>102,7</w:t>
      </w:r>
      <w:r w:rsidRPr="00EE78BD">
        <w:rPr>
          <w:sz w:val="28"/>
          <w:szCs w:val="28"/>
        </w:rPr>
        <w:t>% к плану</w:t>
      </w:r>
      <w:r>
        <w:rPr>
          <w:sz w:val="28"/>
          <w:szCs w:val="28"/>
        </w:rPr>
        <w:t xml:space="preserve">. </w:t>
      </w:r>
      <w:r>
        <w:rPr>
          <w:color w:val="000000"/>
          <w:sz w:val="28"/>
          <w:szCs w:val="28"/>
        </w:rPr>
        <w:t xml:space="preserve">Увеличение к уровню прошлого года на 33,0%, что объясняется досрочной оплатой имущества, приобретенного ИП по договору купли-продажи имущества согласно Федеральному закону от 22.07.2008г. </w:t>
      </w:r>
      <w:r w:rsidRPr="004F5A37">
        <w:rPr>
          <w:sz w:val="28"/>
          <w:szCs w:val="28"/>
        </w:rPr>
        <w:t>№ 159-ФЗ</w:t>
      </w:r>
      <w:r>
        <w:rPr>
          <w:color w:val="000000"/>
          <w:sz w:val="28"/>
          <w:szCs w:val="28"/>
        </w:rPr>
        <w:t>, и поступлением части долга ИП Ковара Д.М. в соответствии с судебным решением.</w:t>
      </w:r>
    </w:p>
    <w:p w14:paraId="5171BD8E" w14:textId="77777777" w:rsidR="00B55DAD" w:rsidRPr="005B6BD8" w:rsidRDefault="00B55DAD" w:rsidP="00A70075">
      <w:pPr>
        <w:pStyle w:val="a5"/>
        <w:numPr>
          <w:ilvl w:val="0"/>
          <w:numId w:val="10"/>
        </w:numPr>
        <w:ind w:left="142" w:firstLine="709"/>
        <w:jc w:val="both"/>
        <w:rPr>
          <w:sz w:val="28"/>
          <w:szCs w:val="28"/>
        </w:rPr>
      </w:pPr>
      <w:r w:rsidRPr="005B6BD8">
        <w:rPr>
          <w:sz w:val="28"/>
          <w:szCs w:val="28"/>
        </w:rPr>
        <w:t xml:space="preserve">доходы от продажи земельных участков, находящихся в государственной и муниципальной собственности, в сумме </w:t>
      </w:r>
      <w:r>
        <w:rPr>
          <w:sz w:val="28"/>
          <w:szCs w:val="28"/>
        </w:rPr>
        <w:t>4 570</w:t>
      </w:r>
      <w:r w:rsidRPr="005B6BD8">
        <w:rPr>
          <w:sz w:val="28"/>
          <w:szCs w:val="28"/>
        </w:rPr>
        <w:t xml:space="preserve"> тыс. рублей или 10</w:t>
      </w:r>
      <w:r>
        <w:rPr>
          <w:sz w:val="28"/>
          <w:szCs w:val="28"/>
        </w:rPr>
        <w:t>3</w:t>
      </w:r>
      <w:r w:rsidRPr="005B6BD8">
        <w:rPr>
          <w:sz w:val="28"/>
          <w:szCs w:val="28"/>
        </w:rPr>
        <w:t>,</w:t>
      </w:r>
      <w:r>
        <w:rPr>
          <w:sz w:val="28"/>
          <w:szCs w:val="28"/>
        </w:rPr>
        <w:t>4</w:t>
      </w:r>
      <w:r w:rsidRPr="005B6BD8">
        <w:rPr>
          <w:sz w:val="28"/>
          <w:szCs w:val="28"/>
        </w:rPr>
        <w:t>% к плану.</w:t>
      </w:r>
    </w:p>
    <w:p w14:paraId="1381D07F" w14:textId="77777777" w:rsidR="00B55DAD" w:rsidRPr="00EE78BD" w:rsidRDefault="00B55DAD" w:rsidP="00A70075">
      <w:pPr>
        <w:ind w:firstLine="709"/>
        <w:jc w:val="both"/>
        <w:rPr>
          <w:sz w:val="28"/>
          <w:szCs w:val="28"/>
        </w:rPr>
      </w:pPr>
      <w:r w:rsidRPr="00EE78BD">
        <w:rPr>
          <w:sz w:val="28"/>
          <w:szCs w:val="28"/>
        </w:rPr>
        <w:t>К уровню 202</w:t>
      </w:r>
      <w:r>
        <w:rPr>
          <w:sz w:val="28"/>
          <w:szCs w:val="28"/>
        </w:rPr>
        <w:t>3</w:t>
      </w:r>
      <w:r w:rsidRPr="00EE78BD">
        <w:rPr>
          <w:sz w:val="28"/>
          <w:szCs w:val="28"/>
        </w:rPr>
        <w:t xml:space="preserve"> года отмечается </w:t>
      </w:r>
      <w:r>
        <w:rPr>
          <w:sz w:val="28"/>
          <w:szCs w:val="28"/>
        </w:rPr>
        <w:t>уменьшение</w:t>
      </w:r>
      <w:r w:rsidRPr="00EE78BD">
        <w:rPr>
          <w:sz w:val="28"/>
          <w:szCs w:val="28"/>
        </w:rPr>
        <w:t xml:space="preserve"> в </w:t>
      </w:r>
      <w:r>
        <w:rPr>
          <w:sz w:val="28"/>
          <w:szCs w:val="28"/>
        </w:rPr>
        <w:t>7,7</w:t>
      </w:r>
      <w:r w:rsidRPr="00EE78BD">
        <w:rPr>
          <w:sz w:val="28"/>
          <w:szCs w:val="28"/>
        </w:rPr>
        <w:t xml:space="preserve"> раза </w:t>
      </w:r>
      <w:r>
        <w:rPr>
          <w:color w:val="000000"/>
          <w:sz w:val="28"/>
          <w:szCs w:val="28"/>
        </w:rPr>
        <w:t>связан с заключением в прошлом 2023 году трех договоров купли-продажи земельных участков по результатам проведенных торгов. Это разовые поступления</w:t>
      </w:r>
      <w:r w:rsidRPr="00EE78BD">
        <w:rPr>
          <w:sz w:val="28"/>
          <w:szCs w:val="28"/>
        </w:rPr>
        <w:t xml:space="preserve">. </w:t>
      </w:r>
    </w:p>
    <w:p w14:paraId="76285ECB" w14:textId="77777777" w:rsidR="00B55DAD" w:rsidRPr="00A06435" w:rsidRDefault="00B55DAD" w:rsidP="00A70075">
      <w:pPr>
        <w:ind w:firstLine="709"/>
        <w:jc w:val="both"/>
        <w:rPr>
          <w:sz w:val="28"/>
          <w:szCs w:val="28"/>
        </w:rPr>
      </w:pPr>
      <w:r w:rsidRPr="00A06435">
        <w:rPr>
          <w:sz w:val="28"/>
          <w:szCs w:val="28"/>
        </w:rPr>
        <w:t xml:space="preserve">В отчетном периоде данный доходный источник включает: </w:t>
      </w:r>
    </w:p>
    <w:p w14:paraId="05C9769A" w14:textId="77777777" w:rsidR="00B55DAD" w:rsidRPr="00CF6153" w:rsidRDefault="00B55DAD" w:rsidP="00A70075">
      <w:pPr>
        <w:pStyle w:val="a5"/>
        <w:numPr>
          <w:ilvl w:val="0"/>
          <w:numId w:val="51"/>
        </w:numPr>
        <w:ind w:left="0" w:firstLine="1069"/>
        <w:jc w:val="both"/>
        <w:rPr>
          <w:sz w:val="28"/>
          <w:szCs w:val="28"/>
        </w:rPr>
      </w:pPr>
      <w:r w:rsidRPr="00CF6153">
        <w:rPr>
          <w:sz w:val="28"/>
          <w:szCs w:val="28"/>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r>
        <w:rPr>
          <w:sz w:val="28"/>
          <w:szCs w:val="28"/>
        </w:rPr>
        <w:t>.</w:t>
      </w:r>
      <w:r w:rsidRPr="00CF6153">
        <w:rPr>
          <w:sz w:val="28"/>
          <w:szCs w:val="28"/>
        </w:rPr>
        <w:t xml:space="preserve">  </w:t>
      </w:r>
    </w:p>
    <w:p w14:paraId="1CD7B84E" w14:textId="77777777" w:rsidR="00B55DAD" w:rsidRPr="005128D8" w:rsidRDefault="00B55DAD" w:rsidP="00A70075">
      <w:pPr>
        <w:pStyle w:val="a5"/>
        <w:numPr>
          <w:ilvl w:val="0"/>
          <w:numId w:val="59"/>
        </w:numPr>
        <w:ind w:left="0" w:firstLine="851"/>
        <w:jc w:val="both"/>
        <w:rPr>
          <w:sz w:val="28"/>
          <w:szCs w:val="28"/>
        </w:rPr>
      </w:pPr>
      <w:r>
        <w:rPr>
          <w:sz w:val="28"/>
          <w:szCs w:val="28"/>
        </w:rPr>
        <w:t>п</w:t>
      </w:r>
      <w:r w:rsidRPr="00A55D18">
        <w:rPr>
          <w:sz w:val="28"/>
          <w:szCs w:val="28"/>
        </w:rPr>
        <w:t>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r w:rsidRPr="005128D8">
        <w:rPr>
          <w:sz w:val="28"/>
          <w:szCs w:val="28"/>
        </w:rPr>
        <w:t xml:space="preserve">.  </w:t>
      </w:r>
    </w:p>
    <w:p w14:paraId="1AC65152" w14:textId="77777777" w:rsidR="00B55DAD" w:rsidRDefault="00B55DAD" w:rsidP="00A70075">
      <w:pPr>
        <w:pStyle w:val="a5"/>
        <w:numPr>
          <w:ilvl w:val="0"/>
          <w:numId w:val="71"/>
        </w:numPr>
        <w:ind w:left="0" w:firstLine="993"/>
        <w:jc w:val="both"/>
      </w:pPr>
      <w:r w:rsidRPr="00A55D18">
        <w:rPr>
          <w:sz w:val="28"/>
          <w:szCs w:val="28"/>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 в сумме </w:t>
      </w:r>
      <w:r>
        <w:rPr>
          <w:sz w:val="28"/>
          <w:szCs w:val="28"/>
        </w:rPr>
        <w:t>2 385</w:t>
      </w:r>
      <w:r w:rsidRPr="00A55D18">
        <w:rPr>
          <w:sz w:val="28"/>
          <w:szCs w:val="28"/>
        </w:rPr>
        <w:t xml:space="preserve"> тыс. рублей (или 10</w:t>
      </w:r>
      <w:r>
        <w:rPr>
          <w:sz w:val="28"/>
          <w:szCs w:val="28"/>
        </w:rPr>
        <w:t>7,0</w:t>
      </w:r>
      <w:r w:rsidRPr="00A55D18">
        <w:rPr>
          <w:sz w:val="28"/>
          <w:szCs w:val="28"/>
        </w:rPr>
        <w:t xml:space="preserve">%) к плану. Платежи носят разовый характер </w:t>
      </w:r>
      <w:r w:rsidRPr="00A55D18">
        <w:rPr>
          <w:color w:val="000000"/>
          <w:sz w:val="28"/>
          <w:szCs w:val="28"/>
        </w:rPr>
        <w:t xml:space="preserve">и объем денежных средств определяется количеством поступивших заявлений по перераспределению земельных участков. </w:t>
      </w:r>
    </w:p>
    <w:p w14:paraId="452A671E" w14:textId="77777777" w:rsidR="00B55DAD" w:rsidRPr="00CF6153" w:rsidRDefault="00B55DAD" w:rsidP="00A70075">
      <w:pPr>
        <w:pStyle w:val="a5"/>
        <w:ind w:left="1069"/>
        <w:jc w:val="both"/>
        <w:rPr>
          <w:sz w:val="28"/>
          <w:szCs w:val="28"/>
        </w:rPr>
      </w:pPr>
    </w:p>
    <w:p w14:paraId="589CC0CB" w14:textId="06C2C9CF" w:rsidR="001F617B" w:rsidRPr="00063455" w:rsidRDefault="001F617B" w:rsidP="00A70075">
      <w:pPr>
        <w:ind w:firstLine="708"/>
        <w:jc w:val="both"/>
        <w:rPr>
          <w:sz w:val="28"/>
          <w:szCs w:val="28"/>
          <w:highlight w:val="yellow"/>
        </w:rPr>
      </w:pPr>
    </w:p>
    <w:p w14:paraId="12C9FBAA" w14:textId="77777777" w:rsidR="00B55DAD" w:rsidRPr="007B1A5D" w:rsidRDefault="00B55DAD" w:rsidP="00A70075">
      <w:pPr>
        <w:tabs>
          <w:tab w:val="left" w:pos="1418"/>
        </w:tabs>
        <w:ind w:firstLine="851"/>
        <w:contextualSpacing/>
        <w:jc w:val="both"/>
        <w:rPr>
          <w:sz w:val="28"/>
          <w:szCs w:val="28"/>
        </w:rPr>
      </w:pPr>
      <w:bookmarkStart w:id="82" w:name="_Hlk132380220"/>
      <w:bookmarkEnd w:id="69"/>
      <w:bookmarkEnd w:id="80"/>
      <w:r w:rsidRPr="007B1A5D">
        <w:rPr>
          <w:sz w:val="28"/>
          <w:szCs w:val="28"/>
        </w:rPr>
        <w:t xml:space="preserve">По </w:t>
      </w:r>
      <w:bookmarkStart w:id="83" w:name="_Hlk101961251"/>
      <w:r w:rsidRPr="007B1A5D">
        <w:rPr>
          <w:b/>
          <w:sz w:val="28"/>
          <w:szCs w:val="28"/>
        </w:rPr>
        <w:t>штрафам, санкциям, возмещению ущерба</w:t>
      </w:r>
      <w:bookmarkEnd w:id="82"/>
      <w:bookmarkEnd w:id="83"/>
      <w:r w:rsidRPr="007B1A5D">
        <w:rPr>
          <w:sz w:val="28"/>
          <w:szCs w:val="28"/>
        </w:rPr>
        <w:t xml:space="preserve"> бюджетные назначения исполнены в сумме </w:t>
      </w:r>
      <w:r>
        <w:rPr>
          <w:b/>
          <w:sz w:val="28"/>
          <w:szCs w:val="28"/>
        </w:rPr>
        <w:t>17 277</w:t>
      </w:r>
      <w:r w:rsidRPr="007B1A5D">
        <w:rPr>
          <w:b/>
          <w:sz w:val="28"/>
          <w:szCs w:val="28"/>
        </w:rPr>
        <w:t xml:space="preserve"> тыс. рублей</w:t>
      </w:r>
      <w:r>
        <w:rPr>
          <w:sz w:val="28"/>
          <w:szCs w:val="28"/>
        </w:rPr>
        <w:t xml:space="preserve"> или 111,2</w:t>
      </w:r>
      <w:r w:rsidRPr="007B1A5D">
        <w:rPr>
          <w:sz w:val="28"/>
          <w:szCs w:val="28"/>
        </w:rPr>
        <w:t xml:space="preserve"> % </w:t>
      </w:r>
      <w:r>
        <w:rPr>
          <w:sz w:val="28"/>
          <w:szCs w:val="28"/>
        </w:rPr>
        <w:t>к плану, - поступления уменьшились по сравнению с 2023</w:t>
      </w:r>
      <w:r w:rsidRPr="007B1A5D">
        <w:rPr>
          <w:sz w:val="28"/>
          <w:szCs w:val="28"/>
        </w:rPr>
        <w:t xml:space="preserve"> годом </w:t>
      </w:r>
      <w:r>
        <w:rPr>
          <w:sz w:val="28"/>
          <w:szCs w:val="28"/>
        </w:rPr>
        <w:t>в 2,3 раза</w:t>
      </w:r>
      <w:r w:rsidRPr="007B1A5D">
        <w:rPr>
          <w:sz w:val="28"/>
          <w:szCs w:val="28"/>
        </w:rPr>
        <w:t>.</w:t>
      </w:r>
      <w:r>
        <w:rPr>
          <w:sz w:val="28"/>
          <w:szCs w:val="28"/>
        </w:rPr>
        <w:t xml:space="preserve"> </w:t>
      </w:r>
    </w:p>
    <w:p w14:paraId="69C85484" w14:textId="77777777" w:rsidR="00B55DAD" w:rsidRPr="007B1A5D" w:rsidRDefault="00B55DAD" w:rsidP="00A70075">
      <w:pPr>
        <w:ind w:firstLine="709"/>
        <w:jc w:val="both"/>
        <w:rPr>
          <w:sz w:val="28"/>
          <w:szCs w:val="28"/>
        </w:rPr>
      </w:pPr>
      <w:r w:rsidRPr="007B1A5D">
        <w:rPr>
          <w:sz w:val="28"/>
          <w:szCs w:val="28"/>
        </w:rPr>
        <w:t>Штрафные санкции включают в себя:</w:t>
      </w:r>
    </w:p>
    <w:p w14:paraId="455F344A" w14:textId="77777777" w:rsidR="00B55DAD" w:rsidRDefault="00B55DAD" w:rsidP="00A70075">
      <w:pPr>
        <w:numPr>
          <w:ilvl w:val="0"/>
          <w:numId w:val="14"/>
        </w:numPr>
        <w:ind w:left="0" w:firstLine="851"/>
        <w:contextualSpacing/>
        <w:jc w:val="both"/>
        <w:rPr>
          <w:sz w:val="28"/>
          <w:szCs w:val="28"/>
        </w:rPr>
      </w:pPr>
      <w:r>
        <w:rPr>
          <w:i/>
          <w:sz w:val="28"/>
          <w:szCs w:val="28"/>
        </w:rPr>
        <w:t>а</w:t>
      </w:r>
      <w:r w:rsidRPr="00C85956">
        <w:rPr>
          <w:i/>
          <w:sz w:val="28"/>
          <w:szCs w:val="28"/>
        </w:rPr>
        <w:t>дминистративные штрафы,</w:t>
      </w:r>
      <w:r>
        <w:rPr>
          <w:sz w:val="28"/>
          <w:szCs w:val="28"/>
        </w:rPr>
        <w:t xml:space="preserve"> </w:t>
      </w:r>
      <w:r w:rsidRPr="00C85956">
        <w:rPr>
          <w:i/>
          <w:sz w:val="28"/>
          <w:szCs w:val="28"/>
        </w:rPr>
        <w:t>установленные Кодексом Российской Федерации об административных правонарушениях</w:t>
      </w:r>
      <w:r>
        <w:rPr>
          <w:i/>
          <w:sz w:val="28"/>
          <w:szCs w:val="28"/>
        </w:rPr>
        <w:t xml:space="preserve"> и </w:t>
      </w:r>
      <w:r w:rsidRPr="00254BA3">
        <w:rPr>
          <w:i/>
          <w:sz w:val="28"/>
          <w:szCs w:val="28"/>
        </w:rPr>
        <w:t>законами субъектов Российской Федерации об административных правонарушениях</w:t>
      </w:r>
      <w:r>
        <w:rPr>
          <w:sz w:val="28"/>
          <w:szCs w:val="28"/>
        </w:rPr>
        <w:t>, исполнение составило 4 452 тыс. рублей</w:t>
      </w:r>
      <w:r w:rsidRPr="00C85956">
        <w:rPr>
          <w:sz w:val="28"/>
          <w:szCs w:val="28"/>
        </w:rPr>
        <w:t>;</w:t>
      </w:r>
    </w:p>
    <w:p w14:paraId="7065E56E" w14:textId="77777777" w:rsidR="00B55DAD" w:rsidRPr="00210E54" w:rsidRDefault="00B55DAD" w:rsidP="00A70075">
      <w:pPr>
        <w:numPr>
          <w:ilvl w:val="0"/>
          <w:numId w:val="14"/>
        </w:numPr>
        <w:ind w:left="0" w:firstLine="851"/>
        <w:contextualSpacing/>
        <w:jc w:val="both"/>
        <w:rPr>
          <w:sz w:val="28"/>
          <w:szCs w:val="28"/>
        </w:rPr>
      </w:pPr>
      <w:r w:rsidRPr="00210E54">
        <w:rPr>
          <w:i/>
          <w:iCs/>
          <w:sz w:val="28"/>
          <w:szCs w:val="28"/>
        </w:rPr>
        <w:t>административные штрафы, установленные законами субъектов Российской Федерации об административных правонарушениях</w:t>
      </w:r>
      <w:r>
        <w:rPr>
          <w:i/>
          <w:iCs/>
          <w:sz w:val="28"/>
          <w:szCs w:val="28"/>
        </w:rPr>
        <w:t xml:space="preserve">, </w:t>
      </w:r>
      <w:r w:rsidRPr="00210E54">
        <w:rPr>
          <w:sz w:val="28"/>
          <w:szCs w:val="28"/>
        </w:rPr>
        <w:t xml:space="preserve">исполнение составило </w:t>
      </w:r>
      <w:r>
        <w:rPr>
          <w:sz w:val="28"/>
          <w:szCs w:val="28"/>
        </w:rPr>
        <w:t>889 тыс. рублей</w:t>
      </w:r>
      <w:r w:rsidRPr="00210E54">
        <w:rPr>
          <w:sz w:val="28"/>
          <w:szCs w:val="28"/>
        </w:rPr>
        <w:t>;</w:t>
      </w:r>
    </w:p>
    <w:p w14:paraId="101F920B" w14:textId="77777777" w:rsidR="00B55DAD" w:rsidRDefault="00B55DAD" w:rsidP="00A70075">
      <w:pPr>
        <w:numPr>
          <w:ilvl w:val="0"/>
          <w:numId w:val="14"/>
        </w:numPr>
        <w:ind w:left="0" w:firstLine="851"/>
        <w:contextualSpacing/>
        <w:jc w:val="both"/>
        <w:rPr>
          <w:sz w:val="28"/>
          <w:szCs w:val="28"/>
        </w:rPr>
      </w:pPr>
      <w:r w:rsidRPr="00FD2A9C">
        <w:rPr>
          <w:i/>
          <w:sz w:val="28"/>
          <w:szCs w:val="28"/>
        </w:rPr>
        <w:t>штрафы</w:t>
      </w:r>
      <w:bookmarkStart w:id="84" w:name="_Hlk101860459"/>
      <w:r w:rsidRPr="00FD2A9C">
        <w:rPr>
          <w:sz w:val="24"/>
          <w:szCs w:val="24"/>
        </w:rPr>
        <w:t xml:space="preserve">, </w:t>
      </w:r>
      <w:r w:rsidRPr="00FD2A9C">
        <w:rPr>
          <w:i/>
          <w:sz w:val="28"/>
          <w:szCs w:val="28"/>
        </w:rPr>
        <w:t>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bookmarkEnd w:id="84"/>
      <w:r w:rsidRPr="00FD2A9C">
        <w:rPr>
          <w:i/>
          <w:sz w:val="28"/>
          <w:szCs w:val="28"/>
        </w:rPr>
        <w:t xml:space="preserve">, </w:t>
      </w:r>
      <w:r>
        <w:rPr>
          <w:sz w:val="28"/>
          <w:szCs w:val="28"/>
        </w:rPr>
        <w:t>исполнены в сумме 7 084 тыс.</w:t>
      </w:r>
      <w:r w:rsidRPr="00FD2A9C">
        <w:rPr>
          <w:sz w:val="28"/>
          <w:szCs w:val="28"/>
        </w:rPr>
        <w:t xml:space="preserve"> рубл</w:t>
      </w:r>
      <w:r>
        <w:rPr>
          <w:sz w:val="28"/>
          <w:szCs w:val="28"/>
        </w:rPr>
        <w:t>ей</w:t>
      </w:r>
      <w:r w:rsidRPr="00FD2A9C">
        <w:rPr>
          <w:sz w:val="28"/>
          <w:szCs w:val="28"/>
        </w:rPr>
        <w:t>;</w:t>
      </w:r>
    </w:p>
    <w:p w14:paraId="263264D3" w14:textId="77777777" w:rsidR="00B55DAD" w:rsidRDefault="00B55DAD" w:rsidP="00A70075">
      <w:pPr>
        <w:numPr>
          <w:ilvl w:val="0"/>
          <w:numId w:val="14"/>
        </w:numPr>
        <w:ind w:left="0" w:firstLine="851"/>
        <w:contextualSpacing/>
        <w:jc w:val="both"/>
        <w:rPr>
          <w:sz w:val="28"/>
          <w:szCs w:val="28"/>
        </w:rPr>
      </w:pPr>
      <w:r>
        <w:rPr>
          <w:i/>
          <w:sz w:val="28"/>
          <w:szCs w:val="28"/>
        </w:rPr>
        <w:t>платежи в целях возмещения причиненного ущерба</w:t>
      </w:r>
      <w:r>
        <w:rPr>
          <w:sz w:val="28"/>
          <w:szCs w:val="28"/>
        </w:rPr>
        <w:t>, исполнены в сумме 4 845 тыс. рублей</w:t>
      </w:r>
      <w:r w:rsidRPr="00CC48CE">
        <w:rPr>
          <w:sz w:val="28"/>
          <w:szCs w:val="28"/>
        </w:rPr>
        <w:t>;</w:t>
      </w:r>
    </w:p>
    <w:p w14:paraId="7652A84C" w14:textId="77777777" w:rsidR="00B55DAD" w:rsidRDefault="00B55DAD" w:rsidP="00A70075">
      <w:pPr>
        <w:numPr>
          <w:ilvl w:val="0"/>
          <w:numId w:val="14"/>
        </w:numPr>
        <w:ind w:left="0" w:firstLine="851"/>
        <w:contextualSpacing/>
        <w:jc w:val="both"/>
        <w:rPr>
          <w:sz w:val="28"/>
          <w:szCs w:val="28"/>
        </w:rPr>
      </w:pPr>
      <w:r>
        <w:rPr>
          <w:i/>
          <w:sz w:val="28"/>
          <w:szCs w:val="28"/>
        </w:rPr>
        <w:t xml:space="preserve">платежи, уплачиваемые в целях возмещения вреда, </w:t>
      </w:r>
      <w:r>
        <w:rPr>
          <w:iCs/>
          <w:sz w:val="28"/>
          <w:szCs w:val="28"/>
        </w:rPr>
        <w:t>исполнены в сумме 7 тыс. рублей.</w:t>
      </w:r>
      <w:r>
        <w:rPr>
          <w:i/>
          <w:sz w:val="28"/>
          <w:szCs w:val="28"/>
        </w:rPr>
        <w:t xml:space="preserve"> </w:t>
      </w:r>
    </w:p>
    <w:p w14:paraId="5C0F6DE9" w14:textId="77777777" w:rsidR="00B55DAD" w:rsidRPr="002601F7" w:rsidRDefault="00B55DAD" w:rsidP="00A70075">
      <w:pPr>
        <w:tabs>
          <w:tab w:val="left" w:pos="709"/>
        </w:tabs>
        <w:ind w:firstLine="709"/>
        <w:jc w:val="both"/>
        <w:rPr>
          <w:sz w:val="28"/>
          <w:szCs w:val="28"/>
          <w:highlight w:val="yellow"/>
        </w:rPr>
      </w:pPr>
    </w:p>
    <w:p w14:paraId="56F858B0" w14:textId="77777777" w:rsidR="00B55DAD" w:rsidRDefault="00B55DAD" w:rsidP="00A70075">
      <w:pPr>
        <w:tabs>
          <w:tab w:val="left" w:pos="709"/>
        </w:tabs>
        <w:ind w:firstLine="709"/>
        <w:jc w:val="both"/>
        <w:rPr>
          <w:sz w:val="28"/>
          <w:szCs w:val="28"/>
        </w:rPr>
      </w:pPr>
      <w:bookmarkStart w:id="85" w:name="_Hlk101967653"/>
      <w:bookmarkStart w:id="86" w:name="_Hlk102129400"/>
      <w:r w:rsidRPr="007B1A5D">
        <w:rPr>
          <w:sz w:val="28"/>
          <w:szCs w:val="28"/>
        </w:rPr>
        <w:t xml:space="preserve">По </w:t>
      </w:r>
      <w:r w:rsidRPr="007B1A5D">
        <w:rPr>
          <w:b/>
          <w:sz w:val="28"/>
          <w:szCs w:val="28"/>
        </w:rPr>
        <w:t>прочим неналоговым доходам</w:t>
      </w:r>
      <w:r>
        <w:rPr>
          <w:sz w:val="28"/>
          <w:szCs w:val="28"/>
        </w:rPr>
        <w:t xml:space="preserve"> бюджетные назначения в 2024</w:t>
      </w:r>
      <w:r w:rsidRPr="007B1A5D">
        <w:rPr>
          <w:sz w:val="28"/>
          <w:szCs w:val="28"/>
        </w:rPr>
        <w:t xml:space="preserve"> год</w:t>
      </w:r>
      <w:r>
        <w:rPr>
          <w:sz w:val="28"/>
          <w:szCs w:val="28"/>
        </w:rPr>
        <w:t>у запланированы не были,</w:t>
      </w:r>
      <w:r w:rsidRPr="007B1A5D">
        <w:rPr>
          <w:sz w:val="28"/>
          <w:szCs w:val="28"/>
        </w:rPr>
        <w:t xml:space="preserve"> исполнены в сумме </w:t>
      </w:r>
      <w:r w:rsidRPr="005D54F0">
        <w:rPr>
          <w:b/>
          <w:bCs/>
          <w:sz w:val="28"/>
          <w:szCs w:val="28"/>
        </w:rPr>
        <w:t>«-2»</w:t>
      </w:r>
      <w:r w:rsidRPr="007B1A5D">
        <w:rPr>
          <w:b/>
          <w:sz w:val="28"/>
          <w:szCs w:val="28"/>
        </w:rPr>
        <w:t xml:space="preserve"> тыс. рублей</w:t>
      </w:r>
      <w:r>
        <w:rPr>
          <w:sz w:val="28"/>
          <w:szCs w:val="28"/>
        </w:rPr>
        <w:t>. В отчетном периоде уточнилась сумма невыясненных платежей, поступивших в 2023 году.</w:t>
      </w:r>
    </w:p>
    <w:p w14:paraId="106F3800" w14:textId="77777777" w:rsidR="00B55DAD" w:rsidRPr="007B1A5D" w:rsidRDefault="00B55DAD" w:rsidP="00A70075">
      <w:pPr>
        <w:tabs>
          <w:tab w:val="left" w:pos="709"/>
        </w:tabs>
        <w:ind w:firstLine="709"/>
        <w:jc w:val="both"/>
        <w:rPr>
          <w:sz w:val="28"/>
          <w:szCs w:val="28"/>
        </w:rPr>
      </w:pPr>
    </w:p>
    <w:bookmarkEnd w:id="85"/>
    <w:bookmarkEnd w:id="86"/>
    <w:p w14:paraId="15C4063C" w14:textId="77777777" w:rsidR="00B55DAD" w:rsidRPr="00EB785E" w:rsidRDefault="00B55DAD" w:rsidP="00A70075">
      <w:pPr>
        <w:tabs>
          <w:tab w:val="left" w:pos="0"/>
        </w:tabs>
        <w:ind w:firstLine="709"/>
        <w:jc w:val="both"/>
        <w:rPr>
          <w:iCs/>
          <w:sz w:val="28"/>
          <w:szCs w:val="28"/>
        </w:rPr>
      </w:pPr>
      <w:r w:rsidRPr="00EB785E">
        <w:rPr>
          <w:iCs/>
          <w:sz w:val="28"/>
          <w:szCs w:val="28"/>
        </w:rPr>
        <w:t>По результатам</w:t>
      </w:r>
      <w:r w:rsidRPr="00EB785E">
        <w:rPr>
          <w:bCs/>
          <w:sz w:val="28"/>
          <w:szCs w:val="28"/>
        </w:rPr>
        <w:t xml:space="preserve"> проведенного анализа ис</w:t>
      </w:r>
      <w:r w:rsidRPr="00EB785E">
        <w:rPr>
          <w:iCs/>
          <w:sz w:val="28"/>
          <w:szCs w:val="28"/>
        </w:rPr>
        <w:t xml:space="preserve">полнения бюджета   по неналоговым доходам, наблюдается </w:t>
      </w:r>
      <w:r w:rsidRPr="00EB785E">
        <w:rPr>
          <w:iCs/>
          <w:sz w:val="28"/>
          <w:szCs w:val="28"/>
          <w:u w:val="single"/>
        </w:rPr>
        <w:t>полное исполнение или превышение плановых, годовых показателей по всем неналоговым доходам</w:t>
      </w:r>
      <w:r w:rsidRPr="00EB785E">
        <w:rPr>
          <w:iCs/>
          <w:sz w:val="28"/>
          <w:szCs w:val="28"/>
        </w:rPr>
        <w:t xml:space="preserve"> бюджета, кроме:</w:t>
      </w:r>
    </w:p>
    <w:p w14:paraId="1C2FE20C" w14:textId="77777777" w:rsidR="00B55DAD" w:rsidRPr="00EB785E" w:rsidRDefault="00B55DAD" w:rsidP="00A70075">
      <w:pPr>
        <w:numPr>
          <w:ilvl w:val="0"/>
          <w:numId w:val="12"/>
        </w:numPr>
        <w:tabs>
          <w:tab w:val="left" w:pos="0"/>
        </w:tabs>
        <w:ind w:left="0" w:firstLine="851"/>
        <w:contextualSpacing/>
        <w:jc w:val="both"/>
        <w:rPr>
          <w:iCs/>
          <w:sz w:val="28"/>
          <w:szCs w:val="28"/>
        </w:rPr>
      </w:pPr>
      <w:r>
        <w:rPr>
          <w:iCs/>
          <w:sz w:val="28"/>
          <w:szCs w:val="28"/>
        </w:rPr>
        <w:t>прочих неналоговых доходов, которые не запланированы.</w:t>
      </w:r>
    </w:p>
    <w:p w14:paraId="73FFAD50" w14:textId="77777777" w:rsidR="00B55DAD" w:rsidRPr="00FE1C44" w:rsidRDefault="00B55DAD" w:rsidP="00A70075">
      <w:pPr>
        <w:tabs>
          <w:tab w:val="left" w:pos="0"/>
        </w:tabs>
        <w:contextualSpacing/>
        <w:jc w:val="both"/>
        <w:rPr>
          <w:iCs/>
          <w:sz w:val="28"/>
          <w:szCs w:val="28"/>
        </w:rPr>
      </w:pPr>
    </w:p>
    <w:p w14:paraId="32A8D6CA" w14:textId="77777777" w:rsidR="00B55DAD" w:rsidRDefault="00B55DAD" w:rsidP="00A70075">
      <w:pPr>
        <w:tabs>
          <w:tab w:val="left" w:pos="0"/>
        </w:tabs>
        <w:ind w:left="142"/>
        <w:jc w:val="both"/>
        <w:rPr>
          <w:sz w:val="28"/>
          <w:szCs w:val="28"/>
        </w:rPr>
      </w:pPr>
      <w:r w:rsidRPr="005B747A">
        <w:rPr>
          <w:sz w:val="28"/>
          <w:szCs w:val="28"/>
        </w:rPr>
        <w:t xml:space="preserve">         Стоит отметить, что величина отклонения поступивших </w:t>
      </w:r>
      <w:r>
        <w:rPr>
          <w:sz w:val="28"/>
          <w:szCs w:val="28"/>
        </w:rPr>
        <w:t xml:space="preserve">неналоговых </w:t>
      </w:r>
      <w:r w:rsidRPr="005B747A">
        <w:rPr>
          <w:sz w:val="28"/>
          <w:szCs w:val="28"/>
        </w:rPr>
        <w:t>доходов от утвержденных</w:t>
      </w:r>
      <w:r>
        <w:rPr>
          <w:sz w:val="28"/>
          <w:szCs w:val="28"/>
        </w:rPr>
        <w:t xml:space="preserve"> плановых назначений в 2024</w:t>
      </w:r>
      <w:r w:rsidRPr="005B747A">
        <w:rPr>
          <w:sz w:val="28"/>
          <w:szCs w:val="28"/>
        </w:rPr>
        <w:t xml:space="preserve"> году в основном составляет не более 10%</w:t>
      </w:r>
      <w:r>
        <w:rPr>
          <w:sz w:val="28"/>
          <w:szCs w:val="28"/>
        </w:rPr>
        <w:t xml:space="preserve"> кроме</w:t>
      </w:r>
      <w:r w:rsidRPr="00085E50">
        <w:rPr>
          <w:sz w:val="28"/>
          <w:szCs w:val="28"/>
        </w:rPr>
        <w:t>:</w:t>
      </w:r>
    </w:p>
    <w:p w14:paraId="1244DF9F" w14:textId="77777777" w:rsidR="00B55DAD" w:rsidRDefault="00B55DAD" w:rsidP="00A70075">
      <w:pPr>
        <w:pStyle w:val="a5"/>
        <w:numPr>
          <w:ilvl w:val="0"/>
          <w:numId w:val="12"/>
        </w:numPr>
        <w:tabs>
          <w:tab w:val="left" w:pos="0"/>
        </w:tabs>
        <w:ind w:left="0" w:firstLine="993"/>
        <w:jc w:val="both"/>
        <w:rPr>
          <w:sz w:val="28"/>
          <w:szCs w:val="28"/>
        </w:rPr>
      </w:pPr>
      <w:r w:rsidRPr="00085E50">
        <w:rPr>
          <w:sz w:val="28"/>
          <w:szCs w:val="28"/>
        </w:rPr>
        <w:t>прочих налоговых доходов, по которым исполнени</w:t>
      </w:r>
      <w:r>
        <w:rPr>
          <w:sz w:val="28"/>
          <w:szCs w:val="28"/>
        </w:rPr>
        <w:t>е</w:t>
      </w:r>
      <w:r w:rsidRPr="00085E50">
        <w:rPr>
          <w:sz w:val="28"/>
          <w:szCs w:val="28"/>
        </w:rPr>
        <w:t xml:space="preserve"> составляет «-2»</w:t>
      </w:r>
      <w:r>
        <w:rPr>
          <w:sz w:val="28"/>
          <w:szCs w:val="28"/>
        </w:rPr>
        <w:t xml:space="preserve"> тыс. рублей при плане 0 тыс. рублей</w:t>
      </w:r>
      <w:r w:rsidRPr="00085E50">
        <w:rPr>
          <w:sz w:val="28"/>
          <w:szCs w:val="28"/>
        </w:rPr>
        <w:t>;</w:t>
      </w:r>
    </w:p>
    <w:p w14:paraId="7743A13D" w14:textId="77777777" w:rsidR="00B55DAD" w:rsidRDefault="00B55DAD" w:rsidP="00A70075">
      <w:pPr>
        <w:pStyle w:val="a5"/>
        <w:numPr>
          <w:ilvl w:val="0"/>
          <w:numId w:val="12"/>
        </w:numPr>
        <w:tabs>
          <w:tab w:val="left" w:pos="0"/>
        </w:tabs>
        <w:ind w:left="0" w:firstLine="993"/>
        <w:jc w:val="both"/>
        <w:rPr>
          <w:sz w:val="28"/>
          <w:szCs w:val="28"/>
        </w:rPr>
      </w:pPr>
      <w:r>
        <w:rPr>
          <w:sz w:val="28"/>
          <w:szCs w:val="28"/>
        </w:rPr>
        <w:t>доходов от оказания платных услуг и компенсации затрат государства – 71,4</w:t>
      </w:r>
      <w:r w:rsidRPr="00E227E9">
        <w:rPr>
          <w:sz w:val="28"/>
          <w:szCs w:val="28"/>
        </w:rPr>
        <w:t>%;</w:t>
      </w:r>
    </w:p>
    <w:p w14:paraId="788D9020" w14:textId="77777777" w:rsidR="00B55DAD" w:rsidRDefault="00B55DAD" w:rsidP="00A70075">
      <w:pPr>
        <w:pStyle w:val="a5"/>
        <w:numPr>
          <w:ilvl w:val="0"/>
          <w:numId w:val="12"/>
        </w:numPr>
        <w:tabs>
          <w:tab w:val="left" w:pos="0"/>
        </w:tabs>
        <w:ind w:left="0" w:firstLine="993"/>
        <w:jc w:val="both"/>
        <w:rPr>
          <w:sz w:val="28"/>
          <w:szCs w:val="28"/>
        </w:rPr>
      </w:pPr>
      <w:r>
        <w:rPr>
          <w:sz w:val="28"/>
          <w:szCs w:val="28"/>
        </w:rPr>
        <w:t>штрафов, санкций, возмещения ущерба – 11,2%.</w:t>
      </w:r>
    </w:p>
    <w:p w14:paraId="69DF1C46" w14:textId="77777777" w:rsidR="00B55DAD" w:rsidRDefault="00B55DAD" w:rsidP="00A70075">
      <w:pPr>
        <w:pStyle w:val="a5"/>
        <w:tabs>
          <w:tab w:val="left" w:pos="0"/>
        </w:tabs>
        <w:ind w:left="993"/>
        <w:jc w:val="both"/>
        <w:rPr>
          <w:sz w:val="28"/>
          <w:szCs w:val="28"/>
        </w:rPr>
      </w:pPr>
    </w:p>
    <w:p w14:paraId="2F4CA4FD" w14:textId="77777777" w:rsidR="00B55DAD" w:rsidRDefault="00B55DAD" w:rsidP="00A70075">
      <w:pPr>
        <w:pStyle w:val="a5"/>
        <w:tabs>
          <w:tab w:val="left" w:pos="0"/>
        </w:tabs>
        <w:ind w:left="0" w:firstLine="993"/>
        <w:jc w:val="both"/>
        <w:rPr>
          <w:sz w:val="28"/>
          <w:szCs w:val="28"/>
        </w:rPr>
      </w:pPr>
      <w:r>
        <w:rPr>
          <w:sz w:val="28"/>
          <w:szCs w:val="28"/>
        </w:rPr>
        <w:t xml:space="preserve">В связи с вышесказанным КСП рекомендует своевременно вносить изменения в плановые назначения доходной части бюджета. </w:t>
      </w:r>
    </w:p>
    <w:bookmarkEnd w:id="72"/>
    <w:p w14:paraId="4B584E56" w14:textId="77777777" w:rsidR="00144CD2" w:rsidRPr="00063455" w:rsidRDefault="00144CD2" w:rsidP="00A70075">
      <w:pPr>
        <w:ind w:firstLine="708"/>
        <w:jc w:val="both"/>
        <w:rPr>
          <w:sz w:val="28"/>
          <w:szCs w:val="28"/>
          <w:highlight w:val="yellow"/>
        </w:rPr>
      </w:pPr>
    </w:p>
    <w:p w14:paraId="43C321FC" w14:textId="77777777" w:rsidR="00144CD2" w:rsidRPr="00B55DAD" w:rsidRDefault="00144CD2" w:rsidP="00A70075">
      <w:pPr>
        <w:ind w:firstLine="708"/>
        <w:jc w:val="both"/>
        <w:rPr>
          <w:sz w:val="28"/>
          <w:szCs w:val="28"/>
        </w:rPr>
      </w:pPr>
    </w:p>
    <w:p w14:paraId="6885A3DE" w14:textId="77777777" w:rsidR="00AB5934" w:rsidRPr="00B55DAD" w:rsidRDefault="00AB5934" w:rsidP="00A70075">
      <w:pPr>
        <w:numPr>
          <w:ilvl w:val="12"/>
          <w:numId w:val="0"/>
        </w:numPr>
        <w:jc w:val="center"/>
        <w:rPr>
          <w:b/>
          <w:sz w:val="28"/>
          <w:szCs w:val="28"/>
        </w:rPr>
      </w:pPr>
      <w:r w:rsidRPr="00B55DAD">
        <w:rPr>
          <w:b/>
          <w:sz w:val="28"/>
          <w:szCs w:val="28"/>
        </w:rPr>
        <w:t>Безвозмездные поступления</w:t>
      </w:r>
    </w:p>
    <w:p w14:paraId="69EC654C" w14:textId="5292CCF2" w:rsidR="00AB5934" w:rsidRPr="00063455" w:rsidRDefault="00AB5934" w:rsidP="00A70075">
      <w:pPr>
        <w:numPr>
          <w:ilvl w:val="12"/>
          <w:numId w:val="0"/>
        </w:numPr>
        <w:ind w:firstLine="360"/>
        <w:jc w:val="both"/>
        <w:rPr>
          <w:sz w:val="28"/>
          <w:szCs w:val="28"/>
          <w:highlight w:val="yellow"/>
        </w:rPr>
      </w:pPr>
    </w:p>
    <w:p w14:paraId="198D6233" w14:textId="77777777" w:rsidR="00CF5141" w:rsidRPr="00F249DA" w:rsidRDefault="00CF5141" w:rsidP="00A70075">
      <w:pPr>
        <w:numPr>
          <w:ilvl w:val="12"/>
          <w:numId w:val="0"/>
        </w:numPr>
        <w:ind w:firstLine="709"/>
        <w:jc w:val="both"/>
        <w:rPr>
          <w:sz w:val="28"/>
          <w:szCs w:val="28"/>
        </w:rPr>
      </w:pPr>
      <w:bookmarkStart w:id="87" w:name="_Hlk102129427"/>
      <w:bookmarkStart w:id="88" w:name="_Hlk195627532"/>
      <w:r w:rsidRPr="00F249DA">
        <w:rPr>
          <w:sz w:val="28"/>
          <w:szCs w:val="28"/>
        </w:rPr>
        <w:t>Безвозмездные поступления (поступления от других бюджетов бюджетной системы Российской Федерации) представляют собой поступления в бюджет городского округа в форме дотаций, субвенций и субсидий на реализацию федеральных и областных законов и программ и иных межбюджетных трансфертов.</w:t>
      </w:r>
    </w:p>
    <w:bookmarkEnd w:id="87"/>
    <w:p w14:paraId="5FFD08C8" w14:textId="77777777" w:rsidR="00CF5141" w:rsidRDefault="00CF5141" w:rsidP="00A70075">
      <w:pPr>
        <w:pStyle w:val="a7"/>
        <w:ind w:firstLine="360"/>
        <w:rPr>
          <w:b/>
          <w:i/>
          <w:szCs w:val="28"/>
          <w:highlight w:val="yellow"/>
        </w:rPr>
      </w:pPr>
    </w:p>
    <w:p w14:paraId="0946BAB9" w14:textId="77777777" w:rsidR="00CF5141" w:rsidRDefault="00CF5141" w:rsidP="00A70075">
      <w:pPr>
        <w:ind w:firstLine="709"/>
        <w:jc w:val="both"/>
        <w:rPr>
          <w:sz w:val="28"/>
          <w:szCs w:val="28"/>
        </w:rPr>
      </w:pPr>
      <w:bookmarkStart w:id="89" w:name="_Hlk195627572"/>
      <w:bookmarkEnd w:id="88"/>
      <w:r w:rsidRPr="00F52853">
        <w:rPr>
          <w:sz w:val="28"/>
          <w:szCs w:val="28"/>
        </w:rPr>
        <w:t xml:space="preserve">По безвозмездным поступлениям бюджет городского округа </w:t>
      </w:r>
      <w:r>
        <w:rPr>
          <w:sz w:val="28"/>
          <w:szCs w:val="28"/>
        </w:rPr>
        <w:t xml:space="preserve">Жуковский за 2024 </w:t>
      </w:r>
      <w:r w:rsidRPr="00F52853">
        <w:rPr>
          <w:sz w:val="28"/>
          <w:szCs w:val="28"/>
        </w:rPr>
        <w:t>г</w:t>
      </w:r>
      <w:r>
        <w:rPr>
          <w:sz w:val="28"/>
          <w:szCs w:val="28"/>
        </w:rPr>
        <w:t>од</w:t>
      </w:r>
      <w:r w:rsidRPr="00F52853">
        <w:rPr>
          <w:sz w:val="28"/>
          <w:szCs w:val="28"/>
        </w:rPr>
        <w:t xml:space="preserve"> исполнен в сумме </w:t>
      </w:r>
      <w:r>
        <w:rPr>
          <w:b/>
          <w:bCs/>
          <w:sz w:val="28"/>
          <w:szCs w:val="28"/>
        </w:rPr>
        <w:t>3 802 190</w:t>
      </w:r>
      <w:r w:rsidRPr="00F52853">
        <w:rPr>
          <w:b/>
          <w:sz w:val="28"/>
          <w:szCs w:val="28"/>
        </w:rPr>
        <w:t xml:space="preserve"> тыс. руб</w:t>
      </w:r>
      <w:r>
        <w:rPr>
          <w:b/>
          <w:sz w:val="28"/>
          <w:szCs w:val="28"/>
        </w:rPr>
        <w:t>лей</w:t>
      </w:r>
      <w:r w:rsidRPr="00F52853">
        <w:rPr>
          <w:sz w:val="28"/>
          <w:szCs w:val="28"/>
        </w:rPr>
        <w:t xml:space="preserve"> </w:t>
      </w:r>
      <w:r>
        <w:rPr>
          <w:sz w:val="28"/>
          <w:szCs w:val="28"/>
        </w:rPr>
        <w:t>или 98,1</w:t>
      </w:r>
      <w:r w:rsidRPr="00D13C35">
        <w:rPr>
          <w:sz w:val="28"/>
          <w:szCs w:val="28"/>
        </w:rPr>
        <w:t>%</w:t>
      </w:r>
      <w:r w:rsidRPr="00F52853">
        <w:rPr>
          <w:sz w:val="28"/>
          <w:szCs w:val="28"/>
        </w:rPr>
        <w:t xml:space="preserve"> к плановым показателям, </w:t>
      </w:r>
      <w:r>
        <w:rPr>
          <w:sz w:val="28"/>
          <w:szCs w:val="28"/>
        </w:rPr>
        <w:t>утверждённым в размере 3 875 304 тыс. рублей, не исполнено 73 114 тыс. рублей.</w:t>
      </w:r>
    </w:p>
    <w:p w14:paraId="79760B6B" w14:textId="77777777" w:rsidR="00CF5141" w:rsidRDefault="00CF5141" w:rsidP="00A70075">
      <w:pPr>
        <w:ind w:firstLine="709"/>
        <w:jc w:val="both"/>
        <w:rPr>
          <w:sz w:val="28"/>
          <w:szCs w:val="28"/>
        </w:rPr>
      </w:pPr>
      <w:r>
        <w:rPr>
          <w:sz w:val="28"/>
          <w:szCs w:val="28"/>
        </w:rPr>
        <w:t>По сравнению с 2022 годом, исполнение в котором по безвозмездным поступлениям составило 2 707 946</w:t>
      </w:r>
      <w:r w:rsidRPr="002235A3">
        <w:rPr>
          <w:sz w:val="28"/>
          <w:szCs w:val="28"/>
        </w:rPr>
        <w:t xml:space="preserve"> тыс. рублей</w:t>
      </w:r>
      <w:r>
        <w:rPr>
          <w:sz w:val="28"/>
          <w:szCs w:val="28"/>
        </w:rPr>
        <w:t>, наблюдается увеличение безвозмездных поступлений на 1 094 244 тыс. рублей.</w:t>
      </w:r>
    </w:p>
    <w:p w14:paraId="40A0FB43" w14:textId="77777777" w:rsidR="00CF5141" w:rsidRDefault="00CF5141" w:rsidP="00A70075">
      <w:pPr>
        <w:ind w:firstLine="709"/>
        <w:jc w:val="both"/>
        <w:rPr>
          <w:sz w:val="28"/>
          <w:szCs w:val="28"/>
        </w:rPr>
      </w:pPr>
      <w:r>
        <w:rPr>
          <w:sz w:val="28"/>
          <w:szCs w:val="28"/>
        </w:rPr>
        <w:t xml:space="preserve">По сравнению с 2023 годом, исполнение в котором по безвозмездным поступлениям составило 3 562 376 тыс. рублей, также наблюдается увеличение безвозмездных поступлений на 239 814 тыс. рублей. </w:t>
      </w:r>
    </w:p>
    <w:bookmarkEnd w:id="89"/>
    <w:p w14:paraId="63A55878" w14:textId="77777777" w:rsidR="001F617B" w:rsidRPr="00063455" w:rsidRDefault="001F617B" w:rsidP="00A70075">
      <w:pPr>
        <w:pStyle w:val="a7"/>
        <w:ind w:firstLine="360"/>
        <w:rPr>
          <w:b/>
          <w:i/>
          <w:sz w:val="28"/>
          <w:szCs w:val="28"/>
          <w:highlight w:val="yellow"/>
        </w:rPr>
      </w:pPr>
    </w:p>
    <w:p w14:paraId="06556C94" w14:textId="77777777" w:rsidR="00CF5141" w:rsidRPr="00DB29B3" w:rsidRDefault="00CF5141" w:rsidP="00A70075">
      <w:pPr>
        <w:ind w:firstLine="709"/>
        <w:jc w:val="both"/>
        <w:rPr>
          <w:sz w:val="28"/>
          <w:szCs w:val="28"/>
        </w:rPr>
      </w:pPr>
      <w:r w:rsidRPr="00DB29B3">
        <w:rPr>
          <w:sz w:val="28"/>
          <w:szCs w:val="28"/>
        </w:rPr>
        <w:t>Безвозмездные поступления включают в себя:</w:t>
      </w:r>
    </w:p>
    <w:p w14:paraId="163317C6" w14:textId="77777777" w:rsidR="00CF5141" w:rsidRPr="00DB29B3" w:rsidRDefault="00CF5141" w:rsidP="00A70075">
      <w:pPr>
        <w:ind w:firstLine="709"/>
        <w:jc w:val="both"/>
        <w:rPr>
          <w:sz w:val="28"/>
          <w:szCs w:val="28"/>
        </w:rPr>
      </w:pPr>
      <w:r w:rsidRPr="00DB29B3">
        <w:rPr>
          <w:sz w:val="28"/>
          <w:szCs w:val="28"/>
        </w:rPr>
        <w:t xml:space="preserve">1. Безвозмездные поступления от других бюджетов бюджетной системы Российской Федерации исполнены в сумме </w:t>
      </w:r>
      <w:r>
        <w:rPr>
          <w:sz w:val="28"/>
          <w:szCs w:val="28"/>
        </w:rPr>
        <w:t>3 814 122</w:t>
      </w:r>
      <w:r w:rsidRPr="00DB29B3">
        <w:rPr>
          <w:sz w:val="28"/>
          <w:szCs w:val="28"/>
        </w:rPr>
        <w:t xml:space="preserve"> тыс. рублей, в том числе:</w:t>
      </w:r>
    </w:p>
    <w:p w14:paraId="4123CEA3" w14:textId="77777777" w:rsidR="00CF5141" w:rsidRPr="00DB29B3" w:rsidRDefault="00CF5141" w:rsidP="00A70075">
      <w:pPr>
        <w:pStyle w:val="a5"/>
        <w:numPr>
          <w:ilvl w:val="0"/>
          <w:numId w:val="15"/>
        </w:numPr>
        <w:ind w:left="0" w:firstLine="851"/>
        <w:jc w:val="both"/>
        <w:rPr>
          <w:sz w:val="28"/>
          <w:szCs w:val="28"/>
        </w:rPr>
      </w:pPr>
      <w:r w:rsidRPr="00DB29B3">
        <w:rPr>
          <w:sz w:val="28"/>
          <w:szCs w:val="28"/>
        </w:rPr>
        <w:t xml:space="preserve">дотации на выравнивание бюджетной обеспеченности, исполнение составило </w:t>
      </w:r>
      <w:r>
        <w:rPr>
          <w:sz w:val="28"/>
          <w:szCs w:val="28"/>
        </w:rPr>
        <w:t>26 565</w:t>
      </w:r>
      <w:r w:rsidRPr="00DB29B3">
        <w:rPr>
          <w:sz w:val="28"/>
          <w:szCs w:val="28"/>
        </w:rPr>
        <w:t xml:space="preserve"> тыс. рублей или 100% к плану;</w:t>
      </w:r>
    </w:p>
    <w:p w14:paraId="15BB168A" w14:textId="77777777" w:rsidR="00CF5141" w:rsidRPr="00DB29B3" w:rsidRDefault="00CF5141" w:rsidP="00A70075">
      <w:pPr>
        <w:pStyle w:val="a5"/>
        <w:numPr>
          <w:ilvl w:val="0"/>
          <w:numId w:val="15"/>
        </w:numPr>
        <w:ind w:left="0" w:firstLine="851"/>
        <w:jc w:val="both"/>
        <w:rPr>
          <w:sz w:val="28"/>
          <w:szCs w:val="28"/>
        </w:rPr>
      </w:pPr>
      <w:r w:rsidRPr="00DB29B3">
        <w:rPr>
          <w:sz w:val="28"/>
          <w:szCs w:val="28"/>
        </w:rPr>
        <w:t xml:space="preserve">субсидии, исполнение составило </w:t>
      </w:r>
      <w:r>
        <w:rPr>
          <w:sz w:val="28"/>
          <w:szCs w:val="28"/>
        </w:rPr>
        <w:t>1 976 794</w:t>
      </w:r>
      <w:r w:rsidRPr="00DB29B3">
        <w:rPr>
          <w:sz w:val="28"/>
          <w:szCs w:val="28"/>
        </w:rPr>
        <w:t xml:space="preserve"> тыс. рублей или </w:t>
      </w:r>
      <w:r>
        <w:rPr>
          <w:sz w:val="28"/>
          <w:szCs w:val="28"/>
        </w:rPr>
        <w:t>96,6</w:t>
      </w:r>
      <w:r w:rsidRPr="00DB29B3">
        <w:rPr>
          <w:sz w:val="28"/>
          <w:szCs w:val="28"/>
        </w:rPr>
        <w:t>% к плану;</w:t>
      </w:r>
    </w:p>
    <w:p w14:paraId="455C5F02" w14:textId="77777777" w:rsidR="00CF5141" w:rsidRPr="00DB29B3" w:rsidRDefault="00CF5141" w:rsidP="00A70075">
      <w:pPr>
        <w:pStyle w:val="a5"/>
        <w:numPr>
          <w:ilvl w:val="0"/>
          <w:numId w:val="15"/>
        </w:numPr>
        <w:ind w:left="0" w:firstLine="851"/>
        <w:jc w:val="both"/>
        <w:rPr>
          <w:sz w:val="28"/>
          <w:szCs w:val="28"/>
        </w:rPr>
      </w:pPr>
      <w:r w:rsidRPr="00DB29B3">
        <w:rPr>
          <w:sz w:val="28"/>
          <w:szCs w:val="28"/>
        </w:rPr>
        <w:t xml:space="preserve">субвенции, исполнение составило </w:t>
      </w:r>
      <w:r>
        <w:rPr>
          <w:sz w:val="28"/>
          <w:szCs w:val="28"/>
        </w:rPr>
        <w:t>1 780 443</w:t>
      </w:r>
      <w:r w:rsidRPr="00DB29B3">
        <w:rPr>
          <w:sz w:val="28"/>
          <w:szCs w:val="28"/>
        </w:rPr>
        <w:t xml:space="preserve"> тыс. рублей или 99,</w:t>
      </w:r>
      <w:r>
        <w:rPr>
          <w:sz w:val="28"/>
          <w:szCs w:val="28"/>
        </w:rPr>
        <w:t>8</w:t>
      </w:r>
      <w:r w:rsidRPr="00DB29B3">
        <w:rPr>
          <w:sz w:val="28"/>
          <w:szCs w:val="28"/>
        </w:rPr>
        <w:t>% к плану;</w:t>
      </w:r>
    </w:p>
    <w:p w14:paraId="03B5B662" w14:textId="77777777" w:rsidR="00CF5141" w:rsidRPr="00DB29B3" w:rsidRDefault="00CF5141" w:rsidP="00A70075">
      <w:pPr>
        <w:pStyle w:val="a5"/>
        <w:numPr>
          <w:ilvl w:val="0"/>
          <w:numId w:val="15"/>
        </w:numPr>
        <w:ind w:left="0" w:firstLine="851"/>
        <w:jc w:val="both"/>
        <w:rPr>
          <w:sz w:val="28"/>
          <w:szCs w:val="28"/>
        </w:rPr>
      </w:pPr>
      <w:r w:rsidRPr="00DB29B3">
        <w:rPr>
          <w:sz w:val="28"/>
          <w:szCs w:val="28"/>
        </w:rPr>
        <w:t xml:space="preserve">иные межбюджетные трансферты </w:t>
      </w:r>
      <w:r>
        <w:rPr>
          <w:sz w:val="28"/>
          <w:szCs w:val="28"/>
        </w:rPr>
        <w:t>30 320</w:t>
      </w:r>
      <w:r w:rsidRPr="00DB29B3">
        <w:rPr>
          <w:sz w:val="28"/>
          <w:szCs w:val="28"/>
        </w:rPr>
        <w:t xml:space="preserve"> тыс. рублей или 99,</w:t>
      </w:r>
      <w:r>
        <w:rPr>
          <w:sz w:val="28"/>
          <w:szCs w:val="28"/>
        </w:rPr>
        <w:t>7</w:t>
      </w:r>
      <w:r w:rsidRPr="00DB29B3">
        <w:rPr>
          <w:sz w:val="28"/>
          <w:szCs w:val="28"/>
        </w:rPr>
        <w:t>% к плану.</w:t>
      </w:r>
    </w:p>
    <w:p w14:paraId="08319377" w14:textId="77777777" w:rsidR="001F617B" w:rsidRPr="00063455" w:rsidRDefault="001F617B" w:rsidP="00A70075">
      <w:pPr>
        <w:pStyle w:val="a7"/>
        <w:ind w:firstLine="360"/>
        <w:rPr>
          <w:b/>
          <w:i/>
          <w:szCs w:val="28"/>
          <w:highlight w:val="yellow"/>
        </w:rPr>
      </w:pPr>
    </w:p>
    <w:p w14:paraId="70F2EAFC" w14:textId="4C3B8C66" w:rsidR="001F617B" w:rsidRPr="00326910" w:rsidRDefault="00CF5141" w:rsidP="00A70075">
      <w:pPr>
        <w:pStyle w:val="a7"/>
        <w:ind w:firstLine="709"/>
        <w:jc w:val="both"/>
        <w:rPr>
          <w:sz w:val="28"/>
          <w:szCs w:val="28"/>
        </w:rPr>
      </w:pPr>
      <w:bookmarkStart w:id="90" w:name="_Hlk101967781"/>
      <w:bookmarkStart w:id="91" w:name="_Hlk195627592"/>
      <w:bookmarkStart w:id="92" w:name="_Hlk102129450"/>
      <w:r w:rsidRPr="00417860">
        <w:rPr>
          <w:sz w:val="28"/>
          <w:szCs w:val="28"/>
        </w:rPr>
        <w:t xml:space="preserve">Виды безвозмездных поступлений </w:t>
      </w:r>
      <w:r>
        <w:rPr>
          <w:sz w:val="28"/>
          <w:szCs w:val="28"/>
        </w:rPr>
        <w:t xml:space="preserve">от других бюджетов бюджетной </w:t>
      </w:r>
      <w:r w:rsidRPr="00326910">
        <w:rPr>
          <w:sz w:val="28"/>
          <w:szCs w:val="28"/>
        </w:rPr>
        <w:t xml:space="preserve">системы РФ на 2022-2024 гг., </w:t>
      </w:r>
      <w:bookmarkEnd w:id="90"/>
      <w:r w:rsidRPr="00326910">
        <w:rPr>
          <w:sz w:val="28"/>
          <w:szCs w:val="28"/>
        </w:rPr>
        <w:t xml:space="preserve">представлены </w:t>
      </w:r>
      <w:bookmarkEnd w:id="91"/>
      <w:r w:rsidRPr="00326910">
        <w:rPr>
          <w:sz w:val="28"/>
          <w:szCs w:val="28"/>
        </w:rPr>
        <w:t>на</w:t>
      </w:r>
      <w:r w:rsidR="001F617B" w:rsidRPr="00326910">
        <w:rPr>
          <w:sz w:val="28"/>
          <w:szCs w:val="28"/>
        </w:rPr>
        <w:t xml:space="preserve"> диаграмме № </w:t>
      </w:r>
      <w:r w:rsidR="0089746C" w:rsidRPr="00326910">
        <w:rPr>
          <w:sz w:val="28"/>
          <w:szCs w:val="28"/>
        </w:rPr>
        <w:t>5</w:t>
      </w:r>
      <w:r w:rsidR="001F617B" w:rsidRPr="00326910">
        <w:rPr>
          <w:sz w:val="28"/>
          <w:szCs w:val="28"/>
        </w:rPr>
        <w:t>.</w:t>
      </w:r>
    </w:p>
    <w:p w14:paraId="322DAC93" w14:textId="0318682F" w:rsidR="001F617B" w:rsidRPr="00326910" w:rsidRDefault="001F617B" w:rsidP="001F617B">
      <w:pPr>
        <w:pStyle w:val="a7"/>
        <w:spacing w:after="0"/>
        <w:jc w:val="right"/>
        <w:rPr>
          <w:szCs w:val="28"/>
        </w:rPr>
      </w:pPr>
      <w:r w:rsidRPr="00326910">
        <w:rPr>
          <w:szCs w:val="28"/>
        </w:rPr>
        <w:t xml:space="preserve">Диаграмма № </w:t>
      </w:r>
      <w:r w:rsidR="0089746C" w:rsidRPr="00326910">
        <w:rPr>
          <w:szCs w:val="28"/>
        </w:rPr>
        <w:t>5</w:t>
      </w:r>
    </w:p>
    <w:p w14:paraId="1D4253F4" w14:textId="77777777" w:rsidR="001F617B" w:rsidRPr="00326910" w:rsidRDefault="001F617B" w:rsidP="001F617B">
      <w:pPr>
        <w:ind w:firstLine="567"/>
        <w:contextualSpacing/>
        <w:jc w:val="right"/>
        <w:rPr>
          <w:rFonts w:eastAsia="Calibri"/>
          <w:iCs/>
        </w:rPr>
      </w:pPr>
      <w:r w:rsidRPr="00326910">
        <w:rPr>
          <w:rFonts w:eastAsia="Calibri"/>
          <w:iCs/>
        </w:rPr>
        <w:t>Ед. измерения: тыс. рублей</w:t>
      </w:r>
    </w:p>
    <w:p w14:paraId="149B753C" w14:textId="2B55BA0B" w:rsidR="001F617B" w:rsidRPr="00063455" w:rsidRDefault="00CF5141" w:rsidP="00CF5141">
      <w:pPr>
        <w:jc w:val="both"/>
        <w:rPr>
          <w:sz w:val="28"/>
          <w:szCs w:val="28"/>
          <w:highlight w:val="yellow"/>
        </w:rPr>
      </w:pPr>
      <w:r>
        <w:rPr>
          <w:noProof/>
        </w:rPr>
        <w:drawing>
          <wp:inline distT="0" distB="0" distL="0" distR="0" wp14:anchorId="12CF0866" wp14:editId="2076EAE0">
            <wp:extent cx="6390640" cy="3401662"/>
            <wp:effectExtent l="0" t="0" r="0" b="8890"/>
            <wp:docPr id="70223106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92"/>
    <w:p w14:paraId="66CF9E25" w14:textId="77777777" w:rsidR="00CF5141" w:rsidRDefault="00CF5141" w:rsidP="00A70075">
      <w:pPr>
        <w:pStyle w:val="a5"/>
        <w:numPr>
          <w:ilvl w:val="0"/>
          <w:numId w:val="17"/>
        </w:numPr>
        <w:ind w:left="0" w:firstLine="709"/>
        <w:jc w:val="both"/>
        <w:rPr>
          <w:sz w:val="28"/>
          <w:szCs w:val="28"/>
        </w:rPr>
      </w:pPr>
      <w:r>
        <w:rPr>
          <w:sz w:val="28"/>
          <w:szCs w:val="28"/>
        </w:rP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 исполнены в сумме 1 343 тыс. рублей (100% к плану).</w:t>
      </w:r>
    </w:p>
    <w:p w14:paraId="45F2E2F5" w14:textId="77777777" w:rsidR="00CF5141" w:rsidRPr="006452F9" w:rsidRDefault="00CF5141" w:rsidP="00A70075">
      <w:pPr>
        <w:pStyle w:val="a5"/>
        <w:numPr>
          <w:ilvl w:val="0"/>
          <w:numId w:val="17"/>
        </w:numPr>
        <w:ind w:left="0" w:firstLine="709"/>
        <w:jc w:val="both"/>
        <w:rPr>
          <w:sz w:val="28"/>
          <w:szCs w:val="28"/>
        </w:rPr>
      </w:pPr>
      <w:r w:rsidRPr="006452F9">
        <w:rPr>
          <w:sz w:val="28"/>
          <w:szCs w:val="28"/>
        </w:rPr>
        <w:t xml:space="preserve">Возврат остатков субсидий, субвенций и иных межбюджетных трансфертов, имеющих целевое назначение, прошлых лет, исполнен в сумме </w:t>
      </w:r>
      <w:r>
        <w:rPr>
          <w:sz w:val="28"/>
          <w:szCs w:val="28"/>
        </w:rPr>
        <w:t>«-13 274»</w:t>
      </w:r>
      <w:r w:rsidRPr="006452F9">
        <w:rPr>
          <w:sz w:val="28"/>
          <w:szCs w:val="28"/>
        </w:rPr>
        <w:t xml:space="preserve"> тыс. рублей</w:t>
      </w:r>
      <w:r>
        <w:rPr>
          <w:sz w:val="28"/>
          <w:szCs w:val="28"/>
        </w:rPr>
        <w:t xml:space="preserve"> (100</w:t>
      </w:r>
      <w:r w:rsidRPr="006452F9">
        <w:rPr>
          <w:sz w:val="28"/>
          <w:szCs w:val="28"/>
        </w:rPr>
        <w:t xml:space="preserve">% к плану). </w:t>
      </w:r>
    </w:p>
    <w:p w14:paraId="11F9B1F7" w14:textId="77777777" w:rsidR="00CF5141" w:rsidRPr="006452F9" w:rsidRDefault="00CF5141" w:rsidP="00A70075">
      <w:pPr>
        <w:pStyle w:val="a5"/>
        <w:ind w:left="0" w:firstLine="851"/>
        <w:jc w:val="both"/>
        <w:rPr>
          <w:sz w:val="28"/>
          <w:szCs w:val="28"/>
        </w:rPr>
      </w:pPr>
      <w:r>
        <w:rPr>
          <w:sz w:val="28"/>
          <w:szCs w:val="28"/>
        </w:rPr>
        <w:t>В соответствии с Пояснительной запиской Финуправления в 2024</w:t>
      </w:r>
      <w:r w:rsidRPr="006452F9">
        <w:rPr>
          <w:sz w:val="28"/>
          <w:szCs w:val="28"/>
        </w:rPr>
        <w:t xml:space="preserve"> году </w:t>
      </w:r>
      <w:bookmarkStart w:id="93" w:name="_Hlk195627666"/>
      <w:r w:rsidRPr="006452F9">
        <w:rPr>
          <w:sz w:val="28"/>
          <w:szCs w:val="28"/>
        </w:rPr>
        <w:t>осуществлен возврат неиспользованных остатков субвенций, иных межбюджетных трансфертов федерального и областного бюджетов прошлых лет в соответствии с письмами главных распорядителей межбюджетных трансфертов</w:t>
      </w:r>
      <w:bookmarkEnd w:id="93"/>
      <w:r w:rsidRPr="006452F9">
        <w:rPr>
          <w:sz w:val="28"/>
          <w:szCs w:val="28"/>
        </w:rPr>
        <w:t>.</w:t>
      </w:r>
    </w:p>
    <w:p w14:paraId="3CE16701" w14:textId="77777777" w:rsidR="001F617B" w:rsidRPr="00063455" w:rsidRDefault="001F617B" w:rsidP="00A70075">
      <w:pPr>
        <w:pStyle w:val="a5"/>
        <w:tabs>
          <w:tab w:val="left" w:pos="1418"/>
        </w:tabs>
        <w:ind w:left="709"/>
        <w:jc w:val="both"/>
        <w:rPr>
          <w:sz w:val="28"/>
          <w:szCs w:val="28"/>
          <w:highlight w:val="yellow"/>
        </w:rPr>
      </w:pPr>
    </w:p>
    <w:p w14:paraId="6BE31878" w14:textId="77777777" w:rsidR="00CF5141" w:rsidRDefault="001F617B" w:rsidP="00A70075">
      <w:pPr>
        <w:ind w:firstLine="708"/>
        <w:contextualSpacing/>
        <w:jc w:val="both"/>
        <w:rPr>
          <w:sz w:val="28"/>
          <w:szCs w:val="28"/>
        </w:rPr>
      </w:pPr>
      <w:bookmarkStart w:id="94" w:name="_Hlk101967859"/>
      <w:r w:rsidRPr="00326910">
        <w:rPr>
          <w:sz w:val="28"/>
          <w:szCs w:val="28"/>
        </w:rPr>
        <w:t xml:space="preserve">Согласно Пояснительной записке, представленной Финуправлением, таблице № </w:t>
      </w:r>
      <w:r w:rsidR="0089746C" w:rsidRPr="00326910">
        <w:rPr>
          <w:sz w:val="28"/>
          <w:szCs w:val="28"/>
        </w:rPr>
        <w:t>3</w:t>
      </w:r>
      <w:r w:rsidRPr="00326910">
        <w:rPr>
          <w:sz w:val="28"/>
          <w:szCs w:val="28"/>
        </w:rPr>
        <w:t xml:space="preserve"> и диаграммы № 5 </w:t>
      </w:r>
      <w:bookmarkStart w:id="95" w:name="_Hlk195627691"/>
      <w:r w:rsidR="00CF5141" w:rsidRPr="00326910">
        <w:rPr>
          <w:sz w:val="28"/>
          <w:szCs w:val="28"/>
        </w:rPr>
        <w:t>в 2024 году доля безвозмездных поступлений от других</w:t>
      </w:r>
      <w:r w:rsidR="00CF5141" w:rsidRPr="004630AB">
        <w:rPr>
          <w:sz w:val="28"/>
          <w:szCs w:val="28"/>
        </w:rPr>
        <w:t xml:space="preserve"> бюджетов бюд</w:t>
      </w:r>
      <w:r w:rsidR="00CF5141">
        <w:rPr>
          <w:sz w:val="28"/>
          <w:szCs w:val="28"/>
        </w:rPr>
        <w:t xml:space="preserve">жетной системы РФ составила </w:t>
      </w:r>
      <w:r w:rsidR="00CF5141" w:rsidRPr="004D56F4">
        <w:rPr>
          <w:sz w:val="28"/>
          <w:szCs w:val="28"/>
        </w:rPr>
        <w:t>51</w:t>
      </w:r>
      <w:r w:rsidR="00CF5141">
        <w:rPr>
          <w:sz w:val="28"/>
          <w:szCs w:val="28"/>
        </w:rPr>
        <w:t>,4% (против 56,2% в 2022</w:t>
      </w:r>
      <w:r w:rsidR="00CF5141" w:rsidRPr="004630AB">
        <w:rPr>
          <w:sz w:val="28"/>
          <w:szCs w:val="28"/>
        </w:rPr>
        <w:t xml:space="preserve"> году</w:t>
      </w:r>
      <w:r w:rsidR="00CF5141">
        <w:rPr>
          <w:sz w:val="28"/>
          <w:szCs w:val="28"/>
        </w:rPr>
        <w:t xml:space="preserve"> и </w:t>
      </w:r>
      <w:r w:rsidR="00CF5141" w:rsidRPr="00A54D70">
        <w:rPr>
          <w:sz w:val="28"/>
          <w:szCs w:val="28"/>
        </w:rPr>
        <w:t>п</w:t>
      </w:r>
      <w:r w:rsidR="00CF5141">
        <w:rPr>
          <w:sz w:val="28"/>
          <w:szCs w:val="28"/>
        </w:rPr>
        <w:t>ротив 55,8% в 2023 году</w:t>
      </w:r>
      <w:r w:rsidR="00CF5141" w:rsidRPr="004630AB">
        <w:rPr>
          <w:sz w:val="28"/>
          <w:szCs w:val="28"/>
        </w:rPr>
        <w:t>)</w:t>
      </w:r>
      <w:r w:rsidR="00CF5141">
        <w:rPr>
          <w:sz w:val="28"/>
          <w:szCs w:val="28"/>
        </w:rPr>
        <w:t>.</w:t>
      </w:r>
      <w:r w:rsidR="00CF5141" w:rsidRPr="00043D11">
        <w:t xml:space="preserve"> </w:t>
      </w:r>
      <w:r w:rsidR="00CF5141">
        <w:rPr>
          <w:sz w:val="28"/>
          <w:szCs w:val="28"/>
        </w:rPr>
        <w:t>В</w:t>
      </w:r>
      <w:r w:rsidR="00CF5141" w:rsidRPr="00043D11">
        <w:rPr>
          <w:sz w:val="28"/>
          <w:szCs w:val="28"/>
        </w:rPr>
        <w:t xml:space="preserve"> </w:t>
      </w:r>
      <w:r w:rsidR="00CF5141" w:rsidRPr="004630AB">
        <w:rPr>
          <w:sz w:val="28"/>
          <w:szCs w:val="28"/>
        </w:rPr>
        <w:t>том числе</w:t>
      </w:r>
      <w:bookmarkEnd w:id="95"/>
      <w:r w:rsidR="00CF5141" w:rsidRPr="004630AB">
        <w:rPr>
          <w:sz w:val="28"/>
          <w:szCs w:val="28"/>
        </w:rPr>
        <w:t>:</w:t>
      </w:r>
    </w:p>
    <w:p w14:paraId="26825E2C" w14:textId="77777777" w:rsidR="00CF5141" w:rsidRPr="004630AB" w:rsidRDefault="00CF5141" w:rsidP="00A70075">
      <w:pPr>
        <w:ind w:firstLine="708"/>
        <w:contextualSpacing/>
        <w:jc w:val="both"/>
        <w:rPr>
          <w:sz w:val="28"/>
          <w:szCs w:val="28"/>
        </w:rPr>
      </w:pPr>
    </w:p>
    <w:p w14:paraId="69530373" w14:textId="77777777" w:rsidR="00CF5141" w:rsidRPr="00894D08" w:rsidRDefault="00CF5141" w:rsidP="00A70075">
      <w:pPr>
        <w:pStyle w:val="a5"/>
        <w:numPr>
          <w:ilvl w:val="0"/>
          <w:numId w:val="18"/>
        </w:numPr>
        <w:ind w:left="0" w:firstLine="851"/>
        <w:jc w:val="both"/>
        <w:rPr>
          <w:sz w:val="28"/>
          <w:szCs w:val="28"/>
        </w:rPr>
      </w:pPr>
      <w:bookmarkStart w:id="96" w:name="_Hlk195627708"/>
      <w:bookmarkEnd w:id="94"/>
      <w:r w:rsidRPr="007D11EF">
        <w:rPr>
          <w:sz w:val="28"/>
          <w:szCs w:val="28"/>
        </w:rPr>
        <w:t xml:space="preserve">доля дотаций </w:t>
      </w:r>
      <w:r>
        <w:rPr>
          <w:sz w:val="28"/>
          <w:szCs w:val="28"/>
        </w:rPr>
        <w:t>осталась практически на уровне 2023 года и составила 0,4</w:t>
      </w:r>
      <w:r w:rsidRPr="00894D08">
        <w:rPr>
          <w:sz w:val="28"/>
          <w:szCs w:val="28"/>
        </w:rPr>
        <w:t xml:space="preserve">%; </w:t>
      </w:r>
    </w:p>
    <w:p w14:paraId="30B83D07" w14:textId="77777777" w:rsidR="00CF5141" w:rsidRPr="00FD12DC" w:rsidRDefault="00CF5141" w:rsidP="00A70075">
      <w:pPr>
        <w:pStyle w:val="a5"/>
        <w:numPr>
          <w:ilvl w:val="0"/>
          <w:numId w:val="18"/>
        </w:numPr>
        <w:ind w:left="0" w:firstLine="851"/>
        <w:jc w:val="both"/>
        <w:rPr>
          <w:sz w:val="28"/>
          <w:szCs w:val="28"/>
        </w:rPr>
      </w:pPr>
      <w:r w:rsidRPr="00560CCE">
        <w:rPr>
          <w:sz w:val="28"/>
          <w:szCs w:val="28"/>
        </w:rPr>
        <w:t xml:space="preserve">доля субсидий </w:t>
      </w:r>
      <w:r>
        <w:rPr>
          <w:sz w:val="28"/>
          <w:szCs w:val="28"/>
        </w:rPr>
        <w:t>немного возросла</w:t>
      </w:r>
      <w:r w:rsidRPr="00560CCE">
        <w:rPr>
          <w:sz w:val="28"/>
          <w:szCs w:val="28"/>
        </w:rPr>
        <w:t xml:space="preserve"> с </w:t>
      </w:r>
      <w:r>
        <w:rPr>
          <w:sz w:val="28"/>
          <w:szCs w:val="28"/>
        </w:rPr>
        <w:t>29,8</w:t>
      </w:r>
      <w:r w:rsidRPr="00560CCE">
        <w:rPr>
          <w:sz w:val="28"/>
          <w:szCs w:val="28"/>
        </w:rPr>
        <w:t>% в 202</w:t>
      </w:r>
      <w:r>
        <w:rPr>
          <w:sz w:val="28"/>
          <w:szCs w:val="28"/>
        </w:rPr>
        <w:t>3</w:t>
      </w:r>
      <w:r w:rsidRPr="00560CCE">
        <w:rPr>
          <w:sz w:val="28"/>
          <w:szCs w:val="28"/>
        </w:rPr>
        <w:t xml:space="preserve"> году до </w:t>
      </w:r>
      <w:r>
        <w:rPr>
          <w:sz w:val="28"/>
          <w:szCs w:val="28"/>
        </w:rPr>
        <w:t>31,7</w:t>
      </w:r>
      <w:r w:rsidRPr="00560CCE">
        <w:rPr>
          <w:sz w:val="28"/>
          <w:szCs w:val="28"/>
        </w:rPr>
        <w:t>% в 202</w:t>
      </w:r>
      <w:r>
        <w:rPr>
          <w:sz w:val="28"/>
          <w:szCs w:val="28"/>
        </w:rPr>
        <w:t>4</w:t>
      </w:r>
      <w:r w:rsidRPr="00560CCE">
        <w:rPr>
          <w:sz w:val="28"/>
          <w:szCs w:val="28"/>
        </w:rPr>
        <w:t xml:space="preserve"> году;</w:t>
      </w:r>
    </w:p>
    <w:p w14:paraId="2709FEC0" w14:textId="77777777" w:rsidR="00CF5141" w:rsidRPr="009E1FCD" w:rsidRDefault="00CF5141" w:rsidP="00A70075">
      <w:pPr>
        <w:pStyle w:val="a5"/>
        <w:numPr>
          <w:ilvl w:val="0"/>
          <w:numId w:val="18"/>
        </w:numPr>
        <w:ind w:left="0" w:firstLine="851"/>
        <w:jc w:val="both"/>
        <w:rPr>
          <w:sz w:val="28"/>
          <w:szCs w:val="28"/>
        </w:rPr>
      </w:pPr>
      <w:r w:rsidRPr="00FD12DC">
        <w:rPr>
          <w:sz w:val="28"/>
          <w:szCs w:val="28"/>
        </w:rPr>
        <w:t xml:space="preserve">доля субвенций </w:t>
      </w:r>
      <w:r>
        <w:rPr>
          <w:sz w:val="28"/>
          <w:szCs w:val="28"/>
        </w:rPr>
        <w:t>немного возросла</w:t>
      </w:r>
      <w:r w:rsidRPr="00FD12DC">
        <w:rPr>
          <w:sz w:val="28"/>
          <w:szCs w:val="28"/>
        </w:rPr>
        <w:t xml:space="preserve"> до </w:t>
      </w:r>
      <w:r>
        <w:rPr>
          <w:sz w:val="28"/>
          <w:szCs w:val="28"/>
        </w:rPr>
        <w:t>28,6</w:t>
      </w:r>
      <w:r w:rsidRPr="00FD12DC">
        <w:rPr>
          <w:sz w:val="28"/>
          <w:szCs w:val="28"/>
        </w:rPr>
        <w:t xml:space="preserve">% (против </w:t>
      </w:r>
      <w:r>
        <w:rPr>
          <w:sz w:val="28"/>
          <w:szCs w:val="28"/>
        </w:rPr>
        <w:t>27,3</w:t>
      </w:r>
      <w:r w:rsidRPr="00FD12DC">
        <w:rPr>
          <w:sz w:val="28"/>
          <w:szCs w:val="28"/>
        </w:rPr>
        <w:t>% в 202</w:t>
      </w:r>
      <w:r>
        <w:rPr>
          <w:sz w:val="28"/>
          <w:szCs w:val="28"/>
        </w:rPr>
        <w:t>3</w:t>
      </w:r>
      <w:r w:rsidRPr="00FD12DC">
        <w:rPr>
          <w:sz w:val="28"/>
          <w:szCs w:val="28"/>
        </w:rPr>
        <w:t xml:space="preserve"> году);  </w:t>
      </w:r>
    </w:p>
    <w:p w14:paraId="457ED0FC" w14:textId="77777777" w:rsidR="00CF5141" w:rsidRPr="00CB192B" w:rsidRDefault="00CF5141" w:rsidP="00A70075">
      <w:pPr>
        <w:pStyle w:val="a5"/>
        <w:numPr>
          <w:ilvl w:val="0"/>
          <w:numId w:val="18"/>
        </w:numPr>
        <w:ind w:left="0" w:firstLine="851"/>
        <w:jc w:val="both"/>
        <w:rPr>
          <w:sz w:val="28"/>
          <w:szCs w:val="28"/>
        </w:rPr>
      </w:pPr>
      <w:r w:rsidRPr="00CB192B">
        <w:rPr>
          <w:sz w:val="28"/>
          <w:szCs w:val="28"/>
        </w:rPr>
        <w:t xml:space="preserve">доля иных межбюджетных трансфертов составила </w:t>
      </w:r>
      <w:r>
        <w:rPr>
          <w:sz w:val="28"/>
          <w:szCs w:val="28"/>
        </w:rPr>
        <w:t>0,4</w:t>
      </w:r>
      <w:r w:rsidRPr="00CB192B">
        <w:rPr>
          <w:sz w:val="28"/>
          <w:szCs w:val="28"/>
        </w:rPr>
        <w:t xml:space="preserve">% </w:t>
      </w:r>
      <w:r>
        <w:rPr>
          <w:sz w:val="28"/>
          <w:szCs w:val="28"/>
        </w:rPr>
        <w:t>против 0,3% в 2023 году</w:t>
      </w:r>
      <w:r w:rsidRPr="00FF508D">
        <w:rPr>
          <w:sz w:val="28"/>
          <w:szCs w:val="28"/>
        </w:rPr>
        <w:t>;</w:t>
      </w:r>
      <w:r>
        <w:rPr>
          <w:sz w:val="28"/>
          <w:szCs w:val="28"/>
        </w:rPr>
        <w:t xml:space="preserve"> </w:t>
      </w:r>
      <w:r w:rsidRPr="00CB192B">
        <w:rPr>
          <w:sz w:val="28"/>
          <w:szCs w:val="28"/>
        </w:rPr>
        <w:t xml:space="preserve">в абсолютном значении </w:t>
      </w:r>
      <w:r>
        <w:rPr>
          <w:sz w:val="28"/>
          <w:szCs w:val="28"/>
        </w:rPr>
        <w:t>увеличилась практически в 2 раза</w:t>
      </w:r>
      <w:r w:rsidRPr="00CB192B">
        <w:rPr>
          <w:sz w:val="28"/>
          <w:szCs w:val="28"/>
        </w:rPr>
        <w:t xml:space="preserve">); </w:t>
      </w:r>
    </w:p>
    <w:p w14:paraId="2D242718" w14:textId="77777777" w:rsidR="00CF5141" w:rsidRDefault="00CF5141" w:rsidP="00A70075">
      <w:pPr>
        <w:pStyle w:val="a5"/>
        <w:numPr>
          <w:ilvl w:val="0"/>
          <w:numId w:val="18"/>
        </w:numPr>
        <w:ind w:left="0" w:firstLine="851"/>
        <w:jc w:val="both"/>
        <w:rPr>
          <w:sz w:val="28"/>
          <w:szCs w:val="28"/>
        </w:rPr>
      </w:pPr>
      <w:r>
        <w:rPr>
          <w:sz w:val="28"/>
          <w:szCs w:val="28"/>
        </w:rPr>
        <w:t xml:space="preserve">доля </w:t>
      </w:r>
      <w:r w:rsidRPr="00CE38E5">
        <w:rPr>
          <w:color w:val="000000"/>
          <w:sz w:val="28"/>
          <w:szCs w:val="28"/>
        </w:rPr>
        <w:t>доходов бюджетов от возврата организациями остатков субсидий прошлых ле</w:t>
      </w:r>
      <w:r>
        <w:rPr>
          <w:color w:val="000000"/>
          <w:sz w:val="28"/>
          <w:szCs w:val="28"/>
        </w:rPr>
        <w:t>т составила 0,02</w:t>
      </w:r>
      <w:r w:rsidRPr="00CE38E5">
        <w:rPr>
          <w:color w:val="000000"/>
          <w:sz w:val="28"/>
          <w:szCs w:val="28"/>
        </w:rPr>
        <w:t>%</w:t>
      </w:r>
      <w:r>
        <w:rPr>
          <w:color w:val="000000"/>
          <w:sz w:val="28"/>
          <w:szCs w:val="28"/>
        </w:rPr>
        <w:t xml:space="preserve"> (</w:t>
      </w:r>
      <w:r>
        <w:rPr>
          <w:sz w:val="28"/>
          <w:szCs w:val="28"/>
        </w:rPr>
        <w:t>в абсолютном значении 1 343 тыс. рубле)</w:t>
      </w:r>
      <w:r w:rsidRPr="00CE38E5">
        <w:rPr>
          <w:color w:val="000000"/>
          <w:sz w:val="28"/>
          <w:szCs w:val="28"/>
        </w:rPr>
        <w:t>;</w:t>
      </w:r>
    </w:p>
    <w:p w14:paraId="5EFC8B80" w14:textId="77777777" w:rsidR="00CF5141" w:rsidRPr="007D11EF" w:rsidRDefault="00CF5141" w:rsidP="00A70075">
      <w:pPr>
        <w:pStyle w:val="a5"/>
        <w:numPr>
          <w:ilvl w:val="0"/>
          <w:numId w:val="18"/>
        </w:numPr>
        <w:ind w:left="0" w:firstLine="851"/>
        <w:jc w:val="both"/>
        <w:rPr>
          <w:sz w:val="28"/>
          <w:szCs w:val="28"/>
        </w:rPr>
      </w:pPr>
      <w:r>
        <w:rPr>
          <w:sz w:val="28"/>
          <w:szCs w:val="28"/>
        </w:rPr>
        <w:t>доля возвратов остатков субсидий, субвенций и иных межбюджетных трансфертов, имеющих целевое назначение прошлых лет, составила «-0,2%» (</w:t>
      </w:r>
      <w:bookmarkStart w:id="97" w:name="_Hlk101521620"/>
      <w:r>
        <w:rPr>
          <w:sz w:val="28"/>
          <w:szCs w:val="28"/>
        </w:rPr>
        <w:t xml:space="preserve">в абсолютном значении </w:t>
      </w:r>
      <w:bookmarkEnd w:id="97"/>
      <w:r>
        <w:rPr>
          <w:sz w:val="28"/>
          <w:szCs w:val="28"/>
        </w:rPr>
        <w:t>«-13 274» тыс. рублей).</w:t>
      </w:r>
    </w:p>
    <w:bookmarkEnd w:id="96"/>
    <w:p w14:paraId="198087CB" w14:textId="77777777" w:rsidR="00CF5141" w:rsidRPr="002601F7" w:rsidRDefault="00CF5141" w:rsidP="00A70075">
      <w:pPr>
        <w:ind w:firstLine="708"/>
        <w:jc w:val="both"/>
        <w:rPr>
          <w:sz w:val="28"/>
          <w:szCs w:val="28"/>
          <w:highlight w:val="yellow"/>
        </w:rPr>
      </w:pPr>
    </w:p>
    <w:p w14:paraId="35D4A94B" w14:textId="77777777" w:rsidR="00C62B36" w:rsidRPr="00063455" w:rsidRDefault="00C62B36" w:rsidP="00A70075">
      <w:pPr>
        <w:ind w:firstLine="708"/>
        <w:jc w:val="both"/>
        <w:rPr>
          <w:sz w:val="28"/>
          <w:szCs w:val="28"/>
          <w:highlight w:val="yellow"/>
        </w:rPr>
      </w:pPr>
    </w:p>
    <w:p w14:paraId="6245257B" w14:textId="77777777" w:rsidR="00AB5934" w:rsidRPr="00063455" w:rsidRDefault="00AB5934" w:rsidP="00A70075">
      <w:pPr>
        <w:rPr>
          <w:highlight w:val="yellow"/>
        </w:rPr>
      </w:pPr>
    </w:p>
    <w:p w14:paraId="11BBD4A6" w14:textId="00E334E9" w:rsidR="004D5A2B" w:rsidRPr="00CF5141" w:rsidRDefault="00E747DC" w:rsidP="00A70075">
      <w:pPr>
        <w:pStyle w:val="a5"/>
        <w:numPr>
          <w:ilvl w:val="1"/>
          <w:numId w:val="34"/>
        </w:numPr>
        <w:ind w:left="0" w:firstLine="709"/>
        <w:jc w:val="both"/>
        <w:rPr>
          <w:b/>
          <w:sz w:val="28"/>
          <w:szCs w:val="28"/>
        </w:rPr>
      </w:pPr>
      <w:r w:rsidRPr="00CF5141">
        <w:rPr>
          <w:b/>
          <w:sz w:val="28"/>
          <w:szCs w:val="28"/>
        </w:rPr>
        <w:t xml:space="preserve">Результаты проверки и анализа </w:t>
      </w:r>
      <w:r w:rsidR="004D5A2B" w:rsidRPr="00CF5141">
        <w:rPr>
          <w:b/>
          <w:sz w:val="28"/>
          <w:szCs w:val="28"/>
        </w:rPr>
        <w:t>исполнения местного бюджета по расходам местного бюджета.</w:t>
      </w:r>
    </w:p>
    <w:p w14:paraId="6DD9AC88" w14:textId="77777777" w:rsidR="004D5A2B" w:rsidRPr="00063455" w:rsidRDefault="004D5A2B" w:rsidP="00A70075">
      <w:pPr>
        <w:rPr>
          <w:highlight w:val="yellow"/>
        </w:rPr>
      </w:pPr>
    </w:p>
    <w:p w14:paraId="3B96D7CB" w14:textId="51440C67" w:rsidR="00574A39" w:rsidRPr="0029585B" w:rsidRDefault="00574A39" w:rsidP="00A70075">
      <w:pPr>
        <w:pStyle w:val="a7"/>
        <w:widowControl w:val="0"/>
        <w:spacing w:after="0"/>
        <w:ind w:left="0" w:firstLine="708"/>
        <w:jc w:val="both"/>
        <w:rPr>
          <w:b/>
          <w:color w:val="000000"/>
          <w:sz w:val="28"/>
          <w:szCs w:val="28"/>
        </w:rPr>
      </w:pPr>
      <w:bookmarkStart w:id="98" w:name="_Hlk101967883"/>
      <w:r w:rsidRPr="0029585B">
        <w:rPr>
          <w:color w:val="000000"/>
          <w:sz w:val="28"/>
          <w:szCs w:val="28"/>
        </w:rPr>
        <w:t>Для объективной оценки показателей исполнения бюджета городского округа Жуковский за 202</w:t>
      </w:r>
      <w:r w:rsidR="0029585B" w:rsidRPr="0029585B">
        <w:rPr>
          <w:color w:val="000000"/>
          <w:sz w:val="28"/>
          <w:szCs w:val="28"/>
        </w:rPr>
        <w:t>4</w:t>
      </w:r>
      <w:r w:rsidRPr="0029585B">
        <w:rPr>
          <w:color w:val="000000"/>
          <w:sz w:val="28"/>
          <w:szCs w:val="28"/>
        </w:rPr>
        <w:t xml:space="preserve"> год данные Проекта отчета об исполнении бюджета сопоставлялись с показателями утвержденного плана (принятого до начала финансового года), уточненных плановых показателей и показателей сводной бюджетной росписи.</w:t>
      </w:r>
    </w:p>
    <w:bookmarkEnd w:id="98"/>
    <w:p w14:paraId="056F1A8C" w14:textId="77777777" w:rsidR="00AE65C1" w:rsidRPr="00063455" w:rsidRDefault="00AE65C1" w:rsidP="00A70075">
      <w:pPr>
        <w:pStyle w:val="a7"/>
        <w:widowControl w:val="0"/>
        <w:spacing w:after="0"/>
        <w:ind w:left="0" w:firstLine="708"/>
        <w:jc w:val="center"/>
        <w:rPr>
          <w:i/>
          <w:sz w:val="28"/>
          <w:szCs w:val="28"/>
          <w:highlight w:val="yellow"/>
        </w:rPr>
      </w:pPr>
    </w:p>
    <w:p w14:paraId="125A2416" w14:textId="77777777" w:rsidR="00AE65C1" w:rsidRPr="003E408A" w:rsidRDefault="00AE65C1" w:rsidP="00A70075">
      <w:pPr>
        <w:pStyle w:val="a7"/>
        <w:widowControl w:val="0"/>
        <w:spacing w:after="0"/>
        <w:ind w:left="0" w:firstLine="708"/>
        <w:jc w:val="center"/>
        <w:rPr>
          <w:i/>
          <w:sz w:val="28"/>
          <w:szCs w:val="28"/>
        </w:rPr>
      </w:pPr>
      <w:r w:rsidRPr="003E408A">
        <w:rPr>
          <w:i/>
          <w:sz w:val="28"/>
          <w:szCs w:val="28"/>
        </w:rPr>
        <w:t>Анализ изменений плановых бюджетных назначений по расходам</w:t>
      </w:r>
    </w:p>
    <w:p w14:paraId="27270E73" w14:textId="77777777" w:rsidR="00AE65C1" w:rsidRPr="00063455" w:rsidRDefault="00AE65C1" w:rsidP="00A70075">
      <w:pPr>
        <w:pStyle w:val="a7"/>
        <w:widowControl w:val="0"/>
        <w:spacing w:after="0"/>
        <w:ind w:left="0" w:firstLine="708"/>
        <w:jc w:val="both"/>
        <w:rPr>
          <w:sz w:val="28"/>
          <w:highlight w:val="yellow"/>
        </w:rPr>
      </w:pPr>
    </w:p>
    <w:p w14:paraId="3CAB2CED" w14:textId="77777777" w:rsidR="003E408A" w:rsidRPr="003E408A" w:rsidRDefault="003E408A" w:rsidP="00A70075">
      <w:pPr>
        <w:pStyle w:val="a7"/>
        <w:widowControl w:val="0"/>
        <w:spacing w:after="0"/>
        <w:ind w:left="0" w:firstLine="708"/>
        <w:jc w:val="both"/>
        <w:rPr>
          <w:sz w:val="28"/>
          <w:szCs w:val="28"/>
        </w:rPr>
      </w:pPr>
      <w:bookmarkStart w:id="99" w:name="_Hlk133330077"/>
      <w:bookmarkStart w:id="100" w:name="_Hlk193730475"/>
      <w:r w:rsidRPr="003E408A">
        <w:rPr>
          <w:sz w:val="28"/>
          <w:szCs w:val="28"/>
        </w:rPr>
        <w:t>Решением от 20.12.2023г. № 110/СД в бюджете городского округа Жуковский Московской области первоначально были утверждены плановые показатели по расходам на 2024 год в размере 7 309 633 тыс. рублей</w:t>
      </w:r>
      <w:bookmarkEnd w:id="99"/>
      <w:r w:rsidRPr="003E408A">
        <w:rPr>
          <w:sz w:val="28"/>
          <w:szCs w:val="28"/>
        </w:rPr>
        <w:t>.</w:t>
      </w:r>
      <w:bookmarkEnd w:id="100"/>
    </w:p>
    <w:p w14:paraId="0DE75A8A" w14:textId="77777777" w:rsidR="003E408A" w:rsidRPr="003E408A" w:rsidRDefault="003E408A" w:rsidP="00A70075">
      <w:pPr>
        <w:shd w:val="clear" w:color="auto" w:fill="FFFFFF"/>
        <w:ind w:firstLine="709"/>
        <w:jc w:val="both"/>
        <w:rPr>
          <w:sz w:val="28"/>
          <w:szCs w:val="28"/>
        </w:rPr>
      </w:pPr>
      <w:bookmarkStart w:id="101" w:name="_Hlk193730532"/>
      <w:r w:rsidRPr="003E408A">
        <w:rPr>
          <w:sz w:val="28"/>
          <w:szCs w:val="28"/>
        </w:rPr>
        <w:t xml:space="preserve">С учетом внесенных изменений в Решение о бюджете городского округа Жуковский (в ред. решения Совета депутатов городского округа Жуковский от 21.02.2024г. № 07/СД, от 27.03.2024г. № 12/СД, от 26.06.2024г. № 27/СД, от 25.09.2024г. № 63/СД, от 25.12.2024г. № 102/СД) плановые показатели по расходам на 2024 год составили 7 212 681 тыс. рублей, </w:t>
      </w:r>
      <w:bookmarkStart w:id="102" w:name="_Hlk163485692"/>
      <w:r w:rsidRPr="003E408A">
        <w:rPr>
          <w:sz w:val="28"/>
          <w:szCs w:val="28"/>
        </w:rPr>
        <w:t>что в 1,01 раза меньше первоначального показателя</w:t>
      </w:r>
      <w:bookmarkEnd w:id="102"/>
      <w:r w:rsidRPr="003E408A">
        <w:rPr>
          <w:sz w:val="28"/>
          <w:szCs w:val="28"/>
        </w:rPr>
        <w:t>.</w:t>
      </w:r>
      <w:bookmarkEnd w:id="101"/>
    </w:p>
    <w:p w14:paraId="71E6CEC9" w14:textId="0D1FCBA1" w:rsidR="000D4F11" w:rsidRPr="00326910" w:rsidRDefault="003E408A" w:rsidP="00A70075">
      <w:pPr>
        <w:ind w:firstLine="709"/>
        <w:jc w:val="both"/>
        <w:rPr>
          <w:bCs/>
          <w:color w:val="000000"/>
          <w:sz w:val="28"/>
          <w:szCs w:val="28"/>
        </w:rPr>
      </w:pPr>
      <w:r w:rsidRPr="003E408A">
        <w:rPr>
          <w:sz w:val="28"/>
          <w:szCs w:val="28"/>
        </w:rPr>
        <w:t xml:space="preserve">Объемы и структура плановых назначений по расходам бюджета </w:t>
      </w:r>
      <w:r w:rsidRPr="003E408A">
        <w:rPr>
          <w:bCs/>
          <w:color w:val="000000"/>
          <w:sz w:val="28"/>
          <w:szCs w:val="28"/>
        </w:rPr>
        <w:t xml:space="preserve">на 2024 год с учетом изменений, утвержденных Решениями Совета Депутатов городского </w:t>
      </w:r>
      <w:r w:rsidRPr="00326910">
        <w:rPr>
          <w:bCs/>
          <w:color w:val="000000"/>
          <w:sz w:val="28"/>
          <w:szCs w:val="28"/>
        </w:rPr>
        <w:t xml:space="preserve">округа Жуковский представлены </w:t>
      </w:r>
      <w:r w:rsidR="000D4F11" w:rsidRPr="00326910">
        <w:rPr>
          <w:sz w:val="28"/>
          <w:szCs w:val="28"/>
        </w:rPr>
        <w:t xml:space="preserve">в таблице </w:t>
      </w:r>
      <w:r w:rsidR="000D4F11" w:rsidRPr="00326910">
        <w:rPr>
          <w:bCs/>
          <w:color w:val="000000"/>
          <w:sz w:val="28"/>
          <w:szCs w:val="28"/>
        </w:rPr>
        <w:t xml:space="preserve">№ </w:t>
      </w:r>
      <w:r w:rsidR="0089746C" w:rsidRPr="00326910">
        <w:rPr>
          <w:bCs/>
          <w:color w:val="000000"/>
          <w:sz w:val="28"/>
          <w:szCs w:val="28"/>
        </w:rPr>
        <w:t>5</w:t>
      </w:r>
      <w:r w:rsidR="000D4F11" w:rsidRPr="00326910">
        <w:rPr>
          <w:bCs/>
          <w:color w:val="000000"/>
          <w:sz w:val="28"/>
          <w:szCs w:val="28"/>
        </w:rPr>
        <w:t>:</w:t>
      </w:r>
    </w:p>
    <w:p w14:paraId="3D513701" w14:textId="3081929C" w:rsidR="00FC031B" w:rsidRPr="00326910" w:rsidRDefault="00FC031B" w:rsidP="000D4F11">
      <w:pPr>
        <w:spacing w:line="276" w:lineRule="auto"/>
        <w:ind w:firstLine="709"/>
        <w:jc w:val="both"/>
        <w:rPr>
          <w:sz w:val="28"/>
          <w:szCs w:val="28"/>
          <w:lang w:eastAsia="x-none"/>
        </w:rPr>
        <w:sectPr w:rsidR="00FC031B" w:rsidRPr="00326910" w:rsidSect="00D90D3D">
          <w:footerReference w:type="default" r:id="rId19"/>
          <w:pgSz w:w="11907" w:h="16840"/>
          <w:pgMar w:top="709" w:right="850" w:bottom="1134" w:left="993" w:header="720" w:footer="720" w:gutter="0"/>
          <w:pgNumType w:start="21"/>
          <w:cols w:space="720"/>
        </w:sectPr>
      </w:pPr>
    </w:p>
    <w:p w14:paraId="6FB803D1" w14:textId="77777777" w:rsidR="000D4F11" w:rsidRPr="00326910" w:rsidRDefault="000D4F11" w:rsidP="000D4F11">
      <w:pPr>
        <w:pStyle w:val="a7"/>
        <w:widowControl w:val="0"/>
        <w:tabs>
          <w:tab w:val="left" w:pos="0"/>
        </w:tabs>
        <w:spacing w:after="0"/>
        <w:jc w:val="right"/>
        <w:rPr>
          <w:b/>
          <w:bCs/>
          <w:i/>
          <w:color w:val="000000"/>
          <w:sz w:val="22"/>
          <w:szCs w:val="22"/>
        </w:rPr>
      </w:pPr>
      <w:r w:rsidRPr="00326910">
        <w:rPr>
          <w:bCs/>
          <w:color w:val="000000"/>
          <w:sz w:val="22"/>
          <w:szCs w:val="22"/>
        </w:rPr>
        <w:t>Таблица № 5</w:t>
      </w:r>
    </w:p>
    <w:p w14:paraId="01775CB2" w14:textId="77777777" w:rsidR="000D4F11" w:rsidRPr="00326910" w:rsidRDefault="000D4F11" w:rsidP="000D4F11">
      <w:pPr>
        <w:pStyle w:val="a7"/>
        <w:widowControl w:val="0"/>
        <w:tabs>
          <w:tab w:val="left" w:pos="0"/>
        </w:tabs>
        <w:spacing w:after="0"/>
        <w:jc w:val="right"/>
        <w:rPr>
          <w:b/>
          <w:bCs/>
          <w:i/>
          <w:color w:val="000000"/>
        </w:rPr>
      </w:pPr>
      <w:r w:rsidRPr="00326910">
        <w:rPr>
          <w:bCs/>
          <w:color w:val="000000"/>
        </w:rPr>
        <w:tab/>
      </w:r>
      <w:bookmarkStart w:id="103" w:name="_Hlk102129980"/>
      <w:r w:rsidRPr="00326910">
        <w:rPr>
          <w:bCs/>
          <w:color w:val="000000"/>
        </w:rPr>
        <w:t xml:space="preserve">     </w:t>
      </w:r>
      <w:r w:rsidRPr="00326910">
        <w:rPr>
          <w:bCs/>
          <w:color w:val="000000"/>
          <w:sz w:val="18"/>
          <w:szCs w:val="18"/>
        </w:rPr>
        <w:t>Ед. измерения: тыс. рублей</w:t>
      </w:r>
      <w:r w:rsidRPr="00326910">
        <w:rPr>
          <w:bCs/>
          <w:color w:val="000000"/>
          <w:sz w:val="18"/>
          <w:szCs w:val="18"/>
        </w:rPr>
        <w:tab/>
      </w:r>
    </w:p>
    <w:tbl>
      <w:tblPr>
        <w:tblW w:w="14010" w:type="dxa"/>
        <w:tblInd w:w="113" w:type="dxa"/>
        <w:tblLook w:val="04A0" w:firstRow="1" w:lastRow="0" w:firstColumn="1" w:lastColumn="0" w:noHBand="0" w:noVBand="1"/>
      </w:tblPr>
      <w:tblGrid>
        <w:gridCol w:w="960"/>
        <w:gridCol w:w="3430"/>
        <w:gridCol w:w="1153"/>
        <w:gridCol w:w="1153"/>
        <w:gridCol w:w="1153"/>
        <w:gridCol w:w="1153"/>
        <w:gridCol w:w="1153"/>
        <w:gridCol w:w="1153"/>
        <w:gridCol w:w="1120"/>
        <w:gridCol w:w="1360"/>
        <w:gridCol w:w="222"/>
      </w:tblGrid>
      <w:tr w:rsidR="003E408A" w:rsidRPr="006F2362" w14:paraId="0F861A9E" w14:textId="77777777" w:rsidTr="003E408A">
        <w:trPr>
          <w:gridAfter w:val="1"/>
          <w:wAfter w:w="222" w:type="dxa"/>
          <w:trHeight w:val="57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816A" w14:textId="77777777" w:rsidR="003E408A" w:rsidRPr="006F2362" w:rsidRDefault="003E408A" w:rsidP="00E66A17">
            <w:pPr>
              <w:jc w:val="center"/>
              <w:rPr>
                <w:b/>
                <w:bCs/>
                <w:color w:val="000000"/>
                <w:sz w:val="18"/>
                <w:szCs w:val="18"/>
              </w:rPr>
            </w:pPr>
            <w:bookmarkStart w:id="104" w:name="_Hlk193730417"/>
            <w:r w:rsidRPr="006F2362">
              <w:rPr>
                <w:b/>
                <w:bCs/>
                <w:color w:val="000000"/>
                <w:sz w:val="18"/>
                <w:szCs w:val="18"/>
              </w:rPr>
              <w:t>Код</w:t>
            </w:r>
          </w:p>
        </w:tc>
        <w:tc>
          <w:tcPr>
            <w:tcW w:w="3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69095" w14:textId="77777777" w:rsidR="003E408A" w:rsidRPr="006F2362" w:rsidRDefault="003E408A" w:rsidP="00E66A17">
            <w:pPr>
              <w:jc w:val="center"/>
              <w:rPr>
                <w:b/>
                <w:bCs/>
                <w:color w:val="000000"/>
                <w:sz w:val="18"/>
                <w:szCs w:val="18"/>
              </w:rPr>
            </w:pPr>
            <w:r w:rsidRPr="006F2362">
              <w:rPr>
                <w:b/>
                <w:bCs/>
                <w:color w:val="000000"/>
                <w:sz w:val="18"/>
                <w:szCs w:val="18"/>
              </w:rPr>
              <w:t>Раздел</w:t>
            </w:r>
          </w:p>
        </w:tc>
        <w:tc>
          <w:tcPr>
            <w:tcW w:w="6918" w:type="dxa"/>
            <w:gridSpan w:val="6"/>
            <w:vMerge w:val="restart"/>
            <w:tcBorders>
              <w:top w:val="single" w:sz="4" w:space="0" w:color="auto"/>
              <w:left w:val="single" w:sz="4" w:space="0" w:color="auto"/>
              <w:bottom w:val="single" w:sz="4" w:space="0" w:color="000000"/>
              <w:right w:val="nil"/>
            </w:tcBorders>
            <w:shd w:val="clear" w:color="auto" w:fill="auto"/>
            <w:vAlign w:val="center"/>
            <w:hideMark/>
          </w:tcPr>
          <w:p w14:paraId="3A556C23" w14:textId="77777777" w:rsidR="003E408A" w:rsidRPr="006F2362" w:rsidRDefault="003E408A" w:rsidP="00E66A17">
            <w:pPr>
              <w:jc w:val="center"/>
              <w:rPr>
                <w:b/>
                <w:bCs/>
                <w:color w:val="000000"/>
                <w:sz w:val="18"/>
                <w:szCs w:val="18"/>
              </w:rPr>
            </w:pPr>
            <w:r w:rsidRPr="006F2362">
              <w:rPr>
                <w:b/>
                <w:bCs/>
                <w:color w:val="000000"/>
                <w:sz w:val="18"/>
                <w:szCs w:val="18"/>
              </w:rPr>
              <w:t>Утверждено расходов на 202</w:t>
            </w:r>
            <w:r>
              <w:rPr>
                <w:b/>
                <w:bCs/>
                <w:color w:val="000000"/>
                <w:sz w:val="18"/>
                <w:szCs w:val="18"/>
              </w:rPr>
              <w:t>4</w:t>
            </w:r>
            <w:r w:rsidRPr="006F2362">
              <w:rPr>
                <w:b/>
                <w:bCs/>
                <w:color w:val="000000"/>
                <w:sz w:val="18"/>
                <w:szCs w:val="18"/>
              </w:rPr>
              <w:t xml:space="preserve"> год</w:t>
            </w:r>
          </w:p>
        </w:tc>
        <w:tc>
          <w:tcPr>
            <w:tcW w:w="1120" w:type="dxa"/>
            <w:vMerge w:val="restart"/>
            <w:tcBorders>
              <w:top w:val="single" w:sz="4" w:space="0" w:color="auto"/>
              <w:left w:val="single" w:sz="4" w:space="0" w:color="auto"/>
              <w:right w:val="single" w:sz="4" w:space="0" w:color="000000"/>
            </w:tcBorders>
            <w:shd w:val="clear" w:color="auto" w:fill="auto"/>
            <w:vAlign w:val="center"/>
            <w:hideMark/>
          </w:tcPr>
          <w:p w14:paraId="27252F09" w14:textId="2910EC2D" w:rsidR="003E408A" w:rsidRPr="003E408A" w:rsidRDefault="003E408A" w:rsidP="003E408A">
            <w:pPr>
              <w:jc w:val="center"/>
              <w:rPr>
                <w:color w:val="000000"/>
                <w:sz w:val="18"/>
                <w:szCs w:val="18"/>
              </w:rPr>
            </w:pPr>
          </w:p>
          <w:p w14:paraId="77202927" w14:textId="588A2943" w:rsidR="003E408A" w:rsidRPr="003E408A" w:rsidRDefault="003E408A" w:rsidP="003E408A">
            <w:pPr>
              <w:jc w:val="center"/>
              <w:rPr>
                <w:color w:val="000000"/>
                <w:sz w:val="18"/>
                <w:szCs w:val="18"/>
              </w:rPr>
            </w:pPr>
            <w:r w:rsidRPr="003E408A">
              <w:rPr>
                <w:b/>
                <w:bCs/>
                <w:color w:val="000000"/>
                <w:sz w:val="18"/>
                <w:szCs w:val="18"/>
              </w:rPr>
              <w:t>Изменения гр.8-гр.3</w:t>
            </w:r>
          </w:p>
        </w:tc>
        <w:tc>
          <w:tcPr>
            <w:tcW w:w="1360" w:type="dxa"/>
            <w:vMerge w:val="restart"/>
            <w:tcBorders>
              <w:top w:val="single" w:sz="4" w:space="0" w:color="auto"/>
              <w:left w:val="single" w:sz="4" w:space="0" w:color="auto"/>
              <w:right w:val="single" w:sz="4" w:space="0" w:color="000000"/>
            </w:tcBorders>
            <w:shd w:val="clear" w:color="auto" w:fill="auto"/>
            <w:vAlign w:val="center"/>
          </w:tcPr>
          <w:p w14:paraId="7A22438B" w14:textId="37531754" w:rsidR="003E408A" w:rsidRPr="003E408A" w:rsidRDefault="003E408A" w:rsidP="003E408A">
            <w:pPr>
              <w:jc w:val="center"/>
              <w:rPr>
                <w:color w:val="000000"/>
                <w:sz w:val="18"/>
                <w:szCs w:val="18"/>
              </w:rPr>
            </w:pPr>
            <w:r w:rsidRPr="003E408A">
              <w:rPr>
                <w:b/>
                <w:bCs/>
                <w:color w:val="000000"/>
                <w:sz w:val="18"/>
                <w:szCs w:val="18"/>
              </w:rPr>
              <w:t>гр.8/гр.3*100 (%)</w:t>
            </w:r>
          </w:p>
        </w:tc>
      </w:tr>
      <w:tr w:rsidR="003E408A" w:rsidRPr="006F2362" w14:paraId="239F464F" w14:textId="77777777" w:rsidTr="00CE324E">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6B7E143" w14:textId="77777777" w:rsidR="003E408A" w:rsidRPr="006F2362" w:rsidRDefault="003E408A" w:rsidP="00E66A17">
            <w:pPr>
              <w:rPr>
                <w:b/>
                <w:bCs/>
                <w:color w:val="000000"/>
                <w:sz w:val="18"/>
                <w:szCs w:val="18"/>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77499437" w14:textId="77777777" w:rsidR="003E408A" w:rsidRPr="006F2362" w:rsidRDefault="003E408A" w:rsidP="00E66A17">
            <w:pPr>
              <w:rPr>
                <w:b/>
                <w:bCs/>
                <w:color w:val="000000"/>
                <w:sz w:val="18"/>
                <w:szCs w:val="18"/>
              </w:rPr>
            </w:pPr>
          </w:p>
        </w:tc>
        <w:tc>
          <w:tcPr>
            <w:tcW w:w="6918" w:type="dxa"/>
            <w:gridSpan w:val="6"/>
            <w:vMerge/>
            <w:tcBorders>
              <w:top w:val="single" w:sz="4" w:space="0" w:color="auto"/>
              <w:left w:val="single" w:sz="4" w:space="0" w:color="auto"/>
              <w:bottom w:val="single" w:sz="4" w:space="0" w:color="000000"/>
              <w:right w:val="nil"/>
            </w:tcBorders>
            <w:vAlign w:val="center"/>
            <w:hideMark/>
          </w:tcPr>
          <w:p w14:paraId="5CC7E9C1" w14:textId="77777777" w:rsidR="003E408A" w:rsidRPr="006F2362" w:rsidRDefault="003E408A" w:rsidP="00E66A17">
            <w:pPr>
              <w:rPr>
                <w:b/>
                <w:bCs/>
                <w:color w:val="000000"/>
                <w:sz w:val="18"/>
                <w:szCs w:val="18"/>
              </w:rPr>
            </w:pPr>
          </w:p>
        </w:tc>
        <w:tc>
          <w:tcPr>
            <w:tcW w:w="1120" w:type="dxa"/>
            <w:vMerge/>
            <w:tcBorders>
              <w:left w:val="single" w:sz="4" w:space="0" w:color="auto"/>
              <w:right w:val="single" w:sz="4" w:space="0" w:color="000000"/>
            </w:tcBorders>
            <w:vAlign w:val="center"/>
            <w:hideMark/>
          </w:tcPr>
          <w:p w14:paraId="7357EC5C" w14:textId="428FF134" w:rsidR="003E408A" w:rsidRPr="003E408A" w:rsidRDefault="003E408A" w:rsidP="00E66A17">
            <w:pPr>
              <w:jc w:val="center"/>
              <w:rPr>
                <w:color w:val="000000"/>
                <w:sz w:val="18"/>
                <w:szCs w:val="18"/>
              </w:rPr>
            </w:pPr>
          </w:p>
        </w:tc>
        <w:tc>
          <w:tcPr>
            <w:tcW w:w="1360" w:type="dxa"/>
            <w:vMerge/>
            <w:tcBorders>
              <w:left w:val="single" w:sz="4" w:space="0" w:color="auto"/>
              <w:right w:val="single" w:sz="4" w:space="0" w:color="000000"/>
            </w:tcBorders>
            <w:vAlign w:val="center"/>
          </w:tcPr>
          <w:p w14:paraId="7C5F80FA" w14:textId="470F76F3" w:rsidR="003E408A" w:rsidRPr="003E408A" w:rsidRDefault="003E408A" w:rsidP="00E66A17">
            <w:pPr>
              <w:jc w:val="center"/>
              <w:rPr>
                <w:color w:val="000000"/>
                <w:sz w:val="18"/>
                <w:szCs w:val="18"/>
              </w:rPr>
            </w:pPr>
          </w:p>
        </w:tc>
        <w:tc>
          <w:tcPr>
            <w:tcW w:w="222" w:type="dxa"/>
            <w:tcBorders>
              <w:top w:val="nil"/>
              <w:left w:val="nil"/>
              <w:bottom w:val="nil"/>
              <w:right w:val="nil"/>
            </w:tcBorders>
            <w:shd w:val="clear" w:color="auto" w:fill="auto"/>
            <w:noWrap/>
            <w:vAlign w:val="bottom"/>
            <w:hideMark/>
          </w:tcPr>
          <w:p w14:paraId="76E3FE4A" w14:textId="77777777" w:rsidR="003E408A" w:rsidRPr="006F2362" w:rsidRDefault="003E408A" w:rsidP="00E66A17">
            <w:pPr>
              <w:rPr>
                <w:color w:val="000000"/>
                <w:sz w:val="18"/>
                <w:szCs w:val="18"/>
              </w:rPr>
            </w:pPr>
          </w:p>
        </w:tc>
      </w:tr>
      <w:tr w:rsidR="003E408A" w:rsidRPr="006F2362" w14:paraId="6BFFEDB0" w14:textId="77777777" w:rsidTr="00CE324E">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0590E0E" w14:textId="77777777" w:rsidR="003E408A" w:rsidRPr="006F2362" w:rsidRDefault="003E408A" w:rsidP="00E66A17">
            <w:pPr>
              <w:rPr>
                <w:b/>
                <w:bCs/>
                <w:color w:val="000000"/>
                <w:sz w:val="18"/>
                <w:szCs w:val="18"/>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637D0241" w14:textId="77777777" w:rsidR="003E408A" w:rsidRPr="006F2362" w:rsidRDefault="003E408A" w:rsidP="00E66A17">
            <w:pPr>
              <w:rPr>
                <w:b/>
                <w:bCs/>
                <w:color w:val="000000"/>
                <w:sz w:val="18"/>
                <w:szCs w:val="18"/>
              </w:rPr>
            </w:pP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4DCC6947" w14:textId="77777777" w:rsidR="003E408A" w:rsidRPr="006F2362" w:rsidRDefault="003E408A" w:rsidP="00E66A17">
            <w:pPr>
              <w:jc w:val="center"/>
              <w:rPr>
                <w:b/>
                <w:bCs/>
                <w:color w:val="000000"/>
                <w:sz w:val="18"/>
                <w:szCs w:val="18"/>
              </w:rPr>
            </w:pPr>
            <w:r w:rsidRPr="00FD2D9F">
              <w:rPr>
                <w:b/>
                <w:bCs/>
                <w:color w:val="000000"/>
                <w:sz w:val="18"/>
                <w:szCs w:val="18"/>
              </w:rPr>
              <w:t>Решение  от 20.12.2023г. № 110/СД</w:t>
            </w:r>
          </w:p>
        </w:tc>
        <w:tc>
          <w:tcPr>
            <w:tcW w:w="5765" w:type="dxa"/>
            <w:gridSpan w:val="5"/>
            <w:tcBorders>
              <w:top w:val="nil"/>
              <w:left w:val="nil"/>
              <w:bottom w:val="single" w:sz="4" w:space="0" w:color="auto"/>
              <w:right w:val="nil"/>
            </w:tcBorders>
            <w:shd w:val="clear" w:color="auto" w:fill="auto"/>
            <w:vAlign w:val="center"/>
            <w:hideMark/>
          </w:tcPr>
          <w:p w14:paraId="35EFB7B0" w14:textId="77777777" w:rsidR="003E408A" w:rsidRPr="006F2362" w:rsidRDefault="003E408A" w:rsidP="00E66A17">
            <w:pPr>
              <w:jc w:val="center"/>
              <w:rPr>
                <w:b/>
                <w:bCs/>
                <w:color w:val="000000"/>
                <w:sz w:val="18"/>
                <w:szCs w:val="18"/>
              </w:rPr>
            </w:pPr>
            <w:r w:rsidRPr="006F2362">
              <w:rPr>
                <w:b/>
                <w:bCs/>
                <w:color w:val="000000"/>
                <w:sz w:val="18"/>
                <w:szCs w:val="18"/>
              </w:rPr>
              <w:t> </w:t>
            </w:r>
          </w:p>
          <w:p w14:paraId="4866AE2F" w14:textId="77777777" w:rsidR="003E408A" w:rsidRPr="006F2362" w:rsidRDefault="003E408A" w:rsidP="00E66A17">
            <w:pPr>
              <w:jc w:val="center"/>
              <w:rPr>
                <w:b/>
                <w:bCs/>
                <w:color w:val="000000"/>
                <w:sz w:val="18"/>
                <w:szCs w:val="18"/>
              </w:rPr>
            </w:pPr>
            <w:r w:rsidRPr="006F2362">
              <w:rPr>
                <w:b/>
                <w:bCs/>
                <w:color w:val="000000"/>
                <w:sz w:val="18"/>
                <w:szCs w:val="18"/>
              </w:rPr>
              <w:t xml:space="preserve">Изменения расходов </w:t>
            </w:r>
          </w:p>
        </w:tc>
        <w:tc>
          <w:tcPr>
            <w:tcW w:w="1120" w:type="dxa"/>
            <w:vMerge/>
            <w:tcBorders>
              <w:left w:val="single" w:sz="4" w:space="0" w:color="auto"/>
              <w:right w:val="single" w:sz="4" w:space="0" w:color="auto"/>
            </w:tcBorders>
            <w:shd w:val="clear" w:color="auto" w:fill="auto"/>
            <w:vAlign w:val="center"/>
            <w:hideMark/>
          </w:tcPr>
          <w:p w14:paraId="26351359" w14:textId="22225F81" w:rsidR="003E408A" w:rsidRPr="003E408A" w:rsidRDefault="003E408A" w:rsidP="00E66A17">
            <w:pPr>
              <w:jc w:val="center"/>
              <w:rPr>
                <w:b/>
                <w:bCs/>
                <w:color w:val="000000"/>
                <w:sz w:val="18"/>
                <w:szCs w:val="18"/>
              </w:rPr>
            </w:pPr>
          </w:p>
        </w:tc>
        <w:tc>
          <w:tcPr>
            <w:tcW w:w="1360" w:type="dxa"/>
            <w:vMerge/>
            <w:tcBorders>
              <w:left w:val="single" w:sz="4" w:space="0" w:color="auto"/>
              <w:right w:val="single" w:sz="4" w:space="0" w:color="000000"/>
            </w:tcBorders>
            <w:shd w:val="clear" w:color="auto" w:fill="auto"/>
            <w:vAlign w:val="center"/>
            <w:hideMark/>
          </w:tcPr>
          <w:p w14:paraId="5D3401BD" w14:textId="61E2B4EF" w:rsidR="003E408A" w:rsidRPr="003E408A" w:rsidRDefault="003E408A" w:rsidP="00E66A17">
            <w:pPr>
              <w:jc w:val="center"/>
              <w:rPr>
                <w:b/>
                <w:bCs/>
                <w:color w:val="000000"/>
                <w:sz w:val="18"/>
                <w:szCs w:val="18"/>
              </w:rPr>
            </w:pPr>
          </w:p>
        </w:tc>
        <w:tc>
          <w:tcPr>
            <w:tcW w:w="222" w:type="dxa"/>
            <w:tcBorders>
              <w:left w:val="single" w:sz="4" w:space="0" w:color="000000"/>
            </w:tcBorders>
            <w:vAlign w:val="center"/>
            <w:hideMark/>
          </w:tcPr>
          <w:p w14:paraId="2F33A9A5" w14:textId="77777777" w:rsidR="003E408A" w:rsidRPr="006F2362" w:rsidRDefault="003E408A" w:rsidP="00E66A17">
            <w:pPr>
              <w:rPr>
                <w:sz w:val="18"/>
                <w:szCs w:val="18"/>
              </w:rPr>
            </w:pPr>
          </w:p>
        </w:tc>
      </w:tr>
      <w:tr w:rsidR="003E408A" w:rsidRPr="006F2362" w14:paraId="6E99B9D5" w14:textId="77777777" w:rsidTr="00CE324E">
        <w:trPr>
          <w:trHeight w:val="102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44E7578" w14:textId="77777777" w:rsidR="003E408A" w:rsidRPr="006F2362" w:rsidRDefault="003E408A" w:rsidP="00E66A17">
            <w:pPr>
              <w:rPr>
                <w:b/>
                <w:bCs/>
                <w:color w:val="000000"/>
                <w:sz w:val="18"/>
                <w:szCs w:val="18"/>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60FD523C" w14:textId="77777777" w:rsidR="003E408A" w:rsidRPr="006F2362" w:rsidRDefault="003E408A" w:rsidP="00E66A17">
            <w:pPr>
              <w:rPr>
                <w:b/>
                <w:bCs/>
                <w:color w:val="000000"/>
                <w:sz w:val="18"/>
                <w:szCs w:val="18"/>
              </w:rPr>
            </w:pPr>
          </w:p>
        </w:tc>
        <w:tc>
          <w:tcPr>
            <w:tcW w:w="1153" w:type="dxa"/>
            <w:vMerge/>
            <w:tcBorders>
              <w:top w:val="nil"/>
              <w:left w:val="single" w:sz="4" w:space="0" w:color="auto"/>
              <w:bottom w:val="single" w:sz="4" w:space="0" w:color="auto"/>
              <w:right w:val="single" w:sz="4" w:space="0" w:color="auto"/>
            </w:tcBorders>
            <w:vAlign w:val="center"/>
            <w:hideMark/>
          </w:tcPr>
          <w:p w14:paraId="7148B93C" w14:textId="77777777" w:rsidR="003E408A" w:rsidRPr="006F2362" w:rsidRDefault="003E408A" w:rsidP="00E66A17">
            <w:pPr>
              <w:rPr>
                <w:b/>
                <w:bCs/>
                <w:color w:val="000000"/>
                <w:sz w:val="18"/>
                <w:szCs w:val="18"/>
              </w:rPr>
            </w:pPr>
          </w:p>
        </w:tc>
        <w:tc>
          <w:tcPr>
            <w:tcW w:w="1153" w:type="dxa"/>
            <w:tcBorders>
              <w:top w:val="nil"/>
              <w:left w:val="nil"/>
              <w:bottom w:val="single" w:sz="4" w:space="0" w:color="auto"/>
              <w:right w:val="single" w:sz="4" w:space="0" w:color="auto"/>
            </w:tcBorders>
            <w:shd w:val="clear" w:color="auto" w:fill="auto"/>
            <w:vAlign w:val="center"/>
            <w:hideMark/>
          </w:tcPr>
          <w:p w14:paraId="0DF73327" w14:textId="77777777" w:rsidR="003E408A" w:rsidRPr="006F2362" w:rsidRDefault="003E408A" w:rsidP="00E66A17">
            <w:pPr>
              <w:jc w:val="center"/>
              <w:rPr>
                <w:b/>
                <w:bCs/>
                <w:color w:val="000000"/>
                <w:sz w:val="18"/>
                <w:szCs w:val="18"/>
              </w:rPr>
            </w:pPr>
            <w:r w:rsidRPr="00FD2D9F">
              <w:rPr>
                <w:b/>
                <w:bCs/>
                <w:color w:val="000000"/>
                <w:sz w:val="18"/>
                <w:szCs w:val="18"/>
              </w:rPr>
              <w:t>Решением от 21.02.2024г. № 07/СД</w:t>
            </w:r>
          </w:p>
        </w:tc>
        <w:tc>
          <w:tcPr>
            <w:tcW w:w="1153" w:type="dxa"/>
            <w:tcBorders>
              <w:top w:val="nil"/>
              <w:left w:val="nil"/>
              <w:bottom w:val="single" w:sz="4" w:space="0" w:color="auto"/>
              <w:right w:val="single" w:sz="4" w:space="0" w:color="auto"/>
            </w:tcBorders>
            <w:shd w:val="clear" w:color="auto" w:fill="auto"/>
            <w:vAlign w:val="center"/>
            <w:hideMark/>
          </w:tcPr>
          <w:p w14:paraId="5F72187D" w14:textId="77777777" w:rsidR="003E408A" w:rsidRPr="006F2362" w:rsidRDefault="003E408A" w:rsidP="00E66A17">
            <w:pPr>
              <w:jc w:val="center"/>
              <w:rPr>
                <w:b/>
                <w:bCs/>
                <w:color w:val="000000"/>
                <w:sz w:val="18"/>
                <w:szCs w:val="18"/>
              </w:rPr>
            </w:pPr>
            <w:r w:rsidRPr="00FD2D9F">
              <w:rPr>
                <w:b/>
                <w:bCs/>
                <w:color w:val="000000"/>
                <w:sz w:val="18"/>
                <w:szCs w:val="18"/>
              </w:rPr>
              <w:t>Решением от 27.03.2024г. № 12/СД</w:t>
            </w:r>
          </w:p>
        </w:tc>
        <w:tc>
          <w:tcPr>
            <w:tcW w:w="1153" w:type="dxa"/>
            <w:tcBorders>
              <w:top w:val="nil"/>
              <w:left w:val="nil"/>
              <w:bottom w:val="single" w:sz="4" w:space="0" w:color="auto"/>
              <w:right w:val="single" w:sz="4" w:space="0" w:color="auto"/>
            </w:tcBorders>
            <w:shd w:val="clear" w:color="auto" w:fill="auto"/>
            <w:vAlign w:val="center"/>
            <w:hideMark/>
          </w:tcPr>
          <w:p w14:paraId="37224B87" w14:textId="77777777" w:rsidR="003E408A" w:rsidRPr="006F2362" w:rsidRDefault="003E408A" w:rsidP="00E66A17">
            <w:pPr>
              <w:jc w:val="center"/>
              <w:rPr>
                <w:b/>
                <w:bCs/>
                <w:color w:val="000000"/>
                <w:sz w:val="18"/>
                <w:szCs w:val="18"/>
              </w:rPr>
            </w:pPr>
            <w:r w:rsidRPr="00FD2D9F">
              <w:rPr>
                <w:b/>
                <w:bCs/>
                <w:color w:val="000000"/>
                <w:sz w:val="18"/>
                <w:szCs w:val="18"/>
              </w:rPr>
              <w:t>Решением от 2</w:t>
            </w:r>
            <w:r>
              <w:rPr>
                <w:b/>
                <w:bCs/>
                <w:color w:val="000000"/>
                <w:sz w:val="18"/>
                <w:szCs w:val="18"/>
              </w:rPr>
              <w:t>6</w:t>
            </w:r>
            <w:r w:rsidRPr="00FD2D9F">
              <w:rPr>
                <w:b/>
                <w:bCs/>
                <w:color w:val="000000"/>
                <w:sz w:val="18"/>
                <w:szCs w:val="18"/>
              </w:rPr>
              <w:t>.06.2024г. № 27/СД</w:t>
            </w:r>
          </w:p>
        </w:tc>
        <w:tc>
          <w:tcPr>
            <w:tcW w:w="1153" w:type="dxa"/>
            <w:tcBorders>
              <w:top w:val="nil"/>
              <w:left w:val="nil"/>
              <w:bottom w:val="single" w:sz="4" w:space="0" w:color="auto"/>
              <w:right w:val="single" w:sz="4" w:space="0" w:color="auto"/>
            </w:tcBorders>
            <w:shd w:val="clear" w:color="auto" w:fill="auto"/>
            <w:vAlign w:val="center"/>
            <w:hideMark/>
          </w:tcPr>
          <w:p w14:paraId="39B844E6" w14:textId="77777777" w:rsidR="003E408A" w:rsidRPr="006F2362" w:rsidRDefault="003E408A" w:rsidP="00E66A17">
            <w:pPr>
              <w:jc w:val="center"/>
              <w:rPr>
                <w:b/>
                <w:bCs/>
                <w:color w:val="000000"/>
                <w:sz w:val="18"/>
                <w:szCs w:val="18"/>
              </w:rPr>
            </w:pPr>
            <w:r w:rsidRPr="00FD2D9F">
              <w:rPr>
                <w:b/>
                <w:bCs/>
                <w:color w:val="000000"/>
                <w:sz w:val="18"/>
                <w:szCs w:val="18"/>
              </w:rPr>
              <w:t>Решением от 25.09.2024г. № 63/СД</w:t>
            </w:r>
          </w:p>
        </w:tc>
        <w:tc>
          <w:tcPr>
            <w:tcW w:w="1153" w:type="dxa"/>
            <w:tcBorders>
              <w:top w:val="nil"/>
              <w:left w:val="nil"/>
              <w:bottom w:val="single" w:sz="4" w:space="0" w:color="auto"/>
              <w:right w:val="single" w:sz="4" w:space="0" w:color="auto"/>
            </w:tcBorders>
            <w:shd w:val="clear" w:color="auto" w:fill="auto"/>
            <w:vAlign w:val="center"/>
            <w:hideMark/>
          </w:tcPr>
          <w:p w14:paraId="6D37F0A3" w14:textId="77777777" w:rsidR="003E408A" w:rsidRPr="006F2362" w:rsidRDefault="003E408A" w:rsidP="00E66A17">
            <w:pPr>
              <w:jc w:val="center"/>
              <w:rPr>
                <w:b/>
                <w:bCs/>
                <w:color w:val="000000"/>
                <w:sz w:val="18"/>
                <w:szCs w:val="18"/>
              </w:rPr>
            </w:pPr>
            <w:r w:rsidRPr="00365948">
              <w:rPr>
                <w:b/>
                <w:bCs/>
                <w:color w:val="000000"/>
                <w:sz w:val="18"/>
                <w:szCs w:val="18"/>
              </w:rPr>
              <w:t>Решением от 25.12.2024 г. № 102/СД</w:t>
            </w:r>
          </w:p>
        </w:tc>
        <w:tc>
          <w:tcPr>
            <w:tcW w:w="1120" w:type="dxa"/>
            <w:vMerge/>
            <w:tcBorders>
              <w:left w:val="single" w:sz="4" w:space="0" w:color="auto"/>
              <w:bottom w:val="single" w:sz="4" w:space="0" w:color="auto"/>
              <w:right w:val="single" w:sz="4" w:space="0" w:color="auto"/>
            </w:tcBorders>
            <w:vAlign w:val="center"/>
            <w:hideMark/>
          </w:tcPr>
          <w:p w14:paraId="16178930" w14:textId="77777777" w:rsidR="003E408A" w:rsidRPr="006F2362" w:rsidRDefault="003E408A" w:rsidP="00E66A17">
            <w:pPr>
              <w:rPr>
                <w:b/>
                <w:bCs/>
                <w:color w:val="000000"/>
                <w:sz w:val="18"/>
                <w:szCs w:val="18"/>
              </w:rPr>
            </w:pPr>
          </w:p>
        </w:tc>
        <w:tc>
          <w:tcPr>
            <w:tcW w:w="1360" w:type="dxa"/>
            <w:vMerge/>
            <w:tcBorders>
              <w:left w:val="single" w:sz="4" w:space="0" w:color="auto"/>
              <w:bottom w:val="single" w:sz="4" w:space="0" w:color="000000"/>
              <w:right w:val="single" w:sz="4" w:space="0" w:color="000000"/>
            </w:tcBorders>
            <w:vAlign w:val="center"/>
            <w:hideMark/>
          </w:tcPr>
          <w:p w14:paraId="1FF6C68A" w14:textId="77777777" w:rsidR="003E408A" w:rsidRPr="006F2362" w:rsidRDefault="003E408A" w:rsidP="00E66A17">
            <w:pPr>
              <w:rPr>
                <w:b/>
                <w:bCs/>
                <w:color w:val="000000"/>
                <w:sz w:val="18"/>
                <w:szCs w:val="18"/>
              </w:rPr>
            </w:pPr>
          </w:p>
        </w:tc>
        <w:tc>
          <w:tcPr>
            <w:tcW w:w="222" w:type="dxa"/>
            <w:tcBorders>
              <w:left w:val="single" w:sz="4" w:space="0" w:color="000000"/>
            </w:tcBorders>
            <w:vAlign w:val="center"/>
            <w:hideMark/>
          </w:tcPr>
          <w:p w14:paraId="592B5647" w14:textId="77777777" w:rsidR="003E408A" w:rsidRPr="006F2362" w:rsidRDefault="003E408A" w:rsidP="00E66A17">
            <w:pPr>
              <w:rPr>
                <w:sz w:val="18"/>
                <w:szCs w:val="18"/>
              </w:rPr>
            </w:pPr>
          </w:p>
        </w:tc>
      </w:tr>
      <w:tr w:rsidR="003E408A" w:rsidRPr="00C42AD1" w14:paraId="75F4F3D7" w14:textId="77777777" w:rsidTr="003E40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7B0AA1" w14:textId="77777777" w:rsidR="003E408A" w:rsidRPr="00C42AD1" w:rsidRDefault="003E408A" w:rsidP="00E66A17">
            <w:pPr>
              <w:jc w:val="center"/>
              <w:rPr>
                <w:b/>
                <w:bCs/>
                <w:color w:val="000000"/>
                <w:sz w:val="18"/>
                <w:szCs w:val="18"/>
              </w:rPr>
            </w:pPr>
            <w:r w:rsidRPr="00C42AD1">
              <w:rPr>
                <w:b/>
                <w:bCs/>
                <w:color w:val="000000"/>
                <w:sz w:val="18"/>
                <w:szCs w:val="18"/>
              </w:rPr>
              <w:t>1</w:t>
            </w:r>
          </w:p>
        </w:tc>
        <w:tc>
          <w:tcPr>
            <w:tcW w:w="3430" w:type="dxa"/>
            <w:tcBorders>
              <w:top w:val="nil"/>
              <w:left w:val="nil"/>
              <w:bottom w:val="single" w:sz="4" w:space="0" w:color="auto"/>
              <w:right w:val="single" w:sz="4" w:space="0" w:color="auto"/>
            </w:tcBorders>
            <w:shd w:val="clear" w:color="auto" w:fill="auto"/>
            <w:noWrap/>
            <w:vAlign w:val="center"/>
            <w:hideMark/>
          </w:tcPr>
          <w:p w14:paraId="7D538BD7" w14:textId="77777777" w:rsidR="003E408A" w:rsidRPr="00C42AD1" w:rsidRDefault="003E408A" w:rsidP="00E66A17">
            <w:pPr>
              <w:jc w:val="center"/>
              <w:rPr>
                <w:b/>
                <w:bCs/>
                <w:color w:val="000000"/>
                <w:sz w:val="18"/>
                <w:szCs w:val="18"/>
              </w:rPr>
            </w:pPr>
            <w:r w:rsidRPr="00C42AD1">
              <w:rPr>
                <w:b/>
                <w:bCs/>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center"/>
            <w:hideMark/>
          </w:tcPr>
          <w:p w14:paraId="0928B0A5" w14:textId="77777777" w:rsidR="003E408A" w:rsidRPr="00C42AD1" w:rsidRDefault="003E408A" w:rsidP="00E66A17">
            <w:pPr>
              <w:jc w:val="center"/>
              <w:rPr>
                <w:b/>
                <w:bCs/>
                <w:color w:val="000000"/>
                <w:sz w:val="18"/>
                <w:szCs w:val="18"/>
              </w:rPr>
            </w:pPr>
            <w:r w:rsidRPr="00C42AD1">
              <w:rPr>
                <w:b/>
                <w:bCs/>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center"/>
            <w:hideMark/>
          </w:tcPr>
          <w:p w14:paraId="790D4F07" w14:textId="77777777" w:rsidR="003E408A" w:rsidRPr="00C42AD1" w:rsidRDefault="003E408A" w:rsidP="00E66A17">
            <w:pPr>
              <w:jc w:val="center"/>
              <w:rPr>
                <w:b/>
                <w:bCs/>
                <w:color w:val="000000"/>
                <w:sz w:val="18"/>
                <w:szCs w:val="18"/>
              </w:rPr>
            </w:pPr>
            <w:r w:rsidRPr="00C42AD1">
              <w:rPr>
                <w:b/>
                <w:bCs/>
                <w:color w:val="000000"/>
                <w:sz w:val="18"/>
                <w:szCs w:val="18"/>
              </w:rPr>
              <w:t>4</w:t>
            </w:r>
          </w:p>
        </w:tc>
        <w:tc>
          <w:tcPr>
            <w:tcW w:w="1153" w:type="dxa"/>
            <w:tcBorders>
              <w:top w:val="nil"/>
              <w:left w:val="nil"/>
              <w:bottom w:val="single" w:sz="4" w:space="0" w:color="auto"/>
              <w:right w:val="single" w:sz="4" w:space="0" w:color="auto"/>
            </w:tcBorders>
            <w:shd w:val="clear" w:color="auto" w:fill="auto"/>
            <w:noWrap/>
            <w:vAlign w:val="center"/>
            <w:hideMark/>
          </w:tcPr>
          <w:p w14:paraId="0E9DBC60" w14:textId="77777777" w:rsidR="003E408A" w:rsidRPr="00C42AD1" w:rsidRDefault="003E408A" w:rsidP="00E66A17">
            <w:pPr>
              <w:jc w:val="center"/>
              <w:rPr>
                <w:b/>
                <w:bCs/>
                <w:color w:val="000000"/>
                <w:sz w:val="18"/>
                <w:szCs w:val="18"/>
              </w:rPr>
            </w:pPr>
            <w:r w:rsidRPr="00C42AD1">
              <w:rPr>
                <w:b/>
                <w:bCs/>
                <w:color w:val="000000"/>
                <w:sz w:val="18"/>
                <w:szCs w:val="18"/>
              </w:rPr>
              <w:t>5</w:t>
            </w:r>
          </w:p>
        </w:tc>
        <w:tc>
          <w:tcPr>
            <w:tcW w:w="1153" w:type="dxa"/>
            <w:tcBorders>
              <w:top w:val="nil"/>
              <w:left w:val="nil"/>
              <w:bottom w:val="single" w:sz="4" w:space="0" w:color="auto"/>
              <w:right w:val="single" w:sz="4" w:space="0" w:color="auto"/>
            </w:tcBorders>
            <w:shd w:val="clear" w:color="auto" w:fill="auto"/>
            <w:noWrap/>
            <w:vAlign w:val="center"/>
            <w:hideMark/>
          </w:tcPr>
          <w:p w14:paraId="54507A07" w14:textId="77777777" w:rsidR="003E408A" w:rsidRPr="00C42AD1" w:rsidRDefault="003E408A" w:rsidP="00E66A17">
            <w:pPr>
              <w:jc w:val="center"/>
              <w:rPr>
                <w:b/>
                <w:bCs/>
                <w:color w:val="000000"/>
                <w:sz w:val="18"/>
                <w:szCs w:val="18"/>
              </w:rPr>
            </w:pPr>
            <w:r w:rsidRPr="00C42AD1">
              <w:rPr>
                <w:b/>
                <w:bCs/>
                <w:color w:val="000000"/>
                <w:sz w:val="18"/>
                <w:szCs w:val="18"/>
              </w:rPr>
              <w:t>6</w:t>
            </w:r>
          </w:p>
        </w:tc>
        <w:tc>
          <w:tcPr>
            <w:tcW w:w="1153" w:type="dxa"/>
            <w:tcBorders>
              <w:top w:val="nil"/>
              <w:left w:val="nil"/>
              <w:bottom w:val="single" w:sz="4" w:space="0" w:color="auto"/>
              <w:right w:val="single" w:sz="4" w:space="0" w:color="auto"/>
            </w:tcBorders>
            <w:shd w:val="clear" w:color="auto" w:fill="auto"/>
            <w:vAlign w:val="center"/>
            <w:hideMark/>
          </w:tcPr>
          <w:p w14:paraId="2E663F80" w14:textId="77777777" w:rsidR="003E408A" w:rsidRPr="00C42AD1" w:rsidRDefault="003E408A" w:rsidP="00E66A17">
            <w:pPr>
              <w:jc w:val="center"/>
              <w:rPr>
                <w:b/>
                <w:bCs/>
                <w:color w:val="000000"/>
                <w:sz w:val="18"/>
                <w:szCs w:val="18"/>
              </w:rPr>
            </w:pPr>
            <w:r w:rsidRPr="00C42AD1">
              <w:rPr>
                <w:b/>
                <w:bCs/>
                <w:color w:val="000000"/>
                <w:sz w:val="18"/>
                <w:szCs w:val="18"/>
              </w:rPr>
              <w:t>7</w:t>
            </w:r>
          </w:p>
        </w:tc>
        <w:tc>
          <w:tcPr>
            <w:tcW w:w="1153" w:type="dxa"/>
            <w:tcBorders>
              <w:top w:val="nil"/>
              <w:left w:val="nil"/>
              <w:bottom w:val="single" w:sz="4" w:space="0" w:color="auto"/>
              <w:right w:val="single" w:sz="4" w:space="0" w:color="auto"/>
            </w:tcBorders>
            <w:shd w:val="clear" w:color="auto" w:fill="auto"/>
            <w:noWrap/>
            <w:vAlign w:val="center"/>
            <w:hideMark/>
          </w:tcPr>
          <w:p w14:paraId="239EECFD" w14:textId="77777777" w:rsidR="003E408A" w:rsidRPr="00C42AD1" w:rsidRDefault="003E408A" w:rsidP="00E66A17">
            <w:pPr>
              <w:jc w:val="center"/>
              <w:rPr>
                <w:b/>
                <w:bCs/>
                <w:color w:val="000000"/>
                <w:sz w:val="18"/>
                <w:szCs w:val="18"/>
              </w:rPr>
            </w:pPr>
            <w:r w:rsidRPr="00C42AD1">
              <w:rPr>
                <w:b/>
                <w:bCs/>
                <w:color w:val="000000"/>
                <w:sz w:val="18"/>
                <w:szCs w:val="18"/>
              </w:rPr>
              <w:t>8</w:t>
            </w:r>
          </w:p>
        </w:tc>
        <w:tc>
          <w:tcPr>
            <w:tcW w:w="1120" w:type="dxa"/>
            <w:tcBorders>
              <w:top w:val="nil"/>
              <w:left w:val="nil"/>
              <w:bottom w:val="single" w:sz="4" w:space="0" w:color="auto"/>
              <w:right w:val="single" w:sz="4" w:space="0" w:color="auto"/>
            </w:tcBorders>
            <w:shd w:val="clear" w:color="auto" w:fill="auto"/>
            <w:noWrap/>
            <w:vAlign w:val="center"/>
            <w:hideMark/>
          </w:tcPr>
          <w:p w14:paraId="22F6776F" w14:textId="77777777" w:rsidR="003E408A" w:rsidRPr="00C42AD1" w:rsidRDefault="003E408A" w:rsidP="00E66A17">
            <w:pPr>
              <w:jc w:val="center"/>
              <w:rPr>
                <w:b/>
                <w:bCs/>
                <w:color w:val="000000"/>
                <w:sz w:val="18"/>
                <w:szCs w:val="18"/>
              </w:rPr>
            </w:pPr>
            <w:r w:rsidRPr="00C42AD1">
              <w:rPr>
                <w:b/>
                <w:bCs/>
                <w:color w:val="000000"/>
                <w:sz w:val="18"/>
                <w:szCs w:val="18"/>
              </w:rPr>
              <w:t>9</w:t>
            </w:r>
          </w:p>
        </w:tc>
        <w:tc>
          <w:tcPr>
            <w:tcW w:w="1360" w:type="dxa"/>
            <w:tcBorders>
              <w:top w:val="nil"/>
              <w:left w:val="nil"/>
              <w:bottom w:val="single" w:sz="4" w:space="0" w:color="auto"/>
              <w:right w:val="single" w:sz="4" w:space="0" w:color="auto"/>
            </w:tcBorders>
            <w:shd w:val="clear" w:color="auto" w:fill="auto"/>
            <w:noWrap/>
            <w:vAlign w:val="center"/>
            <w:hideMark/>
          </w:tcPr>
          <w:p w14:paraId="6450A8C6" w14:textId="77777777" w:rsidR="003E408A" w:rsidRPr="00C42AD1" w:rsidRDefault="003E408A" w:rsidP="00E66A17">
            <w:pPr>
              <w:jc w:val="center"/>
              <w:rPr>
                <w:b/>
                <w:bCs/>
                <w:color w:val="000000"/>
                <w:sz w:val="18"/>
                <w:szCs w:val="18"/>
              </w:rPr>
            </w:pPr>
            <w:r w:rsidRPr="00C42AD1">
              <w:rPr>
                <w:b/>
                <w:bCs/>
                <w:color w:val="000000"/>
                <w:sz w:val="18"/>
                <w:szCs w:val="18"/>
              </w:rPr>
              <w:t>10</w:t>
            </w:r>
          </w:p>
        </w:tc>
        <w:tc>
          <w:tcPr>
            <w:tcW w:w="222" w:type="dxa"/>
            <w:vAlign w:val="center"/>
            <w:hideMark/>
          </w:tcPr>
          <w:p w14:paraId="0567B0C4" w14:textId="77777777" w:rsidR="003E408A" w:rsidRPr="00C42AD1" w:rsidRDefault="003E408A" w:rsidP="00E66A17">
            <w:pPr>
              <w:rPr>
                <w:b/>
                <w:bCs/>
                <w:sz w:val="18"/>
                <w:szCs w:val="18"/>
              </w:rPr>
            </w:pPr>
          </w:p>
        </w:tc>
      </w:tr>
      <w:tr w:rsidR="003E408A" w:rsidRPr="006F2362" w14:paraId="151BB137" w14:textId="77777777" w:rsidTr="003E408A">
        <w:trPr>
          <w:trHeight w:val="38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3B787D" w14:textId="77777777" w:rsidR="003E408A" w:rsidRPr="006F2362" w:rsidRDefault="003E408A" w:rsidP="00E66A17">
            <w:pPr>
              <w:jc w:val="center"/>
              <w:rPr>
                <w:color w:val="000000"/>
                <w:sz w:val="18"/>
                <w:szCs w:val="18"/>
              </w:rPr>
            </w:pPr>
            <w:r>
              <w:rPr>
                <w:color w:val="000000"/>
                <w:sz w:val="18"/>
                <w:szCs w:val="18"/>
              </w:rPr>
              <w:t>0</w:t>
            </w:r>
            <w:r w:rsidRPr="006F2362">
              <w:rPr>
                <w:color w:val="000000"/>
                <w:sz w:val="18"/>
                <w:szCs w:val="18"/>
              </w:rPr>
              <w:t>100</w:t>
            </w:r>
          </w:p>
        </w:tc>
        <w:tc>
          <w:tcPr>
            <w:tcW w:w="3430" w:type="dxa"/>
            <w:tcBorders>
              <w:top w:val="nil"/>
              <w:left w:val="nil"/>
              <w:bottom w:val="single" w:sz="4" w:space="0" w:color="auto"/>
              <w:right w:val="single" w:sz="4" w:space="0" w:color="auto"/>
            </w:tcBorders>
            <w:shd w:val="clear" w:color="auto" w:fill="auto"/>
            <w:vAlign w:val="center"/>
            <w:hideMark/>
          </w:tcPr>
          <w:p w14:paraId="718A3723" w14:textId="77777777" w:rsidR="003E408A" w:rsidRPr="006F2362" w:rsidRDefault="003E408A" w:rsidP="00E66A17">
            <w:pPr>
              <w:jc w:val="center"/>
              <w:rPr>
                <w:color w:val="000000"/>
                <w:sz w:val="18"/>
                <w:szCs w:val="18"/>
              </w:rPr>
            </w:pPr>
            <w:r w:rsidRPr="006F2362">
              <w:rPr>
                <w:color w:val="000000"/>
                <w:sz w:val="18"/>
                <w:szCs w:val="18"/>
              </w:rPr>
              <w:t>Общегосударственные вопросы</w:t>
            </w:r>
          </w:p>
        </w:tc>
        <w:tc>
          <w:tcPr>
            <w:tcW w:w="1153" w:type="dxa"/>
            <w:tcBorders>
              <w:top w:val="nil"/>
              <w:left w:val="nil"/>
              <w:bottom w:val="single" w:sz="4" w:space="0" w:color="auto"/>
              <w:right w:val="single" w:sz="4" w:space="0" w:color="auto"/>
            </w:tcBorders>
            <w:shd w:val="clear" w:color="auto" w:fill="auto"/>
            <w:noWrap/>
            <w:vAlign w:val="center"/>
            <w:hideMark/>
          </w:tcPr>
          <w:p w14:paraId="5E7230D9" w14:textId="77777777" w:rsidR="003E408A" w:rsidRPr="006F2362" w:rsidRDefault="003E408A" w:rsidP="00E66A17">
            <w:pPr>
              <w:jc w:val="right"/>
              <w:rPr>
                <w:color w:val="000000"/>
                <w:sz w:val="18"/>
                <w:szCs w:val="18"/>
              </w:rPr>
            </w:pPr>
            <w:r>
              <w:rPr>
                <w:color w:val="000000"/>
              </w:rPr>
              <w:t>611 978</w:t>
            </w:r>
          </w:p>
        </w:tc>
        <w:tc>
          <w:tcPr>
            <w:tcW w:w="1153" w:type="dxa"/>
            <w:tcBorders>
              <w:top w:val="nil"/>
              <w:left w:val="nil"/>
              <w:bottom w:val="single" w:sz="4" w:space="0" w:color="auto"/>
              <w:right w:val="single" w:sz="4" w:space="0" w:color="auto"/>
            </w:tcBorders>
            <w:shd w:val="clear" w:color="auto" w:fill="auto"/>
            <w:noWrap/>
            <w:vAlign w:val="center"/>
            <w:hideMark/>
          </w:tcPr>
          <w:p w14:paraId="5DC8EDD7" w14:textId="77777777" w:rsidR="003E408A" w:rsidRPr="006F2362" w:rsidRDefault="003E408A" w:rsidP="00E66A17">
            <w:pPr>
              <w:jc w:val="right"/>
              <w:rPr>
                <w:color w:val="000000"/>
                <w:sz w:val="18"/>
                <w:szCs w:val="18"/>
              </w:rPr>
            </w:pPr>
            <w:r>
              <w:rPr>
                <w:color w:val="000000"/>
              </w:rPr>
              <w:t>550 684</w:t>
            </w:r>
          </w:p>
        </w:tc>
        <w:tc>
          <w:tcPr>
            <w:tcW w:w="1153" w:type="dxa"/>
            <w:tcBorders>
              <w:top w:val="nil"/>
              <w:left w:val="nil"/>
              <w:bottom w:val="single" w:sz="4" w:space="0" w:color="auto"/>
              <w:right w:val="single" w:sz="4" w:space="0" w:color="auto"/>
            </w:tcBorders>
            <w:shd w:val="clear" w:color="auto" w:fill="auto"/>
            <w:noWrap/>
            <w:vAlign w:val="center"/>
            <w:hideMark/>
          </w:tcPr>
          <w:p w14:paraId="0059385C" w14:textId="77777777" w:rsidR="003E408A" w:rsidRPr="006F2362" w:rsidRDefault="003E408A" w:rsidP="00E66A17">
            <w:pPr>
              <w:jc w:val="right"/>
              <w:rPr>
                <w:color w:val="000000"/>
                <w:sz w:val="18"/>
                <w:szCs w:val="18"/>
              </w:rPr>
            </w:pPr>
            <w:r>
              <w:rPr>
                <w:color w:val="000000"/>
              </w:rPr>
              <w:t>549 912</w:t>
            </w:r>
          </w:p>
        </w:tc>
        <w:tc>
          <w:tcPr>
            <w:tcW w:w="1153" w:type="dxa"/>
            <w:tcBorders>
              <w:top w:val="nil"/>
              <w:left w:val="nil"/>
              <w:bottom w:val="single" w:sz="4" w:space="0" w:color="auto"/>
              <w:right w:val="single" w:sz="4" w:space="0" w:color="auto"/>
            </w:tcBorders>
            <w:shd w:val="clear" w:color="auto" w:fill="auto"/>
            <w:noWrap/>
            <w:vAlign w:val="center"/>
            <w:hideMark/>
          </w:tcPr>
          <w:p w14:paraId="79D3E06F" w14:textId="77777777" w:rsidR="003E408A" w:rsidRPr="006F2362" w:rsidRDefault="003E408A" w:rsidP="00E66A17">
            <w:pPr>
              <w:jc w:val="right"/>
              <w:rPr>
                <w:color w:val="000000"/>
                <w:sz w:val="18"/>
                <w:szCs w:val="18"/>
              </w:rPr>
            </w:pPr>
            <w:r>
              <w:rPr>
                <w:color w:val="000000"/>
              </w:rPr>
              <w:t>550 869</w:t>
            </w:r>
          </w:p>
        </w:tc>
        <w:tc>
          <w:tcPr>
            <w:tcW w:w="1153" w:type="dxa"/>
            <w:tcBorders>
              <w:top w:val="nil"/>
              <w:left w:val="nil"/>
              <w:bottom w:val="single" w:sz="4" w:space="0" w:color="auto"/>
              <w:right w:val="single" w:sz="4" w:space="0" w:color="auto"/>
            </w:tcBorders>
            <w:shd w:val="clear" w:color="auto" w:fill="auto"/>
            <w:noWrap/>
            <w:vAlign w:val="center"/>
            <w:hideMark/>
          </w:tcPr>
          <w:p w14:paraId="5055F950" w14:textId="77777777" w:rsidR="003E408A" w:rsidRPr="006F2362" w:rsidRDefault="003E408A" w:rsidP="00E66A17">
            <w:pPr>
              <w:jc w:val="right"/>
              <w:rPr>
                <w:color w:val="000000"/>
                <w:sz w:val="18"/>
                <w:szCs w:val="18"/>
              </w:rPr>
            </w:pPr>
            <w:r>
              <w:rPr>
                <w:color w:val="000000"/>
              </w:rPr>
              <w:t>557 069</w:t>
            </w:r>
          </w:p>
        </w:tc>
        <w:tc>
          <w:tcPr>
            <w:tcW w:w="1153" w:type="dxa"/>
            <w:tcBorders>
              <w:top w:val="nil"/>
              <w:left w:val="nil"/>
              <w:bottom w:val="single" w:sz="4" w:space="0" w:color="auto"/>
              <w:right w:val="single" w:sz="4" w:space="0" w:color="auto"/>
            </w:tcBorders>
            <w:shd w:val="clear" w:color="auto" w:fill="auto"/>
            <w:vAlign w:val="center"/>
            <w:hideMark/>
          </w:tcPr>
          <w:p w14:paraId="0D4A4503" w14:textId="77777777" w:rsidR="003E408A" w:rsidRPr="006F2362" w:rsidRDefault="003E408A" w:rsidP="00E66A17">
            <w:pPr>
              <w:jc w:val="center"/>
              <w:rPr>
                <w:color w:val="000000"/>
                <w:sz w:val="18"/>
                <w:szCs w:val="18"/>
              </w:rPr>
            </w:pPr>
            <w:r>
              <w:rPr>
                <w:color w:val="000000"/>
              </w:rPr>
              <w:t>571 009</w:t>
            </w:r>
          </w:p>
        </w:tc>
        <w:tc>
          <w:tcPr>
            <w:tcW w:w="1120" w:type="dxa"/>
            <w:tcBorders>
              <w:top w:val="nil"/>
              <w:left w:val="nil"/>
              <w:bottom w:val="single" w:sz="4" w:space="0" w:color="auto"/>
              <w:right w:val="single" w:sz="4" w:space="0" w:color="auto"/>
            </w:tcBorders>
            <w:shd w:val="clear" w:color="auto" w:fill="auto"/>
            <w:noWrap/>
            <w:vAlign w:val="center"/>
            <w:hideMark/>
          </w:tcPr>
          <w:p w14:paraId="75463A7C" w14:textId="77777777" w:rsidR="003E408A" w:rsidRPr="006F2362" w:rsidRDefault="003E408A" w:rsidP="00E66A17">
            <w:pPr>
              <w:jc w:val="right"/>
              <w:rPr>
                <w:color w:val="000000"/>
                <w:sz w:val="18"/>
                <w:szCs w:val="18"/>
              </w:rPr>
            </w:pPr>
            <w:r>
              <w:rPr>
                <w:color w:val="000000"/>
              </w:rPr>
              <w:t>-40 969</w:t>
            </w:r>
          </w:p>
        </w:tc>
        <w:tc>
          <w:tcPr>
            <w:tcW w:w="1360" w:type="dxa"/>
            <w:tcBorders>
              <w:top w:val="nil"/>
              <w:left w:val="nil"/>
              <w:bottom w:val="single" w:sz="4" w:space="0" w:color="auto"/>
              <w:right w:val="single" w:sz="4" w:space="0" w:color="auto"/>
            </w:tcBorders>
            <w:shd w:val="clear" w:color="auto" w:fill="auto"/>
            <w:noWrap/>
            <w:vAlign w:val="center"/>
            <w:hideMark/>
          </w:tcPr>
          <w:p w14:paraId="223EA24E" w14:textId="77777777" w:rsidR="003E408A" w:rsidRPr="006F2362" w:rsidRDefault="003E408A" w:rsidP="00E66A17">
            <w:pPr>
              <w:jc w:val="right"/>
              <w:rPr>
                <w:color w:val="000000"/>
                <w:sz w:val="18"/>
                <w:szCs w:val="18"/>
              </w:rPr>
            </w:pPr>
            <w:r>
              <w:rPr>
                <w:color w:val="000000"/>
              </w:rPr>
              <w:t>93,3</w:t>
            </w:r>
          </w:p>
        </w:tc>
        <w:tc>
          <w:tcPr>
            <w:tcW w:w="222" w:type="dxa"/>
            <w:vAlign w:val="center"/>
            <w:hideMark/>
          </w:tcPr>
          <w:p w14:paraId="57E55C88" w14:textId="77777777" w:rsidR="003E408A" w:rsidRPr="006F2362" w:rsidRDefault="003E408A" w:rsidP="00E66A17">
            <w:pPr>
              <w:rPr>
                <w:sz w:val="18"/>
                <w:szCs w:val="18"/>
              </w:rPr>
            </w:pPr>
          </w:p>
        </w:tc>
      </w:tr>
      <w:tr w:rsidR="003E408A" w:rsidRPr="006F2362" w14:paraId="59C24414" w14:textId="77777777" w:rsidTr="003E408A">
        <w:trPr>
          <w:trHeight w:val="16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6A3C5B" w14:textId="77777777" w:rsidR="003E408A" w:rsidRPr="006F2362" w:rsidRDefault="003E408A" w:rsidP="00E66A17">
            <w:pPr>
              <w:jc w:val="center"/>
              <w:rPr>
                <w:color w:val="000000"/>
                <w:sz w:val="18"/>
                <w:szCs w:val="18"/>
              </w:rPr>
            </w:pPr>
            <w:r>
              <w:rPr>
                <w:color w:val="000000"/>
                <w:sz w:val="18"/>
                <w:szCs w:val="18"/>
              </w:rPr>
              <w:t>0</w:t>
            </w:r>
            <w:r w:rsidRPr="006F2362">
              <w:rPr>
                <w:color w:val="000000"/>
                <w:sz w:val="18"/>
                <w:szCs w:val="18"/>
              </w:rPr>
              <w:t>200</w:t>
            </w:r>
          </w:p>
        </w:tc>
        <w:tc>
          <w:tcPr>
            <w:tcW w:w="3430" w:type="dxa"/>
            <w:tcBorders>
              <w:top w:val="nil"/>
              <w:left w:val="nil"/>
              <w:bottom w:val="single" w:sz="4" w:space="0" w:color="auto"/>
              <w:right w:val="single" w:sz="4" w:space="0" w:color="auto"/>
            </w:tcBorders>
            <w:shd w:val="clear" w:color="auto" w:fill="auto"/>
            <w:vAlign w:val="center"/>
            <w:hideMark/>
          </w:tcPr>
          <w:p w14:paraId="209A63CD" w14:textId="77777777" w:rsidR="003E408A" w:rsidRPr="006F2362" w:rsidRDefault="003E408A" w:rsidP="00E66A17">
            <w:pPr>
              <w:jc w:val="center"/>
              <w:rPr>
                <w:color w:val="000000"/>
                <w:sz w:val="18"/>
                <w:szCs w:val="18"/>
              </w:rPr>
            </w:pPr>
            <w:r w:rsidRPr="006F2362">
              <w:rPr>
                <w:color w:val="000000"/>
                <w:sz w:val="18"/>
                <w:szCs w:val="18"/>
              </w:rPr>
              <w:t>Национальная оборона</w:t>
            </w:r>
          </w:p>
        </w:tc>
        <w:tc>
          <w:tcPr>
            <w:tcW w:w="1153" w:type="dxa"/>
            <w:tcBorders>
              <w:top w:val="nil"/>
              <w:left w:val="nil"/>
              <w:bottom w:val="single" w:sz="4" w:space="0" w:color="auto"/>
              <w:right w:val="single" w:sz="4" w:space="0" w:color="auto"/>
            </w:tcBorders>
            <w:shd w:val="clear" w:color="auto" w:fill="auto"/>
            <w:noWrap/>
            <w:vAlign w:val="center"/>
            <w:hideMark/>
          </w:tcPr>
          <w:p w14:paraId="5DF362CC" w14:textId="77777777" w:rsidR="003E408A" w:rsidRPr="006F2362" w:rsidRDefault="003E408A" w:rsidP="00E66A17">
            <w:pPr>
              <w:jc w:val="right"/>
              <w:rPr>
                <w:color w:val="000000"/>
                <w:sz w:val="18"/>
                <w:szCs w:val="18"/>
              </w:rPr>
            </w:pPr>
            <w:r>
              <w:rPr>
                <w:color w:val="000000"/>
              </w:rPr>
              <w:t>7 252</w:t>
            </w:r>
          </w:p>
        </w:tc>
        <w:tc>
          <w:tcPr>
            <w:tcW w:w="1153" w:type="dxa"/>
            <w:tcBorders>
              <w:top w:val="nil"/>
              <w:left w:val="nil"/>
              <w:bottom w:val="single" w:sz="4" w:space="0" w:color="auto"/>
              <w:right w:val="single" w:sz="4" w:space="0" w:color="auto"/>
            </w:tcBorders>
            <w:shd w:val="clear" w:color="auto" w:fill="auto"/>
            <w:noWrap/>
            <w:vAlign w:val="center"/>
            <w:hideMark/>
          </w:tcPr>
          <w:p w14:paraId="5D221635" w14:textId="77777777" w:rsidR="003E408A" w:rsidRPr="006F2362" w:rsidRDefault="003E408A" w:rsidP="00E66A17">
            <w:pPr>
              <w:jc w:val="right"/>
              <w:rPr>
                <w:color w:val="000000"/>
                <w:sz w:val="18"/>
                <w:szCs w:val="18"/>
              </w:rPr>
            </w:pPr>
            <w:r>
              <w:rPr>
                <w:color w:val="000000"/>
              </w:rPr>
              <w:t>7 252</w:t>
            </w:r>
          </w:p>
        </w:tc>
        <w:tc>
          <w:tcPr>
            <w:tcW w:w="1153" w:type="dxa"/>
            <w:tcBorders>
              <w:top w:val="nil"/>
              <w:left w:val="nil"/>
              <w:bottom w:val="single" w:sz="4" w:space="0" w:color="auto"/>
              <w:right w:val="single" w:sz="4" w:space="0" w:color="auto"/>
            </w:tcBorders>
            <w:shd w:val="clear" w:color="auto" w:fill="auto"/>
            <w:noWrap/>
            <w:vAlign w:val="center"/>
            <w:hideMark/>
          </w:tcPr>
          <w:p w14:paraId="7FBAD0E2" w14:textId="77777777" w:rsidR="003E408A" w:rsidRPr="006F2362" w:rsidRDefault="003E408A" w:rsidP="00E66A17">
            <w:pPr>
              <w:jc w:val="right"/>
              <w:rPr>
                <w:color w:val="000000"/>
                <w:sz w:val="18"/>
                <w:szCs w:val="18"/>
              </w:rPr>
            </w:pPr>
            <w:r>
              <w:rPr>
                <w:color w:val="000000"/>
              </w:rPr>
              <w:t>7 252</w:t>
            </w:r>
          </w:p>
        </w:tc>
        <w:tc>
          <w:tcPr>
            <w:tcW w:w="1153" w:type="dxa"/>
            <w:tcBorders>
              <w:top w:val="nil"/>
              <w:left w:val="nil"/>
              <w:bottom w:val="single" w:sz="4" w:space="0" w:color="auto"/>
              <w:right w:val="single" w:sz="4" w:space="0" w:color="auto"/>
            </w:tcBorders>
            <w:shd w:val="clear" w:color="auto" w:fill="auto"/>
            <w:noWrap/>
            <w:vAlign w:val="center"/>
            <w:hideMark/>
          </w:tcPr>
          <w:p w14:paraId="3CEC61F1" w14:textId="77777777" w:rsidR="003E408A" w:rsidRPr="006F2362" w:rsidRDefault="003E408A" w:rsidP="00E66A17">
            <w:pPr>
              <w:jc w:val="right"/>
              <w:rPr>
                <w:color w:val="000000"/>
                <w:sz w:val="18"/>
                <w:szCs w:val="18"/>
              </w:rPr>
            </w:pPr>
            <w:r>
              <w:rPr>
                <w:color w:val="000000"/>
              </w:rPr>
              <w:t>7 252</w:t>
            </w:r>
          </w:p>
        </w:tc>
        <w:tc>
          <w:tcPr>
            <w:tcW w:w="1153" w:type="dxa"/>
            <w:tcBorders>
              <w:top w:val="nil"/>
              <w:left w:val="nil"/>
              <w:bottom w:val="single" w:sz="4" w:space="0" w:color="auto"/>
              <w:right w:val="single" w:sz="4" w:space="0" w:color="auto"/>
            </w:tcBorders>
            <w:shd w:val="clear" w:color="auto" w:fill="auto"/>
            <w:noWrap/>
            <w:vAlign w:val="center"/>
            <w:hideMark/>
          </w:tcPr>
          <w:p w14:paraId="53762D7F" w14:textId="77777777" w:rsidR="003E408A" w:rsidRPr="006F2362" w:rsidRDefault="003E408A" w:rsidP="00E66A17">
            <w:pPr>
              <w:jc w:val="right"/>
              <w:rPr>
                <w:color w:val="000000"/>
                <w:sz w:val="18"/>
                <w:szCs w:val="18"/>
              </w:rPr>
            </w:pPr>
            <w:r>
              <w:rPr>
                <w:color w:val="000000"/>
              </w:rPr>
              <w:t>7 252</w:t>
            </w:r>
          </w:p>
        </w:tc>
        <w:tc>
          <w:tcPr>
            <w:tcW w:w="1153" w:type="dxa"/>
            <w:tcBorders>
              <w:top w:val="nil"/>
              <w:left w:val="nil"/>
              <w:bottom w:val="single" w:sz="4" w:space="0" w:color="auto"/>
              <w:right w:val="single" w:sz="4" w:space="0" w:color="auto"/>
            </w:tcBorders>
            <w:shd w:val="clear" w:color="auto" w:fill="auto"/>
            <w:vAlign w:val="center"/>
            <w:hideMark/>
          </w:tcPr>
          <w:p w14:paraId="77BC3DE5" w14:textId="77777777" w:rsidR="003E408A" w:rsidRPr="006F2362" w:rsidRDefault="003E408A" w:rsidP="00E66A17">
            <w:pPr>
              <w:jc w:val="center"/>
              <w:rPr>
                <w:color w:val="000000"/>
                <w:sz w:val="18"/>
                <w:szCs w:val="18"/>
              </w:rPr>
            </w:pPr>
            <w:r>
              <w:rPr>
                <w:color w:val="000000"/>
              </w:rPr>
              <w:t>7 035</w:t>
            </w:r>
          </w:p>
        </w:tc>
        <w:tc>
          <w:tcPr>
            <w:tcW w:w="1120" w:type="dxa"/>
            <w:tcBorders>
              <w:top w:val="nil"/>
              <w:left w:val="nil"/>
              <w:bottom w:val="single" w:sz="4" w:space="0" w:color="auto"/>
              <w:right w:val="single" w:sz="4" w:space="0" w:color="auto"/>
            </w:tcBorders>
            <w:shd w:val="clear" w:color="auto" w:fill="auto"/>
            <w:noWrap/>
            <w:vAlign w:val="center"/>
            <w:hideMark/>
          </w:tcPr>
          <w:p w14:paraId="0B9F7574" w14:textId="77777777" w:rsidR="003E408A" w:rsidRPr="006F2362" w:rsidRDefault="003E408A" w:rsidP="00E66A17">
            <w:pPr>
              <w:jc w:val="right"/>
              <w:rPr>
                <w:color w:val="000000"/>
                <w:sz w:val="18"/>
                <w:szCs w:val="18"/>
              </w:rPr>
            </w:pPr>
            <w:r>
              <w:rPr>
                <w:color w:val="000000"/>
              </w:rPr>
              <w:t>-217</w:t>
            </w:r>
          </w:p>
        </w:tc>
        <w:tc>
          <w:tcPr>
            <w:tcW w:w="1360" w:type="dxa"/>
            <w:tcBorders>
              <w:top w:val="nil"/>
              <w:left w:val="nil"/>
              <w:bottom w:val="single" w:sz="4" w:space="0" w:color="auto"/>
              <w:right w:val="single" w:sz="4" w:space="0" w:color="auto"/>
            </w:tcBorders>
            <w:shd w:val="clear" w:color="auto" w:fill="auto"/>
            <w:noWrap/>
            <w:vAlign w:val="center"/>
            <w:hideMark/>
          </w:tcPr>
          <w:p w14:paraId="7F698EF8" w14:textId="77777777" w:rsidR="003E408A" w:rsidRPr="006F2362" w:rsidRDefault="003E408A" w:rsidP="00E66A17">
            <w:pPr>
              <w:jc w:val="right"/>
              <w:rPr>
                <w:color w:val="000000"/>
                <w:sz w:val="18"/>
                <w:szCs w:val="18"/>
              </w:rPr>
            </w:pPr>
            <w:r>
              <w:rPr>
                <w:color w:val="000000"/>
              </w:rPr>
              <w:t>97,0</w:t>
            </w:r>
          </w:p>
        </w:tc>
        <w:tc>
          <w:tcPr>
            <w:tcW w:w="222" w:type="dxa"/>
            <w:vAlign w:val="center"/>
            <w:hideMark/>
          </w:tcPr>
          <w:p w14:paraId="0F9ECA44" w14:textId="77777777" w:rsidR="003E408A" w:rsidRPr="006F2362" w:rsidRDefault="003E408A" w:rsidP="00E66A17">
            <w:pPr>
              <w:rPr>
                <w:sz w:val="18"/>
                <w:szCs w:val="18"/>
              </w:rPr>
            </w:pPr>
          </w:p>
        </w:tc>
      </w:tr>
      <w:tr w:rsidR="003E408A" w:rsidRPr="006F2362" w14:paraId="64F0FF72" w14:textId="77777777" w:rsidTr="003E408A">
        <w:trPr>
          <w:trHeight w:val="8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AA802" w14:textId="77777777" w:rsidR="003E408A" w:rsidRPr="006F2362" w:rsidRDefault="003E408A" w:rsidP="00E66A17">
            <w:pPr>
              <w:jc w:val="center"/>
              <w:rPr>
                <w:color w:val="000000"/>
                <w:sz w:val="18"/>
                <w:szCs w:val="18"/>
              </w:rPr>
            </w:pPr>
            <w:r>
              <w:rPr>
                <w:color w:val="000000"/>
                <w:sz w:val="18"/>
                <w:szCs w:val="18"/>
              </w:rPr>
              <w:t>0</w:t>
            </w:r>
            <w:r w:rsidRPr="006F2362">
              <w:rPr>
                <w:color w:val="000000"/>
                <w:sz w:val="18"/>
                <w:szCs w:val="18"/>
              </w:rPr>
              <w:t>300</w:t>
            </w:r>
          </w:p>
        </w:tc>
        <w:tc>
          <w:tcPr>
            <w:tcW w:w="3430" w:type="dxa"/>
            <w:tcBorders>
              <w:top w:val="nil"/>
              <w:left w:val="nil"/>
              <w:bottom w:val="single" w:sz="4" w:space="0" w:color="auto"/>
              <w:right w:val="single" w:sz="4" w:space="0" w:color="auto"/>
            </w:tcBorders>
            <w:shd w:val="clear" w:color="auto" w:fill="auto"/>
            <w:vAlign w:val="center"/>
            <w:hideMark/>
          </w:tcPr>
          <w:p w14:paraId="6FCC080D" w14:textId="77777777" w:rsidR="003E408A" w:rsidRPr="006F2362" w:rsidRDefault="003E408A" w:rsidP="00E66A17">
            <w:pPr>
              <w:jc w:val="center"/>
              <w:rPr>
                <w:color w:val="000000"/>
                <w:sz w:val="18"/>
                <w:szCs w:val="18"/>
              </w:rPr>
            </w:pPr>
            <w:r w:rsidRPr="006F2362">
              <w:rPr>
                <w:color w:val="000000"/>
                <w:sz w:val="18"/>
                <w:szCs w:val="18"/>
              </w:rPr>
              <w:t>Нац. безопасность и правоохранительная деятельность</w:t>
            </w:r>
          </w:p>
        </w:tc>
        <w:tc>
          <w:tcPr>
            <w:tcW w:w="1153" w:type="dxa"/>
            <w:tcBorders>
              <w:top w:val="nil"/>
              <w:left w:val="nil"/>
              <w:bottom w:val="single" w:sz="4" w:space="0" w:color="auto"/>
              <w:right w:val="single" w:sz="4" w:space="0" w:color="auto"/>
            </w:tcBorders>
            <w:shd w:val="clear" w:color="auto" w:fill="auto"/>
            <w:noWrap/>
            <w:vAlign w:val="center"/>
            <w:hideMark/>
          </w:tcPr>
          <w:p w14:paraId="015DC4D3" w14:textId="77777777" w:rsidR="003E408A" w:rsidRPr="006F2362" w:rsidRDefault="003E408A" w:rsidP="00E66A17">
            <w:pPr>
              <w:jc w:val="right"/>
              <w:rPr>
                <w:color w:val="000000"/>
                <w:sz w:val="18"/>
                <w:szCs w:val="18"/>
              </w:rPr>
            </w:pPr>
            <w:r>
              <w:rPr>
                <w:color w:val="000000"/>
              </w:rPr>
              <w:t>77 065</w:t>
            </w:r>
          </w:p>
        </w:tc>
        <w:tc>
          <w:tcPr>
            <w:tcW w:w="1153" w:type="dxa"/>
            <w:tcBorders>
              <w:top w:val="nil"/>
              <w:left w:val="nil"/>
              <w:bottom w:val="single" w:sz="4" w:space="0" w:color="auto"/>
              <w:right w:val="single" w:sz="4" w:space="0" w:color="auto"/>
            </w:tcBorders>
            <w:shd w:val="clear" w:color="auto" w:fill="auto"/>
            <w:noWrap/>
            <w:vAlign w:val="center"/>
            <w:hideMark/>
          </w:tcPr>
          <w:p w14:paraId="05548DED" w14:textId="77777777" w:rsidR="003E408A" w:rsidRPr="006F2362" w:rsidRDefault="003E408A" w:rsidP="00E66A17">
            <w:pPr>
              <w:jc w:val="right"/>
              <w:rPr>
                <w:color w:val="000000"/>
                <w:sz w:val="18"/>
                <w:szCs w:val="18"/>
              </w:rPr>
            </w:pPr>
            <w:r>
              <w:rPr>
                <w:color w:val="000000"/>
              </w:rPr>
              <w:t>81 378</w:t>
            </w:r>
          </w:p>
        </w:tc>
        <w:tc>
          <w:tcPr>
            <w:tcW w:w="1153" w:type="dxa"/>
            <w:tcBorders>
              <w:top w:val="nil"/>
              <w:left w:val="nil"/>
              <w:bottom w:val="single" w:sz="4" w:space="0" w:color="auto"/>
              <w:right w:val="single" w:sz="4" w:space="0" w:color="auto"/>
            </w:tcBorders>
            <w:shd w:val="clear" w:color="auto" w:fill="auto"/>
            <w:noWrap/>
            <w:vAlign w:val="center"/>
            <w:hideMark/>
          </w:tcPr>
          <w:p w14:paraId="17D56437" w14:textId="77777777" w:rsidR="003E408A" w:rsidRPr="006F2362" w:rsidRDefault="003E408A" w:rsidP="00E66A17">
            <w:pPr>
              <w:jc w:val="right"/>
              <w:rPr>
                <w:color w:val="000000"/>
                <w:sz w:val="18"/>
                <w:szCs w:val="18"/>
              </w:rPr>
            </w:pPr>
            <w:r>
              <w:rPr>
                <w:color w:val="000000"/>
              </w:rPr>
              <w:t>81 378</w:t>
            </w:r>
          </w:p>
        </w:tc>
        <w:tc>
          <w:tcPr>
            <w:tcW w:w="1153" w:type="dxa"/>
            <w:tcBorders>
              <w:top w:val="nil"/>
              <w:left w:val="nil"/>
              <w:bottom w:val="single" w:sz="4" w:space="0" w:color="auto"/>
              <w:right w:val="single" w:sz="4" w:space="0" w:color="auto"/>
            </w:tcBorders>
            <w:shd w:val="clear" w:color="auto" w:fill="auto"/>
            <w:noWrap/>
            <w:vAlign w:val="center"/>
            <w:hideMark/>
          </w:tcPr>
          <w:p w14:paraId="707249E8" w14:textId="77777777" w:rsidR="003E408A" w:rsidRPr="006F2362" w:rsidRDefault="003E408A" w:rsidP="00E66A17">
            <w:pPr>
              <w:jc w:val="right"/>
              <w:rPr>
                <w:color w:val="000000"/>
                <w:sz w:val="18"/>
                <w:szCs w:val="18"/>
              </w:rPr>
            </w:pPr>
            <w:r>
              <w:rPr>
                <w:color w:val="000000"/>
              </w:rPr>
              <w:t>81 413</w:t>
            </w:r>
          </w:p>
        </w:tc>
        <w:tc>
          <w:tcPr>
            <w:tcW w:w="1153" w:type="dxa"/>
            <w:tcBorders>
              <w:top w:val="nil"/>
              <w:left w:val="nil"/>
              <w:bottom w:val="single" w:sz="4" w:space="0" w:color="auto"/>
              <w:right w:val="single" w:sz="4" w:space="0" w:color="auto"/>
            </w:tcBorders>
            <w:shd w:val="clear" w:color="auto" w:fill="auto"/>
            <w:noWrap/>
            <w:vAlign w:val="center"/>
            <w:hideMark/>
          </w:tcPr>
          <w:p w14:paraId="6B8A457E" w14:textId="77777777" w:rsidR="003E408A" w:rsidRPr="006F2362" w:rsidRDefault="003E408A" w:rsidP="00E66A17">
            <w:pPr>
              <w:jc w:val="right"/>
              <w:rPr>
                <w:color w:val="000000"/>
                <w:sz w:val="18"/>
                <w:szCs w:val="18"/>
              </w:rPr>
            </w:pPr>
            <w:r>
              <w:rPr>
                <w:color w:val="000000"/>
              </w:rPr>
              <w:t>81 414</w:t>
            </w:r>
          </w:p>
        </w:tc>
        <w:tc>
          <w:tcPr>
            <w:tcW w:w="1153" w:type="dxa"/>
            <w:tcBorders>
              <w:top w:val="nil"/>
              <w:left w:val="nil"/>
              <w:bottom w:val="single" w:sz="4" w:space="0" w:color="auto"/>
              <w:right w:val="single" w:sz="4" w:space="0" w:color="auto"/>
            </w:tcBorders>
            <w:shd w:val="clear" w:color="auto" w:fill="auto"/>
            <w:vAlign w:val="center"/>
            <w:hideMark/>
          </w:tcPr>
          <w:p w14:paraId="3298DAB3" w14:textId="77777777" w:rsidR="003E408A" w:rsidRPr="006F2362" w:rsidRDefault="003E408A" w:rsidP="00E66A17">
            <w:pPr>
              <w:jc w:val="center"/>
              <w:rPr>
                <w:color w:val="000000"/>
                <w:sz w:val="18"/>
                <w:szCs w:val="18"/>
              </w:rPr>
            </w:pPr>
            <w:r>
              <w:rPr>
                <w:color w:val="000000"/>
              </w:rPr>
              <w:t>85 813</w:t>
            </w:r>
          </w:p>
        </w:tc>
        <w:tc>
          <w:tcPr>
            <w:tcW w:w="1120" w:type="dxa"/>
            <w:tcBorders>
              <w:top w:val="nil"/>
              <w:left w:val="nil"/>
              <w:bottom w:val="single" w:sz="4" w:space="0" w:color="auto"/>
              <w:right w:val="single" w:sz="4" w:space="0" w:color="auto"/>
            </w:tcBorders>
            <w:shd w:val="clear" w:color="auto" w:fill="auto"/>
            <w:noWrap/>
            <w:vAlign w:val="center"/>
            <w:hideMark/>
          </w:tcPr>
          <w:p w14:paraId="2D0ADC78" w14:textId="77777777" w:rsidR="003E408A" w:rsidRPr="006F2362" w:rsidRDefault="003E408A" w:rsidP="00E66A17">
            <w:pPr>
              <w:jc w:val="right"/>
              <w:rPr>
                <w:color w:val="000000"/>
                <w:sz w:val="18"/>
                <w:szCs w:val="18"/>
              </w:rPr>
            </w:pPr>
            <w:r>
              <w:rPr>
                <w:color w:val="000000"/>
              </w:rPr>
              <w:t>8 748</w:t>
            </w:r>
          </w:p>
        </w:tc>
        <w:tc>
          <w:tcPr>
            <w:tcW w:w="1360" w:type="dxa"/>
            <w:tcBorders>
              <w:top w:val="nil"/>
              <w:left w:val="nil"/>
              <w:bottom w:val="single" w:sz="4" w:space="0" w:color="auto"/>
              <w:right w:val="single" w:sz="4" w:space="0" w:color="auto"/>
            </w:tcBorders>
            <w:shd w:val="clear" w:color="auto" w:fill="auto"/>
            <w:noWrap/>
            <w:vAlign w:val="center"/>
            <w:hideMark/>
          </w:tcPr>
          <w:p w14:paraId="14B8C076" w14:textId="77777777" w:rsidR="003E408A" w:rsidRPr="006F2362" w:rsidRDefault="003E408A" w:rsidP="00E66A17">
            <w:pPr>
              <w:jc w:val="right"/>
              <w:rPr>
                <w:color w:val="000000"/>
                <w:sz w:val="18"/>
                <w:szCs w:val="18"/>
              </w:rPr>
            </w:pPr>
            <w:r>
              <w:rPr>
                <w:color w:val="000000"/>
              </w:rPr>
              <w:t>111,4</w:t>
            </w:r>
          </w:p>
        </w:tc>
        <w:tc>
          <w:tcPr>
            <w:tcW w:w="222" w:type="dxa"/>
            <w:vAlign w:val="center"/>
            <w:hideMark/>
          </w:tcPr>
          <w:p w14:paraId="0EBC32AE" w14:textId="77777777" w:rsidR="003E408A" w:rsidRPr="006F2362" w:rsidRDefault="003E408A" w:rsidP="00E66A17">
            <w:pPr>
              <w:rPr>
                <w:sz w:val="18"/>
                <w:szCs w:val="18"/>
              </w:rPr>
            </w:pPr>
          </w:p>
        </w:tc>
      </w:tr>
      <w:tr w:rsidR="003E408A" w:rsidRPr="006F2362" w14:paraId="25647713" w14:textId="77777777" w:rsidTr="003E408A">
        <w:trPr>
          <w:trHeight w:val="55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84A823" w14:textId="77777777" w:rsidR="003E408A" w:rsidRPr="006F2362" w:rsidRDefault="003E408A" w:rsidP="00E66A17">
            <w:pPr>
              <w:jc w:val="center"/>
              <w:rPr>
                <w:color w:val="000000"/>
                <w:sz w:val="18"/>
                <w:szCs w:val="18"/>
              </w:rPr>
            </w:pPr>
            <w:r>
              <w:rPr>
                <w:color w:val="000000"/>
                <w:sz w:val="18"/>
                <w:szCs w:val="18"/>
              </w:rPr>
              <w:t>0</w:t>
            </w:r>
            <w:r w:rsidRPr="006F2362">
              <w:rPr>
                <w:color w:val="000000"/>
                <w:sz w:val="18"/>
                <w:szCs w:val="18"/>
              </w:rPr>
              <w:t>400</w:t>
            </w:r>
          </w:p>
        </w:tc>
        <w:tc>
          <w:tcPr>
            <w:tcW w:w="3430" w:type="dxa"/>
            <w:tcBorders>
              <w:top w:val="nil"/>
              <w:left w:val="nil"/>
              <w:bottom w:val="single" w:sz="4" w:space="0" w:color="auto"/>
              <w:right w:val="single" w:sz="4" w:space="0" w:color="auto"/>
            </w:tcBorders>
            <w:shd w:val="clear" w:color="auto" w:fill="auto"/>
            <w:vAlign w:val="center"/>
            <w:hideMark/>
          </w:tcPr>
          <w:p w14:paraId="5832F385" w14:textId="77777777" w:rsidR="003E408A" w:rsidRPr="006F2362" w:rsidRDefault="003E408A" w:rsidP="00E66A17">
            <w:pPr>
              <w:jc w:val="center"/>
              <w:rPr>
                <w:color w:val="000000"/>
                <w:sz w:val="18"/>
                <w:szCs w:val="18"/>
              </w:rPr>
            </w:pPr>
            <w:r w:rsidRPr="006F2362">
              <w:rPr>
                <w:color w:val="000000"/>
                <w:sz w:val="18"/>
                <w:szCs w:val="18"/>
              </w:rPr>
              <w:t>Национальная экономика</w:t>
            </w:r>
          </w:p>
        </w:tc>
        <w:tc>
          <w:tcPr>
            <w:tcW w:w="1153" w:type="dxa"/>
            <w:tcBorders>
              <w:top w:val="nil"/>
              <w:left w:val="nil"/>
              <w:bottom w:val="single" w:sz="4" w:space="0" w:color="auto"/>
              <w:right w:val="single" w:sz="4" w:space="0" w:color="auto"/>
            </w:tcBorders>
            <w:shd w:val="clear" w:color="auto" w:fill="auto"/>
            <w:noWrap/>
            <w:vAlign w:val="center"/>
            <w:hideMark/>
          </w:tcPr>
          <w:p w14:paraId="35B526FC" w14:textId="77777777" w:rsidR="003E408A" w:rsidRPr="006F2362" w:rsidRDefault="003E408A" w:rsidP="00E66A17">
            <w:pPr>
              <w:jc w:val="right"/>
              <w:rPr>
                <w:color w:val="000000"/>
                <w:sz w:val="18"/>
                <w:szCs w:val="18"/>
              </w:rPr>
            </w:pPr>
            <w:r>
              <w:rPr>
                <w:color w:val="000000"/>
              </w:rPr>
              <w:t>133 671</w:t>
            </w:r>
          </w:p>
        </w:tc>
        <w:tc>
          <w:tcPr>
            <w:tcW w:w="1153" w:type="dxa"/>
            <w:tcBorders>
              <w:top w:val="nil"/>
              <w:left w:val="nil"/>
              <w:bottom w:val="single" w:sz="4" w:space="0" w:color="auto"/>
              <w:right w:val="single" w:sz="4" w:space="0" w:color="auto"/>
            </w:tcBorders>
            <w:shd w:val="clear" w:color="auto" w:fill="auto"/>
            <w:noWrap/>
            <w:vAlign w:val="center"/>
            <w:hideMark/>
          </w:tcPr>
          <w:p w14:paraId="01A55A15" w14:textId="77777777" w:rsidR="003E408A" w:rsidRPr="006F2362" w:rsidRDefault="003E408A" w:rsidP="00E66A17">
            <w:pPr>
              <w:jc w:val="right"/>
              <w:rPr>
                <w:color w:val="000000"/>
                <w:sz w:val="18"/>
                <w:szCs w:val="18"/>
              </w:rPr>
            </w:pPr>
            <w:r>
              <w:rPr>
                <w:color w:val="000000"/>
              </w:rPr>
              <w:t>230 896</w:t>
            </w:r>
          </w:p>
        </w:tc>
        <w:tc>
          <w:tcPr>
            <w:tcW w:w="1153" w:type="dxa"/>
            <w:tcBorders>
              <w:top w:val="nil"/>
              <w:left w:val="nil"/>
              <w:bottom w:val="single" w:sz="4" w:space="0" w:color="auto"/>
              <w:right w:val="single" w:sz="4" w:space="0" w:color="auto"/>
            </w:tcBorders>
            <w:shd w:val="clear" w:color="auto" w:fill="auto"/>
            <w:noWrap/>
            <w:vAlign w:val="center"/>
            <w:hideMark/>
          </w:tcPr>
          <w:p w14:paraId="3F7D8483" w14:textId="77777777" w:rsidR="003E408A" w:rsidRPr="006F2362" w:rsidRDefault="003E408A" w:rsidP="00E66A17">
            <w:pPr>
              <w:jc w:val="right"/>
              <w:rPr>
                <w:color w:val="000000"/>
                <w:sz w:val="18"/>
                <w:szCs w:val="18"/>
              </w:rPr>
            </w:pPr>
            <w:r>
              <w:rPr>
                <w:color w:val="000000"/>
              </w:rPr>
              <w:t>230 896</w:t>
            </w:r>
          </w:p>
        </w:tc>
        <w:tc>
          <w:tcPr>
            <w:tcW w:w="1153" w:type="dxa"/>
            <w:tcBorders>
              <w:top w:val="nil"/>
              <w:left w:val="nil"/>
              <w:bottom w:val="single" w:sz="4" w:space="0" w:color="auto"/>
              <w:right w:val="single" w:sz="4" w:space="0" w:color="auto"/>
            </w:tcBorders>
            <w:shd w:val="clear" w:color="auto" w:fill="auto"/>
            <w:noWrap/>
            <w:vAlign w:val="center"/>
            <w:hideMark/>
          </w:tcPr>
          <w:p w14:paraId="4D5167DD" w14:textId="77777777" w:rsidR="003E408A" w:rsidRPr="006F2362" w:rsidRDefault="003E408A" w:rsidP="00E66A17">
            <w:pPr>
              <w:jc w:val="right"/>
              <w:rPr>
                <w:color w:val="000000"/>
                <w:sz w:val="18"/>
                <w:szCs w:val="18"/>
              </w:rPr>
            </w:pPr>
            <w:r>
              <w:rPr>
                <w:color w:val="000000"/>
              </w:rPr>
              <w:t>243 916</w:t>
            </w:r>
          </w:p>
        </w:tc>
        <w:tc>
          <w:tcPr>
            <w:tcW w:w="1153" w:type="dxa"/>
            <w:tcBorders>
              <w:top w:val="nil"/>
              <w:left w:val="nil"/>
              <w:bottom w:val="single" w:sz="4" w:space="0" w:color="auto"/>
              <w:right w:val="single" w:sz="4" w:space="0" w:color="auto"/>
            </w:tcBorders>
            <w:shd w:val="clear" w:color="auto" w:fill="auto"/>
            <w:noWrap/>
            <w:vAlign w:val="center"/>
            <w:hideMark/>
          </w:tcPr>
          <w:p w14:paraId="470A5929" w14:textId="77777777" w:rsidR="003E408A" w:rsidRPr="006F2362" w:rsidRDefault="003E408A" w:rsidP="00E66A17">
            <w:pPr>
              <w:jc w:val="right"/>
              <w:rPr>
                <w:color w:val="000000"/>
                <w:sz w:val="18"/>
                <w:szCs w:val="18"/>
              </w:rPr>
            </w:pPr>
            <w:r>
              <w:rPr>
                <w:color w:val="000000"/>
              </w:rPr>
              <w:t>246 083</w:t>
            </w:r>
          </w:p>
        </w:tc>
        <w:tc>
          <w:tcPr>
            <w:tcW w:w="1153" w:type="dxa"/>
            <w:tcBorders>
              <w:top w:val="nil"/>
              <w:left w:val="nil"/>
              <w:bottom w:val="single" w:sz="4" w:space="0" w:color="auto"/>
              <w:right w:val="single" w:sz="4" w:space="0" w:color="auto"/>
            </w:tcBorders>
            <w:shd w:val="clear" w:color="auto" w:fill="auto"/>
            <w:vAlign w:val="center"/>
            <w:hideMark/>
          </w:tcPr>
          <w:p w14:paraId="730B457F" w14:textId="77777777" w:rsidR="003E408A" w:rsidRPr="006F2362" w:rsidRDefault="003E408A" w:rsidP="00E66A17">
            <w:pPr>
              <w:jc w:val="center"/>
              <w:rPr>
                <w:color w:val="000000"/>
                <w:sz w:val="18"/>
                <w:szCs w:val="18"/>
              </w:rPr>
            </w:pPr>
            <w:r>
              <w:rPr>
                <w:color w:val="000000"/>
              </w:rPr>
              <w:t>249 355</w:t>
            </w:r>
          </w:p>
        </w:tc>
        <w:tc>
          <w:tcPr>
            <w:tcW w:w="1120" w:type="dxa"/>
            <w:tcBorders>
              <w:top w:val="nil"/>
              <w:left w:val="nil"/>
              <w:bottom w:val="single" w:sz="4" w:space="0" w:color="auto"/>
              <w:right w:val="single" w:sz="4" w:space="0" w:color="auto"/>
            </w:tcBorders>
            <w:shd w:val="clear" w:color="auto" w:fill="auto"/>
            <w:noWrap/>
            <w:vAlign w:val="center"/>
            <w:hideMark/>
          </w:tcPr>
          <w:p w14:paraId="1275FD8B" w14:textId="77777777" w:rsidR="003E408A" w:rsidRPr="006F2362" w:rsidRDefault="003E408A" w:rsidP="00E66A17">
            <w:pPr>
              <w:jc w:val="right"/>
              <w:rPr>
                <w:color w:val="000000"/>
                <w:sz w:val="18"/>
                <w:szCs w:val="18"/>
              </w:rPr>
            </w:pPr>
            <w:r>
              <w:rPr>
                <w:color w:val="000000"/>
              </w:rPr>
              <w:t>115 684</w:t>
            </w:r>
          </w:p>
        </w:tc>
        <w:tc>
          <w:tcPr>
            <w:tcW w:w="1360" w:type="dxa"/>
            <w:tcBorders>
              <w:top w:val="nil"/>
              <w:left w:val="nil"/>
              <w:bottom w:val="single" w:sz="4" w:space="0" w:color="auto"/>
              <w:right w:val="single" w:sz="4" w:space="0" w:color="auto"/>
            </w:tcBorders>
            <w:shd w:val="clear" w:color="auto" w:fill="auto"/>
            <w:noWrap/>
            <w:vAlign w:val="center"/>
            <w:hideMark/>
          </w:tcPr>
          <w:p w14:paraId="538C8042" w14:textId="77777777" w:rsidR="003E408A" w:rsidRPr="006F2362" w:rsidRDefault="003E408A" w:rsidP="00E66A17">
            <w:pPr>
              <w:jc w:val="right"/>
              <w:rPr>
                <w:color w:val="000000"/>
                <w:sz w:val="18"/>
                <w:szCs w:val="18"/>
              </w:rPr>
            </w:pPr>
            <w:r>
              <w:rPr>
                <w:color w:val="000000"/>
              </w:rPr>
              <w:t>186,5</w:t>
            </w:r>
          </w:p>
        </w:tc>
        <w:tc>
          <w:tcPr>
            <w:tcW w:w="222" w:type="dxa"/>
            <w:vAlign w:val="center"/>
            <w:hideMark/>
          </w:tcPr>
          <w:p w14:paraId="502137BF" w14:textId="77777777" w:rsidR="003E408A" w:rsidRPr="006F2362" w:rsidRDefault="003E408A" w:rsidP="00E66A17">
            <w:pPr>
              <w:rPr>
                <w:sz w:val="18"/>
                <w:szCs w:val="18"/>
              </w:rPr>
            </w:pPr>
          </w:p>
        </w:tc>
      </w:tr>
      <w:tr w:rsidR="003E408A" w:rsidRPr="006F2362" w14:paraId="4C497891" w14:textId="77777777" w:rsidTr="003E408A">
        <w:trPr>
          <w:trHeight w:val="7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38E1D5" w14:textId="77777777" w:rsidR="003E408A" w:rsidRPr="006F2362" w:rsidRDefault="003E408A" w:rsidP="00E66A17">
            <w:pPr>
              <w:jc w:val="center"/>
              <w:rPr>
                <w:color w:val="000000"/>
                <w:sz w:val="18"/>
                <w:szCs w:val="18"/>
              </w:rPr>
            </w:pPr>
            <w:r>
              <w:rPr>
                <w:color w:val="000000"/>
                <w:sz w:val="18"/>
                <w:szCs w:val="18"/>
              </w:rPr>
              <w:t>0</w:t>
            </w:r>
            <w:r w:rsidRPr="006F2362">
              <w:rPr>
                <w:color w:val="000000"/>
                <w:sz w:val="18"/>
                <w:szCs w:val="18"/>
              </w:rPr>
              <w:t>500</w:t>
            </w:r>
          </w:p>
        </w:tc>
        <w:tc>
          <w:tcPr>
            <w:tcW w:w="3430" w:type="dxa"/>
            <w:tcBorders>
              <w:top w:val="nil"/>
              <w:left w:val="nil"/>
              <w:bottom w:val="single" w:sz="4" w:space="0" w:color="auto"/>
              <w:right w:val="single" w:sz="4" w:space="0" w:color="auto"/>
            </w:tcBorders>
            <w:shd w:val="clear" w:color="auto" w:fill="auto"/>
            <w:vAlign w:val="center"/>
            <w:hideMark/>
          </w:tcPr>
          <w:p w14:paraId="133C5843" w14:textId="77777777" w:rsidR="003E408A" w:rsidRPr="006F2362" w:rsidRDefault="003E408A" w:rsidP="00E66A17">
            <w:pPr>
              <w:jc w:val="center"/>
              <w:rPr>
                <w:color w:val="000000"/>
                <w:sz w:val="18"/>
                <w:szCs w:val="18"/>
              </w:rPr>
            </w:pPr>
            <w:r w:rsidRPr="006F2362">
              <w:rPr>
                <w:color w:val="000000"/>
                <w:sz w:val="18"/>
                <w:szCs w:val="18"/>
              </w:rPr>
              <w:t>Жилищно-коммунальное хозяйство</w:t>
            </w:r>
          </w:p>
        </w:tc>
        <w:tc>
          <w:tcPr>
            <w:tcW w:w="1153" w:type="dxa"/>
            <w:tcBorders>
              <w:top w:val="nil"/>
              <w:left w:val="nil"/>
              <w:bottom w:val="single" w:sz="4" w:space="0" w:color="auto"/>
              <w:right w:val="single" w:sz="4" w:space="0" w:color="auto"/>
            </w:tcBorders>
            <w:shd w:val="clear" w:color="auto" w:fill="auto"/>
            <w:noWrap/>
            <w:vAlign w:val="center"/>
            <w:hideMark/>
          </w:tcPr>
          <w:p w14:paraId="0D12B871" w14:textId="77777777" w:rsidR="003E408A" w:rsidRPr="006F2362" w:rsidRDefault="003E408A" w:rsidP="00E66A17">
            <w:pPr>
              <w:jc w:val="right"/>
              <w:rPr>
                <w:color w:val="000000"/>
                <w:sz w:val="18"/>
                <w:szCs w:val="18"/>
              </w:rPr>
            </w:pPr>
            <w:r>
              <w:rPr>
                <w:color w:val="000000"/>
              </w:rPr>
              <w:t>1 522 281</w:t>
            </w:r>
          </w:p>
        </w:tc>
        <w:tc>
          <w:tcPr>
            <w:tcW w:w="1153" w:type="dxa"/>
            <w:tcBorders>
              <w:top w:val="nil"/>
              <w:left w:val="nil"/>
              <w:bottom w:val="single" w:sz="4" w:space="0" w:color="auto"/>
              <w:right w:val="single" w:sz="4" w:space="0" w:color="auto"/>
            </w:tcBorders>
            <w:shd w:val="clear" w:color="auto" w:fill="auto"/>
            <w:noWrap/>
            <w:vAlign w:val="center"/>
            <w:hideMark/>
          </w:tcPr>
          <w:p w14:paraId="223A8013" w14:textId="77777777" w:rsidR="003E408A" w:rsidRPr="006F2362" w:rsidRDefault="003E408A" w:rsidP="00E66A17">
            <w:pPr>
              <w:jc w:val="right"/>
              <w:rPr>
                <w:color w:val="000000"/>
                <w:sz w:val="18"/>
                <w:szCs w:val="18"/>
              </w:rPr>
            </w:pPr>
            <w:r>
              <w:rPr>
                <w:color w:val="000000"/>
              </w:rPr>
              <w:t>1 569 026</w:t>
            </w:r>
          </w:p>
        </w:tc>
        <w:tc>
          <w:tcPr>
            <w:tcW w:w="1153" w:type="dxa"/>
            <w:tcBorders>
              <w:top w:val="nil"/>
              <w:left w:val="nil"/>
              <w:bottom w:val="single" w:sz="4" w:space="0" w:color="auto"/>
              <w:right w:val="single" w:sz="4" w:space="0" w:color="auto"/>
            </w:tcBorders>
            <w:shd w:val="clear" w:color="auto" w:fill="auto"/>
            <w:noWrap/>
            <w:vAlign w:val="center"/>
            <w:hideMark/>
          </w:tcPr>
          <w:p w14:paraId="39501525" w14:textId="77777777" w:rsidR="003E408A" w:rsidRPr="006F2362" w:rsidRDefault="003E408A" w:rsidP="00E66A17">
            <w:pPr>
              <w:jc w:val="right"/>
              <w:rPr>
                <w:color w:val="000000"/>
                <w:sz w:val="18"/>
                <w:szCs w:val="18"/>
              </w:rPr>
            </w:pPr>
            <w:r>
              <w:rPr>
                <w:color w:val="000000"/>
              </w:rPr>
              <w:t>1 670 336</w:t>
            </w:r>
          </w:p>
        </w:tc>
        <w:tc>
          <w:tcPr>
            <w:tcW w:w="1153" w:type="dxa"/>
            <w:tcBorders>
              <w:top w:val="nil"/>
              <w:left w:val="nil"/>
              <w:bottom w:val="single" w:sz="4" w:space="0" w:color="auto"/>
              <w:right w:val="single" w:sz="4" w:space="0" w:color="auto"/>
            </w:tcBorders>
            <w:shd w:val="clear" w:color="auto" w:fill="auto"/>
            <w:noWrap/>
            <w:vAlign w:val="center"/>
            <w:hideMark/>
          </w:tcPr>
          <w:p w14:paraId="504807C7" w14:textId="77777777" w:rsidR="003E408A" w:rsidRPr="006F2362" w:rsidRDefault="003E408A" w:rsidP="00E66A17">
            <w:pPr>
              <w:jc w:val="right"/>
              <w:rPr>
                <w:color w:val="000000"/>
                <w:sz w:val="18"/>
                <w:szCs w:val="18"/>
              </w:rPr>
            </w:pPr>
            <w:r>
              <w:rPr>
                <w:color w:val="000000"/>
              </w:rPr>
              <w:t>1 679 000</w:t>
            </w:r>
          </w:p>
        </w:tc>
        <w:tc>
          <w:tcPr>
            <w:tcW w:w="1153" w:type="dxa"/>
            <w:tcBorders>
              <w:top w:val="nil"/>
              <w:left w:val="nil"/>
              <w:bottom w:val="single" w:sz="4" w:space="0" w:color="auto"/>
              <w:right w:val="single" w:sz="4" w:space="0" w:color="auto"/>
            </w:tcBorders>
            <w:shd w:val="clear" w:color="auto" w:fill="auto"/>
            <w:noWrap/>
            <w:vAlign w:val="center"/>
            <w:hideMark/>
          </w:tcPr>
          <w:p w14:paraId="765F473D" w14:textId="77777777" w:rsidR="003E408A" w:rsidRPr="006F2362" w:rsidRDefault="003E408A" w:rsidP="00E66A17">
            <w:pPr>
              <w:jc w:val="right"/>
              <w:rPr>
                <w:color w:val="000000"/>
                <w:sz w:val="18"/>
                <w:szCs w:val="18"/>
              </w:rPr>
            </w:pPr>
            <w:r>
              <w:rPr>
                <w:color w:val="000000"/>
              </w:rPr>
              <w:t>1 693 485</w:t>
            </w:r>
          </w:p>
        </w:tc>
        <w:tc>
          <w:tcPr>
            <w:tcW w:w="1153" w:type="dxa"/>
            <w:tcBorders>
              <w:top w:val="nil"/>
              <w:left w:val="nil"/>
              <w:bottom w:val="single" w:sz="4" w:space="0" w:color="auto"/>
              <w:right w:val="single" w:sz="4" w:space="0" w:color="auto"/>
            </w:tcBorders>
            <w:shd w:val="clear" w:color="auto" w:fill="auto"/>
            <w:vAlign w:val="center"/>
            <w:hideMark/>
          </w:tcPr>
          <w:p w14:paraId="403CE938" w14:textId="77777777" w:rsidR="003E408A" w:rsidRPr="006F2362" w:rsidRDefault="003E408A" w:rsidP="00E66A17">
            <w:pPr>
              <w:jc w:val="center"/>
              <w:rPr>
                <w:color w:val="000000"/>
                <w:sz w:val="18"/>
                <w:szCs w:val="18"/>
              </w:rPr>
            </w:pPr>
            <w:r>
              <w:rPr>
                <w:color w:val="000000"/>
              </w:rPr>
              <w:t>1 313 257</w:t>
            </w:r>
          </w:p>
        </w:tc>
        <w:tc>
          <w:tcPr>
            <w:tcW w:w="1120" w:type="dxa"/>
            <w:tcBorders>
              <w:top w:val="nil"/>
              <w:left w:val="nil"/>
              <w:bottom w:val="single" w:sz="4" w:space="0" w:color="auto"/>
              <w:right w:val="single" w:sz="4" w:space="0" w:color="auto"/>
            </w:tcBorders>
            <w:shd w:val="clear" w:color="auto" w:fill="auto"/>
            <w:noWrap/>
            <w:vAlign w:val="center"/>
            <w:hideMark/>
          </w:tcPr>
          <w:p w14:paraId="7BCBDF22" w14:textId="77777777" w:rsidR="003E408A" w:rsidRPr="006F2362" w:rsidRDefault="003E408A" w:rsidP="00E66A17">
            <w:pPr>
              <w:jc w:val="right"/>
              <w:rPr>
                <w:color w:val="000000"/>
                <w:sz w:val="18"/>
                <w:szCs w:val="18"/>
              </w:rPr>
            </w:pPr>
            <w:r>
              <w:rPr>
                <w:color w:val="000000"/>
              </w:rPr>
              <w:t>-209 024</w:t>
            </w:r>
          </w:p>
        </w:tc>
        <w:tc>
          <w:tcPr>
            <w:tcW w:w="1360" w:type="dxa"/>
            <w:tcBorders>
              <w:top w:val="nil"/>
              <w:left w:val="nil"/>
              <w:bottom w:val="single" w:sz="4" w:space="0" w:color="auto"/>
              <w:right w:val="single" w:sz="4" w:space="0" w:color="auto"/>
            </w:tcBorders>
            <w:shd w:val="clear" w:color="auto" w:fill="auto"/>
            <w:noWrap/>
            <w:vAlign w:val="center"/>
            <w:hideMark/>
          </w:tcPr>
          <w:p w14:paraId="573C1ABB" w14:textId="77777777" w:rsidR="003E408A" w:rsidRPr="006F2362" w:rsidRDefault="003E408A" w:rsidP="00E66A17">
            <w:pPr>
              <w:jc w:val="right"/>
              <w:rPr>
                <w:color w:val="000000"/>
                <w:sz w:val="18"/>
                <w:szCs w:val="18"/>
              </w:rPr>
            </w:pPr>
            <w:r>
              <w:rPr>
                <w:color w:val="000000"/>
              </w:rPr>
              <w:t>86,3</w:t>
            </w:r>
          </w:p>
        </w:tc>
        <w:tc>
          <w:tcPr>
            <w:tcW w:w="222" w:type="dxa"/>
            <w:vAlign w:val="center"/>
            <w:hideMark/>
          </w:tcPr>
          <w:p w14:paraId="37DA49AE" w14:textId="77777777" w:rsidR="003E408A" w:rsidRPr="006F2362" w:rsidRDefault="003E408A" w:rsidP="00E66A17">
            <w:pPr>
              <w:rPr>
                <w:sz w:val="18"/>
                <w:szCs w:val="18"/>
              </w:rPr>
            </w:pPr>
          </w:p>
        </w:tc>
      </w:tr>
      <w:tr w:rsidR="003E408A" w:rsidRPr="006F2362" w14:paraId="6CDE9616" w14:textId="77777777" w:rsidTr="003E408A">
        <w:trPr>
          <w:trHeight w:val="497"/>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9A34325" w14:textId="77777777" w:rsidR="003E408A" w:rsidRPr="006F2362" w:rsidRDefault="003E408A" w:rsidP="00E66A17">
            <w:pPr>
              <w:jc w:val="center"/>
              <w:rPr>
                <w:color w:val="000000"/>
                <w:sz w:val="18"/>
                <w:szCs w:val="18"/>
              </w:rPr>
            </w:pPr>
            <w:r>
              <w:rPr>
                <w:color w:val="000000"/>
              </w:rPr>
              <w:t>0600</w:t>
            </w:r>
          </w:p>
        </w:tc>
        <w:tc>
          <w:tcPr>
            <w:tcW w:w="3430" w:type="dxa"/>
            <w:tcBorders>
              <w:top w:val="nil"/>
              <w:left w:val="nil"/>
              <w:bottom w:val="single" w:sz="4" w:space="0" w:color="auto"/>
              <w:right w:val="single" w:sz="4" w:space="0" w:color="auto"/>
            </w:tcBorders>
            <w:shd w:val="clear" w:color="auto" w:fill="auto"/>
            <w:vAlign w:val="center"/>
          </w:tcPr>
          <w:p w14:paraId="4753AE92" w14:textId="77777777" w:rsidR="003E408A" w:rsidRPr="006F2362" w:rsidRDefault="003E408A" w:rsidP="00E66A17">
            <w:pPr>
              <w:jc w:val="center"/>
              <w:rPr>
                <w:color w:val="000000"/>
                <w:sz w:val="18"/>
                <w:szCs w:val="18"/>
              </w:rPr>
            </w:pPr>
            <w:r>
              <w:rPr>
                <w:color w:val="000000"/>
              </w:rPr>
              <w:t>Охрана окружающей среды</w:t>
            </w:r>
          </w:p>
        </w:tc>
        <w:tc>
          <w:tcPr>
            <w:tcW w:w="1153" w:type="dxa"/>
            <w:tcBorders>
              <w:top w:val="nil"/>
              <w:left w:val="nil"/>
              <w:bottom w:val="single" w:sz="4" w:space="0" w:color="auto"/>
              <w:right w:val="single" w:sz="4" w:space="0" w:color="auto"/>
            </w:tcBorders>
            <w:shd w:val="clear" w:color="auto" w:fill="auto"/>
            <w:noWrap/>
            <w:vAlign w:val="center"/>
          </w:tcPr>
          <w:p w14:paraId="705CDF7E" w14:textId="77777777" w:rsidR="003E408A" w:rsidRPr="006F2362" w:rsidRDefault="003E408A" w:rsidP="00E66A17">
            <w:pPr>
              <w:jc w:val="right"/>
              <w:rPr>
                <w:color w:val="000000"/>
                <w:sz w:val="18"/>
                <w:szCs w:val="18"/>
              </w:rPr>
            </w:pPr>
            <w:r>
              <w:rPr>
                <w:color w:val="000000"/>
              </w:rPr>
              <w:t>28 782</w:t>
            </w:r>
          </w:p>
        </w:tc>
        <w:tc>
          <w:tcPr>
            <w:tcW w:w="1153" w:type="dxa"/>
            <w:tcBorders>
              <w:top w:val="nil"/>
              <w:left w:val="nil"/>
              <w:bottom w:val="single" w:sz="4" w:space="0" w:color="auto"/>
              <w:right w:val="single" w:sz="4" w:space="0" w:color="auto"/>
            </w:tcBorders>
            <w:shd w:val="clear" w:color="auto" w:fill="auto"/>
            <w:noWrap/>
            <w:vAlign w:val="center"/>
          </w:tcPr>
          <w:p w14:paraId="35F6D76A" w14:textId="77777777" w:rsidR="003E408A" w:rsidRPr="006F2362" w:rsidRDefault="003E408A" w:rsidP="00E66A17">
            <w:pPr>
              <w:jc w:val="right"/>
              <w:rPr>
                <w:color w:val="000000"/>
                <w:sz w:val="18"/>
                <w:szCs w:val="18"/>
              </w:rPr>
            </w:pPr>
            <w:r>
              <w:rPr>
                <w:color w:val="000000"/>
              </w:rPr>
              <w:t>28 782</w:t>
            </w:r>
          </w:p>
        </w:tc>
        <w:tc>
          <w:tcPr>
            <w:tcW w:w="1153" w:type="dxa"/>
            <w:tcBorders>
              <w:top w:val="nil"/>
              <w:left w:val="nil"/>
              <w:bottom w:val="single" w:sz="4" w:space="0" w:color="auto"/>
              <w:right w:val="single" w:sz="4" w:space="0" w:color="auto"/>
            </w:tcBorders>
            <w:shd w:val="clear" w:color="auto" w:fill="auto"/>
            <w:noWrap/>
            <w:vAlign w:val="center"/>
          </w:tcPr>
          <w:p w14:paraId="59B2D40C" w14:textId="77777777" w:rsidR="003E408A" w:rsidRPr="006F2362" w:rsidRDefault="003E408A" w:rsidP="00E66A17">
            <w:pPr>
              <w:jc w:val="right"/>
              <w:rPr>
                <w:color w:val="000000"/>
                <w:sz w:val="18"/>
                <w:szCs w:val="18"/>
              </w:rPr>
            </w:pPr>
            <w:r>
              <w:rPr>
                <w:color w:val="000000"/>
              </w:rPr>
              <w:t>28 782</w:t>
            </w:r>
          </w:p>
        </w:tc>
        <w:tc>
          <w:tcPr>
            <w:tcW w:w="1153" w:type="dxa"/>
            <w:tcBorders>
              <w:top w:val="nil"/>
              <w:left w:val="nil"/>
              <w:bottom w:val="single" w:sz="4" w:space="0" w:color="auto"/>
              <w:right w:val="single" w:sz="4" w:space="0" w:color="auto"/>
            </w:tcBorders>
            <w:shd w:val="clear" w:color="auto" w:fill="auto"/>
            <w:noWrap/>
            <w:vAlign w:val="center"/>
          </w:tcPr>
          <w:p w14:paraId="3C7DC8B2" w14:textId="77777777" w:rsidR="003E408A" w:rsidRPr="006F2362" w:rsidRDefault="003E408A" w:rsidP="00E66A17">
            <w:pPr>
              <w:jc w:val="right"/>
              <w:rPr>
                <w:color w:val="000000"/>
                <w:sz w:val="18"/>
                <w:szCs w:val="18"/>
              </w:rPr>
            </w:pPr>
            <w:r>
              <w:rPr>
                <w:color w:val="000000"/>
              </w:rPr>
              <w:t>31 782</w:t>
            </w:r>
          </w:p>
        </w:tc>
        <w:tc>
          <w:tcPr>
            <w:tcW w:w="1153" w:type="dxa"/>
            <w:tcBorders>
              <w:top w:val="nil"/>
              <w:left w:val="nil"/>
              <w:bottom w:val="single" w:sz="4" w:space="0" w:color="auto"/>
              <w:right w:val="single" w:sz="4" w:space="0" w:color="auto"/>
            </w:tcBorders>
            <w:shd w:val="clear" w:color="auto" w:fill="auto"/>
            <w:noWrap/>
            <w:vAlign w:val="center"/>
          </w:tcPr>
          <w:p w14:paraId="40892390" w14:textId="77777777" w:rsidR="003E408A" w:rsidRPr="006F2362" w:rsidRDefault="003E408A" w:rsidP="00E66A17">
            <w:pPr>
              <w:jc w:val="right"/>
              <w:rPr>
                <w:color w:val="000000"/>
                <w:sz w:val="18"/>
                <w:szCs w:val="18"/>
              </w:rPr>
            </w:pPr>
            <w:r>
              <w:rPr>
                <w:color w:val="000000"/>
              </w:rPr>
              <w:t>29 382</w:t>
            </w:r>
          </w:p>
        </w:tc>
        <w:tc>
          <w:tcPr>
            <w:tcW w:w="1153" w:type="dxa"/>
            <w:tcBorders>
              <w:top w:val="nil"/>
              <w:left w:val="nil"/>
              <w:bottom w:val="single" w:sz="4" w:space="0" w:color="auto"/>
              <w:right w:val="single" w:sz="4" w:space="0" w:color="auto"/>
            </w:tcBorders>
            <w:shd w:val="clear" w:color="auto" w:fill="auto"/>
            <w:vAlign w:val="center"/>
          </w:tcPr>
          <w:p w14:paraId="68262F6A" w14:textId="77777777" w:rsidR="003E408A" w:rsidRPr="006F2362" w:rsidRDefault="003E408A" w:rsidP="00E66A17">
            <w:pPr>
              <w:jc w:val="center"/>
              <w:rPr>
                <w:color w:val="000000"/>
                <w:sz w:val="18"/>
                <w:szCs w:val="18"/>
              </w:rPr>
            </w:pPr>
            <w:r>
              <w:rPr>
                <w:color w:val="000000"/>
              </w:rPr>
              <w:t>600</w:t>
            </w:r>
          </w:p>
        </w:tc>
        <w:tc>
          <w:tcPr>
            <w:tcW w:w="1120" w:type="dxa"/>
            <w:tcBorders>
              <w:top w:val="nil"/>
              <w:left w:val="nil"/>
              <w:bottom w:val="single" w:sz="4" w:space="0" w:color="auto"/>
              <w:right w:val="single" w:sz="4" w:space="0" w:color="auto"/>
            </w:tcBorders>
            <w:shd w:val="clear" w:color="auto" w:fill="auto"/>
            <w:noWrap/>
            <w:vAlign w:val="center"/>
          </w:tcPr>
          <w:p w14:paraId="1BF5E920" w14:textId="77777777" w:rsidR="003E408A" w:rsidRPr="006F2362" w:rsidRDefault="003E408A" w:rsidP="00E66A17">
            <w:pPr>
              <w:jc w:val="right"/>
              <w:rPr>
                <w:color w:val="000000"/>
                <w:sz w:val="18"/>
                <w:szCs w:val="18"/>
              </w:rPr>
            </w:pPr>
            <w:r>
              <w:rPr>
                <w:color w:val="000000"/>
              </w:rPr>
              <w:t>-28 182</w:t>
            </w:r>
          </w:p>
        </w:tc>
        <w:tc>
          <w:tcPr>
            <w:tcW w:w="1360" w:type="dxa"/>
            <w:tcBorders>
              <w:top w:val="nil"/>
              <w:left w:val="nil"/>
              <w:bottom w:val="single" w:sz="4" w:space="0" w:color="auto"/>
              <w:right w:val="single" w:sz="4" w:space="0" w:color="auto"/>
            </w:tcBorders>
            <w:shd w:val="clear" w:color="auto" w:fill="auto"/>
            <w:noWrap/>
            <w:vAlign w:val="center"/>
          </w:tcPr>
          <w:p w14:paraId="43FD2E84" w14:textId="77777777" w:rsidR="003E408A" w:rsidRPr="006F2362" w:rsidRDefault="003E408A" w:rsidP="00E66A17">
            <w:pPr>
              <w:jc w:val="right"/>
              <w:rPr>
                <w:color w:val="000000"/>
                <w:sz w:val="18"/>
                <w:szCs w:val="18"/>
              </w:rPr>
            </w:pPr>
            <w:r>
              <w:rPr>
                <w:color w:val="000000"/>
              </w:rPr>
              <w:t>2,1 </w:t>
            </w:r>
          </w:p>
        </w:tc>
        <w:tc>
          <w:tcPr>
            <w:tcW w:w="222" w:type="dxa"/>
            <w:vAlign w:val="center"/>
          </w:tcPr>
          <w:p w14:paraId="62EE5924" w14:textId="77777777" w:rsidR="003E408A" w:rsidRPr="006F2362" w:rsidRDefault="003E408A" w:rsidP="00E66A17">
            <w:pPr>
              <w:rPr>
                <w:sz w:val="18"/>
                <w:szCs w:val="18"/>
              </w:rPr>
            </w:pPr>
          </w:p>
        </w:tc>
      </w:tr>
      <w:tr w:rsidR="003E408A" w:rsidRPr="006F2362" w14:paraId="251CC057" w14:textId="77777777" w:rsidTr="003E408A">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0CC4B" w14:textId="77777777" w:rsidR="003E408A" w:rsidRPr="006F2362" w:rsidRDefault="003E408A" w:rsidP="00E66A17">
            <w:pPr>
              <w:jc w:val="center"/>
              <w:rPr>
                <w:color w:val="000000"/>
                <w:sz w:val="18"/>
                <w:szCs w:val="18"/>
              </w:rPr>
            </w:pPr>
            <w:r>
              <w:rPr>
                <w:color w:val="000000"/>
                <w:sz w:val="18"/>
                <w:szCs w:val="18"/>
              </w:rPr>
              <w:t>0</w:t>
            </w:r>
            <w:r w:rsidRPr="006F2362">
              <w:rPr>
                <w:color w:val="000000"/>
                <w:sz w:val="18"/>
                <w:szCs w:val="18"/>
              </w:rPr>
              <w:t>700</w:t>
            </w:r>
          </w:p>
        </w:tc>
        <w:tc>
          <w:tcPr>
            <w:tcW w:w="3430" w:type="dxa"/>
            <w:tcBorders>
              <w:top w:val="nil"/>
              <w:left w:val="nil"/>
              <w:bottom w:val="single" w:sz="4" w:space="0" w:color="auto"/>
              <w:right w:val="single" w:sz="4" w:space="0" w:color="auto"/>
            </w:tcBorders>
            <w:shd w:val="clear" w:color="auto" w:fill="auto"/>
            <w:vAlign w:val="center"/>
            <w:hideMark/>
          </w:tcPr>
          <w:p w14:paraId="151A2E4B" w14:textId="77777777" w:rsidR="003E408A" w:rsidRPr="006F2362" w:rsidRDefault="003E408A" w:rsidP="00E66A17">
            <w:pPr>
              <w:jc w:val="center"/>
              <w:rPr>
                <w:color w:val="000000"/>
                <w:sz w:val="18"/>
                <w:szCs w:val="18"/>
              </w:rPr>
            </w:pPr>
            <w:r w:rsidRPr="006F2362">
              <w:rPr>
                <w:color w:val="000000"/>
                <w:sz w:val="18"/>
                <w:szCs w:val="18"/>
              </w:rPr>
              <w:t>Образование</w:t>
            </w:r>
          </w:p>
        </w:tc>
        <w:tc>
          <w:tcPr>
            <w:tcW w:w="1153" w:type="dxa"/>
            <w:tcBorders>
              <w:top w:val="nil"/>
              <w:left w:val="nil"/>
              <w:bottom w:val="single" w:sz="4" w:space="0" w:color="auto"/>
              <w:right w:val="single" w:sz="4" w:space="0" w:color="auto"/>
            </w:tcBorders>
            <w:shd w:val="clear" w:color="auto" w:fill="auto"/>
            <w:noWrap/>
            <w:vAlign w:val="center"/>
            <w:hideMark/>
          </w:tcPr>
          <w:p w14:paraId="286EACF1" w14:textId="77777777" w:rsidR="003E408A" w:rsidRPr="006F2362" w:rsidRDefault="003E408A" w:rsidP="00E66A17">
            <w:pPr>
              <w:jc w:val="right"/>
              <w:rPr>
                <w:color w:val="000000"/>
                <w:sz w:val="18"/>
                <w:szCs w:val="18"/>
              </w:rPr>
            </w:pPr>
            <w:r>
              <w:rPr>
                <w:color w:val="000000"/>
              </w:rPr>
              <w:t>4 422 349</w:t>
            </w:r>
          </w:p>
        </w:tc>
        <w:tc>
          <w:tcPr>
            <w:tcW w:w="1153" w:type="dxa"/>
            <w:tcBorders>
              <w:top w:val="nil"/>
              <w:left w:val="nil"/>
              <w:bottom w:val="single" w:sz="4" w:space="0" w:color="auto"/>
              <w:right w:val="single" w:sz="4" w:space="0" w:color="auto"/>
            </w:tcBorders>
            <w:shd w:val="clear" w:color="auto" w:fill="auto"/>
            <w:noWrap/>
            <w:vAlign w:val="center"/>
            <w:hideMark/>
          </w:tcPr>
          <w:p w14:paraId="38ED6E25" w14:textId="77777777" w:rsidR="003E408A" w:rsidRPr="006F2362" w:rsidRDefault="003E408A" w:rsidP="00E66A17">
            <w:pPr>
              <w:jc w:val="right"/>
              <w:rPr>
                <w:color w:val="000000"/>
                <w:sz w:val="18"/>
                <w:szCs w:val="18"/>
              </w:rPr>
            </w:pPr>
            <w:r>
              <w:rPr>
                <w:color w:val="000000"/>
              </w:rPr>
              <w:t>4 486 621</w:t>
            </w:r>
          </w:p>
        </w:tc>
        <w:tc>
          <w:tcPr>
            <w:tcW w:w="1153" w:type="dxa"/>
            <w:tcBorders>
              <w:top w:val="nil"/>
              <w:left w:val="nil"/>
              <w:bottom w:val="single" w:sz="4" w:space="0" w:color="auto"/>
              <w:right w:val="single" w:sz="4" w:space="0" w:color="auto"/>
            </w:tcBorders>
            <w:shd w:val="clear" w:color="auto" w:fill="auto"/>
            <w:noWrap/>
            <w:vAlign w:val="center"/>
            <w:hideMark/>
          </w:tcPr>
          <w:p w14:paraId="07A75E0E" w14:textId="77777777" w:rsidR="003E408A" w:rsidRPr="006F2362" w:rsidRDefault="003E408A" w:rsidP="00E66A17">
            <w:pPr>
              <w:jc w:val="right"/>
              <w:rPr>
                <w:color w:val="000000"/>
                <w:sz w:val="18"/>
                <w:szCs w:val="18"/>
              </w:rPr>
            </w:pPr>
            <w:r>
              <w:rPr>
                <w:color w:val="000000"/>
              </w:rPr>
              <w:t>4 515 425</w:t>
            </w:r>
          </w:p>
        </w:tc>
        <w:tc>
          <w:tcPr>
            <w:tcW w:w="1153" w:type="dxa"/>
            <w:tcBorders>
              <w:top w:val="nil"/>
              <w:left w:val="nil"/>
              <w:bottom w:val="single" w:sz="4" w:space="0" w:color="auto"/>
              <w:right w:val="single" w:sz="4" w:space="0" w:color="auto"/>
            </w:tcBorders>
            <w:shd w:val="clear" w:color="auto" w:fill="auto"/>
            <w:noWrap/>
            <w:vAlign w:val="center"/>
            <w:hideMark/>
          </w:tcPr>
          <w:p w14:paraId="3AD0060B" w14:textId="77777777" w:rsidR="003E408A" w:rsidRPr="006F2362" w:rsidRDefault="003E408A" w:rsidP="00E66A17">
            <w:pPr>
              <w:jc w:val="right"/>
              <w:rPr>
                <w:color w:val="000000"/>
                <w:sz w:val="18"/>
                <w:szCs w:val="18"/>
              </w:rPr>
            </w:pPr>
            <w:r>
              <w:rPr>
                <w:color w:val="000000"/>
              </w:rPr>
              <w:t>4 516 631</w:t>
            </w:r>
          </w:p>
        </w:tc>
        <w:tc>
          <w:tcPr>
            <w:tcW w:w="1153" w:type="dxa"/>
            <w:tcBorders>
              <w:top w:val="nil"/>
              <w:left w:val="nil"/>
              <w:bottom w:val="single" w:sz="4" w:space="0" w:color="auto"/>
              <w:right w:val="single" w:sz="4" w:space="0" w:color="auto"/>
            </w:tcBorders>
            <w:shd w:val="clear" w:color="auto" w:fill="auto"/>
            <w:noWrap/>
            <w:vAlign w:val="center"/>
            <w:hideMark/>
          </w:tcPr>
          <w:p w14:paraId="5984AE5C" w14:textId="77777777" w:rsidR="003E408A" w:rsidRPr="006F2362" w:rsidRDefault="003E408A" w:rsidP="00E66A17">
            <w:pPr>
              <w:jc w:val="right"/>
              <w:rPr>
                <w:color w:val="000000"/>
                <w:sz w:val="18"/>
                <w:szCs w:val="18"/>
              </w:rPr>
            </w:pPr>
            <w:r>
              <w:rPr>
                <w:color w:val="000000"/>
              </w:rPr>
              <w:t>4 491 002</w:t>
            </w:r>
          </w:p>
        </w:tc>
        <w:tc>
          <w:tcPr>
            <w:tcW w:w="1153" w:type="dxa"/>
            <w:tcBorders>
              <w:top w:val="nil"/>
              <w:left w:val="nil"/>
              <w:bottom w:val="single" w:sz="4" w:space="0" w:color="auto"/>
              <w:right w:val="single" w:sz="4" w:space="0" w:color="auto"/>
            </w:tcBorders>
            <w:shd w:val="clear" w:color="auto" w:fill="auto"/>
            <w:vAlign w:val="center"/>
            <w:hideMark/>
          </w:tcPr>
          <w:p w14:paraId="5221DB82" w14:textId="77777777" w:rsidR="003E408A" w:rsidRPr="006F2362" w:rsidRDefault="003E408A" w:rsidP="00E66A17">
            <w:pPr>
              <w:jc w:val="center"/>
              <w:rPr>
                <w:color w:val="000000"/>
                <w:sz w:val="18"/>
                <w:szCs w:val="18"/>
              </w:rPr>
            </w:pPr>
            <w:r>
              <w:rPr>
                <w:color w:val="000000"/>
              </w:rPr>
              <w:t>4 468 871</w:t>
            </w:r>
          </w:p>
        </w:tc>
        <w:tc>
          <w:tcPr>
            <w:tcW w:w="1120" w:type="dxa"/>
            <w:tcBorders>
              <w:top w:val="nil"/>
              <w:left w:val="nil"/>
              <w:bottom w:val="single" w:sz="4" w:space="0" w:color="auto"/>
              <w:right w:val="single" w:sz="4" w:space="0" w:color="auto"/>
            </w:tcBorders>
            <w:shd w:val="clear" w:color="auto" w:fill="auto"/>
            <w:noWrap/>
            <w:vAlign w:val="center"/>
            <w:hideMark/>
          </w:tcPr>
          <w:p w14:paraId="77EEED21" w14:textId="77777777" w:rsidR="003E408A" w:rsidRPr="006F2362" w:rsidRDefault="003E408A" w:rsidP="00E66A17">
            <w:pPr>
              <w:jc w:val="right"/>
              <w:rPr>
                <w:color w:val="000000"/>
                <w:sz w:val="18"/>
                <w:szCs w:val="18"/>
              </w:rPr>
            </w:pPr>
            <w:r>
              <w:rPr>
                <w:color w:val="000000"/>
              </w:rPr>
              <w:t>46 522</w:t>
            </w:r>
          </w:p>
        </w:tc>
        <w:tc>
          <w:tcPr>
            <w:tcW w:w="1360" w:type="dxa"/>
            <w:tcBorders>
              <w:top w:val="nil"/>
              <w:left w:val="nil"/>
              <w:bottom w:val="single" w:sz="4" w:space="0" w:color="auto"/>
              <w:right w:val="single" w:sz="4" w:space="0" w:color="auto"/>
            </w:tcBorders>
            <w:shd w:val="clear" w:color="auto" w:fill="auto"/>
            <w:noWrap/>
            <w:vAlign w:val="center"/>
            <w:hideMark/>
          </w:tcPr>
          <w:p w14:paraId="240C0234" w14:textId="77777777" w:rsidR="003E408A" w:rsidRPr="006F2362" w:rsidRDefault="003E408A" w:rsidP="00E66A17">
            <w:pPr>
              <w:jc w:val="right"/>
              <w:rPr>
                <w:color w:val="000000"/>
                <w:sz w:val="18"/>
                <w:szCs w:val="18"/>
              </w:rPr>
            </w:pPr>
            <w:r>
              <w:rPr>
                <w:color w:val="000000"/>
              </w:rPr>
              <w:t>101,1</w:t>
            </w:r>
          </w:p>
        </w:tc>
        <w:tc>
          <w:tcPr>
            <w:tcW w:w="222" w:type="dxa"/>
            <w:vAlign w:val="center"/>
            <w:hideMark/>
          </w:tcPr>
          <w:p w14:paraId="7BBD3810" w14:textId="77777777" w:rsidR="003E408A" w:rsidRPr="006F2362" w:rsidRDefault="003E408A" w:rsidP="00E66A17">
            <w:pPr>
              <w:rPr>
                <w:sz w:val="18"/>
                <w:szCs w:val="18"/>
              </w:rPr>
            </w:pPr>
          </w:p>
        </w:tc>
      </w:tr>
      <w:tr w:rsidR="003E408A" w:rsidRPr="006F2362" w14:paraId="7A88D345" w14:textId="77777777" w:rsidTr="003E408A">
        <w:trPr>
          <w:trHeight w:val="41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0B8D44" w14:textId="77777777" w:rsidR="003E408A" w:rsidRPr="006F2362" w:rsidRDefault="003E408A" w:rsidP="00E66A17">
            <w:pPr>
              <w:jc w:val="center"/>
              <w:rPr>
                <w:color w:val="000000"/>
                <w:sz w:val="18"/>
                <w:szCs w:val="18"/>
              </w:rPr>
            </w:pPr>
            <w:r>
              <w:rPr>
                <w:color w:val="000000"/>
                <w:sz w:val="18"/>
                <w:szCs w:val="18"/>
              </w:rPr>
              <w:t>0</w:t>
            </w:r>
            <w:r w:rsidRPr="006F2362">
              <w:rPr>
                <w:color w:val="000000"/>
                <w:sz w:val="18"/>
                <w:szCs w:val="18"/>
              </w:rPr>
              <w:t>800</w:t>
            </w:r>
          </w:p>
        </w:tc>
        <w:tc>
          <w:tcPr>
            <w:tcW w:w="3430" w:type="dxa"/>
            <w:tcBorders>
              <w:top w:val="nil"/>
              <w:left w:val="nil"/>
              <w:bottom w:val="single" w:sz="4" w:space="0" w:color="auto"/>
              <w:right w:val="single" w:sz="4" w:space="0" w:color="auto"/>
            </w:tcBorders>
            <w:shd w:val="clear" w:color="auto" w:fill="auto"/>
            <w:vAlign w:val="center"/>
            <w:hideMark/>
          </w:tcPr>
          <w:p w14:paraId="6537445D" w14:textId="77777777" w:rsidR="003E408A" w:rsidRPr="006F2362" w:rsidRDefault="003E408A" w:rsidP="00E66A17">
            <w:pPr>
              <w:jc w:val="center"/>
              <w:rPr>
                <w:color w:val="000000"/>
                <w:sz w:val="18"/>
                <w:szCs w:val="18"/>
              </w:rPr>
            </w:pPr>
            <w:r w:rsidRPr="006F2362">
              <w:rPr>
                <w:color w:val="000000"/>
                <w:sz w:val="18"/>
                <w:szCs w:val="18"/>
              </w:rPr>
              <w:t>Культура кинематография</w:t>
            </w:r>
          </w:p>
        </w:tc>
        <w:tc>
          <w:tcPr>
            <w:tcW w:w="1153" w:type="dxa"/>
            <w:tcBorders>
              <w:top w:val="nil"/>
              <w:left w:val="nil"/>
              <w:bottom w:val="single" w:sz="4" w:space="0" w:color="auto"/>
              <w:right w:val="single" w:sz="4" w:space="0" w:color="auto"/>
            </w:tcBorders>
            <w:shd w:val="clear" w:color="auto" w:fill="auto"/>
            <w:noWrap/>
            <w:vAlign w:val="center"/>
            <w:hideMark/>
          </w:tcPr>
          <w:p w14:paraId="14469BC0" w14:textId="77777777" w:rsidR="003E408A" w:rsidRPr="006F2362" w:rsidRDefault="003E408A" w:rsidP="00E66A17">
            <w:pPr>
              <w:jc w:val="right"/>
              <w:rPr>
                <w:color w:val="000000"/>
                <w:sz w:val="18"/>
                <w:szCs w:val="18"/>
              </w:rPr>
            </w:pPr>
            <w:r>
              <w:rPr>
                <w:color w:val="000000"/>
              </w:rPr>
              <w:t>220 336</w:t>
            </w:r>
          </w:p>
        </w:tc>
        <w:tc>
          <w:tcPr>
            <w:tcW w:w="1153" w:type="dxa"/>
            <w:tcBorders>
              <w:top w:val="nil"/>
              <w:left w:val="nil"/>
              <w:bottom w:val="single" w:sz="4" w:space="0" w:color="auto"/>
              <w:right w:val="single" w:sz="4" w:space="0" w:color="auto"/>
            </w:tcBorders>
            <w:shd w:val="clear" w:color="auto" w:fill="auto"/>
            <w:noWrap/>
            <w:vAlign w:val="center"/>
            <w:hideMark/>
          </w:tcPr>
          <w:p w14:paraId="73D1C0CE" w14:textId="77777777" w:rsidR="003E408A" w:rsidRPr="006F2362" w:rsidRDefault="003E408A" w:rsidP="00E66A17">
            <w:pPr>
              <w:jc w:val="right"/>
              <w:rPr>
                <w:color w:val="000000"/>
                <w:sz w:val="18"/>
                <w:szCs w:val="18"/>
              </w:rPr>
            </w:pPr>
            <w:r>
              <w:rPr>
                <w:color w:val="000000"/>
              </w:rPr>
              <w:t>228 271</w:t>
            </w:r>
          </w:p>
        </w:tc>
        <w:tc>
          <w:tcPr>
            <w:tcW w:w="1153" w:type="dxa"/>
            <w:tcBorders>
              <w:top w:val="nil"/>
              <w:left w:val="nil"/>
              <w:bottom w:val="single" w:sz="4" w:space="0" w:color="auto"/>
              <w:right w:val="single" w:sz="4" w:space="0" w:color="auto"/>
            </w:tcBorders>
            <w:shd w:val="clear" w:color="auto" w:fill="auto"/>
            <w:noWrap/>
            <w:vAlign w:val="center"/>
            <w:hideMark/>
          </w:tcPr>
          <w:p w14:paraId="50DE978B" w14:textId="77777777" w:rsidR="003E408A" w:rsidRPr="006F2362" w:rsidRDefault="003E408A" w:rsidP="00E66A17">
            <w:pPr>
              <w:jc w:val="right"/>
              <w:rPr>
                <w:color w:val="000000"/>
                <w:sz w:val="18"/>
                <w:szCs w:val="18"/>
              </w:rPr>
            </w:pPr>
            <w:r>
              <w:rPr>
                <w:color w:val="000000"/>
              </w:rPr>
              <w:t>228 271</w:t>
            </w:r>
          </w:p>
        </w:tc>
        <w:tc>
          <w:tcPr>
            <w:tcW w:w="1153" w:type="dxa"/>
            <w:tcBorders>
              <w:top w:val="nil"/>
              <w:left w:val="nil"/>
              <w:bottom w:val="single" w:sz="4" w:space="0" w:color="auto"/>
              <w:right w:val="single" w:sz="4" w:space="0" w:color="auto"/>
            </w:tcBorders>
            <w:shd w:val="clear" w:color="auto" w:fill="auto"/>
            <w:noWrap/>
            <w:vAlign w:val="center"/>
            <w:hideMark/>
          </w:tcPr>
          <w:p w14:paraId="0668A151" w14:textId="77777777" w:rsidR="003E408A" w:rsidRPr="006F2362" w:rsidRDefault="003E408A" w:rsidP="00E66A17">
            <w:pPr>
              <w:jc w:val="right"/>
              <w:rPr>
                <w:color w:val="000000"/>
                <w:sz w:val="18"/>
                <w:szCs w:val="18"/>
              </w:rPr>
            </w:pPr>
            <w:r>
              <w:rPr>
                <w:color w:val="000000"/>
              </w:rPr>
              <w:t>224 383</w:t>
            </w:r>
          </w:p>
        </w:tc>
        <w:tc>
          <w:tcPr>
            <w:tcW w:w="1153" w:type="dxa"/>
            <w:tcBorders>
              <w:top w:val="nil"/>
              <w:left w:val="nil"/>
              <w:bottom w:val="single" w:sz="4" w:space="0" w:color="auto"/>
              <w:right w:val="single" w:sz="4" w:space="0" w:color="auto"/>
            </w:tcBorders>
            <w:shd w:val="clear" w:color="auto" w:fill="auto"/>
            <w:noWrap/>
            <w:vAlign w:val="center"/>
            <w:hideMark/>
          </w:tcPr>
          <w:p w14:paraId="77015087" w14:textId="77777777" w:rsidR="003E408A" w:rsidRPr="006F2362" w:rsidRDefault="003E408A" w:rsidP="00E66A17">
            <w:pPr>
              <w:jc w:val="right"/>
              <w:rPr>
                <w:color w:val="000000"/>
                <w:sz w:val="18"/>
                <w:szCs w:val="18"/>
              </w:rPr>
            </w:pPr>
            <w:r>
              <w:rPr>
                <w:color w:val="000000"/>
              </w:rPr>
              <w:t>221 733</w:t>
            </w:r>
          </w:p>
        </w:tc>
        <w:tc>
          <w:tcPr>
            <w:tcW w:w="1153" w:type="dxa"/>
            <w:tcBorders>
              <w:top w:val="nil"/>
              <w:left w:val="nil"/>
              <w:bottom w:val="single" w:sz="4" w:space="0" w:color="auto"/>
              <w:right w:val="single" w:sz="4" w:space="0" w:color="auto"/>
            </w:tcBorders>
            <w:shd w:val="clear" w:color="auto" w:fill="auto"/>
            <w:vAlign w:val="center"/>
            <w:hideMark/>
          </w:tcPr>
          <w:p w14:paraId="087B3C6A" w14:textId="77777777" w:rsidR="003E408A" w:rsidRPr="006F2362" w:rsidRDefault="003E408A" w:rsidP="00E66A17">
            <w:pPr>
              <w:jc w:val="center"/>
              <w:rPr>
                <w:color w:val="000000"/>
                <w:sz w:val="18"/>
                <w:szCs w:val="18"/>
              </w:rPr>
            </w:pPr>
            <w:r>
              <w:rPr>
                <w:color w:val="000000"/>
              </w:rPr>
              <w:t>240 361</w:t>
            </w:r>
          </w:p>
        </w:tc>
        <w:tc>
          <w:tcPr>
            <w:tcW w:w="1120" w:type="dxa"/>
            <w:tcBorders>
              <w:top w:val="nil"/>
              <w:left w:val="nil"/>
              <w:bottom w:val="single" w:sz="4" w:space="0" w:color="auto"/>
              <w:right w:val="single" w:sz="4" w:space="0" w:color="auto"/>
            </w:tcBorders>
            <w:shd w:val="clear" w:color="auto" w:fill="auto"/>
            <w:noWrap/>
            <w:vAlign w:val="center"/>
            <w:hideMark/>
          </w:tcPr>
          <w:p w14:paraId="7AC95B3D" w14:textId="77777777" w:rsidR="003E408A" w:rsidRPr="006F2362" w:rsidRDefault="003E408A" w:rsidP="00E66A17">
            <w:pPr>
              <w:jc w:val="right"/>
              <w:rPr>
                <w:color w:val="000000"/>
                <w:sz w:val="18"/>
                <w:szCs w:val="18"/>
              </w:rPr>
            </w:pPr>
            <w:r>
              <w:rPr>
                <w:color w:val="000000"/>
              </w:rPr>
              <w:t>20 025</w:t>
            </w:r>
          </w:p>
        </w:tc>
        <w:tc>
          <w:tcPr>
            <w:tcW w:w="1360" w:type="dxa"/>
            <w:tcBorders>
              <w:top w:val="nil"/>
              <w:left w:val="nil"/>
              <w:bottom w:val="single" w:sz="4" w:space="0" w:color="auto"/>
              <w:right w:val="single" w:sz="4" w:space="0" w:color="auto"/>
            </w:tcBorders>
            <w:shd w:val="clear" w:color="auto" w:fill="auto"/>
            <w:noWrap/>
            <w:vAlign w:val="center"/>
            <w:hideMark/>
          </w:tcPr>
          <w:p w14:paraId="19BE1DDC" w14:textId="77777777" w:rsidR="003E408A" w:rsidRPr="006F2362" w:rsidRDefault="003E408A" w:rsidP="00E66A17">
            <w:pPr>
              <w:jc w:val="right"/>
              <w:rPr>
                <w:color w:val="000000"/>
                <w:sz w:val="18"/>
                <w:szCs w:val="18"/>
              </w:rPr>
            </w:pPr>
            <w:r>
              <w:rPr>
                <w:color w:val="000000"/>
              </w:rPr>
              <w:t>109,1</w:t>
            </w:r>
          </w:p>
        </w:tc>
        <w:tc>
          <w:tcPr>
            <w:tcW w:w="222" w:type="dxa"/>
            <w:vAlign w:val="center"/>
            <w:hideMark/>
          </w:tcPr>
          <w:p w14:paraId="2D8C4D93" w14:textId="77777777" w:rsidR="003E408A" w:rsidRPr="00030AC9" w:rsidRDefault="003E408A" w:rsidP="00E66A17"/>
        </w:tc>
      </w:tr>
      <w:tr w:rsidR="003E408A" w:rsidRPr="006F2362" w14:paraId="4A6E4F91" w14:textId="77777777" w:rsidTr="003E408A">
        <w:trPr>
          <w:trHeight w:val="42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1DFA38" w14:textId="77777777" w:rsidR="003E408A" w:rsidRPr="006F2362" w:rsidRDefault="003E408A" w:rsidP="00E66A17">
            <w:pPr>
              <w:jc w:val="center"/>
              <w:rPr>
                <w:color w:val="000000"/>
                <w:sz w:val="18"/>
                <w:szCs w:val="18"/>
              </w:rPr>
            </w:pPr>
            <w:r w:rsidRPr="006F2362">
              <w:rPr>
                <w:color w:val="000000"/>
                <w:sz w:val="18"/>
                <w:szCs w:val="18"/>
              </w:rPr>
              <w:t>1000</w:t>
            </w:r>
          </w:p>
        </w:tc>
        <w:tc>
          <w:tcPr>
            <w:tcW w:w="3430" w:type="dxa"/>
            <w:tcBorders>
              <w:top w:val="nil"/>
              <w:left w:val="nil"/>
              <w:bottom w:val="single" w:sz="4" w:space="0" w:color="auto"/>
              <w:right w:val="single" w:sz="4" w:space="0" w:color="auto"/>
            </w:tcBorders>
            <w:shd w:val="clear" w:color="auto" w:fill="auto"/>
            <w:vAlign w:val="center"/>
            <w:hideMark/>
          </w:tcPr>
          <w:p w14:paraId="0F1535CD" w14:textId="77777777" w:rsidR="003E408A" w:rsidRPr="006F2362" w:rsidRDefault="003E408A" w:rsidP="00E66A17">
            <w:pPr>
              <w:jc w:val="center"/>
              <w:rPr>
                <w:color w:val="000000"/>
                <w:sz w:val="18"/>
                <w:szCs w:val="18"/>
              </w:rPr>
            </w:pPr>
            <w:r w:rsidRPr="006F2362">
              <w:rPr>
                <w:color w:val="000000"/>
                <w:sz w:val="18"/>
                <w:szCs w:val="18"/>
              </w:rPr>
              <w:t>Социальная политика</w:t>
            </w:r>
          </w:p>
        </w:tc>
        <w:tc>
          <w:tcPr>
            <w:tcW w:w="1153" w:type="dxa"/>
            <w:tcBorders>
              <w:top w:val="nil"/>
              <w:left w:val="nil"/>
              <w:bottom w:val="single" w:sz="4" w:space="0" w:color="auto"/>
              <w:right w:val="single" w:sz="4" w:space="0" w:color="auto"/>
            </w:tcBorders>
            <w:shd w:val="clear" w:color="auto" w:fill="auto"/>
            <w:noWrap/>
            <w:vAlign w:val="center"/>
            <w:hideMark/>
          </w:tcPr>
          <w:p w14:paraId="3BBDABE6" w14:textId="77777777" w:rsidR="003E408A" w:rsidRPr="006F2362" w:rsidRDefault="003E408A" w:rsidP="00E66A17">
            <w:pPr>
              <w:jc w:val="right"/>
              <w:rPr>
                <w:color w:val="000000"/>
                <w:sz w:val="18"/>
                <w:szCs w:val="18"/>
              </w:rPr>
            </w:pPr>
            <w:r>
              <w:rPr>
                <w:color w:val="000000"/>
              </w:rPr>
              <w:t>79 419</w:t>
            </w:r>
          </w:p>
        </w:tc>
        <w:tc>
          <w:tcPr>
            <w:tcW w:w="1153" w:type="dxa"/>
            <w:tcBorders>
              <w:top w:val="nil"/>
              <w:left w:val="nil"/>
              <w:bottom w:val="single" w:sz="4" w:space="0" w:color="auto"/>
              <w:right w:val="single" w:sz="4" w:space="0" w:color="auto"/>
            </w:tcBorders>
            <w:shd w:val="clear" w:color="auto" w:fill="auto"/>
            <w:noWrap/>
            <w:vAlign w:val="center"/>
            <w:hideMark/>
          </w:tcPr>
          <w:p w14:paraId="767879C2" w14:textId="77777777" w:rsidR="003E408A" w:rsidRPr="006F2362" w:rsidRDefault="003E408A" w:rsidP="00E66A17">
            <w:pPr>
              <w:jc w:val="right"/>
              <w:rPr>
                <w:color w:val="000000"/>
                <w:sz w:val="18"/>
                <w:szCs w:val="18"/>
              </w:rPr>
            </w:pPr>
            <w:r>
              <w:rPr>
                <w:color w:val="000000"/>
              </w:rPr>
              <w:t>79 419</w:t>
            </w:r>
          </w:p>
        </w:tc>
        <w:tc>
          <w:tcPr>
            <w:tcW w:w="1153" w:type="dxa"/>
            <w:tcBorders>
              <w:top w:val="nil"/>
              <w:left w:val="nil"/>
              <w:bottom w:val="single" w:sz="4" w:space="0" w:color="auto"/>
              <w:right w:val="single" w:sz="4" w:space="0" w:color="auto"/>
            </w:tcBorders>
            <w:shd w:val="clear" w:color="auto" w:fill="auto"/>
            <w:noWrap/>
            <w:vAlign w:val="center"/>
            <w:hideMark/>
          </w:tcPr>
          <w:p w14:paraId="06E3F434" w14:textId="77777777" w:rsidR="003E408A" w:rsidRPr="006F2362" w:rsidRDefault="003E408A" w:rsidP="00E66A17">
            <w:pPr>
              <w:jc w:val="right"/>
              <w:rPr>
                <w:color w:val="000000"/>
                <w:sz w:val="18"/>
                <w:szCs w:val="18"/>
              </w:rPr>
            </w:pPr>
            <w:r>
              <w:rPr>
                <w:color w:val="000000"/>
              </w:rPr>
              <w:t>79 419</w:t>
            </w:r>
          </w:p>
        </w:tc>
        <w:tc>
          <w:tcPr>
            <w:tcW w:w="1153" w:type="dxa"/>
            <w:tcBorders>
              <w:top w:val="nil"/>
              <w:left w:val="nil"/>
              <w:bottom w:val="single" w:sz="4" w:space="0" w:color="auto"/>
              <w:right w:val="single" w:sz="4" w:space="0" w:color="auto"/>
            </w:tcBorders>
            <w:shd w:val="clear" w:color="auto" w:fill="auto"/>
            <w:noWrap/>
            <w:vAlign w:val="center"/>
            <w:hideMark/>
          </w:tcPr>
          <w:p w14:paraId="721C1194" w14:textId="77777777" w:rsidR="003E408A" w:rsidRPr="006F2362" w:rsidRDefault="003E408A" w:rsidP="00E66A17">
            <w:pPr>
              <w:jc w:val="right"/>
              <w:rPr>
                <w:color w:val="000000"/>
                <w:sz w:val="18"/>
                <w:szCs w:val="18"/>
              </w:rPr>
            </w:pPr>
            <w:r>
              <w:rPr>
                <w:color w:val="000000"/>
              </w:rPr>
              <w:t>70 542</w:t>
            </w:r>
          </w:p>
        </w:tc>
        <w:tc>
          <w:tcPr>
            <w:tcW w:w="1153" w:type="dxa"/>
            <w:tcBorders>
              <w:top w:val="nil"/>
              <w:left w:val="nil"/>
              <w:bottom w:val="single" w:sz="4" w:space="0" w:color="auto"/>
              <w:right w:val="single" w:sz="4" w:space="0" w:color="auto"/>
            </w:tcBorders>
            <w:shd w:val="clear" w:color="auto" w:fill="auto"/>
            <w:noWrap/>
            <w:vAlign w:val="center"/>
            <w:hideMark/>
          </w:tcPr>
          <w:p w14:paraId="39DB5ECA" w14:textId="77777777" w:rsidR="003E408A" w:rsidRPr="006F2362" w:rsidRDefault="003E408A" w:rsidP="00E66A17">
            <w:pPr>
              <w:jc w:val="right"/>
              <w:rPr>
                <w:color w:val="000000"/>
                <w:sz w:val="18"/>
                <w:szCs w:val="18"/>
              </w:rPr>
            </w:pPr>
            <w:r>
              <w:rPr>
                <w:color w:val="000000"/>
              </w:rPr>
              <w:t>87 785</w:t>
            </w:r>
          </w:p>
        </w:tc>
        <w:tc>
          <w:tcPr>
            <w:tcW w:w="1153" w:type="dxa"/>
            <w:tcBorders>
              <w:top w:val="nil"/>
              <w:left w:val="nil"/>
              <w:bottom w:val="single" w:sz="4" w:space="0" w:color="auto"/>
              <w:right w:val="single" w:sz="4" w:space="0" w:color="auto"/>
            </w:tcBorders>
            <w:shd w:val="clear" w:color="auto" w:fill="auto"/>
            <w:vAlign w:val="center"/>
            <w:hideMark/>
          </w:tcPr>
          <w:p w14:paraId="2FD04752" w14:textId="77777777" w:rsidR="003E408A" w:rsidRPr="006F2362" w:rsidRDefault="003E408A" w:rsidP="00E66A17">
            <w:pPr>
              <w:jc w:val="center"/>
              <w:rPr>
                <w:color w:val="000000"/>
                <w:sz w:val="18"/>
                <w:szCs w:val="18"/>
              </w:rPr>
            </w:pPr>
            <w:r>
              <w:rPr>
                <w:color w:val="000000"/>
              </w:rPr>
              <w:t>84 809</w:t>
            </w:r>
          </w:p>
        </w:tc>
        <w:tc>
          <w:tcPr>
            <w:tcW w:w="1120" w:type="dxa"/>
            <w:tcBorders>
              <w:top w:val="nil"/>
              <w:left w:val="nil"/>
              <w:bottom w:val="single" w:sz="4" w:space="0" w:color="auto"/>
              <w:right w:val="single" w:sz="4" w:space="0" w:color="auto"/>
            </w:tcBorders>
            <w:shd w:val="clear" w:color="auto" w:fill="auto"/>
            <w:noWrap/>
            <w:vAlign w:val="center"/>
            <w:hideMark/>
          </w:tcPr>
          <w:p w14:paraId="644CE9C1" w14:textId="77777777" w:rsidR="003E408A" w:rsidRPr="006F2362" w:rsidRDefault="003E408A" w:rsidP="00E66A17">
            <w:pPr>
              <w:jc w:val="right"/>
              <w:rPr>
                <w:color w:val="000000"/>
                <w:sz w:val="18"/>
                <w:szCs w:val="18"/>
              </w:rPr>
            </w:pPr>
            <w:r>
              <w:rPr>
                <w:color w:val="000000"/>
              </w:rPr>
              <w:t>5 390</w:t>
            </w:r>
          </w:p>
        </w:tc>
        <w:tc>
          <w:tcPr>
            <w:tcW w:w="1360" w:type="dxa"/>
            <w:tcBorders>
              <w:top w:val="nil"/>
              <w:left w:val="nil"/>
              <w:bottom w:val="single" w:sz="4" w:space="0" w:color="auto"/>
              <w:right w:val="single" w:sz="4" w:space="0" w:color="auto"/>
            </w:tcBorders>
            <w:shd w:val="clear" w:color="auto" w:fill="auto"/>
            <w:noWrap/>
            <w:vAlign w:val="center"/>
            <w:hideMark/>
          </w:tcPr>
          <w:p w14:paraId="75B09090" w14:textId="77777777" w:rsidR="003E408A" w:rsidRPr="006F2362" w:rsidRDefault="003E408A" w:rsidP="00E66A17">
            <w:pPr>
              <w:jc w:val="right"/>
              <w:rPr>
                <w:color w:val="000000"/>
                <w:sz w:val="18"/>
                <w:szCs w:val="18"/>
              </w:rPr>
            </w:pPr>
            <w:r>
              <w:rPr>
                <w:color w:val="000000"/>
              </w:rPr>
              <w:t>106,8</w:t>
            </w:r>
          </w:p>
        </w:tc>
        <w:tc>
          <w:tcPr>
            <w:tcW w:w="222" w:type="dxa"/>
            <w:vAlign w:val="center"/>
            <w:hideMark/>
          </w:tcPr>
          <w:p w14:paraId="11A6E365" w14:textId="77777777" w:rsidR="003E408A" w:rsidRPr="006F2362" w:rsidRDefault="003E408A" w:rsidP="00E66A17">
            <w:pPr>
              <w:rPr>
                <w:sz w:val="18"/>
                <w:szCs w:val="18"/>
              </w:rPr>
            </w:pPr>
          </w:p>
        </w:tc>
      </w:tr>
      <w:tr w:rsidR="003E408A" w:rsidRPr="006F2362" w14:paraId="43510450" w14:textId="77777777" w:rsidTr="003E408A">
        <w:trPr>
          <w:trHeight w:val="7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EF3829" w14:textId="77777777" w:rsidR="003E408A" w:rsidRPr="006F2362" w:rsidRDefault="003E408A" w:rsidP="00E66A17">
            <w:pPr>
              <w:jc w:val="center"/>
              <w:rPr>
                <w:color w:val="000000"/>
                <w:sz w:val="18"/>
                <w:szCs w:val="18"/>
              </w:rPr>
            </w:pPr>
            <w:r w:rsidRPr="006F2362">
              <w:rPr>
                <w:color w:val="000000"/>
                <w:sz w:val="18"/>
                <w:szCs w:val="18"/>
              </w:rPr>
              <w:t>1100</w:t>
            </w:r>
          </w:p>
        </w:tc>
        <w:tc>
          <w:tcPr>
            <w:tcW w:w="3430" w:type="dxa"/>
            <w:tcBorders>
              <w:top w:val="nil"/>
              <w:left w:val="nil"/>
              <w:bottom w:val="single" w:sz="4" w:space="0" w:color="auto"/>
              <w:right w:val="single" w:sz="4" w:space="0" w:color="auto"/>
            </w:tcBorders>
            <w:shd w:val="clear" w:color="auto" w:fill="auto"/>
            <w:vAlign w:val="center"/>
            <w:hideMark/>
          </w:tcPr>
          <w:p w14:paraId="684A1F22" w14:textId="77777777" w:rsidR="003E408A" w:rsidRPr="006F2362" w:rsidRDefault="003E408A" w:rsidP="00E66A17">
            <w:pPr>
              <w:jc w:val="center"/>
              <w:rPr>
                <w:color w:val="000000"/>
                <w:sz w:val="18"/>
                <w:szCs w:val="18"/>
              </w:rPr>
            </w:pPr>
            <w:r w:rsidRPr="006F2362">
              <w:rPr>
                <w:color w:val="000000"/>
                <w:sz w:val="18"/>
                <w:szCs w:val="18"/>
              </w:rPr>
              <w:t>Физическая культура и спорт</w:t>
            </w:r>
          </w:p>
        </w:tc>
        <w:tc>
          <w:tcPr>
            <w:tcW w:w="1153" w:type="dxa"/>
            <w:tcBorders>
              <w:top w:val="nil"/>
              <w:left w:val="nil"/>
              <w:bottom w:val="single" w:sz="4" w:space="0" w:color="auto"/>
              <w:right w:val="single" w:sz="4" w:space="0" w:color="auto"/>
            </w:tcBorders>
            <w:shd w:val="clear" w:color="auto" w:fill="auto"/>
            <w:noWrap/>
            <w:vAlign w:val="center"/>
            <w:hideMark/>
          </w:tcPr>
          <w:p w14:paraId="7E995BED" w14:textId="77777777" w:rsidR="003E408A" w:rsidRPr="006F2362" w:rsidRDefault="003E408A" w:rsidP="00E66A17">
            <w:pPr>
              <w:jc w:val="right"/>
              <w:rPr>
                <w:color w:val="000000"/>
                <w:sz w:val="18"/>
                <w:szCs w:val="18"/>
              </w:rPr>
            </w:pPr>
            <w:r>
              <w:rPr>
                <w:color w:val="000000"/>
              </w:rPr>
              <w:t>176 500</w:t>
            </w:r>
          </w:p>
        </w:tc>
        <w:tc>
          <w:tcPr>
            <w:tcW w:w="1153" w:type="dxa"/>
            <w:tcBorders>
              <w:top w:val="nil"/>
              <w:left w:val="nil"/>
              <w:bottom w:val="single" w:sz="4" w:space="0" w:color="auto"/>
              <w:right w:val="single" w:sz="4" w:space="0" w:color="auto"/>
            </w:tcBorders>
            <w:shd w:val="clear" w:color="auto" w:fill="auto"/>
            <w:noWrap/>
            <w:vAlign w:val="center"/>
            <w:hideMark/>
          </w:tcPr>
          <w:p w14:paraId="5C68879C" w14:textId="77777777" w:rsidR="003E408A" w:rsidRPr="006F2362" w:rsidRDefault="003E408A" w:rsidP="00E66A17">
            <w:pPr>
              <w:jc w:val="right"/>
              <w:rPr>
                <w:color w:val="000000"/>
                <w:sz w:val="18"/>
                <w:szCs w:val="18"/>
              </w:rPr>
            </w:pPr>
            <w:r>
              <w:rPr>
                <w:color w:val="000000"/>
              </w:rPr>
              <w:t>176 540</w:t>
            </w:r>
          </w:p>
        </w:tc>
        <w:tc>
          <w:tcPr>
            <w:tcW w:w="1153" w:type="dxa"/>
            <w:tcBorders>
              <w:top w:val="nil"/>
              <w:left w:val="nil"/>
              <w:bottom w:val="single" w:sz="4" w:space="0" w:color="auto"/>
              <w:right w:val="single" w:sz="4" w:space="0" w:color="auto"/>
            </w:tcBorders>
            <w:shd w:val="clear" w:color="auto" w:fill="auto"/>
            <w:noWrap/>
            <w:vAlign w:val="center"/>
            <w:hideMark/>
          </w:tcPr>
          <w:p w14:paraId="312756E5" w14:textId="77777777" w:rsidR="003E408A" w:rsidRPr="006F2362" w:rsidRDefault="003E408A" w:rsidP="00E66A17">
            <w:pPr>
              <w:jc w:val="right"/>
              <w:rPr>
                <w:color w:val="000000"/>
                <w:sz w:val="18"/>
                <w:szCs w:val="18"/>
              </w:rPr>
            </w:pPr>
            <w:r>
              <w:rPr>
                <w:color w:val="000000"/>
              </w:rPr>
              <w:t>176 540</w:t>
            </w:r>
          </w:p>
        </w:tc>
        <w:tc>
          <w:tcPr>
            <w:tcW w:w="1153" w:type="dxa"/>
            <w:tcBorders>
              <w:top w:val="nil"/>
              <w:left w:val="nil"/>
              <w:bottom w:val="single" w:sz="4" w:space="0" w:color="auto"/>
              <w:right w:val="single" w:sz="4" w:space="0" w:color="auto"/>
            </w:tcBorders>
            <w:shd w:val="clear" w:color="auto" w:fill="auto"/>
            <w:noWrap/>
            <w:vAlign w:val="center"/>
            <w:hideMark/>
          </w:tcPr>
          <w:p w14:paraId="4D3D6642" w14:textId="77777777" w:rsidR="003E408A" w:rsidRPr="006F2362" w:rsidRDefault="003E408A" w:rsidP="00E66A17">
            <w:pPr>
              <w:jc w:val="right"/>
              <w:rPr>
                <w:color w:val="000000"/>
                <w:sz w:val="18"/>
                <w:szCs w:val="18"/>
              </w:rPr>
            </w:pPr>
            <w:r>
              <w:rPr>
                <w:color w:val="000000"/>
              </w:rPr>
              <w:t>180 790</w:t>
            </w:r>
          </w:p>
        </w:tc>
        <w:tc>
          <w:tcPr>
            <w:tcW w:w="1153" w:type="dxa"/>
            <w:tcBorders>
              <w:top w:val="nil"/>
              <w:left w:val="nil"/>
              <w:bottom w:val="single" w:sz="4" w:space="0" w:color="auto"/>
              <w:right w:val="single" w:sz="4" w:space="0" w:color="auto"/>
            </w:tcBorders>
            <w:shd w:val="clear" w:color="auto" w:fill="auto"/>
            <w:noWrap/>
            <w:vAlign w:val="center"/>
            <w:hideMark/>
          </w:tcPr>
          <w:p w14:paraId="4788CE5D" w14:textId="77777777" w:rsidR="003E408A" w:rsidRPr="006F2362" w:rsidRDefault="003E408A" w:rsidP="00E66A17">
            <w:pPr>
              <w:jc w:val="right"/>
              <w:rPr>
                <w:color w:val="000000"/>
                <w:sz w:val="18"/>
                <w:szCs w:val="18"/>
              </w:rPr>
            </w:pPr>
            <w:r>
              <w:rPr>
                <w:color w:val="000000"/>
              </w:rPr>
              <w:t>189 040</w:t>
            </w:r>
          </w:p>
        </w:tc>
        <w:tc>
          <w:tcPr>
            <w:tcW w:w="1153" w:type="dxa"/>
            <w:tcBorders>
              <w:top w:val="nil"/>
              <w:left w:val="nil"/>
              <w:bottom w:val="single" w:sz="4" w:space="0" w:color="auto"/>
              <w:right w:val="single" w:sz="4" w:space="0" w:color="auto"/>
            </w:tcBorders>
            <w:shd w:val="clear" w:color="auto" w:fill="auto"/>
            <w:vAlign w:val="center"/>
            <w:hideMark/>
          </w:tcPr>
          <w:p w14:paraId="66619E33" w14:textId="77777777" w:rsidR="003E408A" w:rsidRPr="006F2362" w:rsidRDefault="003E408A" w:rsidP="00E66A17">
            <w:pPr>
              <w:jc w:val="center"/>
              <w:rPr>
                <w:color w:val="000000"/>
                <w:sz w:val="18"/>
                <w:szCs w:val="18"/>
              </w:rPr>
            </w:pPr>
            <w:r>
              <w:rPr>
                <w:color w:val="000000"/>
              </w:rPr>
              <w:t>191 144</w:t>
            </w:r>
          </w:p>
        </w:tc>
        <w:tc>
          <w:tcPr>
            <w:tcW w:w="1120" w:type="dxa"/>
            <w:tcBorders>
              <w:top w:val="nil"/>
              <w:left w:val="nil"/>
              <w:bottom w:val="single" w:sz="4" w:space="0" w:color="auto"/>
              <w:right w:val="single" w:sz="4" w:space="0" w:color="auto"/>
            </w:tcBorders>
            <w:shd w:val="clear" w:color="auto" w:fill="auto"/>
            <w:noWrap/>
            <w:vAlign w:val="center"/>
            <w:hideMark/>
          </w:tcPr>
          <w:p w14:paraId="49FEF141" w14:textId="77777777" w:rsidR="003E408A" w:rsidRPr="006F2362" w:rsidRDefault="003E408A" w:rsidP="00E66A17">
            <w:pPr>
              <w:jc w:val="right"/>
              <w:rPr>
                <w:color w:val="000000"/>
                <w:sz w:val="18"/>
                <w:szCs w:val="18"/>
              </w:rPr>
            </w:pPr>
            <w:r>
              <w:rPr>
                <w:color w:val="000000"/>
              </w:rPr>
              <w:t>14 644</w:t>
            </w:r>
          </w:p>
        </w:tc>
        <w:tc>
          <w:tcPr>
            <w:tcW w:w="1360" w:type="dxa"/>
            <w:tcBorders>
              <w:top w:val="nil"/>
              <w:left w:val="nil"/>
              <w:bottom w:val="single" w:sz="4" w:space="0" w:color="auto"/>
              <w:right w:val="single" w:sz="4" w:space="0" w:color="auto"/>
            </w:tcBorders>
            <w:shd w:val="clear" w:color="auto" w:fill="auto"/>
            <w:noWrap/>
            <w:vAlign w:val="center"/>
            <w:hideMark/>
          </w:tcPr>
          <w:p w14:paraId="547A2593" w14:textId="77777777" w:rsidR="003E408A" w:rsidRPr="006F2362" w:rsidRDefault="003E408A" w:rsidP="00E66A17">
            <w:pPr>
              <w:jc w:val="right"/>
              <w:rPr>
                <w:color w:val="000000"/>
                <w:sz w:val="18"/>
                <w:szCs w:val="18"/>
              </w:rPr>
            </w:pPr>
            <w:r>
              <w:rPr>
                <w:color w:val="000000"/>
              </w:rPr>
              <w:t>108,3</w:t>
            </w:r>
          </w:p>
        </w:tc>
        <w:tc>
          <w:tcPr>
            <w:tcW w:w="222" w:type="dxa"/>
            <w:vAlign w:val="center"/>
            <w:hideMark/>
          </w:tcPr>
          <w:p w14:paraId="6D0065DF" w14:textId="77777777" w:rsidR="003E408A" w:rsidRPr="006F2362" w:rsidRDefault="003E408A" w:rsidP="00E66A17">
            <w:pPr>
              <w:rPr>
                <w:sz w:val="18"/>
                <w:szCs w:val="18"/>
              </w:rPr>
            </w:pPr>
          </w:p>
        </w:tc>
      </w:tr>
      <w:tr w:rsidR="003E408A" w:rsidRPr="006F2362" w14:paraId="2941F25C" w14:textId="77777777" w:rsidTr="003E408A">
        <w:trPr>
          <w:trHeight w:val="6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1F44E9" w14:textId="77777777" w:rsidR="003E408A" w:rsidRPr="006F2362" w:rsidRDefault="003E408A" w:rsidP="00E66A17">
            <w:pPr>
              <w:jc w:val="center"/>
              <w:rPr>
                <w:color w:val="000000"/>
                <w:sz w:val="18"/>
                <w:szCs w:val="18"/>
              </w:rPr>
            </w:pPr>
            <w:r w:rsidRPr="006F2362">
              <w:rPr>
                <w:color w:val="000000"/>
                <w:sz w:val="18"/>
                <w:szCs w:val="18"/>
              </w:rPr>
              <w:t>1300</w:t>
            </w:r>
          </w:p>
        </w:tc>
        <w:tc>
          <w:tcPr>
            <w:tcW w:w="3430" w:type="dxa"/>
            <w:tcBorders>
              <w:top w:val="nil"/>
              <w:left w:val="nil"/>
              <w:bottom w:val="single" w:sz="4" w:space="0" w:color="auto"/>
              <w:right w:val="single" w:sz="4" w:space="0" w:color="auto"/>
            </w:tcBorders>
            <w:shd w:val="clear" w:color="auto" w:fill="auto"/>
            <w:vAlign w:val="center"/>
            <w:hideMark/>
          </w:tcPr>
          <w:p w14:paraId="48A35BF0" w14:textId="77777777" w:rsidR="003E408A" w:rsidRPr="006F2362" w:rsidRDefault="003E408A" w:rsidP="00E66A17">
            <w:pPr>
              <w:jc w:val="center"/>
              <w:rPr>
                <w:color w:val="000000"/>
                <w:sz w:val="18"/>
                <w:szCs w:val="18"/>
              </w:rPr>
            </w:pPr>
            <w:r w:rsidRPr="006F2362">
              <w:rPr>
                <w:color w:val="000000"/>
                <w:sz w:val="18"/>
                <w:szCs w:val="18"/>
              </w:rPr>
              <w:t>Обслуживание государственного и муниципального долга</w:t>
            </w:r>
          </w:p>
        </w:tc>
        <w:tc>
          <w:tcPr>
            <w:tcW w:w="1153" w:type="dxa"/>
            <w:tcBorders>
              <w:top w:val="nil"/>
              <w:left w:val="nil"/>
              <w:bottom w:val="single" w:sz="4" w:space="0" w:color="auto"/>
              <w:right w:val="single" w:sz="4" w:space="0" w:color="auto"/>
            </w:tcBorders>
            <w:shd w:val="clear" w:color="auto" w:fill="auto"/>
            <w:noWrap/>
            <w:vAlign w:val="center"/>
            <w:hideMark/>
          </w:tcPr>
          <w:p w14:paraId="3E0ACFFE" w14:textId="77777777" w:rsidR="003E408A" w:rsidRPr="006F2362" w:rsidRDefault="003E408A" w:rsidP="00E66A17">
            <w:pPr>
              <w:jc w:val="right"/>
              <w:rPr>
                <w:color w:val="000000"/>
                <w:sz w:val="18"/>
                <w:szCs w:val="18"/>
              </w:rPr>
            </w:pPr>
            <w:r>
              <w:rPr>
                <w:color w:val="000000"/>
              </w:rPr>
              <w:t>30 000</w:t>
            </w:r>
          </w:p>
        </w:tc>
        <w:tc>
          <w:tcPr>
            <w:tcW w:w="1153" w:type="dxa"/>
            <w:tcBorders>
              <w:top w:val="nil"/>
              <w:left w:val="nil"/>
              <w:bottom w:val="single" w:sz="4" w:space="0" w:color="auto"/>
              <w:right w:val="single" w:sz="4" w:space="0" w:color="auto"/>
            </w:tcBorders>
            <w:shd w:val="clear" w:color="auto" w:fill="auto"/>
            <w:noWrap/>
            <w:vAlign w:val="center"/>
            <w:hideMark/>
          </w:tcPr>
          <w:p w14:paraId="3FDA19E4" w14:textId="77777777" w:rsidR="003E408A" w:rsidRPr="006F2362" w:rsidRDefault="003E408A" w:rsidP="00E66A17">
            <w:pPr>
              <w:jc w:val="right"/>
              <w:rPr>
                <w:color w:val="000000"/>
                <w:sz w:val="18"/>
                <w:szCs w:val="18"/>
              </w:rPr>
            </w:pPr>
            <w:r>
              <w:rPr>
                <w:color w:val="000000"/>
              </w:rPr>
              <w:t>30 000</w:t>
            </w:r>
          </w:p>
        </w:tc>
        <w:tc>
          <w:tcPr>
            <w:tcW w:w="1153" w:type="dxa"/>
            <w:tcBorders>
              <w:top w:val="nil"/>
              <w:left w:val="nil"/>
              <w:bottom w:val="single" w:sz="4" w:space="0" w:color="auto"/>
              <w:right w:val="single" w:sz="4" w:space="0" w:color="auto"/>
            </w:tcBorders>
            <w:shd w:val="clear" w:color="auto" w:fill="auto"/>
            <w:noWrap/>
            <w:vAlign w:val="center"/>
            <w:hideMark/>
          </w:tcPr>
          <w:p w14:paraId="2D2018C5" w14:textId="77777777" w:rsidR="003E408A" w:rsidRPr="006F2362" w:rsidRDefault="003E408A" w:rsidP="00E66A17">
            <w:pPr>
              <w:jc w:val="right"/>
              <w:rPr>
                <w:color w:val="000000"/>
                <w:sz w:val="18"/>
                <w:szCs w:val="18"/>
              </w:rPr>
            </w:pPr>
            <w:r>
              <w:rPr>
                <w:color w:val="000000"/>
              </w:rPr>
              <w:t>28 450</w:t>
            </w:r>
          </w:p>
        </w:tc>
        <w:tc>
          <w:tcPr>
            <w:tcW w:w="1153" w:type="dxa"/>
            <w:tcBorders>
              <w:top w:val="nil"/>
              <w:left w:val="nil"/>
              <w:bottom w:val="single" w:sz="4" w:space="0" w:color="auto"/>
              <w:right w:val="single" w:sz="4" w:space="0" w:color="auto"/>
            </w:tcBorders>
            <w:shd w:val="clear" w:color="auto" w:fill="auto"/>
            <w:noWrap/>
            <w:vAlign w:val="center"/>
            <w:hideMark/>
          </w:tcPr>
          <w:p w14:paraId="43630858" w14:textId="77777777" w:rsidR="003E408A" w:rsidRPr="006F2362" w:rsidRDefault="003E408A" w:rsidP="00E66A17">
            <w:pPr>
              <w:jc w:val="right"/>
              <w:rPr>
                <w:color w:val="000000"/>
                <w:sz w:val="18"/>
                <w:szCs w:val="18"/>
              </w:rPr>
            </w:pPr>
            <w:r>
              <w:rPr>
                <w:color w:val="000000"/>
              </w:rPr>
              <w:t>13 891</w:t>
            </w:r>
          </w:p>
        </w:tc>
        <w:tc>
          <w:tcPr>
            <w:tcW w:w="1153" w:type="dxa"/>
            <w:tcBorders>
              <w:top w:val="nil"/>
              <w:left w:val="nil"/>
              <w:bottom w:val="single" w:sz="4" w:space="0" w:color="auto"/>
              <w:right w:val="single" w:sz="4" w:space="0" w:color="auto"/>
            </w:tcBorders>
            <w:shd w:val="clear" w:color="auto" w:fill="auto"/>
            <w:noWrap/>
            <w:vAlign w:val="center"/>
            <w:hideMark/>
          </w:tcPr>
          <w:p w14:paraId="4943FC73" w14:textId="77777777" w:rsidR="003E408A" w:rsidRPr="006F2362" w:rsidRDefault="003E408A" w:rsidP="00E66A17">
            <w:pPr>
              <w:jc w:val="right"/>
              <w:rPr>
                <w:color w:val="000000"/>
                <w:sz w:val="18"/>
                <w:szCs w:val="18"/>
              </w:rPr>
            </w:pPr>
            <w:r>
              <w:rPr>
                <w:color w:val="000000"/>
              </w:rPr>
              <w:t>13 891</w:t>
            </w:r>
          </w:p>
        </w:tc>
        <w:tc>
          <w:tcPr>
            <w:tcW w:w="1153" w:type="dxa"/>
            <w:tcBorders>
              <w:top w:val="nil"/>
              <w:left w:val="nil"/>
              <w:bottom w:val="single" w:sz="4" w:space="0" w:color="auto"/>
              <w:right w:val="single" w:sz="4" w:space="0" w:color="auto"/>
            </w:tcBorders>
            <w:shd w:val="clear" w:color="auto" w:fill="auto"/>
            <w:vAlign w:val="center"/>
            <w:hideMark/>
          </w:tcPr>
          <w:p w14:paraId="50389182" w14:textId="77777777" w:rsidR="003E408A" w:rsidRPr="006F2362" w:rsidRDefault="003E408A" w:rsidP="00E66A17">
            <w:pPr>
              <w:jc w:val="center"/>
              <w:rPr>
                <w:color w:val="000000"/>
                <w:sz w:val="18"/>
                <w:szCs w:val="18"/>
              </w:rPr>
            </w:pPr>
            <w:r>
              <w:rPr>
                <w:color w:val="000000"/>
              </w:rPr>
              <w:t>427</w:t>
            </w:r>
          </w:p>
        </w:tc>
        <w:tc>
          <w:tcPr>
            <w:tcW w:w="1120" w:type="dxa"/>
            <w:tcBorders>
              <w:top w:val="nil"/>
              <w:left w:val="nil"/>
              <w:bottom w:val="single" w:sz="4" w:space="0" w:color="auto"/>
              <w:right w:val="single" w:sz="4" w:space="0" w:color="auto"/>
            </w:tcBorders>
            <w:shd w:val="clear" w:color="auto" w:fill="auto"/>
            <w:noWrap/>
            <w:vAlign w:val="center"/>
            <w:hideMark/>
          </w:tcPr>
          <w:p w14:paraId="2532F7E1" w14:textId="77777777" w:rsidR="003E408A" w:rsidRPr="006F2362" w:rsidRDefault="003E408A" w:rsidP="00E66A17">
            <w:pPr>
              <w:jc w:val="right"/>
              <w:rPr>
                <w:color w:val="000000"/>
                <w:sz w:val="18"/>
                <w:szCs w:val="18"/>
              </w:rPr>
            </w:pPr>
            <w:r>
              <w:rPr>
                <w:color w:val="000000"/>
              </w:rPr>
              <w:t>-29 573</w:t>
            </w:r>
          </w:p>
        </w:tc>
        <w:tc>
          <w:tcPr>
            <w:tcW w:w="1360" w:type="dxa"/>
            <w:tcBorders>
              <w:top w:val="nil"/>
              <w:left w:val="nil"/>
              <w:bottom w:val="single" w:sz="4" w:space="0" w:color="auto"/>
              <w:right w:val="single" w:sz="4" w:space="0" w:color="auto"/>
            </w:tcBorders>
            <w:shd w:val="clear" w:color="auto" w:fill="auto"/>
            <w:noWrap/>
            <w:vAlign w:val="center"/>
            <w:hideMark/>
          </w:tcPr>
          <w:p w14:paraId="2F5C2970" w14:textId="77777777" w:rsidR="003E408A" w:rsidRPr="006F2362" w:rsidRDefault="003E408A" w:rsidP="00E66A17">
            <w:pPr>
              <w:jc w:val="right"/>
              <w:rPr>
                <w:color w:val="000000"/>
                <w:sz w:val="18"/>
                <w:szCs w:val="18"/>
              </w:rPr>
            </w:pPr>
            <w:r>
              <w:rPr>
                <w:color w:val="000000"/>
              </w:rPr>
              <w:t>1,4</w:t>
            </w:r>
          </w:p>
        </w:tc>
        <w:tc>
          <w:tcPr>
            <w:tcW w:w="222" w:type="dxa"/>
            <w:vAlign w:val="center"/>
            <w:hideMark/>
          </w:tcPr>
          <w:p w14:paraId="7DAE7816" w14:textId="77777777" w:rsidR="003E408A" w:rsidRPr="006F2362" w:rsidRDefault="003E408A" w:rsidP="00E66A17">
            <w:pPr>
              <w:rPr>
                <w:sz w:val="18"/>
                <w:szCs w:val="18"/>
              </w:rPr>
            </w:pPr>
          </w:p>
        </w:tc>
      </w:tr>
      <w:tr w:rsidR="003E408A" w:rsidRPr="006F2362" w14:paraId="013F9BB3" w14:textId="77777777" w:rsidTr="003E408A">
        <w:trPr>
          <w:trHeight w:val="300"/>
        </w:trPr>
        <w:tc>
          <w:tcPr>
            <w:tcW w:w="43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B6B64" w14:textId="77777777" w:rsidR="003E408A" w:rsidRPr="006F2362" w:rsidRDefault="003E408A" w:rsidP="00E66A17">
            <w:pPr>
              <w:jc w:val="center"/>
              <w:rPr>
                <w:b/>
                <w:bCs/>
                <w:color w:val="000000"/>
                <w:sz w:val="18"/>
                <w:szCs w:val="18"/>
              </w:rPr>
            </w:pPr>
            <w:r w:rsidRPr="006F2362">
              <w:rPr>
                <w:b/>
                <w:bCs/>
                <w:color w:val="000000"/>
                <w:sz w:val="18"/>
                <w:szCs w:val="18"/>
              </w:rPr>
              <w:t>Всего:</w:t>
            </w:r>
          </w:p>
        </w:tc>
        <w:tc>
          <w:tcPr>
            <w:tcW w:w="1153" w:type="dxa"/>
            <w:tcBorders>
              <w:top w:val="nil"/>
              <w:left w:val="nil"/>
              <w:bottom w:val="single" w:sz="4" w:space="0" w:color="auto"/>
              <w:right w:val="single" w:sz="4" w:space="0" w:color="auto"/>
            </w:tcBorders>
            <w:shd w:val="clear" w:color="auto" w:fill="auto"/>
            <w:noWrap/>
            <w:vAlign w:val="center"/>
            <w:hideMark/>
          </w:tcPr>
          <w:p w14:paraId="0553CF79" w14:textId="77777777" w:rsidR="003E408A" w:rsidRPr="006F2362" w:rsidRDefault="003E408A" w:rsidP="00E66A17">
            <w:pPr>
              <w:jc w:val="right"/>
              <w:rPr>
                <w:b/>
                <w:bCs/>
                <w:color w:val="000000"/>
                <w:sz w:val="18"/>
                <w:szCs w:val="18"/>
              </w:rPr>
            </w:pPr>
            <w:r>
              <w:rPr>
                <w:b/>
                <w:bCs/>
                <w:color w:val="000000"/>
                <w:sz w:val="22"/>
                <w:szCs w:val="22"/>
              </w:rPr>
              <w:t>7 309 633</w:t>
            </w:r>
          </w:p>
        </w:tc>
        <w:tc>
          <w:tcPr>
            <w:tcW w:w="1153" w:type="dxa"/>
            <w:tcBorders>
              <w:top w:val="nil"/>
              <w:left w:val="nil"/>
              <w:bottom w:val="single" w:sz="4" w:space="0" w:color="auto"/>
              <w:right w:val="single" w:sz="4" w:space="0" w:color="auto"/>
            </w:tcBorders>
            <w:shd w:val="clear" w:color="auto" w:fill="auto"/>
            <w:noWrap/>
            <w:vAlign w:val="center"/>
            <w:hideMark/>
          </w:tcPr>
          <w:p w14:paraId="7B4AF6E5" w14:textId="77777777" w:rsidR="003E408A" w:rsidRPr="006F2362" w:rsidRDefault="003E408A" w:rsidP="00E66A17">
            <w:pPr>
              <w:jc w:val="right"/>
              <w:rPr>
                <w:b/>
                <w:bCs/>
                <w:color w:val="000000"/>
                <w:sz w:val="18"/>
                <w:szCs w:val="18"/>
              </w:rPr>
            </w:pPr>
            <w:r>
              <w:rPr>
                <w:b/>
                <w:bCs/>
                <w:color w:val="000000"/>
                <w:sz w:val="22"/>
                <w:szCs w:val="22"/>
              </w:rPr>
              <w:t>7 468 869</w:t>
            </w:r>
          </w:p>
        </w:tc>
        <w:tc>
          <w:tcPr>
            <w:tcW w:w="1153" w:type="dxa"/>
            <w:tcBorders>
              <w:top w:val="nil"/>
              <w:left w:val="nil"/>
              <w:bottom w:val="single" w:sz="4" w:space="0" w:color="auto"/>
              <w:right w:val="single" w:sz="4" w:space="0" w:color="auto"/>
            </w:tcBorders>
            <w:shd w:val="clear" w:color="auto" w:fill="auto"/>
            <w:noWrap/>
            <w:vAlign w:val="center"/>
            <w:hideMark/>
          </w:tcPr>
          <w:p w14:paraId="05EEBA43" w14:textId="77777777" w:rsidR="003E408A" w:rsidRPr="006F2362" w:rsidRDefault="003E408A" w:rsidP="00E66A17">
            <w:pPr>
              <w:jc w:val="right"/>
              <w:rPr>
                <w:b/>
                <w:bCs/>
                <w:color w:val="000000"/>
                <w:sz w:val="18"/>
                <w:szCs w:val="18"/>
              </w:rPr>
            </w:pPr>
            <w:r>
              <w:rPr>
                <w:b/>
                <w:bCs/>
                <w:color w:val="000000"/>
                <w:sz w:val="22"/>
                <w:szCs w:val="22"/>
              </w:rPr>
              <w:t>7 596 661</w:t>
            </w:r>
          </w:p>
        </w:tc>
        <w:tc>
          <w:tcPr>
            <w:tcW w:w="1153" w:type="dxa"/>
            <w:tcBorders>
              <w:top w:val="nil"/>
              <w:left w:val="nil"/>
              <w:bottom w:val="single" w:sz="4" w:space="0" w:color="auto"/>
              <w:right w:val="single" w:sz="4" w:space="0" w:color="auto"/>
            </w:tcBorders>
            <w:shd w:val="clear" w:color="auto" w:fill="auto"/>
            <w:noWrap/>
            <w:vAlign w:val="center"/>
            <w:hideMark/>
          </w:tcPr>
          <w:p w14:paraId="326C549D" w14:textId="77777777" w:rsidR="003E408A" w:rsidRPr="006F2362" w:rsidRDefault="003E408A" w:rsidP="00E66A17">
            <w:pPr>
              <w:jc w:val="right"/>
              <w:rPr>
                <w:b/>
                <w:bCs/>
                <w:color w:val="000000"/>
                <w:sz w:val="18"/>
                <w:szCs w:val="18"/>
              </w:rPr>
            </w:pPr>
            <w:r w:rsidRPr="00FD2D9F">
              <w:rPr>
                <w:b/>
                <w:bCs/>
                <w:color w:val="000000" w:themeColor="text1"/>
                <w:sz w:val="22"/>
                <w:szCs w:val="22"/>
              </w:rPr>
              <w:t>7 600 469</w:t>
            </w:r>
          </w:p>
        </w:tc>
        <w:tc>
          <w:tcPr>
            <w:tcW w:w="1153" w:type="dxa"/>
            <w:tcBorders>
              <w:top w:val="nil"/>
              <w:left w:val="nil"/>
              <w:bottom w:val="single" w:sz="4" w:space="0" w:color="auto"/>
              <w:right w:val="single" w:sz="4" w:space="0" w:color="auto"/>
            </w:tcBorders>
            <w:shd w:val="clear" w:color="auto" w:fill="auto"/>
            <w:noWrap/>
            <w:vAlign w:val="center"/>
            <w:hideMark/>
          </w:tcPr>
          <w:p w14:paraId="00F6CE53" w14:textId="77777777" w:rsidR="003E408A" w:rsidRPr="006F2362" w:rsidRDefault="003E408A" w:rsidP="00E66A17">
            <w:pPr>
              <w:jc w:val="right"/>
              <w:rPr>
                <w:b/>
                <w:bCs/>
                <w:color w:val="000000"/>
                <w:sz w:val="18"/>
                <w:szCs w:val="18"/>
              </w:rPr>
            </w:pPr>
            <w:r>
              <w:rPr>
                <w:b/>
                <w:bCs/>
                <w:color w:val="000000"/>
                <w:sz w:val="22"/>
                <w:szCs w:val="22"/>
              </w:rPr>
              <w:t>7 618 136</w:t>
            </w:r>
          </w:p>
        </w:tc>
        <w:tc>
          <w:tcPr>
            <w:tcW w:w="1153" w:type="dxa"/>
            <w:tcBorders>
              <w:top w:val="nil"/>
              <w:left w:val="nil"/>
              <w:bottom w:val="single" w:sz="4" w:space="0" w:color="auto"/>
              <w:right w:val="single" w:sz="4" w:space="0" w:color="auto"/>
            </w:tcBorders>
            <w:shd w:val="clear" w:color="auto" w:fill="auto"/>
            <w:vAlign w:val="center"/>
            <w:hideMark/>
          </w:tcPr>
          <w:p w14:paraId="1755FDFA" w14:textId="77777777" w:rsidR="003E408A" w:rsidRPr="006F2362" w:rsidRDefault="003E408A" w:rsidP="00E66A17">
            <w:pPr>
              <w:jc w:val="center"/>
              <w:rPr>
                <w:b/>
                <w:bCs/>
                <w:color w:val="000000"/>
                <w:sz w:val="18"/>
                <w:szCs w:val="18"/>
              </w:rPr>
            </w:pPr>
            <w:r>
              <w:rPr>
                <w:b/>
                <w:bCs/>
                <w:color w:val="000000"/>
                <w:sz w:val="22"/>
                <w:szCs w:val="22"/>
              </w:rPr>
              <w:t>7 212 681</w:t>
            </w:r>
          </w:p>
        </w:tc>
        <w:tc>
          <w:tcPr>
            <w:tcW w:w="1120" w:type="dxa"/>
            <w:tcBorders>
              <w:top w:val="nil"/>
              <w:left w:val="nil"/>
              <w:bottom w:val="single" w:sz="4" w:space="0" w:color="auto"/>
              <w:right w:val="single" w:sz="4" w:space="0" w:color="auto"/>
            </w:tcBorders>
            <w:shd w:val="clear" w:color="auto" w:fill="auto"/>
            <w:noWrap/>
            <w:vAlign w:val="center"/>
            <w:hideMark/>
          </w:tcPr>
          <w:p w14:paraId="58FD1FA9" w14:textId="77777777" w:rsidR="003E408A" w:rsidRPr="006F2362" w:rsidRDefault="003E408A" w:rsidP="00E66A17">
            <w:pPr>
              <w:jc w:val="right"/>
              <w:rPr>
                <w:b/>
                <w:bCs/>
                <w:color w:val="000000"/>
                <w:sz w:val="18"/>
                <w:szCs w:val="18"/>
              </w:rPr>
            </w:pPr>
            <w:r>
              <w:rPr>
                <w:b/>
                <w:bCs/>
                <w:color w:val="000000"/>
                <w:sz w:val="22"/>
                <w:szCs w:val="22"/>
              </w:rPr>
              <w:t>-96 952</w:t>
            </w:r>
          </w:p>
        </w:tc>
        <w:tc>
          <w:tcPr>
            <w:tcW w:w="1360" w:type="dxa"/>
            <w:tcBorders>
              <w:top w:val="nil"/>
              <w:left w:val="nil"/>
              <w:bottom w:val="single" w:sz="4" w:space="0" w:color="auto"/>
              <w:right w:val="single" w:sz="4" w:space="0" w:color="auto"/>
            </w:tcBorders>
            <w:shd w:val="clear" w:color="auto" w:fill="auto"/>
            <w:noWrap/>
            <w:vAlign w:val="center"/>
            <w:hideMark/>
          </w:tcPr>
          <w:p w14:paraId="01B47273" w14:textId="77777777" w:rsidR="003E408A" w:rsidRPr="006F2362" w:rsidRDefault="003E408A" w:rsidP="00E66A17">
            <w:pPr>
              <w:jc w:val="right"/>
              <w:rPr>
                <w:b/>
                <w:bCs/>
                <w:color w:val="000000"/>
                <w:sz w:val="18"/>
                <w:szCs w:val="18"/>
              </w:rPr>
            </w:pPr>
            <w:r>
              <w:rPr>
                <w:b/>
                <w:bCs/>
                <w:color w:val="000000"/>
                <w:sz w:val="22"/>
                <w:szCs w:val="22"/>
              </w:rPr>
              <w:t>-1,3</w:t>
            </w:r>
          </w:p>
        </w:tc>
        <w:tc>
          <w:tcPr>
            <w:tcW w:w="222" w:type="dxa"/>
            <w:vAlign w:val="center"/>
            <w:hideMark/>
          </w:tcPr>
          <w:p w14:paraId="02974BB2" w14:textId="77777777" w:rsidR="003E408A" w:rsidRPr="006F2362" w:rsidRDefault="003E408A" w:rsidP="00E66A17">
            <w:pPr>
              <w:rPr>
                <w:sz w:val="18"/>
                <w:szCs w:val="18"/>
              </w:rPr>
            </w:pPr>
          </w:p>
        </w:tc>
      </w:tr>
      <w:bookmarkEnd w:id="104"/>
    </w:tbl>
    <w:p w14:paraId="7934CB16" w14:textId="77777777" w:rsidR="000D4F11" w:rsidRPr="00063455" w:rsidRDefault="000D4F11" w:rsidP="000D4F11">
      <w:pPr>
        <w:rPr>
          <w:highlight w:val="yellow"/>
          <w:lang w:eastAsia="x-none"/>
        </w:rPr>
      </w:pPr>
    </w:p>
    <w:p w14:paraId="79600499" w14:textId="77777777" w:rsidR="000D4F11" w:rsidRPr="00063455" w:rsidRDefault="000D4F11" w:rsidP="000D4F11">
      <w:pPr>
        <w:pStyle w:val="a7"/>
        <w:widowControl w:val="0"/>
        <w:tabs>
          <w:tab w:val="left" w:pos="0"/>
          <w:tab w:val="left" w:pos="10410"/>
          <w:tab w:val="right" w:pos="14005"/>
        </w:tabs>
        <w:spacing w:after="0"/>
        <w:rPr>
          <w:highlight w:val="yellow"/>
          <w:lang w:eastAsia="x-none"/>
        </w:rPr>
        <w:sectPr w:rsidR="000D4F11" w:rsidRPr="00063455" w:rsidSect="000D4F11">
          <w:footerReference w:type="default" r:id="rId20"/>
          <w:pgSz w:w="16840" w:h="11907" w:orient="landscape"/>
          <w:pgMar w:top="426" w:right="1134" w:bottom="284" w:left="1701" w:header="709" w:footer="709" w:gutter="0"/>
          <w:cols w:space="708"/>
          <w:docGrid w:linePitch="360"/>
        </w:sectPr>
      </w:pPr>
    </w:p>
    <w:p w14:paraId="4D433516" w14:textId="77777777" w:rsidR="003E408A" w:rsidRPr="003E408A" w:rsidRDefault="003E408A" w:rsidP="003E408A">
      <w:pPr>
        <w:widowControl w:val="0"/>
        <w:tabs>
          <w:tab w:val="left" w:pos="12315"/>
        </w:tabs>
        <w:ind w:firstLine="992"/>
        <w:jc w:val="both"/>
        <w:rPr>
          <w:sz w:val="28"/>
          <w:szCs w:val="28"/>
        </w:rPr>
      </w:pPr>
      <w:bookmarkStart w:id="105" w:name="_Hlk193730384"/>
      <w:bookmarkStart w:id="106" w:name="_Hlk193730395"/>
      <w:bookmarkStart w:id="107" w:name="_Hlk163485772"/>
      <w:bookmarkEnd w:id="103"/>
      <w:r w:rsidRPr="003E408A">
        <w:rPr>
          <w:sz w:val="28"/>
          <w:szCs w:val="28"/>
        </w:rPr>
        <w:t>С учётом внесённых изменений, бюджетные назначения по расходной части бюджета на 2024 год составили 7 212 681 тыс. рублей, что на 96 952 тыс. рублей, или на 1,3 % меньше первоначально запланированных расходов.</w:t>
      </w:r>
    </w:p>
    <w:p w14:paraId="26587345" w14:textId="77777777" w:rsidR="003E408A" w:rsidRPr="003E408A" w:rsidRDefault="003E408A" w:rsidP="003E408A">
      <w:pPr>
        <w:widowControl w:val="0"/>
        <w:ind w:firstLine="709"/>
        <w:jc w:val="both"/>
        <w:rPr>
          <w:sz w:val="28"/>
          <w:szCs w:val="28"/>
        </w:rPr>
      </w:pPr>
      <w:r w:rsidRPr="003E408A">
        <w:rPr>
          <w:sz w:val="28"/>
          <w:szCs w:val="28"/>
        </w:rPr>
        <w:t>Наибольшее увеличение плановых бюджетных назначений произведено по следующим разделам классификации расходов:</w:t>
      </w:r>
    </w:p>
    <w:p w14:paraId="2A4AF596" w14:textId="77777777" w:rsidR="003E408A" w:rsidRPr="003E408A" w:rsidRDefault="003E408A" w:rsidP="003E408A">
      <w:pPr>
        <w:widowControl w:val="0"/>
        <w:numPr>
          <w:ilvl w:val="0"/>
          <w:numId w:val="27"/>
        </w:numPr>
        <w:spacing w:line="276" w:lineRule="auto"/>
        <w:ind w:left="0" w:firstLine="851"/>
        <w:contextualSpacing/>
        <w:jc w:val="both"/>
        <w:rPr>
          <w:b/>
          <w:bCs/>
          <w:i/>
          <w:sz w:val="28"/>
          <w:szCs w:val="28"/>
        </w:rPr>
      </w:pPr>
      <w:bookmarkStart w:id="108" w:name="_Hlk133330270"/>
      <w:r w:rsidRPr="003E408A">
        <w:rPr>
          <w:sz w:val="28"/>
          <w:szCs w:val="28"/>
          <w:u w:val="single"/>
        </w:rPr>
        <w:t>0400 «Национальная экономика» на сумму 115 684 тыс. рублей, или на 186,5%</w:t>
      </w:r>
      <w:r w:rsidRPr="003E408A">
        <w:rPr>
          <w:bCs/>
          <w:sz w:val="28"/>
          <w:szCs w:val="28"/>
        </w:rPr>
        <w:t>;</w:t>
      </w:r>
    </w:p>
    <w:p w14:paraId="18BC34F7" w14:textId="77777777" w:rsidR="003E408A" w:rsidRPr="003E408A" w:rsidRDefault="003E408A" w:rsidP="003E408A">
      <w:pPr>
        <w:widowControl w:val="0"/>
        <w:numPr>
          <w:ilvl w:val="0"/>
          <w:numId w:val="27"/>
        </w:numPr>
        <w:shd w:val="clear" w:color="auto" w:fill="FFFFFF"/>
        <w:tabs>
          <w:tab w:val="left" w:pos="1418"/>
          <w:tab w:val="left" w:pos="1985"/>
        </w:tabs>
        <w:autoSpaceDE w:val="0"/>
        <w:autoSpaceDN w:val="0"/>
        <w:adjustRightInd w:val="0"/>
        <w:ind w:left="0" w:firstLine="851"/>
        <w:contextualSpacing/>
        <w:jc w:val="both"/>
        <w:rPr>
          <w:bCs/>
          <w:sz w:val="28"/>
          <w:szCs w:val="28"/>
        </w:rPr>
      </w:pPr>
      <w:r w:rsidRPr="003E408A">
        <w:rPr>
          <w:bCs/>
          <w:sz w:val="28"/>
          <w:szCs w:val="28"/>
          <w:u w:val="single"/>
        </w:rPr>
        <w:t>0700 «Образование» на сумму 46 522 тыс. рублей, или на 101,1%</w:t>
      </w:r>
      <w:r w:rsidRPr="003E408A">
        <w:rPr>
          <w:bCs/>
          <w:sz w:val="28"/>
          <w:szCs w:val="28"/>
        </w:rPr>
        <w:t xml:space="preserve">. В основном </w:t>
      </w:r>
      <w:r w:rsidRPr="003E408A">
        <w:rPr>
          <w:sz w:val="28"/>
          <w:szCs w:val="28"/>
        </w:rPr>
        <w:t xml:space="preserve">увеличение </w:t>
      </w:r>
      <w:r w:rsidRPr="003E408A">
        <w:rPr>
          <w:bCs/>
          <w:sz w:val="28"/>
          <w:szCs w:val="28"/>
        </w:rPr>
        <w:t>произошло по подразделу 0702 «Общее образование»</w:t>
      </w:r>
      <w:r w:rsidRPr="003E408A">
        <w:rPr>
          <w:sz w:val="28"/>
          <w:szCs w:val="28"/>
        </w:rPr>
        <w:t>.</w:t>
      </w:r>
    </w:p>
    <w:bookmarkEnd w:id="108"/>
    <w:p w14:paraId="0748A76C" w14:textId="77777777" w:rsidR="003E408A" w:rsidRPr="003E408A" w:rsidRDefault="003E408A" w:rsidP="003E408A">
      <w:pPr>
        <w:widowControl w:val="0"/>
        <w:ind w:firstLine="709"/>
        <w:jc w:val="both"/>
        <w:rPr>
          <w:sz w:val="28"/>
          <w:szCs w:val="28"/>
        </w:rPr>
      </w:pPr>
    </w:p>
    <w:p w14:paraId="094B9CD9" w14:textId="77777777" w:rsidR="003E408A" w:rsidRPr="003E408A" w:rsidRDefault="003E408A" w:rsidP="003E408A">
      <w:pPr>
        <w:widowControl w:val="0"/>
        <w:ind w:firstLine="709"/>
        <w:jc w:val="both"/>
        <w:rPr>
          <w:i/>
          <w:sz w:val="28"/>
          <w:szCs w:val="28"/>
        </w:rPr>
      </w:pPr>
      <w:bookmarkStart w:id="109" w:name="_Hlk133330290"/>
      <w:r w:rsidRPr="003E408A">
        <w:rPr>
          <w:sz w:val="28"/>
          <w:szCs w:val="28"/>
        </w:rPr>
        <w:t>Наибольшее уменьшение плановых назначений произошло по следующим разделам классификации расходов:</w:t>
      </w:r>
    </w:p>
    <w:p w14:paraId="34CCF6AB" w14:textId="77777777" w:rsidR="003E408A" w:rsidRPr="003E408A" w:rsidRDefault="003E408A" w:rsidP="003E408A">
      <w:pPr>
        <w:widowControl w:val="0"/>
        <w:numPr>
          <w:ilvl w:val="0"/>
          <w:numId w:val="25"/>
        </w:numPr>
        <w:ind w:left="0" w:firstLine="851"/>
        <w:jc w:val="both"/>
        <w:rPr>
          <w:b/>
          <w:i/>
          <w:sz w:val="28"/>
          <w:szCs w:val="28"/>
        </w:rPr>
      </w:pPr>
      <w:r w:rsidRPr="003E408A">
        <w:rPr>
          <w:sz w:val="28"/>
          <w:szCs w:val="28"/>
          <w:u w:val="single"/>
        </w:rPr>
        <w:t>0500 «Жилищно-коммунальное хозяйство» на сумму 209 024 тыс. рублей, или на 86,3%</w:t>
      </w:r>
      <w:r w:rsidRPr="003E408A">
        <w:rPr>
          <w:sz w:val="28"/>
          <w:szCs w:val="28"/>
        </w:rPr>
        <w:t>;</w:t>
      </w:r>
    </w:p>
    <w:p w14:paraId="361FBCB0" w14:textId="77777777" w:rsidR="003E408A" w:rsidRPr="003E408A" w:rsidRDefault="003E408A" w:rsidP="003E408A">
      <w:pPr>
        <w:widowControl w:val="0"/>
        <w:numPr>
          <w:ilvl w:val="0"/>
          <w:numId w:val="25"/>
        </w:numPr>
        <w:spacing w:line="276" w:lineRule="auto"/>
        <w:ind w:left="0" w:firstLine="851"/>
        <w:jc w:val="both"/>
        <w:rPr>
          <w:b/>
          <w:i/>
          <w:sz w:val="28"/>
          <w:szCs w:val="28"/>
        </w:rPr>
      </w:pPr>
      <w:r w:rsidRPr="003E408A">
        <w:rPr>
          <w:bCs/>
          <w:sz w:val="28"/>
          <w:szCs w:val="28"/>
          <w:u w:val="single"/>
        </w:rPr>
        <w:t>01</w:t>
      </w:r>
      <w:bookmarkEnd w:id="105"/>
      <w:r w:rsidRPr="003E408A">
        <w:rPr>
          <w:bCs/>
          <w:sz w:val="28"/>
          <w:szCs w:val="28"/>
          <w:u w:val="single"/>
        </w:rPr>
        <w:t>00 «Общегосударственные вопросы» на сумму 40 969 тыс. рублей, или на 93,3 %</w:t>
      </w:r>
      <w:r w:rsidRPr="003E408A">
        <w:rPr>
          <w:bCs/>
          <w:sz w:val="28"/>
          <w:szCs w:val="28"/>
        </w:rPr>
        <w:t>.</w:t>
      </w:r>
      <w:bookmarkEnd w:id="106"/>
      <w:r w:rsidRPr="003E408A">
        <w:rPr>
          <w:bCs/>
          <w:sz w:val="28"/>
          <w:szCs w:val="28"/>
        </w:rPr>
        <w:t xml:space="preserve"> </w:t>
      </w:r>
    </w:p>
    <w:bookmarkEnd w:id="107"/>
    <w:bookmarkEnd w:id="109"/>
    <w:p w14:paraId="0C750B78" w14:textId="77777777" w:rsidR="00AE65C1" w:rsidRPr="003E408A" w:rsidRDefault="00AE65C1" w:rsidP="007F3C35">
      <w:pPr>
        <w:pStyle w:val="a7"/>
        <w:widowControl w:val="0"/>
        <w:spacing w:after="0" w:line="276" w:lineRule="auto"/>
        <w:ind w:left="0" w:firstLine="709"/>
        <w:jc w:val="both"/>
        <w:rPr>
          <w:bCs/>
          <w:color w:val="000000"/>
          <w:sz w:val="28"/>
          <w:szCs w:val="28"/>
          <w:highlight w:val="yellow"/>
        </w:rPr>
      </w:pPr>
    </w:p>
    <w:p w14:paraId="0145B1F8" w14:textId="6D0842A2" w:rsidR="00543E08" w:rsidRPr="00502CB3" w:rsidRDefault="00543E08" w:rsidP="007F3C35">
      <w:pPr>
        <w:shd w:val="clear" w:color="auto" w:fill="FFFFFF"/>
        <w:spacing w:line="276" w:lineRule="auto"/>
        <w:jc w:val="center"/>
        <w:rPr>
          <w:i/>
          <w:sz w:val="28"/>
          <w:szCs w:val="28"/>
        </w:rPr>
      </w:pPr>
      <w:r w:rsidRPr="00502CB3">
        <w:rPr>
          <w:i/>
          <w:sz w:val="28"/>
          <w:szCs w:val="28"/>
        </w:rPr>
        <w:t xml:space="preserve">Анализ </w:t>
      </w:r>
      <w:r w:rsidRPr="00502CB3">
        <w:rPr>
          <w:i/>
          <w:spacing w:val="-1"/>
          <w:sz w:val="28"/>
          <w:szCs w:val="28"/>
        </w:rPr>
        <w:t>исполнения</w:t>
      </w:r>
      <w:r w:rsidRPr="00502CB3">
        <w:rPr>
          <w:i/>
          <w:sz w:val="28"/>
          <w:szCs w:val="28"/>
        </w:rPr>
        <w:t xml:space="preserve"> расходной части бюджета </w:t>
      </w:r>
    </w:p>
    <w:p w14:paraId="69C9337C" w14:textId="77777777" w:rsidR="00543E08" w:rsidRPr="00502CB3" w:rsidRDefault="00543E08" w:rsidP="007F3C35">
      <w:pPr>
        <w:shd w:val="clear" w:color="auto" w:fill="FFFFFF"/>
        <w:spacing w:line="276" w:lineRule="auto"/>
        <w:jc w:val="center"/>
        <w:rPr>
          <w:i/>
          <w:sz w:val="28"/>
          <w:szCs w:val="28"/>
        </w:rPr>
      </w:pPr>
      <w:r w:rsidRPr="00502CB3">
        <w:rPr>
          <w:i/>
          <w:sz w:val="28"/>
          <w:szCs w:val="28"/>
        </w:rPr>
        <w:t xml:space="preserve"> и сводной бюджетной росписи </w:t>
      </w:r>
    </w:p>
    <w:p w14:paraId="66C90552" w14:textId="77777777" w:rsidR="009D390A" w:rsidRPr="00063455" w:rsidRDefault="009D390A" w:rsidP="007F3C35">
      <w:pPr>
        <w:pStyle w:val="a7"/>
        <w:widowControl w:val="0"/>
        <w:spacing w:after="0" w:line="276" w:lineRule="auto"/>
        <w:ind w:left="0"/>
        <w:jc w:val="center"/>
        <w:rPr>
          <w:bCs/>
          <w:i/>
          <w:color w:val="000000"/>
          <w:sz w:val="28"/>
          <w:szCs w:val="28"/>
          <w:highlight w:val="yellow"/>
        </w:rPr>
      </w:pPr>
    </w:p>
    <w:p w14:paraId="4A93A227" w14:textId="77777777" w:rsidR="00502CB3" w:rsidRPr="00502CB3" w:rsidRDefault="00502CB3" w:rsidP="00502CB3">
      <w:pPr>
        <w:widowControl w:val="0"/>
        <w:ind w:firstLine="709"/>
        <w:jc w:val="both"/>
        <w:rPr>
          <w:b/>
          <w:bCs/>
          <w:i/>
          <w:color w:val="000000"/>
          <w:sz w:val="28"/>
          <w:szCs w:val="28"/>
        </w:rPr>
      </w:pPr>
      <w:bookmarkStart w:id="110" w:name="_Hlk133330404"/>
      <w:r w:rsidRPr="00502CB3">
        <w:rPr>
          <w:bCs/>
          <w:color w:val="000000"/>
          <w:sz w:val="28"/>
          <w:szCs w:val="28"/>
        </w:rPr>
        <w:t xml:space="preserve">Сводной бюджетной росписью расходов на очередной 2024 финансовый год </w:t>
      </w:r>
      <w:r w:rsidRPr="00502CB3">
        <w:rPr>
          <w:bCs/>
          <w:sz w:val="28"/>
          <w:szCs w:val="28"/>
        </w:rPr>
        <w:t xml:space="preserve">и плановый период 2025-2026 годы, утвержденной начальником Финуправления 29.12.2024г., в плановые показатели по расходам на 2024 год были внесены изменения, в результате чего они составили </w:t>
      </w:r>
      <w:r w:rsidRPr="00502CB3">
        <w:rPr>
          <w:sz w:val="28"/>
          <w:szCs w:val="28"/>
        </w:rPr>
        <w:t xml:space="preserve">7 212 681 </w:t>
      </w:r>
      <w:r w:rsidRPr="00502CB3">
        <w:rPr>
          <w:bCs/>
          <w:sz w:val="28"/>
          <w:szCs w:val="28"/>
        </w:rPr>
        <w:t>тыс. рублей.</w:t>
      </w:r>
    </w:p>
    <w:p w14:paraId="784DB223" w14:textId="0EE18FAE" w:rsidR="00685259" w:rsidRPr="00326910" w:rsidRDefault="00502CB3" w:rsidP="00502CB3">
      <w:pPr>
        <w:ind w:firstLine="709"/>
        <w:jc w:val="both"/>
        <w:rPr>
          <w:sz w:val="28"/>
          <w:szCs w:val="28"/>
        </w:rPr>
      </w:pPr>
      <w:r w:rsidRPr="00502CB3">
        <w:rPr>
          <w:sz w:val="28"/>
          <w:szCs w:val="28"/>
        </w:rPr>
        <w:t xml:space="preserve">Анализ изменения структуры расходов бюджета городского округа </w:t>
      </w:r>
      <w:r w:rsidRPr="00326910">
        <w:rPr>
          <w:sz w:val="28"/>
          <w:szCs w:val="28"/>
        </w:rPr>
        <w:t xml:space="preserve">Жуковский Московской области в 2024 году представлен </w:t>
      </w:r>
      <w:bookmarkEnd w:id="110"/>
      <w:r w:rsidRPr="00326910">
        <w:rPr>
          <w:sz w:val="28"/>
          <w:szCs w:val="28"/>
        </w:rPr>
        <w:t>в</w:t>
      </w:r>
      <w:r w:rsidRPr="00326910">
        <w:t xml:space="preserve"> </w:t>
      </w:r>
      <w:r w:rsidR="00685259" w:rsidRPr="00326910">
        <w:rPr>
          <w:sz w:val="28"/>
          <w:szCs w:val="28"/>
        </w:rPr>
        <w:t xml:space="preserve">таблице № </w:t>
      </w:r>
      <w:r w:rsidR="00E321BC" w:rsidRPr="00326910">
        <w:rPr>
          <w:sz w:val="28"/>
          <w:szCs w:val="28"/>
        </w:rPr>
        <w:t>6</w:t>
      </w:r>
      <w:r w:rsidR="00685259" w:rsidRPr="00326910">
        <w:rPr>
          <w:sz w:val="28"/>
          <w:szCs w:val="28"/>
        </w:rPr>
        <w:t>.</w:t>
      </w:r>
    </w:p>
    <w:p w14:paraId="57B7D5E2" w14:textId="77777777" w:rsidR="00685259" w:rsidRPr="00326910" w:rsidRDefault="00685259" w:rsidP="00685259">
      <w:pPr>
        <w:spacing w:line="276" w:lineRule="auto"/>
        <w:ind w:firstLine="709"/>
        <w:jc w:val="right"/>
        <w:rPr>
          <w:sz w:val="22"/>
          <w:szCs w:val="22"/>
        </w:rPr>
      </w:pPr>
    </w:p>
    <w:p w14:paraId="429531F8" w14:textId="7CACB1E5" w:rsidR="00685259" w:rsidRPr="00326910" w:rsidRDefault="00685259" w:rsidP="00685259">
      <w:pPr>
        <w:ind w:firstLine="709"/>
        <w:jc w:val="right"/>
        <w:rPr>
          <w:sz w:val="22"/>
          <w:szCs w:val="22"/>
        </w:rPr>
      </w:pPr>
      <w:r w:rsidRPr="00326910">
        <w:rPr>
          <w:sz w:val="22"/>
          <w:szCs w:val="22"/>
        </w:rPr>
        <w:t xml:space="preserve">Таблица № </w:t>
      </w:r>
      <w:r w:rsidR="00E321BC" w:rsidRPr="00326910">
        <w:rPr>
          <w:sz w:val="22"/>
          <w:szCs w:val="22"/>
        </w:rPr>
        <w:t>6</w:t>
      </w:r>
    </w:p>
    <w:p w14:paraId="70AABC06" w14:textId="77777777" w:rsidR="00685259" w:rsidRPr="00326910" w:rsidRDefault="00685259" w:rsidP="00685259">
      <w:pPr>
        <w:widowControl w:val="0"/>
        <w:tabs>
          <w:tab w:val="left" w:pos="12315"/>
        </w:tabs>
        <w:ind w:left="283" w:firstLine="709"/>
        <w:jc w:val="right"/>
      </w:pPr>
      <w:bookmarkStart w:id="111" w:name="_Hlk133314314"/>
      <w:bookmarkStart w:id="112" w:name="_Hlk70586631"/>
      <w:r w:rsidRPr="00326910">
        <w:t>Ед. измерения: тыс. рублей</w:t>
      </w:r>
    </w:p>
    <w:p w14:paraId="5E220F1F" w14:textId="77777777" w:rsidR="00685259" w:rsidRDefault="00685259" w:rsidP="00685259">
      <w:pPr>
        <w:widowControl w:val="0"/>
        <w:tabs>
          <w:tab w:val="left" w:pos="12315"/>
        </w:tabs>
        <w:ind w:left="283" w:firstLine="709"/>
        <w:jc w:val="right"/>
        <w:rPr>
          <w:b/>
          <w:i/>
          <w:highlight w:val="yellow"/>
        </w:rPr>
      </w:pPr>
    </w:p>
    <w:tbl>
      <w:tblPr>
        <w:tblW w:w="9918" w:type="dxa"/>
        <w:tblInd w:w="113" w:type="dxa"/>
        <w:tblLook w:val="04A0" w:firstRow="1" w:lastRow="0" w:firstColumn="1" w:lastColumn="0" w:noHBand="0" w:noVBand="1"/>
      </w:tblPr>
      <w:tblGrid>
        <w:gridCol w:w="1636"/>
        <w:gridCol w:w="3037"/>
        <w:gridCol w:w="1843"/>
        <w:gridCol w:w="1701"/>
        <w:gridCol w:w="1701"/>
      </w:tblGrid>
      <w:tr w:rsidR="00502CB3" w:rsidRPr="0056636A" w14:paraId="529470A8" w14:textId="77777777" w:rsidTr="00E66A17">
        <w:trPr>
          <w:trHeight w:val="300"/>
          <w:tblHeader/>
        </w:trPr>
        <w:tc>
          <w:tcPr>
            <w:tcW w:w="1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8DDB1" w14:textId="77777777" w:rsidR="00502CB3" w:rsidRPr="0056636A" w:rsidRDefault="00502CB3" w:rsidP="00E66A17">
            <w:pPr>
              <w:jc w:val="center"/>
              <w:rPr>
                <w:b/>
                <w:bCs/>
                <w:color w:val="000000"/>
              </w:rPr>
            </w:pPr>
            <w:bookmarkStart w:id="113" w:name="_Hlk193730334"/>
            <w:r w:rsidRPr="0056636A">
              <w:rPr>
                <w:b/>
                <w:bCs/>
                <w:color w:val="000000"/>
              </w:rPr>
              <w:t>Код</w:t>
            </w:r>
          </w:p>
        </w:tc>
        <w:tc>
          <w:tcPr>
            <w:tcW w:w="3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D9C8D" w14:textId="77777777" w:rsidR="00502CB3" w:rsidRPr="0056636A" w:rsidRDefault="00502CB3" w:rsidP="00E66A17">
            <w:pPr>
              <w:jc w:val="center"/>
              <w:rPr>
                <w:b/>
                <w:bCs/>
                <w:color w:val="000000"/>
              </w:rPr>
            </w:pPr>
            <w:r w:rsidRPr="0056636A">
              <w:rPr>
                <w:b/>
                <w:bCs/>
                <w:color w:val="000000"/>
              </w:rPr>
              <w:t>Раздел</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BBB17B" w14:textId="77777777" w:rsidR="00502CB3" w:rsidRPr="0056636A" w:rsidRDefault="00502CB3" w:rsidP="00E66A17">
            <w:pPr>
              <w:jc w:val="center"/>
              <w:rPr>
                <w:b/>
                <w:bCs/>
                <w:color w:val="000000"/>
              </w:rPr>
            </w:pPr>
            <w:r w:rsidRPr="0056636A">
              <w:rPr>
                <w:b/>
                <w:bCs/>
                <w:color w:val="000000"/>
              </w:rPr>
              <w:t>Утверждено плановых назначений</w:t>
            </w:r>
          </w:p>
        </w:tc>
      </w:tr>
      <w:tr w:rsidR="00502CB3" w:rsidRPr="0056636A" w14:paraId="608F3656" w14:textId="77777777" w:rsidTr="00E66A17">
        <w:trPr>
          <w:trHeight w:val="855"/>
          <w:tblHeader/>
        </w:trPr>
        <w:tc>
          <w:tcPr>
            <w:tcW w:w="1636" w:type="dxa"/>
            <w:vMerge/>
            <w:tcBorders>
              <w:top w:val="single" w:sz="4" w:space="0" w:color="auto"/>
              <w:left w:val="single" w:sz="4" w:space="0" w:color="auto"/>
              <w:bottom w:val="single" w:sz="4" w:space="0" w:color="auto"/>
              <w:right w:val="single" w:sz="4" w:space="0" w:color="auto"/>
            </w:tcBorders>
            <w:vAlign w:val="center"/>
            <w:hideMark/>
          </w:tcPr>
          <w:p w14:paraId="23B2C6FB" w14:textId="77777777" w:rsidR="00502CB3" w:rsidRPr="0056636A" w:rsidRDefault="00502CB3" w:rsidP="00E66A17">
            <w:pPr>
              <w:rPr>
                <w:b/>
                <w:bCs/>
                <w:color w:val="000000"/>
              </w:rPr>
            </w:pPr>
          </w:p>
        </w:tc>
        <w:tc>
          <w:tcPr>
            <w:tcW w:w="3037" w:type="dxa"/>
            <w:vMerge/>
            <w:tcBorders>
              <w:top w:val="single" w:sz="4" w:space="0" w:color="auto"/>
              <w:left w:val="single" w:sz="4" w:space="0" w:color="auto"/>
              <w:bottom w:val="single" w:sz="4" w:space="0" w:color="auto"/>
              <w:right w:val="single" w:sz="4" w:space="0" w:color="auto"/>
            </w:tcBorders>
            <w:vAlign w:val="center"/>
            <w:hideMark/>
          </w:tcPr>
          <w:p w14:paraId="1C885EE2" w14:textId="77777777" w:rsidR="00502CB3" w:rsidRPr="0056636A" w:rsidRDefault="00502CB3" w:rsidP="00E66A17">
            <w:pPr>
              <w:rPr>
                <w:b/>
                <w:bCs/>
                <w:color w:val="000000"/>
              </w:rPr>
            </w:pPr>
          </w:p>
        </w:tc>
        <w:tc>
          <w:tcPr>
            <w:tcW w:w="1843" w:type="dxa"/>
            <w:tcBorders>
              <w:top w:val="nil"/>
              <w:left w:val="nil"/>
              <w:bottom w:val="single" w:sz="4" w:space="0" w:color="auto"/>
              <w:right w:val="single" w:sz="4" w:space="0" w:color="auto"/>
            </w:tcBorders>
            <w:shd w:val="clear" w:color="auto" w:fill="auto"/>
            <w:vAlign w:val="center"/>
            <w:hideMark/>
          </w:tcPr>
          <w:p w14:paraId="36ACB375" w14:textId="77777777" w:rsidR="00502CB3" w:rsidRPr="0056636A" w:rsidRDefault="00502CB3" w:rsidP="00E66A17">
            <w:pPr>
              <w:jc w:val="center"/>
              <w:rPr>
                <w:b/>
                <w:bCs/>
                <w:color w:val="000000"/>
              </w:rPr>
            </w:pPr>
            <w:r w:rsidRPr="0056636A">
              <w:rPr>
                <w:b/>
                <w:bCs/>
                <w:color w:val="000000"/>
              </w:rPr>
              <w:t>Решение от 2</w:t>
            </w:r>
            <w:r>
              <w:rPr>
                <w:b/>
                <w:bCs/>
                <w:color w:val="000000"/>
              </w:rPr>
              <w:t>0</w:t>
            </w:r>
            <w:r w:rsidRPr="0056636A">
              <w:rPr>
                <w:b/>
                <w:bCs/>
                <w:color w:val="000000"/>
              </w:rPr>
              <w:t>.12.202</w:t>
            </w:r>
            <w:r>
              <w:rPr>
                <w:b/>
                <w:bCs/>
                <w:color w:val="000000"/>
              </w:rPr>
              <w:t>3г</w:t>
            </w:r>
            <w:r w:rsidRPr="0056636A">
              <w:rPr>
                <w:b/>
                <w:bCs/>
                <w:color w:val="000000"/>
              </w:rPr>
              <w:t xml:space="preserve">. № </w:t>
            </w:r>
            <w:r>
              <w:rPr>
                <w:b/>
                <w:bCs/>
                <w:color w:val="000000"/>
              </w:rPr>
              <w:t>110</w:t>
            </w:r>
            <w:r w:rsidRPr="0056636A">
              <w:rPr>
                <w:b/>
                <w:bCs/>
                <w:color w:val="000000"/>
              </w:rPr>
              <w:t xml:space="preserve">/СД </w:t>
            </w:r>
          </w:p>
        </w:tc>
        <w:tc>
          <w:tcPr>
            <w:tcW w:w="1701" w:type="dxa"/>
            <w:tcBorders>
              <w:top w:val="nil"/>
              <w:left w:val="nil"/>
              <w:bottom w:val="single" w:sz="4" w:space="0" w:color="auto"/>
              <w:right w:val="single" w:sz="4" w:space="0" w:color="auto"/>
            </w:tcBorders>
            <w:shd w:val="clear" w:color="auto" w:fill="auto"/>
            <w:vAlign w:val="center"/>
            <w:hideMark/>
          </w:tcPr>
          <w:p w14:paraId="1A6D618E" w14:textId="77777777" w:rsidR="00502CB3" w:rsidRPr="0056636A" w:rsidRDefault="00502CB3" w:rsidP="00E66A17">
            <w:pPr>
              <w:jc w:val="center"/>
              <w:rPr>
                <w:b/>
                <w:bCs/>
                <w:color w:val="000000"/>
              </w:rPr>
            </w:pPr>
            <w:r w:rsidRPr="0056636A">
              <w:rPr>
                <w:b/>
                <w:bCs/>
                <w:color w:val="000000"/>
              </w:rPr>
              <w:t>Сводная бюджетная роспись</w:t>
            </w:r>
          </w:p>
        </w:tc>
        <w:tc>
          <w:tcPr>
            <w:tcW w:w="1701" w:type="dxa"/>
            <w:tcBorders>
              <w:top w:val="nil"/>
              <w:left w:val="nil"/>
              <w:bottom w:val="single" w:sz="4" w:space="0" w:color="auto"/>
              <w:right w:val="single" w:sz="4" w:space="0" w:color="auto"/>
            </w:tcBorders>
            <w:shd w:val="clear" w:color="auto" w:fill="auto"/>
            <w:vAlign w:val="center"/>
            <w:hideMark/>
          </w:tcPr>
          <w:p w14:paraId="71443416" w14:textId="77777777" w:rsidR="00502CB3" w:rsidRPr="0056636A" w:rsidRDefault="00502CB3" w:rsidP="00E66A17">
            <w:pPr>
              <w:jc w:val="center"/>
              <w:rPr>
                <w:b/>
                <w:bCs/>
                <w:color w:val="000000"/>
              </w:rPr>
            </w:pPr>
            <w:r w:rsidRPr="0056636A">
              <w:rPr>
                <w:b/>
                <w:bCs/>
                <w:color w:val="000000"/>
              </w:rPr>
              <w:t>Отклонение</w:t>
            </w:r>
          </w:p>
        </w:tc>
      </w:tr>
      <w:tr w:rsidR="00502CB3" w:rsidRPr="0056636A" w14:paraId="07FD2CB4" w14:textId="77777777" w:rsidTr="00E66A17">
        <w:trPr>
          <w:trHeight w:val="300"/>
          <w:tblHeader/>
        </w:trPr>
        <w:tc>
          <w:tcPr>
            <w:tcW w:w="1636" w:type="dxa"/>
            <w:vMerge/>
            <w:tcBorders>
              <w:top w:val="single" w:sz="4" w:space="0" w:color="auto"/>
              <w:left w:val="single" w:sz="4" w:space="0" w:color="auto"/>
              <w:bottom w:val="single" w:sz="4" w:space="0" w:color="auto"/>
              <w:right w:val="single" w:sz="4" w:space="0" w:color="auto"/>
            </w:tcBorders>
            <w:vAlign w:val="center"/>
            <w:hideMark/>
          </w:tcPr>
          <w:p w14:paraId="7124754E" w14:textId="77777777" w:rsidR="00502CB3" w:rsidRPr="0056636A" w:rsidRDefault="00502CB3" w:rsidP="00E66A17">
            <w:pPr>
              <w:rPr>
                <w:b/>
                <w:bCs/>
                <w:color w:val="000000"/>
              </w:rPr>
            </w:pPr>
          </w:p>
        </w:tc>
        <w:tc>
          <w:tcPr>
            <w:tcW w:w="3037" w:type="dxa"/>
            <w:vMerge/>
            <w:tcBorders>
              <w:top w:val="single" w:sz="4" w:space="0" w:color="auto"/>
              <w:left w:val="single" w:sz="4" w:space="0" w:color="auto"/>
              <w:bottom w:val="single" w:sz="4" w:space="0" w:color="auto"/>
              <w:right w:val="single" w:sz="4" w:space="0" w:color="auto"/>
            </w:tcBorders>
            <w:vAlign w:val="center"/>
            <w:hideMark/>
          </w:tcPr>
          <w:p w14:paraId="1EB5190A" w14:textId="77777777" w:rsidR="00502CB3" w:rsidRPr="0056636A" w:rsidRDefault="00502CB3" w:rsidP="00E66A17">
            <w:pPr>
              <w:rPr>
                <w:b/>
                <w:bCs/>
                <w:color w:val="000000"/>
              </w:rPr>
            </w:pPr>
          </w:p>
        </w:tc>
        <w:tc>
          <w:tcPr>
            <w:tcW w:w="1843" w:type="dxa"/>
            <w:tcBorders>
              <w:top w:val="nil"/>
              <w:left w:val="nil"/>
              <w:bottom w:val="single" w:sz="4" w:space="0" w:color="auto"/>
              <w:right w:val="single" w:sz="4" w:space="0" w:color="auto"/>
            </w:tcBorders>
            <w:shd w:val="clear" w:color="auto" w:fill="auto"/>
            <w:vAlign w:val="center"/>
            <w:hideMark/>
          </w:tcPr>
          <w:p w14:paraId="248E5719" w14:textId="77777777" w:rsidR="00502CB3" w:rsidRPr="0056636A" w:rsidRDefault="00502CB3" w:rsidP="00E66A17">
            <w:pPr>
              <w:jc w:val="center"/>
              <w:rPr>
                <w:b/>
                <w:bCs/>
                <w:color w:val="000000"/>
              </w:rPr>
            </w:pPr>
            <w:r w:rsidRPr="0056636A">
              <w:rPr>
                <w:b/>
                <w:bCs/>
                <w:color w:val="000000"/>
              </w:rPr>
              <w:t>Сумма</w:t>
            </w:r>
          </w:p>
        </w:tc>
        <w:tc>
          <w:tcPr>
            <w:tcW w:w="1701" w:type="dxa"/>
            <w:tcBorders>
              <w:top w:val="nil"/>
              <w:left w:val="nil"/>
              <w:bottom w:val="single" w:sz="4" w:space="0" w:color="auto"/>
              <w:right w:val="single" w:sz="4" w:space="0" w:color="auto"/>
            </w:tcBorders>
            <w:shd w:val="clear" w:color="auto" w:fill="auto"/>
            <w:vAlign w:val="center"/>
            <w:hideMark/>
          </w:tcPr>
          <w:p w14:paraId="03B011FC" w14:textId="77777777" w:rsidR="00502CB3" w:rsidRPr="0056636A" w:rsidRDefault="00502CB3" w:rsidP="00E66A17">
            <w:pPr>
              <w:jc w:val="center"/>
              <w:rPr>
                <w:b/>
                <w:bCs/>
                <w:color w:val="000000"/>
              </w:rPr>
            </w:pPr>
            <w:r w:rsidRPr="0056636A">
              <w:rPr>
                <w:b/>
                <w:bCs/>
                <w:color w:val="000000"/>
              </w:rPr>
              <w:t>Сумма</w:t>
            </w:r>
          </w:p>
        </w:tc>
        <w:tc>
          <w:tcPr>
            <w:tcW w:w="1701" w:type="dxa"/>
            <w:tcBorders>
              <w:top w:val="nil"/>
              <w:left w:val="nil"/>
              <w:bottom w:val="single" w:sz="4" w:space="0" w:color="auto"/>
              <w:right w:val="single" w:sz="4" w:space="0" w:color="auto"/>
            </w:tcBorders>
            <w:shd w:val="clear" w:color="auto" w:fill="auto"/>
            <w:vAlign w:val="center"/>
            <w:hideMark/>
          </w:tcPr>
          <w:p w14:paraId="14AE90FE" w14:textId="77777777" w:rsidR="00502CB3" w:rsidRPr="0056636A" w:rsidRDefault="00502CB3" w:rsidP="00E66A17">
            <w:pPr>
              <w:jc w:val="center"/>
              <w:rPr>
                <w:b/>
                <w:bCs/>
                <w:color w:val="000000"/>
              </w:rPr>
            </w:pPr>
            <w:r w:rsidRPr="0056636A">
              <w:rPr>
                <w:b/>
                <w:bCs/>
                <w:color w:val="000000"/>
              </w:rPr>
              <w:t xml:space="preserve"> (гр.4-гр.3)  </w:t>
            </w:r>
          </w:p>
        </w:tc>
      </w:tr>
      <w:tr w:rsidR="00502CB3" w:rsidRPr="00C42AD1" w14:paraId="7053E981" w14:textId="77777777" w:rsidTr="00E66A17">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6A8B35C" w14:textId="77777777" w:rsidR="00502CB3" w:rsidRPr="00C42AD1" w:rsidRDefault="00502CB3" w:rsidP="00E66A17">
            <w:pPr>
              <w:jc w:val="center"/>
              <w:rPr>
                <w:b/>
                <w:bCs/>
                <w:color w:val="000000"/>
              </w:rPr>
            </w:pPr>
            <w:r w:rsidRPr="00C42AD1">
              <w:rPr>
                <w:b/>
                <w:bCs/>
                <w:color w:val="000000"/>
              </w:rPr>
              <w:t>1</w:t>
            </w:r>
          </w:p>
        </w:tc>
        <w:tc>
          <w:tcPr>
            <w:tcW w:w="3037" w:type="dxa"/>
            <w:tcBorders>
              <w:top w:val="nil"/>
              <w:left w:val="nil"/>
              <w:bottom w:val="single" w:sz="4" w:space="0" w:color="auto"/>
              <w:right w:val="single" w:sz="4" w:space="0" w:color="auto"/>
            </w:tcBorders>
            <w:shd w:val="clear" w:color="auto" w:fill="auto"/>
            <w:noWrap/>
            <w:vAlign w:val="center"/>
            <w:hideMark/>
          </w:tcPr>
          <w:p w14:paraId="60F58C37" w14:textId="77777777" w:rsidR="00502CB3" w:rsidRPr="00C42AD1" w:rsidRDefault="00502CB3" w:rsidP="00E66A17">
            <w:pPr>
              <w:jc w:val="center"/>
              <w:rPr>
                <w:b/>
                <w:bCs/>
                <w:color w:val="000000"/>
              </w:rPr>
            </w:pPr>
            <w:r w:rsidRPr="00C42AD1">
              <w:rPr>
                <w:b/>
                <w:bCs/>
                <w:color w:val="000000"/>
              </w:rPr>
              <w:t>2</w:t>
            </w:r>
          </w:p>
        </w:tc>
        <w:tc>
          <w:tcPr>
            <w:tcW w:w="1843" w:type="dxa"/>
            <w:tcBorders>
              <w:top w:val="nil"/>
              <w:left w:val="nil"/>
              <w:bottom w:val="single" w:sz="4" w:space="0" w:color="auto"/>
              <w:right w:val="single" w:sz="4" w:space="0" w:color="auto"/>
            </w:tcBorders>
            <w:shd w:val="clear" w:color="auto" w:fill="auto"/>
            <w:noWrap/>
            <w:vAlign w:val="center"/>
            <w:hideMark/>
          </w:tcPr>
          <w:p w14:paraId="4710F1DF" w14:textId="77777777" w:rsidR="00502CB3" w:rsidRPr="00C42AD1" w:rsidRDefault="00502CB3" w:rsidP="00E66A17">
            <w:pPr>
              <w:jc w:val="center"/>
              <w:rPr>
                <w:b/>
                <w:bCs/>
                <w:color w:val="000000"/>
              </w:rPr>
            </w:pPr>
            <w:r w:rsidRPr="00C42AD1">
              <w:rPr>
                <w:b/>
                <w:bCs/>
                <w:color w:val="000000"/>
              </w:rPr>
              <w:t>3</w:t>
            </w:r>
          </w:p>
        </w:tc>
        <w:tc>
          <w:tcPr>
            <w:tcW w:w="1701" w:type="dxa"/>
            <w:tcBorders>
              <w:top w:val="nil"/>
              <w:left w:val="nil"/>
              <w:bottom w:val="single" w:sz="4" w:space="0" w:color="auto"/>
              <w:right w:val="single" w:sz="4" w:space="0" w:color="auto"/>
            </w:tcBorders>
            <w:shd w:val="clear" w:color="auto" w:fill="auto"/>
            <w:noWrap/>
            <w:vAlign w:val="center"/>
            <w:hideMark/>
          </w:tcPr>
          <w:p w14:paraId="701BD452" w14:textId="77777777" w:rsidR="00502CB3" w:rsidRPr="00C42AD1" w:rsidRDefault="00502CB3" w:rsidP="00E66A17">
            <w:pPr>
              <w:jc w:val="center"/>
              <w:rPr>
                <w:b/>
                <w:bCs/>
                <w:color w:val="000000"/>
              </w:rPr>
            </w:pPr>
            <w:r w:rsidRPr="00C42AD1">
              <w:rPr>
                <w:b/>
                <w:bCs/>
                <w:color w:val="000000"/>
              </w:rPr>
              <w:t>4</w:t>
            </w:r>
          </w:p>
        </w:tc>
        <w:tc>
          <w:tcPr>
            <w:tcW w:w="1701" w:type="dxa"/>
            <w:tcBorders>
              <w:top w:val="nil"/>
              <w:left w:val="nil"/>
              <w:bottom w:val="single" w:sz="4" w:space="0" w:color="auto"/>
              <w:right w:val="single" w:sz="4" w:space="0" w:color="auto"/>
            </w:tcBorders>
            <w:shd w:val="clear" w:color="auto" w:fill="auto"/>
            <w:noWrap/>
            <w:vAlign w:val="center"/>
            <w:hideMark/>
          </w:tcPr>
          <w:p w14:paraId="76AD4599" w14:textId="77777777" w:rsidR="00502CB3" w:rsidRPr="00C42AD1" w:rsidRDefault="00502CB3" w:rsidP="00E66A17">
            <w:pPr>
              <w:jc w:val="center"/>
              <w:rPr>
                <w:b/>
                <w:bCs/>
                <w:color w:val="000000"/>
              </w:rPr>
            </w:pPr>
            <w:r w:rsidRPr="00C42AD1">
              <w:rPr>
                <w:b/>
                <w:bCs/>
                <w:color w:val="000000"/>
              </w:rPr>
              <w:t>5</w:t>
            </w:r>
          </w:p>
        </w:tc>
      </w:tr>
      <w:tr w:rsidR="00502CB3" w:rsidRPr="0056636A" w14:paraId="31792849" w14:textId="77777777" w:rsidTr="00E66A17">
        <w:trPr>
          <w:trHeight w:val="6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E31DB7E" w14:textId="77777777" w:rsidR="00502CB3" w:rsidRPr="0056636A" w:rsidRDefault="00502CB3" w:rsidP="00E66A17">
            <w:pPr>
              <w:jc w:val="center"/>
              <w:rPr>
                <w:color w:val="000000"/>
              </w:rPr>
            </w:pPr>
            <w:r>
              <w:rPr>
                <w:color w:val="000000"/>
              </w:rPr>
              <w:t>0</w:t>
            </w:r>
            <w:r w:rsidRPr="0056636A">
              <w:rPr>
                <w:color w:val="000000"/>
              </w:rPr>
              <w:t>100</w:t>
            </w:r>
          </w:p>
        </w:tc>
        <w:tc>
          <w:tcPr>
            <w:tcW w:w="3037" w:type="dxa"/>
            <w:tcBorders>
              <w:top w:val="nil"/>
              <w:left w:val="nil"/>
              <w:bottom w:val="single" w:sz="4" w:space="0" w:color="auto"/>
              <w:right w:val="single" w:sz="4" w:space="0" w:color="auto"/>
            </w:tcBorders>
            <w:shd w:val="clear" w:color="auto" w:fill="auto"/>
            <w:vAlign w:val="center"/>
            <w:hideMark/>
          </w:tcPr>
          <w:p w14:paraId="39BE64B0" w14:textId="77777777" w:rsidR="00502CB3" w:rsidRPr="0056636A" w:rsidRDefault="00502CB3" w:rsidP="00E66A17">
            <w:pPr>
              <w:jc w:val="center"/>
              <w:rPr>
                <w:color w:val="000000"/>
              </w:rPr>
            </w:pPr>
            <w:r w:rsidRPr="0056636A">
              <w:rPr>
                <w:color w:val="000000"/>
              </w:rPr>
              <w:t>Общегосударственные вопросы</w:t>
            </w:r>
          </w:p>
        </w:tc>
        <w:tc>
          <w:tcPr>
            <w:tcW w:w="1843" w:type="dxa"/>
            <w:tcBorders>
              <w:top w:val="nil"/>
              <w:left w:val="nil"/>
              <w:bottom w:val="single" w:sz="4" w:space="0" w:color="auto"/>
              <w:right w:val="single" w:sz="4" w:space="0" w:color="auto"/>
            </w:tcBorders>
            <w:shd w:val="clear" w:color="auto" w:fill="auto"/>
            <w:vAlign w:val="center"/>
            <w:hideMark/>
          </w:tcPr>
          <w:p w14:paraId="58298DB3" w14:textId="77777777" w:rsidR="00502CB3" w:rsidRPr="0056636A" w:rsidRDefault="00502CB3" w:rsidP="00E66A17">
            <w:pPr>
              <w:jc w:val="center"/>
              <w:rPr>
                <w:color w:val="000000"/>
              </w:rPr>
            </w:pPr>
            <w:r w:rsidRPr="005D2B19">
              <w:rPr>
                <w:color w:val="000000"/>
              </w:rPr>
              <w:t>611</w:t>
            </w:r>
            <w:r>
              <w:rPr>
                <w:color w:val="000000"/>
              </w:rPr>
              <w:t xml:space="preserve"> </w:t>
            </w:r>
            <w:r w:rsidRPr="005D2B19">
              <w:rPr>
                <w:color w:val="000000"/>
              </w:rPr>
              <w:t>978</w:t>
            </w:r>
          </w:p>
        </w:tc>
        <w:tc>
          <w:tcPr>
            <w:tcW w:w="1701" w:type="dxa"/>
            <w:tcBorders>
              <w:top w:val="nil"/>
              <w:left w:val="nil"/>
              <w:bottom w:val="single" w:sz="4" w:space="0" w:color="auto"/>
              <w:right w:val="single" w:sz="4" w:space="0" w:color="auto"/>
            </w:tcBorders>
            <w:shd w:val="clear" w:color="auto" w:fill="auto"/>
            <w:noWrap/>
            <w:vAlign w:val="center"/>
            <w:hideMark/>
          </w:tcPr>
          <w:p w14:paraId="4D2DFD18" w14:textId="77777777" w:rsidR="00502CB3" w:rsidRPr="0056636A" w:rsidRDefault="00502CB3" w:rsidP="00E66A17">
            <w:pPr>
              <w:jc w:val="center"/>
              <w:rPr>
                <w:color w:val="000000"/>
              </w:rPr>
            </w:pPr>
            <w:r w:rsidRPr="005D2B19">
              <w:rPr>
                <w:color w:val="000000"/>
              </w:rPr>
              <w:t>611</w:t>
            </w:r>
            <w:r>
              <w:rPr>
                <w:color w:val="000000"/>
              </w:rPr>
              <w:t xml:space="preserve"> </w:t>
            </w:r>
            <w:r w:rsidRPr="005D2B19">
              <w:rPr>
                <w:color w:val="000000"/>
              </w:rPr>
              <w:t>978</w:t>
            </w:r>
          </w:p>
        </w:tc>
        <w:tc>
          <w:tcPr>
            <w:tcW w:w="1701" w:type="dxa"/>
            <w:tcBorders>
              <w:top w:val="nil"/>
              <w:left w:val="nil"/>
              <w:bottom w:val="single" w:sz="4" w:space="0" w:color="auto"/>
              <w:right w:val="single" w:sz="4" w:space="0" w:color="auto"/>
            </w:tcBorders>
            <w:shd w:val="clear" w:color="auto" w:fill="auto"/>
            <w:noWrap/>
            <w:vAlign w:val="center"/>
            <w:hideMark/>
          </w:tcPr>
          <w:p w14:paraId="78535F3A" w14:textId="77777777" w:rsidR="00502CB3" w:rsidRPr="0056636A" w:rsidRDefault="00502CB3" w:rsidP="00E66A17">
            <w:pPr>
              <w:jc w:val="center"/>
              <w:rPr>
                <w:color w:val="000000"/>
              </w:rPr>
            </w:pPr>
            <w:r w:rsidRPr="0056636A">
              <w:rPr>
                <w:color w:val="000000"/>
              </w:rPr>
              <w:t>0</w:t>
            </w:r>
          </w:p>
        </w:tc>
      </w:tr>
      <w:tr w:rsidR="00502CB3" w:rsidRPr="0056636A" w14:paraId="46EE2D46" w14:textId="77777777" w:rsidTr="00E66A17">
        <w:trPr>
          <w:trHeight w:val="6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00B47DF" w14:textId="77777777" w:rsidR="00502CB3" w:rsidRPr="0056636A" w:rsidRDefault="00502CB3" w:rsidP="00E66A17">
            <w:pPr>
              <w:jc w:val="center"/>
              <w:rPr>
                <w:color w:val="000000"/>
              </w:rPr>
            </w:pPr>
            <w:r>
              <w:rPr>
                <w:color w:val="000000"/>
              </w:rPr>
              <w:t>0</w:t>
            </w:r>
            <w:r w:rsidRPr="0056636A">
              <w:rPr>
                <w:color w:val="000000"/>
              </w:rPr>
              <w:t>200</w:t>
            </w:r>
          </w:p>
        </w:tc>
        <w:tc>
          <w:tcPr>
            <w:tcW w:w="3037" w:type="dxa"/>
            <w:tcBorders>
              <w:top w:val="nil"/>
              <w:left w:val="nil"/>
              <w:bottom w:val="single" w:sz="4" w:space="0" w:color="auto"/>
              <w:right w:val="single" w:sz="4" w:space="0" w:color="auto"/>
            </w:tcBorders>
            <w:shd w:val="clear" w:color="auto" w:fill="auto"/>
            <w:vAlign w:val="center"/>
            <w:hideMark/>
          </w:tcPr>
          <w:p w14:paraId="1BD0F734" w14:textId="77777777" w:rsidR="00502CB3" w:rsidRPr="0056636A" w:rsidRDefault="00502CB3" w:rsidP="00E66A17">
            <w:pPr>
              <w:jc w:val="center"/>
              <w:rPr>
                <w:color w:val="000000"/>
              </w:rPr>
            </w:pPr>
            <w:r w:rsidRPr="0056636A">
              <w:rPr>
                <w:color w:val="000000"/>
              </w:rPr>
              <w:t>Национальная оборона</w:t>
            </w:r>
          </w:p>
        </w:tc>
        <w:tc>
          <w:tcPr>
            <w:tcW w:w="1843" w:type="dxa"/>
            <w:tcBorders>
              <w:top w:val="nil"/>
              <w:left w:val="nil"/>
              <w:bottom w:val="single" w:sz="4" w:space="0" w:color="auto"/>
              <w:right w:val="single" w:sz="4" w:space="0" w:color="auto"/>
            </w:tcBorders>
            <w:shd w:val="clear" w:color="auto" w:fill="auto"/>
            <w:vAlign w:val="center"/>
            <w:hideMark/>
          </w:tcPr>
          <w:p w14:paraId="3AA83A6A" w14:textId="77777777" w:rsidR="00502CB3" w:rsidRPr="0056636A" w:rsidRDefault="00502CB3" w:rsidP="00E66A17">
            <w:pPr>
              <w:jc w:val="center"/>
              <w:rPr>
                <w:color w:val="000000"/>
              </w:rPr>
            </w:pPr>
            <w:r>
              <w:rPr>
                <w:color w:val="000000"/>
              </w:rPr>
              <w:t>7 252</w:t>
            </w:r>
          </w:p>
        </w:tc>
        <w:tc>
          <w:tcPr>
            <w:tcW w:w="1701" w:type="dxa"/>
            <w:tcBorders>
              <w:top w:val="nil"/>
              <w:left w:val="nil"/>
              <w:bottom w:val="single" w:sz="4" w:space="0" w:color="auto"/>
              <w:right w:val="single" w:sz="4" w:space="0" w:color="auto"/>
            </w:tcBorders>
            <w:shd w:val="clear" w:color="auto" w:fill="auto"/>
            <w:noWrap/>
            <w:vAlign w:val="center"/>
            <w:hideMark/>
          </w:tcPr>
          <w:p w14:paraId="62D5DB02" w14:textId="77777777" w:rsidR="00502CB3" w:rsidRPr="0056636A" w:rsidRDefault="00502CB3" w:rsidP="00E66A17">
            <w:pPr>
              <w:jc w:val="center"/>
              <w:rPr>
                <w:color w:val="000000"/>
              </w:rPr>
            </w:pPr>
            <w:r>
              <w:rPr>
                <w:color w:val="000000"/>
              </w:rPr>
              <w:t>7 252</w:t>
            </w:r>
          </w:p>
        </w:tc>
        <w:tc>
          <w:tcPr>
            <w:tcW w:w="1701" w:type="dxa"/>
            <w:tcBorders>
              <w:top w:val="nil"/>
              <w:left w:val="nil"/>
              <w:bottom w:val="single" w:sz="4" w:space="0" w:color="auto"/>
              <w:right w:val="single" w:sz="4" w:space="0" w:color="auto"/>
            </w:tcBorders>
            <w:shd w:val="clear" w:color="auto" w:fill="auto"/>
            <w:noWrap/>
            <w:vAlign w:val="center"/>
            <w:hideMark/>
          </w:tcPr>
          <w:p w14:paraId="413FC826" w14:textId="77777777" w:rsidR="00502CB3" w:rsidRPr="0056636A" w:rsidRDefault="00502CB3" w:rsidP="00E66A17">
            <w:pPr>
              <w:jc w:val="center"/>
              <w:rPr>
                <w:color w:val="000000"/>
              </w:rPr>
            </w:pPr>
            <w:r w:rsidRPr="0056636A">
              <w:rPr>
                <w:color w:val="000000"/>
              </w:rPr>
              <w:t>0</w:t>
            </w:r>
          </w:p>
        </w:tc>
      </w:tr>
      <w:tr w:rsidR="00502CB3" w:rsidRPr="0056636A" w14:paraId="15E1564F" w14:textId="77777777" w:rsidTr="00E66A17">
        <w:trPr>
          <w:trHeight w:val="748"/>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A4BBD9B" w14:textId="77777777" w:rsidR="00502CB3" w:rsidRPr="0056636A" w:rsidRDefault="00502CB3" w:rsidP="00E66A17">
            <w:pPr>
              <w:jc w:val="center"/>
              <w:rPr>
                <w:color w:val="000000"/>
              </w:rPr>
            </w:pPr>
            <w:r>
              <w:rPr>
                <w:color w:val="000000"/>
              </w:rPr>
              <w:t>0</w:t>
            </w:r>
            <w:r w:rsidRPr="0056636A">
              <w:rPr>
                <w:color w:val="000000"/>
              </w:rPr>
              <w:t>300</w:t>
            </w:r>
          </w:p>
        </w:tc>
        <w:tc>
          <w:tcPr>
            <w:tcW w:w="3037" w:type="dxa"/>
            <w:tcBorders>
              <w:top w:val="nil"/>
              <w:left w:val="nil"/>
              <w:bottom w:val="single" w:sz="4" w:space="0" w:color="auto"/>
              <w:right w:val="single" w:sz="4" w:space="0" w:color="auto"/>
            </w:tcBorders>
            <w:shd w:val="clear" w:color="auto" w:fill="auto"/>
            <w:vAlign w:val="center"/>
            <w:hideMark/>
          </w:tcPr>
          <w:p w14:paraId="06B5C1B9" w14:textId="77777777" w:rsidR="00502CB3" w:rsidRPr="0056636A" w:rsidRDefault="00502CB3" w:rsidP="00E66A17">
            <w:pPr>
              <w:jc w:val="center"/>
              <w:rPr>
                <w:color w:val="000000"/>
              </w:rPr>
            </w:pPr>
            <w:r w:rsidRPr="0056636A">
              <w:rPr>
                <w:color w:val="000000"/>
              </w:rPr>
              <w:t>Национальная безопасность и правоохранительная деятельность</w:t>
            </w:r>
          </w:p>
        </w:tc>
        <w:tc>
          <w:tcPr>
            <w:tcW w:w="1843" w:type="dxa"/>
            <w:tcBorders>
              <w:top w:val="nil"/>
              <w:left w:val="nil"/>
              <w:bottom w:val="single" w:sz="4" w:space="0" w:color="auto"/>
              <w:right w:val="single" w:sz="4" w:space="0" w:color="auto"/>
            </w:tcBorders>
            <w:shd w:val="clear" w:color="auto" w:fill="auto"/>
            <w:vAlign w:val="center"/>
            <w:hideMark/>
          </w:tcPr>
          <w:p w14:paraId="05D58497" w14:textId="77777777" w:rsidR="00502CB3" w:rsidRPr="0056636A" w:rsidRDefault="00502CB3" w:rsidP="00E66A17">
            <w:pPr>
              <w:jc w:val="center"/>
              <w:rPr>
                <w:color w:val="000000"/>
              </w:rPr>
            </w:pPr>
            <w:r>
              <w:rPr>
                <w:color w:val="000000"/>
              </w:rPr>
              <w:t>77 065</w:t>
            </w:r>
          </w:p>
        </w:tc>
        <w:tc>
          <w:tcPr>
            <w:tcW w:w="1701" w:type="dxa"/>
            <w:tcBorders>
              <w:top w:val="nil"/>
              <w:left w:val="nil"/>
              <w:bottom w:val="single" w:sz="4" w:space="0" w:color="auto"/>
              <w:right w:val="single" w:sz="4" w:space="0" w:color="auto"/>
            </w:tcBorders>
            <w:shd w:val="clear" w:color="auto" w:fill="auto"/>
            <w:noWrap/>
            <w:vAlign w:val="center"/>
            <w:hideMark/>
          </w:tcPr>
          <w:p w14:paraId="6B4C590A" w14:textId="77777777" w:rsidR="00502CB3" w:rsidRPr="0056636A" w:rsidRDefault="00502CB3" w:rsidP="00E66A17">
            <w:pPr>
              <w:jc w:val="center"/>
              <w:rPr>
                <w:color w:val="000000"/>
              </w:rPr>
            </w:pPr>
            <w:r>
              <w:rPr>
                <w:color w:val="000000"/>
              </w:rPr>
              <w:t>77 065</w:t>
            </w:r>
          </w:p>
        </w:tc>
        <w:tc>
          <w:tcPr>
            <w:tcW w:w="1701" w:type="dxa"/>
            <w:tcBorders>
              <w:top w:val="nil"/>
              <w:left w:val="nil"/>
              <w:bottom w:val="single" w:sz="4" w:space="0" w:color="auto"/>
              <w:right w:val="single" w:sz="4" w:space="0" w:color="auto"/>
            </w:tcBorders>
            <w:shd w:val="clear" w:color="auto" w:fill="auto"/>
            <w:noWrap/>
            <w:vAlign w:val="center"/>
            <w:hideMark/>
          </w:tcPr>
          <w:p w14:paraId="6B00B9B5" w14:textId="77777777" w:rsidR="00502CB3" w:rsidRPr="0056636A" w:rsidRDefault="00502CB3" w:rsidP="00E66A17">
            <w:pPr>
              <w:jc w:val="center"/>
              <w:rPr>
                <w:color w:val="000000"/>
              </w:rPr>
            </w:pPr>
            <w:r w:rsidRPr="0056636A">
              <w:rPr>
                <w:color w:val="000000"/>
              </w:rPr>
              <w:t>0</w:t>
            </w:r>
          </w:p>
        </w:tc>
      </w:tr>
      <w:tr w:rsidR="00502CB3" w:rsidRPr="0056636A" w14:paraId="1B185301" w14:textId="77777777" w:rsidTr="00E66A17">
        <w:trPr>
          <w:trHeight w:val="405"/>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0B8CA6D" w14:textId="77777777" w:rsidR="00502CB3" w:rsidRPr="0056636A" w:rsidRDefault="00502CB3" w:rsidP="00E66A17">
            <w:pPr>
              <w:jc w:val="center"/>
              <w:rPr>
                <w:color w:val="000000"/>
              </w:rPr>
            </w:pPr>
            <w:r>
              <w:rPr>
                <w:color w:val="000000"/>
              </w:rPr>
              <w:t>0</w:t>
            </w:r>
            <w:r w:rsidRPr="0056636A">
              <w:rPr>
                <w:color w:val="000000"/>
              </w:rPr>
              <w:t>400</w:t>
            </w:r>
          </w:p>
        </w:tc>
        <w:tc>
          <w:tcPr>
            <w:tcW w:w="3037" w:type="dxa"/>
            <w:tcBorders>
              <w:top w:val="nil"/>
              <w:left w:val="nil"/>
              <w:bottom w:val="single" w:sz="4" w:space="0" w:color="auto"/>
              <w:right w:val="single" w:sz="4" w:space="0" w:color="auto"/>
            </w:tcBorders>
            <w:shd w:val="clear" w:color="auto" w:fill="auto"/>
            <w:vAlign w:val="center"/>
            <w:hideMark/>
          </w:tcPr>
          <w:p w14:paraId="4C3A7424" w14:textId="77777777" w:rsidR="00502CB3" w:rsidRPr="0056636A" w:rsidRDefault="00502CB3" w:rsidP="00E66A17">
            <w:pPr>
              <w:jc w:val="center"/>
              <w:rPr>
                <w:color w:val="000000"/>
              </w:rPr>
            </w:pPr>
            <w:r w:rsidRPr="0056636A">
              <w:rPr>
                <w:color w:val="000000"/>
              </w:rPr>
              <w:t>Национальная экономика</w:t>
            </w:r>
          </w:p>
        </w:tc>
        <w:tc>
          <w:tcPr>
            <w:tcW w:w="1843" w:type="dxa"/>
            <w:tcBorders>
              <w:top w:val="nil"/>
              <w:left w:val="nil"/>
              <w:bottom w:val="single" w:sz="4" w:space="0" w:color="auto"/>
              <w:right w:val="single" w:sz="4" w:space="0" w:color="auto"/>
            </w:tcBorders>
            <w:shd w:val="clear" w:color="auto" w:fill="auto"/>
            <w:vAlign w:val="center"/>
            <w:hideMark/>
          </w:tcPr>
          <w:p w14:paraId="798659EC" w14:textId="77777777" w:rsidR="00502CB3" w:rsidRPr="0056636A" w:rsidRDefault="00502CB3" w:rsidP="00E66A17">
            <w:pPr>
              <w:jc w:val="center"/>
              <w:rPr>
                <w:color w:val="000000"/>
              </w:rPr>
            </w:pPr>
            <w:r>
              <w:rPr>
                <w:color w:val="000000"/>
              </w:rPr>
              <w:t>133 671</w:t>
            </w:r>
          </w:p>
        </w:tc>
        <w:tc>
          <w:tcPr>
            <w:tcW w:w="1701" w:type="dxa"/>
            <w:tcBorders>
              <w:top w:val="nil"/>
              <w:left w:val="nil"/>
              <w:bottom w:val="single" w:sz="4" w:space="0" w:color="auto"/>
              <w:right w:val="single" w:sz="4" w:space="0" w:color="auto"/>
            </w:tcBorders>
            <w:shd w:val="clear" w:color="auto" w:fill="auto"/>
            <w:noWrap/>
            <w:vAlign w:val="center"/>
            <w:hideMark/>
          </w:tcPr>
          <w:p w14:paraId="3234BE07" w14:textId="77777777" w:rsidR="00502CB3" w:rsidRPr="0056636A" w:rsidRDefault="00502CB3" w:rsidP="00E66A17">
            <w:pPr>
              <w:jc w:val="center"/>
              <w:rPr>
                <w:color w:val="000000"/>
              </w:rPr>
            </w:pPr>
            <w:r>
              <w:rPr>
                <w:color w:val="000000"/>
              </w:rPr>
              <w:t>133 671</w:t>
            </w:r>
          </w:p>
        </w:tc>
        <w:tc>
          <w:tcPr>
            <w:tcW w:w="1701" w:type="dxa"/>
            <w:tcBorders>
              <w:top w:val="nil"/>
              <w:left w:val="nil"/>
              <w:bottom w:val="single" w:sz="4" w:space="0" w:color="auto"/>
              <w:right w:val="single" w:sz="4" w:space="0" w:color="auto"/>
            </w:tcBorders>
            <w:shd w:val="clear" w:color="auto" w:fill="auto"/>
            <w:noWrap/>
            <w:vAlign w:val="center"/>
            <w:hideMark/>
          </w:tcPr>
          <w:p w14:paraId="2C6ADFCC" w14:textId="77777777" w:rsidR="00502CB3" w:rsidRPr="0056636A" w:rsidRDefault="00502CB3" w:rsidP="00E66A17">
            <w:pPr>
              <w:jc w:val="center"/>
              <w:rPr>
                <w:color w:val="000000"/>
              </w:rPr>
            </w:pPr>
            <w:r w:rsidRPr="0056636A">
              <w:rPr>
                <w:color w:val="000000"/>
              </w:rPr>
              <w:t>0</w:t>
            </w:r>
          </w:p>
        </w:tc>
      </w:tr>
      <w:tr w:rsidR="00502CB3" w:rsidRPr="0056636A" w14:paraId="0CA79E21" w14:textId="77777777" w:rsidTr="00E66A17">
        <w:trPr>
          <w:trHeight w:val="566"/>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F350231" w14:textId="77777777" w:rsidR="00502CB3" w:rsidRPr="0056636A" w:rsidRDefault="00502CB3" w:rsidP="00E66A17">
            <w:pPr>
              <w:jc w:val="center"/>
              <w:rPr>
                <w:color w:val="000000"/>
              </w:rPr>
            </w:pPr>
            <w:r>
              <w:rPr>
                <w:color w:val="000000"/>
              </w:rPr>
              <w:t>0</w:t>
            </w:r>
            <w:r w:rsidRPr="0056636A">
              <w:rPr>
                <w:color w:val="000000"/>
              </w:rPr>
              <w:t>500</w:t>
            </w:r>
          </w:p>
        </w:tc>
        <w:tc>
          <w:tcPr>
            <w:tcW w:w="3037" w:type="dxa"/>
            <w:tcBorders>
              <w:top w:val="nil"/>
              <w:left w:val="nil"/>
              <w:bottom w:val="single" w:sz="4" w:space="0" w:color="auto"/>
              <w:right w:val="single" w:sz="4" w:space="0" w:color="auto"/>
            </w:tcBorders>
            <w:shd w:val="clear" w:color="auto" w:fill="auto"/>
            <w:vAlign w:val="center"/>
            <w:hideMark/>
          </w:tcPr>
          <w:p w14:paraId="7FA1C772" w14:textId="77777777" w:rsidR="00502CB3" w:rsidRPr="0056636A" w:rsidRDefault="00502CB3" w:rsidP="00E66A17">
            <w:pPr>
              <w:jc w:val="center"/>
              <w:rPr>
                <w:color w:val="000000"/>
              </w:rPr>
            </w:pPr>
            <w:r w:rsidRPr="0056636A">
              <w:rPr>
                <w:color w:val="000000"/>
              </w:rPr>
              <w:t>Жилищно-коммунальное хозяйство</w:t>
            </w:r>
          </w:p>
        </w:tc>
        <w:tc>
          <w:tcPr>
            <w:tcW w:w="1843" w:type="dxa"/>
            <w:tcBorders>
              <w:top w:val="nil"/>
              <w:left w:val="nil"/>
              <w:bottom w:val="single" w:sz="4" w:space="0" w:color="auto"/>
              <w:right w:val="single" w:sz="4" w:space="0" w:color="auto"/>
            </w:tcBorders>
            <w:shd w:val="clear" w:color="auto" w:fill="auto"/>
            <w:vAlign w:val="center"/>
            <w:hideMark/>
          </w:tcPr>
          <w:p w14:paraId="7C6D62B6" w14:textId="77777777" w:rsidR="00502CB3" w:rsidRPr="0056636A" w:rsidRDefault="00502CB3" w:rsidP="00E66A17">
            <w:pPr>
              <w:jc w:val="center"/>
              <w:rPr>
                <w:color w:val="000000"/>
              </w:rPr>
            </w:pPr>
            <w:r>
              <w:rPr>
                <w:color w:val="000000"/>
              </w:rPr>
              <w:t>1 522 281</w:t>
            </w:r>
          </w:p>
        </w:tc>
        <w:tc>
          <w:tcPr>
            <w:tcW w:w="1701" w:type="dxa"/>
            <w:tcBorders>
              <w:top w:val="nil"/>
              <w:left w:val="nil"/>
              <w:bottom w:val="single" w:sz="4" w:space="0" w:color="auto"/>
              <w:right w:val="single" w:sz="4" w:space="0" w:color="auto"/>
            </w:tcBorders>
            <w:shd w:val="clear" w:color="auto" w:fill="auto"/>
            <w:noWrap/>
            <w:vAlign w:val="center"/>
            <w:hideMark/>
          </w:tcPr>
          <w:p w14:paraId="0B70DB87" w14:textId="77777777" w:rsidR="00502CB3" w:rsidRPr="0056636A" w:rsidRDefault="00502CB3" w:rsidP="00E66A17">
            <w:pPr>
              <w:jc w:val="center"/>
              <w:rPr>
                <w:color w:val="000000"/>
              </w:rPr>
            </w:pPr>
            <w:r>
              <w:rPr>
                <w:color w:val="000000"/>
              </w:rPr>
              <w:t>1 522 281</w:t>
            </w:r>
          </w:p>
        </w:tc>
        <w:tc>
          <w:tcPr>
            <w:tcW w:w="1701" w:type="dxa"/>
            <w:tcBorders>
              <w:top w:val="nil"/>
              <w:left w:val="nil"/>
              <w:bottom w:val="single" w:sz="4" w:space="0" w:color="auto"/>
              <w:right w:val="single" w:sz="4" w:space="0" w:color="auto"/>
            </w:tcBorders>
            <w:shd w:val="clear" w:color="auto" w:fill="auto"/>
            <w:noWrap/>
            <w:vAlign w:val="center"/>
            <w:hideMark/>
          </w:tcPr>
          <w:p w14:paraId="03A283D1" w14:textId="77777777" w:rsidR="00502CB3" w:rsidRPr="0056636A" w:rsidRDefault="00502CB3" w:rsidP="00E66A17">
            <w:pPr>
              <w:jc w:val="center"/>
              <w:rPr>
                <w:color w:val="000000"/>
              </w:rPr>
            </w:pPr>
            <w:r w:rsidRPr="0056636A">
              <w:rPr>
                <w:color w:val="000000"/>
              </w:rPr>
              <w:t>0</w:t>
            </w:r>
          </w:p>
        </w:tc>
      </w:tr>
      <w:tr w:rsidR="00502CB3" w:rsidRPr="0056636A" w14:paraId="7BA541DA" w14:textId="77777777" w:rsidTr="00E66A17">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tcPr>
          <w:p w14:paraId="156A0A1E" w14:textId="77777777" w:rsidR="00502CB3" w:rsidRPr="0056636A" w:rsidRDefault="00502CB3" w:rsidP="00E66A17">
            <w:pPr>
              <w:jc w:val="center"/>
              <w:rPr>
                <w:color w:val="000000"/>
              </w:rPr>
            </w:pPr>
            <w:r>
              <w:rPr>
                <w:color w:val="000000"/>
              </w:rPr>
              <w:t>0600</w:t>
            </w:r>
          </w:p>
        </w:tc>
        <w:tc>
          <w:tcPr>
            <w:tcW w:w="3037" w:type="dxa"/>
            <w:tcBorders>
              <w:top w:val="nil"/>
              <w:left w:val="nil"/>
              <w:bottom w:val="single" w:sz="4" w:space="0" w:color="auto"/>
              <w:right w:val="single" w:sz="4" w:space="0" w:color="auto"/>
            </w:tcBorders>
            <w:shd w:val="clear" w:color="auto" w:fill="auto"/>
            <w:vAlign w:val="center"/>
          </w:tcPr>
          <w:p w14:paraId="2012E83C" w14:textId="77777777" w:rsidR="00502CB3" w:rsidRPr="0056636A" w:rsidRDefault="00502CB3" w:rsidP="00E66A17">
            <w:pPr>
              <w:jc w:val="center"/>
              <w:rPr>
                <w:color w:val="000000"/>
              </w:rPr>
            </w:pPr>
            <w:r w:rsidRPr="005D2B19">
              <w:rPr>
                <w:color w:val="000000"/>
              </w:rPr>
              <w:t>Охрана окружающей среды</w:t>
            </w:r>
          </w:p>
        </w:tc>
        <w:tc>
          <w:tcPr>
            <w:tcW w:w="1843" w:type="dxa"/>
            <w:tcBorders>
              <w:top w:val="nil"/>
              <w:left w:val="nil"/>
              <w:bottom w:val="single" w:sz="4" w:space="0" w:color="auto"/>
              <w:right w:val="single" w:sz="4" w:space="0" w:color="auto"/>
            </w:tcBorders>
            <w:shd w:val="clear" w:color="auto" w:fill="auto"/>
            <w:vAlign w:val="center"/>
          </w:tcPr>
          <w:p w14:paraId="1063F647" w14:textId="77777777" w:rsidR="00502CB3" w:rsidRPr="0056636A" w:rsidRDefault="00502CB3" w:rsidP="00E66A17">
            <w:pPr>
              <w:jc w:val="center"/>
              <w:rPr>
                <w:color w:val="000000"/>
              </w:rPr>
            </w:pPr>
            <w:r>
              <w:rPr>
                <w:color w:val="000000"/>
              </w:rPr>
              <w:t>28 782</w:t>
            </w:r>
          </w:p>
        </w:tc>
        <w:tc>
          <w:tcPr>
            <w:tcW w:w="1701" w:type="dxa"/>
            <w:tcBorders>
              <w:top w:val="nil"/>
              <w:left w:val="nil"/>
              <w:bottom w:val="single" w:sz="4" w:space="0" w:color="auto"/>
              <w:right w:val="single" w:sz="4" w:space="0" w:color="auto"/>
            </w:tcBorders>
            <w:shd w:val="clear" w:color="auto" w:fill="auto"/>
            <w:noWrap/>
            <w:vAlign w:val="center"/>
          </w:tcPr>
          <w:p w14:paraId="65EBC946" w14:textId="77777777" w:rsidR="00502CB3" w:rsidRPr="0056636A" w:rsidRDefault="00502CB3" w:rsidP="00E66A17">
            <w:pPr>
              <w:jc w:val="center"/>
              <w:rPr>
                <w:color w:val="000000"/>
              </w:rPr>
            </w:pPr>
            <w:r>
              <w:rPr>
                <w:color w:val="000000"/>
              </w:rPr>
              <w:t>28 782</w:t>
            </w:r>
          </w:p>
        </w:tc>
        <w:tc>
          <w:tcPr>
            <w:tcW w:w="1701" w:type="dxa"/>
            <w:tcBorders>
              <w:top w:val="nil"/>
              <w:left w:val="nil"/>
              <w:bottom w:val="single" w:sz="4" w:space="0" w:color="auto"/>
              <w:right w:val="single" w:sz="4" w:space="0" w:color="auto"/>
            </w:tcBorders>
            <w:shd w:val="clear" w:color="auto" w:fill="auto"/>
            <w:noWrap/>
            <w:vAlign w:val="center"/>
          </w:tcPr>
          <w:p w14:paraId="21956736" w14:textId="77777777" w:rsidR="00502CB3" w:rsidRPr="0056636A" w:rsidRDefault="00502CB3" w:rsidP="00E66A17">
            <w:pPr>
              <w:jc w:val="center"/>
              <w:rPr>
                <w:color w:val="000000"/>
              </w:rPr>
            </w:pPr>
          </w:p>
        </w:tc>
      </w:tr>
      <w:tr w:rsidR="00502CB3" w:rsidRPr="0056636A" w14:paraId="37BB8035" w14:textId="77777777" w:rsidTr="00E66A17">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DDC5417" w14:textId="77777777" w:rsidR="00502CB3" w:rsidRPr="0056636A" w:rsidRDefault="00502CB3" w:rsidP="00E66A17">
            <w:pPr>
              <w:jc w:val="center"/>
              <w:rPr>
                <w:color w:val="000000"/>
              </w:rPr>
            </w:pPr>
            <w:r>
              <w:rPr>
                <w:color w:val="000000"/>
              </w:rPr>
              <w:t>0</w:t>
            </w:r>
            <w:r w:rsidRPr="0056636A">
              <w:rPr>
                <w:color w:val="000000"/>
              </w:rPr>
              <w:t>700</w:t>
            </w:r>
          </w:p>
        </w:tc>
        <w:tc>
          <w:tcPr>
            <w:tcW w:w="3037" w:type="dxa"/>
            <w:tcBorders>
              <w:top w:val="nil"/>
              <w:left w:val="nil"/>
              <w:bottom w:val="single" w:sz="4" w:space="0" w:color="auto"/>
              <w:right w:val="single" w:sz="4" w:space="0" w:color="auto"/>
            </w:tcBorders>
            <w:shd w:val="clear" w:color="auto" w:fill="auto"/>
            <w:vAlign w:val="center"/>
            <w:hideMark/>
          </w:tcPr>
          <w:p w14:paraId="5892AEA0" w14:textId="77777777" w:rsidR="00502CB3" w:rsidRPr="0056636A" w:rsidRDefault="00502CB3" w:rsidP="00E66A17">
            <w:pPr>
              <w:jc w:val="center"/>
              <w:rPr>
                <w:color w:val="000000"/>
              </w:rPr>
            </w:pPr>
            <w:r w:rsidRPr="0056636A">
              <w:rPr>
                <w:color w:val="000000"/>
              </w:rPr>
              <w:t>Образование</w:t>
            </w:r>
          </w:p>
        </w:tc>
        <w:tc>
          <w:tcPr>
            <w:tcW w:w="1843" w:type="dxa"/>
            <w:tcBorders>
              <w:top w:val="nil"/>
              <w:left w:val="nil"/>
              <w:bottom w:val="single" w:sz="4" w:space="0" w:color="auto"/>
              <w:right w:val="single" w:sz="4" w:space="0" w:color="auto"/>
            </w:tcBorders>
            <w:shd w:val="clear" w:color="auto" w:fill="auto"/>
            <w:vAlign w:val="center"/>
            <w:hideMark/>
          </w:tcPr>
          <w:p w14:paraId="0E4219C7" w14:textId="77777777" w:rsidR="00502CB3" w:rsidRPr="0056636A" w:rsidRDefault="00502CB3" w:rsidP="00E66A17">
            <w:pPr>
              <w:jc w:val="center"/>
              <w:rPr>
                <w:color w:val="000000"/>
              </w:rPr>
            </w:pPr>
            <w:r>
              <w:rPr>
                <w:color w:val="000000"/>
              </w:rPr>
              <w:t>4 422 349</w:t>
            </w:r>
          </w:p>
        </w:tc>
        <w:tc>
          <w:tcPr>
            <w:tcW w:w="1701" w:type="dxa"/>
            <w:tcBorders>
              <w:top w:val="nil"/>
              <w:left w:val="nil"/>
              <w:bottom w:val="single" w:sz="4" w:space="0" w:color="auto"/>
              <w:right w:val="single" w:sz="4" w:space="0" w:color="auto"/>
            </w:tcBorders>
            <w:shd w:val="clear" w:color="auto" w:fill="auto"/>
            <w:noWrap/>
            <w:vAlign w:val="center"/>
            <w:hideMark/>
          </w:tcPr>
          <w:p w14:paraId="18E39F1E" w14:textId="77777777" w:rsidR="00502CB3" w:rsidRPr="0056636A" w:rsidRDefault="00502CB3" w:rsidP="00E66A17">
            <w:pPr>
              <w:jc w:val="center"/>
              <w:rPr>
                <w:color w:val="000000"/>
              </w:rPr>
            </w:pPr>
            <w:r>
              <w:rPr>
                <w:color w:val="000000"/>
              </w:rPr>
              <w:t>4 422 349</w:t>
            </w:r>
          </w:p>
        </w:tc>
        <w:tc>
          <w:tcPr>
            <w:tcW w:w="1701" w:type="dxa"/>
            <w:tcBorders>
              <w:top w:val="nil"/>
              <w:left w:val="nil"/>
              <w:bottom w:val="single" w:sz="4" w:space="0" w:color="auto"/>
              <w:right w:val="single" w:sz="4" w:space="0" w:color="auto"/>
            </w:tcBorders>
            <w:shd w:val="clear" w:color="auto" w:fill="auto"/>
            <w:noWrap/>
            <w:vAlign w:val="center"/>
            <w:hideMark/>
          </w:tcPr>
          <w:p w14:paraId="6F5C01BC" w14:textId="77777777" w:rsidR="00502CB3" w:rsidRPr="0056636A" w:rsidRDefault="00502CB3" w:rsidP="00E66A17">
            <w:pPr>
              <w:jc w:val="center"/>
              <w:rPr>
                <w:color w:val="000000"/>
              </w:rPr>
            </w:pPr>
            <w:r w:rsidRPr="0056636A">
              <w:rPr>
                <w:color w:val="000000"/>
              </w:rPr>
              <w:t>0</w:t>
            </w:r>
          </w:p>
        </w:tc>
      </w:tr>
      <w:tr w:rsidR="00502CB3" w:rsidRPr="0056636A" w14:paraId="16B4A581" w14:textId="77777777" w:rsidTr="00E66A17">
        <w:trPr>
          <w:trHeight w:val="377"/>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F325549" w14:textId="77777777" w:rsidR="00502CB3" w:rsidRPr="0056636A" w:rsidRDefault="00502CB3" w:rsidP="00E66A17">
            <w:pPr>
              <w:jc w:val="center"/>
              <w:rPr>
                <w:color w:val="000000"/>
              </w:rPr>
            </w:pPr>
            <w:r>
              <w:rPr>
                <w:color w:val="000000"/>
              </w:rPr>
              <w:t>0</w:t>
            </w:r>
            <w:r w:rsidRPr="0056636A">
              <w:rPr>
                <w:color w:val="000000"/>
              </w:rPr>
              <w:t>800</w:t>
            </w:r>
          </w:p>
        </w:tc>
        <w:tc>
          <w:tcPr>
            <w:tcW w:w="3037" w:type="dxa"/>
            <w:tcBorders>
              <w:top w:val="nil"/>
              <w:left w:val="nil"/>
              <w:bottom w:val="single" w:sz="4" w:space="0" w:color="auto"/>
              <w:right w:val="single" w:sz="4" w:space="0" w:color="auto"/>
            </w:tcBorders>
            <w:shd w:val="clear" w:color="auto" w:fill="auto"/>
            <w:vAlign w:val="center"/>
            <w:hideMark/>
          </w:tcPr>
          <w:p w14:paraId="38FE97CE" w14:textId="77777777" w:rsidR="00502CB3" w:rsidRPr="0056636A" w:rsidRDefault="00502CB3" w:rsidP="00E66A17">
            <w:pPr>
              <w:jc w:val="center"/>
              <w:rPr>
                <w:color w:val="000000"/>
              </w:rPr>
            </w:pPr>
            <w:r w:rsidRPr="0056636A">
              <w:rPr>
                <w:color w:val="000000"/>
              </w:rPr>
              <w:t>Культура кинематография</w:t>
            </w:r>
          </w:p>
        </w:tc>
        <w:tc>
          <w:tcPr>
            <w:tcW w:w="1843" w:type="dxa"/>
            <w:tcBorders>
              <w:top w:val="nil"/>
              <w:left w:val="nil"/>
              <w:bottom w:val="single" w:sz="4" w:space="0" w:color="auto"/>
              <w:right w:val="single" w:sz="4" w:space="0" w:color="auto"/>
            </w:tcBorders>
            <w:shd w:val="clear" w:color="auto" w:fill="auto"/>
            <w:vAlign w:val="center"/>
            <w:hideMark/>
          </w:tcPr>
          <w:p w14:paraId="1A127BDA" w14:textId="77777777" w:rsidR="00502CB3" w:rsidRPr="0056636A" w:rsidRDefault="00502CB3" w:rsidP="00E66A17">
            <w:pPr>
              <w:jc w:val="center"/>
              <w:rPr>
                <w:color w:val="000000"/>
              </w:rPr>
            </w:pPr>
            <w:r>
              <w:rPr>
                <w:color w:val="000000"/>
              </w:rPr>
              <w:t>220 336</w:t>
            </w:r>
          </w:p>
        </w:tc>
        <w:tc>
          <w:tcPr>
            <w:tcW w:w="1701" w:type="dxa"/>
            <w:tcBorders>
              <w:top w:val="nil"/>
              <w:left w:val="nil"/>
              <w:bottom w:val="single" w:sz="4" w:space="0" w:color="auto"/>
              <w:right w:val="single" w:sz="4" w:space="0" w:color="auto"/>
            </w:tcBorders>
            <w:shd w:val="clear" w:color="auto" w:fill="auto"/>
            <w:noWrap/>
            <w:vAlign w:val="center"/>
            <w:hideMark/>
          </w:tcPr>
          <w:p w14:paraId="52260EA5" w14:textId="77777777" w:rsidR="00502CB3" w:rsidRPr="0056636A" w:rsidRDefault="00502CB3" w:rsidP="00E66A17">
            <w:pPr>
              <w:jc w:val="center"/>
              <w:rPr>
                <w:color w:val="000000"/>
              </w:rPr>
            </w:pPr>
            <w:r>
              <w:rPr>
                <w:color w:val="000000"/>
              </w:rPr>
              <w:t>220 336</w:t>
            </w:r>
          </w:p>
        </w:tc>
        <w:tc>
          <w:tcPr>
            <w:tcW w:w="1701" w:type="dxa"/>
            <w:tcBorders>
              <w:top w:val="nil"/>
              <w:left w:val="nil"/>
              <w:bottom w:val="single" w:sz="4" w:space="0" w:color="auto"/>
              <w:right w:val="single" w:sz="4" w:space="0" w:color="auto"/>
            </w:tcBorders>
            <w:shd w:val="clear" w:color="auto" w:fill="auto"/>
            <w:noWrap/>
            <w:vAlign w:val="center"/>
            <w:hideMark/>
          </w:tcPr>
          <w:p w14:paraId="190CAF7A" w14:textId="77777777" w:rsidR="00502CB3" w:rsidRPr="0056636A" w:rsidRDefault="00502CB3" w:rsidP="00E66A17">
            <w:pPr>
              <w:jc w:val="center"/>
              <w:rPr>
                <w:color w:val="000000"/>
              </w:rPr>
            </w:pPr>
            <w:r w:rsidRPr="0056636A">
              <w:rPr>
                <w:color w:val="000000"/>
              </w:rPr>
              <w:t>0</w:t>
            </w:r>
          </w:p>
        </w:tc>
      </w:tr>
      <w:tr w:rsidR="00502CB3" w:rsidRPr="0056636A" w14:paraId="087867C8" w14:textId="77777777" w:rsidTr="00E66A17">
        <w:trPr>
          <w:trHeight w:val="329"/>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B3DF299" w14:textId="77777777" w:rsidR="00502CB3" w:rsidRPr="0056636A" w:rsidRDefault="00502CB3" w:rsidP="00E66A17">
            <w:pPr>
              <w:jc w:val="center"/>
              <w:rPr>
                <w:color w:val="000000"/>
              </w:rPr>
            </w:pPr>
            <w:r w:rsidRPr="0056636A">
              <w:rPr>
                <w:color w:val="000000"/>
              </w:rPr>
              <w:t>1000</w:t>
            </w:r>
          </w:p>
        </w:tc>
        <w:tc>
          <w:tcPr>
            <w:tcW w:w="3037" w:type="dxa"/>
            <w:tcBorders>
              <w:top w:val="nil"/>
              <w:left w:val="nil"/>
              <w:bottom w:val="single" w:sz="4" w:space="0" w:color="auto"/>
              <w:right w:val="single" w:sz="4" w:space="0" w:color="auto"/>
            </w:tcBorders>
            <w:shd w:val="clear" w:color="auto" w:fill="auto"/>
            <w:vAlign w:val="center"/>
            <w:hideMark/>
          </w:tcPr>
          <w:p w14:paraId="02909BEC" w14:textId="77777777" w:rsidR="00502CB3" w:rsidRPr="0056636A" w:rsidRDefault="00502CB3" w:rsidP="00E66A17">
            <w:pPr>
              <w:jc w:val="center"/>
              <w:rPr>
                <w:color w:val="000000"/>
              </w:rPr>
            </w:pPr>
            <w:r w:rsidRPr="0056636A">
              <w:rPr>
                <w:color w:val="000000"/>
              </w:rPr>
              <w:t>Социальная политика</w:t>
            </w:r>
          </w:p>
        </w:tc>
        <w:tc>
          <w:tcPr>
            <w:tcW w:w="1843" w:type="dxa"/>
            <w:tcBorders>
              <w:top w:val="nil"/>
              <w:left w:val="nil"/>
              <w:bottom w:val="single" w:sz="4" w:space="0" w:color="auto"/>
              <w:right w:val="single" w:sz="4" w:space="0" w:color="auto"/>
            </w:tcBorders>
            <w:shd w:val="clear" w:color="auto" w:fill="auto"/>
            <w:vAlign w:val="center"/>
            <w:hideMark/>
          </w:tcPr>
          <w:p w14:paraId="00BA5307" w14:textId="77777777" w:rsidR="00502CB3" w:rsidRPr="0056636A" w:rsidRDefault="00502CB3" w:rsidP="00E66A17">
            <w:pPr>
              <w:jc w:val="center"/>
              <w:rPr>
                <w:color w:val="000000"/>
              </w:rPr>
            </w:pPr>
            <w:r>
              <w:rPr>
                <w:color w:val="000000"/>
              </w:rPr>
              <w:t>79 419</w:t>
            </w:r>
          </w:p>
        </w:tc>
        <w:tc>
          <w:tcPr>
            <w:tcW w:w="1701" w:type="dxa"/>
            <w:tcBorders>
              <w:top w:val="nil"/>
              <w:left w:val="nil"/>
              <w:bottom w:val="single" w:sz="4" w:space="0" w:color="auto"/>
              <w:right w:val="single" w:sz="4" w:space="0" w:color="auto"/>
            </w:tcBorders>
            <w:shd w:val="clear" w:color="auto" w:fill="auto"/>
            <w:noWrap/>
            <w:vAlign w:val="center"/>
            <w:hideMark/>
          </w:tcPr>
          <w:p w14:paraId="070FE00E" w14:textId="77777777" w:rsidR="00502CB3" w:rsidRPr="0056636A" w:rsidRDefault="00502CB3" w:rsidP="00E66A17">
            <w:pPr>
              <w:jc w:val="center"/>
              <w:rPr>
                <w:color w:val="000000"/>
              </w:rPr>
            </w:pPr>
            <w:r>
              <w:rPr>
                <w:color w:val="000000"/>
              </w:rPr>
              <w:t>79 419</w:t>
            </w:r>
          </w:p>
        </w:tc>
        <w:tc>
          <w:tcPr>
            <w:tcW w:w="1701" w:type="dxa"/>
            <w:tcBorders>
              <w:top w:val="nil"/>
              <w:left w:val="nil"/>
              <w:bottom w:val="single" w:sz="4" w:space="0" w:color="auto"/>
              <w:right w:val="single" w:sz="4" w:space="0" w:color="auto"/>
            </w:tcBorders>
            <w:shd w:val="clear" w:color="auto" w:fill="auto"/>
            <w:noWrap/>
            <w:vAlign w:val="center"/>
            <w:hideMark/>
          </w:tcPr>
          <w:p w14:paraId="07133F84" w14:textId="77777777" w:rsidR="00502CB3" w:rsidRPr="0056636A" w:rsidRDefault="00502CB3" w:rsidP="00E66A17">
            <w:pPr>
              <w:jc w:val="center"/>
              <w:rPr>
                <w:color w:val="000000"/>
              </w:rPr>
            </w:pPr>
            <w:r w:rsidRPr="0056636A">
              <w:rPr>
                <w:color w:val="000000"/>
              </w:rPr>
              <w:t>0</w:t>
            </w:r>
          </w:p>
        </w:tc>
      </w:tr>
      <w:tr w:rsidR="00502CB3" w:rsidRPr="0056636A" w14:paraId="1961F5BC" w14:textId="77777777" w:rsidTr="00E66A17">
        <w:trPr>
          <w:trHeight w:val="549"/>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E320B81" w14:textId="77777777" w:rsidR="00502CB3" w:rsidRPr="0056636A" w:rsidRDefault="00502CB3" w:rsidP="00E66A17">
            <w:pPr>
              <w:jc w:val="center"/>
              <w:rPr>
                <w:color w:val="000000"/>
              </w:rPr>
            </w:pPr>
            <w:r w:rsidRPr="0056636A">
              <w:rPr>
                <w:color w:val="000000"/>
              </w:rPr>
              <w:t>1100</w:t>
            </w:r>
          </w:p>
        </w:tc>
        <w:tc>
          <w:tcPr>
            <w:tcW w:w="3037" w:type="dxa"/>
            <w:tcBorders>
              <w:top w:val="nil"/>
              <w:left w:val="nil"/>
              <w:bottom w:val="single" w:sz="4" w:space="0" w:color="auto"/>
              <w:right w:val="single" w:sz="4" w:space="0" w:color="auto"/>
            </w:tcBorders>
            <w:shd w:val="clear" w:color="auto" w:fill="auto"/>
            <w:vAlign w:val="center"/>
            <w:hideMark/>
          </w:tcPr>
          <w:p w14:paraId="30F0011A" w14:textId="77777777" w:rsidR="00502CB3" w:rsidRPr="0056636A" w:rsidRDefault="00502CB3" w:rsidP="00E66A17">
            <w:pPr>
              <w:jc w:val="center"/>
              <w:rPr>
                <w:color w:val="000000"/>
              </w:rPr>
            </w:pPr>
            <w:r w:rsidRPr="0056636A">
              <w:rPr>
                <w:color w:val="000000"/>
              </w:rPr>
              <w:t>Физическая культура и спорт</w:t>
            </w:r>
          </w:p>
        </w:tc>
        <w:tc>
          <w:tcPr>
            <w:tcW w:w="1843" w:type="dxa"/>
            <w:tcBorders>
              <w:top w:val="nil"/>
              <w:left w:val="nil"/>
              <w:bottom w:val="single" w:sz="4" w:space="0" w:color="auto"/>
              <w:right w:val="single" w:sz="4" w:space="0" w:color="auto"/>
            </w:tcBorders>
            <w:shd w:val="clear" w:color="auto" w:fill="auto"/>
            <w:vAlign w:val="center"/>
            <w:hideMark/>
          </w:tcPr>
          <w:p w14:paraId="0267190C" w14:textId="77777777" w:rsidR="00502CB3" w:rsidRPr="0056636A" w:rsidRDefault="00502CB3" w:rsidP="00E66A17">
            <w:pPr>
              <w:jc w:val="center"/>
              <w:rPr>
                <w:color w:val="000000"/>
              </w:rPr>
            </w:pPr>
            <w:r>
              <w:rPr>
                <w:color w:val="000000"/>
              </w:rPr>
              <w:t>176 500</w:t>
            </w:r>
          </w:p>
        </w:tc>
        <w:tc>
          <w:tcPr>
            <w:tcW w:w="1701" w:type="dxa"/>
            <w:tcBorders>
              <w:top w:val="nil"/>
              <w:left w:val="nil"/>
              <w:bottom w:val="single" w:sz="4" w:space="0" w:color="auto"/>
              <w:right w:val="single" w:sz="4" w:space="0" w:color="auto"/>
            </w:tcBorders>
            <w:shd w:val="clear" w:color="auto" w:fill="auto"/>
            <w:noWrap/>
            <w:vAlign w:val="center"/>
            <w:hideMark/>
          </w:tcPr>
          <w:p w14:paraId="48389BCE" w14:textId="77777777" w:rsidR="00502CB3" w:rsidRPr="0056636A" w:rsidRDefault="00502CB3" w:rsidP="00E66A17">
            <w:pPr>
              <w:jc w:val="center"/>
              <w:rPr>
                <w:color w:val="000000"/>
              </w:rPr>
            </w:pPr>
            <w:r>
              <w:rPr>
                <w:color w:val="000000"/>
              </w:rPr>
              <w:t>176 500</w:t>
            </w:r>
          </w:p>
        </w:tc>
        <w:tc>
          <w:tcPr>
            <w:tcW w:w="1701" w:type="dxa"/>
            <w:tcBorders>
              <w:top w:val="nil"/>
              <w:left w:val="nil"/>
              <w:bottom w:val="single" w:sz="4" w:space="0" w:color="auto"/>
              <w:right w:val="single" w:sz="4" w:space="0" w:color="auto"/>
            </w:tcBorders>
            <w:shd w:val="clear" w:color="auto" w:fill="auto"/>
            <w:noWrap/>
            <w:vAlign w:val="center"/>
            <w:hideMark/>
          </w:tcPr>
          <w:p w14:paraId="3EBDFB64" w14:textId="77777777" w:rsidR="00502CB3" w:rsidRPr="0056636A" w:rsidRDefault="00502CB3" w:rsidP="00E66A17">
            <w:pPr>
              <w:jc w:val="center"/>
              <w:rPr>
                <w:color w:val="000000"/>
              </w:rPr>
            </w:pPr>
            <w:r w:rsidRPr="0056636A">
              <w:rPr>
                <w:color w:val="000000"/>
              </w:rPr>
              <w:t>0</w:t>
            </w:r>
          </w:p>
        </w:tc>
      </w:tr>
      <w:tr w:rsidR="00502CB3" w:rsidRPr="0056636A" w14:paraId="333CD9A1" w14:textId="77777777" w:rsidTr="00E66A17">
        <w:trPr>
          <w:trHeight w:val="784"/>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E1CEEEF" w14:textId="77777777" w:rsidR="00502CB3" w:rsidRPr="0056636A" w:rsidRDefault="00502CB3" w:rsidP="00E66A17">
            <w:pPr>
              <w:jc w:val="center"/>
              <w:rPr>
                <w:color w:val="000000"/>
              </w:rPr>
            </w:pPr>
            <w:r w:rsidRPr="0056636A">
              <w:rPr>
                <w:color w:val="000000"/>
              </w:rPr>
              <w:t>1300</w:t>
            </w:r>
          </w:p>
        </w:tc>
        <w:tc>
          <w:tcPr>
            <w:tcW w:w="3037" w:type="dxa"/>
            <w:tcBorders>
              <w:top w:val="nil"/>
              <w:left w:val="nil"/>
              <w:bottom w:val="single" w:sz="4" w:space="0" w:color="auto"/>
              <w:right w:val="single" w:sz="4" w:space="0" w:color="auto"/>
            </w:tcBorders>
            <w:shd w:val="clear" w:color="auto" w:fill="auto"/>
            <w:vAlign w:val="center"/>
            <w:hideMark/>
          </w:tcPr>
          <w:p w14:paraId="17072529" w14:textId="77777777" w:rsidR="00502CB3" w:rsidRPr="0056636A" w:rsidRDefault="00502CB3" w:rsidP="00E66A17">
            <w:pPr>
              <w:jc w:val="center"/>
              <w:rPr>
                <w:color w:val="000000"/>
              </w:rPr>
            </w:pPr>
            <w:r w:rsidRPr="0056636A">
              <w:rPr>
                <w:color w:val="000000"/>
              </w:rPr>
              <w:t>Обслуживание государственного и муниципального долга</w:t>
            </w:r>
          </w:p>
        </w:tc>
        <w:tc>
          <w:tcPr>
            <w:tcW w:w="1843" w:type="dxa"/>
            <w:tcBorders>
              <w:top w:val="nil"/>
              <w:left w:val="nil"/>
              <w:bottom w:val="single" w:sz="4" w:space="0" w:color="auto"/>
              <w:right w:val="single" w:sz="4" w:space="0" w:color="auto"/>
            </w:tcBorders>
            <w:shd w:val="clear" w:color="auto" w:fill="auto"/>
            <w:vAlign w:val="center"/>
            <w:hideMark/>
          </w:tcPr>
          <w:p w14:paraId="082963AD" w14:textId="77777777" w:rsidR="00502CB3" w:rsidRPr="0056636A" w:rsidRDefault="00502CB3" w:rsidP="00E66A17">
            <w:pPr>
              <w:jc w:val="center"/>
              <w:rPr>
                <w:color w:val="000000"/>
              </w:rPr>
            </w:pPr>
            <w:r>
              <w:rPr>
                <w:color w:val="000000"/>
              </w:rPr>
              <w:t>30 000</w:t>
            </w:r>
          </w:p>
        </w:tc>
        <w:tc>
          <w:tcPr>
            <w:tcW w:w="1701" w:type="dxa"/>
            <w:tcBorders>
              <w:top w:val="nil"/>
              <w:left w:val="nil"/>
              <w:bottom w:val="single" w:sz="4" w:space="0" w:color="auto"/>
              <w:right w:val="single" w:sz="4" w:space="0" w:color="auto"/>
            </w:tcBorders>
            <w:shd w:val="clear" w:color="auto" w:fill="auto"/>
            <w:noWrap/>
            <w:vAlign w:val="center"/>
            <w:hideMark/>
          </w:tcPr>
          <w:p w14:paraId="36E185CB" w14:textId="77777777" w:rsidR="00502CB3" w:rsidRPr="0056636A" w:rsidRDefault="00502CB3" w:rsidP="00E66A17">
            <w:pPr>
              <w:jc w:val="center"/>
              <w:rPr>
                <w:color w:val="000000"/>
              </w:rPr>
            </w:pPr>
            <w:r>
              <w:rPr>
                <w:color w:val="000000"/>
              </w:rPr>
              <w:t>30 000</w:t>
            </w:r>
          </w:p>
        </w:tc>
        <w:tc>
          <w:tcPr>
            <w:tcW w:w="1701" w:type="dxa"/>
            <w:tcBorders>
              <w:top w:val="nil"/>
              <w:left w:val="nil"/>
              <w:bottom w:val="single" w:sz="4" w:space="0" w:color="auto"/>
              <w:right w:val="single" w:sz="4" w:space="0" w:color="auto"/>
            </w:tcBorders>
            <w:shd w:val="clear" w:color="auto" w:fill="auto"/>
            <w:noWrap/>
            <w:vAlign w:val="center"/>
            <w:hideMark/>
          </w:tcPr>
          <w:p w14:paraId="04D67B17" w14:textId="77777777" w:rsidR="00502CB3" w:rsidRPr="0056636A" w:rsidRDefault="00502CB3" w:rsidP="00E66A17">
            <w:pPr>
              <w:jc w:val="center"/>
              <w:rPr>
                <w:color w:val="000000"/>
              </w:rPr>
            </w:pPr>
            <w:r w:rsidRPr="0056636A">
              <w:rPr>
                <w:color w:val="000000"/>
              </w:rPr>
              <w:t>0</w:t>
            </w:r>
          </w:p>
        </w:tc>
      </w:tr>
      <w:tr w:rsidR="00502CB3" w:rsidRPr="0056636A" w14:paraId="50502435" w14:textId="77777777" w:rsidTr="00E66A17">
        <w:trPr>
          <w:trHeight w:val="375"/>
        </w:trPr>
        <w:tc>
          <w:tcPr>
            <w:tcW w:w="4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5B8C6" w14:textId="77777777" w:rsidR="00502CB3" w:rsidRPr="0056636A" w:rsidRDefault="00502CB3" w:rsidP="00E66A17">
            <w:pPr>
              <w:jc w:val="center"/>
              <w:rPr>
                <w:b/>
                <w:bCs/>
                <w:color w:val="000000"/>
              </w:rPr>
            </w:pPr>
            <w:r w:rsidRPr="0056636A">
              <w:rPr>
                <w:b/>
                <w:bCs/>
                <w:color w:val="000000"/>
              </w:rPr>
              <w:t>ВСЕГО:</w:t>
            </w:r>
          </w:p>
        </w:tc>
        <w:tc>
          <w:tcPr>
            <w:tcW w:w="1843" w:type="dxa"/>
            <w:tcBorders>
              <w:top w:val="nil"/>
              <w:left w:val="nil"/>
              <w:bottom w:val="single" w:sz="4" w:space="0" w:color="auto"/>
              <w:right w:val="single" w:sz="4" w:space="0" w:color="auto"/>
            </w:tcBorders>
            <w:shd w:val="clear" w:color="auto" w:fill="auto"/>
            <w:noWrap/>
            <w:vAlign w:val="center"/>
            <w:hideMark/>
          </w:tcPr>
          <w:p w14:paraId="7F3E621C" w14:textId="77777777" w:rsidR="00502CB3" w:rsidRPr="0056636A" w:rsidRDefault="00502CB3" w:rsidP="00E66A17">
            <w:pPr>
              <w:jc w:val="center"/>
              <w:rPr>
                <w:b/>
                <w:bCs/>
                <w:color w:val="000000"/>
              </w:rPr>
            </w:pPr>
            <w:r>
              <w:rPr>
                <w:b/>
                <w:bCs/>
                <w:color w:val="000000"/>
              </w:rPr>
              <w:t>7 309 633</w:t>
            </w:r>
          </w:p>
        </w:tc>
        <w:tc>
          <w:tcPr>
            <w:tcW w:w="1701" w:type="dxa"/>
            <w:tcBorders>
              <w:top w:val="nil"/>
              <w:left w:val="nil"/>
              <w:bottom w:val="single" w:sz="4" w:space="0" w:color="auto"/>
              <w:right w:val="single" w:sz="4" w:space="0" w:color="auto"/>
            </w:tcBorders>
            <w:shd w:val="clear" w:color="auto" w:fill="auto"/>
            <w:noWrap/>
            <w:vAlign w:val="center"/>
            <w:hideMark/>
          </w:tcPr>
          <w:p w14:paraId="1746D8BD" w14:textId="77777777" w:rsidR="00502CB3" w:rsidRPr="0056636A" w:rsidRDefault="00502CB3" w:rsidP="00E66A17">
            <w:pPr>
              <w:jc w:val="center"/>
              <w:rPr>
                <w:b/>
                <w:bCs/>
                <w:color w:val="000000"/>
              </w:rPr>
            </w:pPr>
            <w:r>
              <w:rPr>
                <w:b/>
                <w:bCs/>
                <w:color w:val="000000"/>
              </w:rPr>
              <w:t>7 309 633</w:t>
            </w:r>
          </w:p>
        </w:tc>
        <w:tc>
          <w:tcPr>
            <w:tcW w:w="1701" w:type="dxa"/>
            <w:tcBorders>
              <w:top w:val="nil"/>
              <w:left w:val="nil"/>
              <w:bottom w:val="single" w:sz="4" w:space="0" w:color="auto"/>
              <w:right w:val="single" w:sz="4" w:space="0" w:color="auto"/>
            </w:tcBorders>
            <w:shd w:val="clear" w:color="auto" w:fill="auto"/>
            <w:noWrap/>
            <w:vAlign w:val="center"/>
            <w:hideMark/>
          </w:tcPr>
          <w:p w14:paraId="13F59B36" w14:textId="77777777" w:rsidR="00502CB3" w:rsidRPr="0056636A" w:rsidRDefault="00502CB3" w:rsidP="00E66A17">
            <w:pPr>
              <w:jc w:val="center"/>
              <w:rPr>
                <w:b/>
                <w:bCs/>
                <w:color w:val="000000"/>
              </w:rPr>
            </w:pPr>
            <w:r>
              <w:rPr>
                <w:b/>
                <w:bCs/>
                <w:color w:val="000000"/>
              </w:rPr>
              <w:t>0</w:t>
            </w:r>
          </w:p>
        </w:tc>
      </w:tr>
      <w:bookmarkEnd w:id="113"/>
    </w:tbl>
    <w:p w14:paraId="0D3058D1" w14:textId="77777777" w:rsidR="00502CB3" w:rsidRPr="00063455" w:rsidRDefault="00502CB3" w:rsidP="00685259">
      <w:pPr>
        <w:widowControl w:val="0"/>
        <w:tabs>
          <w:tab w:val="left" w:pos="12315"/>
        </w:tabs>
        <w:ind w:left="283" w:firstLine="709"/>
        <w:jc w:val="right"/>
        <w:rPr>
          <w:b/>
          <w:i/>
          <w:highlight w:val="yellow"/>
        </w:rPr>
      </w:pPr>
    </w:p>
    <w:bookmarkEnd w:id="111"/>
    <w:p w14:paraId="5BAB0F79" w14:textId="77777777" w:rsidR="00685259" w:rsidRPr="00063455" w:rsidRDefault="00685259" w:rsidP="00685259">
      <w:pPr>
        <w:ind w:firstLine="709"/>
        <w:jc w:val="both"/>
        <w:rPr>
          <w:highlight w:val="yellow"/>
        </w:rPr>
      </w:pPr>
    </w:p>
    <w:p w14:paraId="2ACD1EA2" w14:textId="77777777" w:rsidR="00502CB3" w:rsidRPr="00502CB3" w:rsidRDefault="00502CB3" w:rsidP="00502CB3">
      <w:pPr>
        <w:ind w:firstLine="709"/>
        <w:jc w:val="both"/>
        <w:rPr>
          <w:sz w:val="28"/>
          <w:szCs w:val="28"/>
        </w:rPr>
      </w:pPr>
      <w:bookmarkStart w:id="114" w:name="_Hlk133333079"/>
      <w:bookmarkStart w:id="115" w:name="_Hlk193730313"/>
      <w:bookmarkEnd w:id="112"/>
      <w:r w:rsidRPr="00502CB3">
        <w:rPr>
          <w:sz w:val="28"/>
          <w:szCs w:val="28"/>
        </w:rPr>
        <w:t>Анализ расходов по разделам бюджетной классификации показал, что бюджетные ассигнования, утвержденные сводной бюджетной росписью на 29.12.2024г., соответствуют бюджетным ассигнованиям, распределенным по видам расходов бюджетной классификации и утвержденных Решением от 20.12.2023г. № 110/СД.</w:t>
      </w:r>
    </w:p>
    <w:p w14:paraId="1A1D0917" w14:textId="77777777" w:rsidR="00502CB3" w:rsidRPr="00502CB3" w:rsidRDefault="00502CB3" w:rsidP="00502CB3">
      <w:pPr>
        <w:ind w:firstLine="709"/>
        <w:jc w:val="both"/>
        <w:rPr>
          <w:sz w:val="28"/>
          <w:szCs w:val="28"/>
        </w:rPr>
      </w:pPr>
      <w:r w:rsidRPr="00502CB3">
        <w:rPr>
          <w:rFonts w:eastAsia="Calibri"/>
          <w:sz w:val="28"/>
          <w:szCs w:val="28"/>
        </w:rPr>
        <w:t xml:space="preserve">Анализ сводной бюджетной росписи расходов на 2024 год показал, что утвержденные показатели по разделам бюджетной классификации соответствуют утвержденным бюджетным назначениям, представленным в годовой </w:t>
      </w:r>
      <w:r w:rsidRPr="00502CB3">
        <w:rPr>
          <w:bCs/>
          <w:sz w:val="28"/>
          <w:szCs w:val="28"/>
        </w:rPr>
        <w:t xml:space="preserve">отчетности </w:t>
      </w:r>
      <w:r w:rsidRPr="00502CB3">
        <w:rPr>
          <w:sz w:val="28"/>
          <w:szCs w:val="28"/>
        </w:rPr>
        <w:t>городского округа Жуковский за 2024 год (ф. 0503117 «Отчет об исполнении бюджета субъекта»).</w:t>
      </w:r>
    </w:p>
    <w:bookmarkEnd w:id="114"/>
    <w:p w14:paraId="66F281D5" w14:textId="77777777" w:rsidR="00502CB3" w:rsidRPr="00502CB3" w:rsidRDefault="00502CB3" w:rsidP="00502CB3">
      <w:pPr>
        <w:ind w:firstLine="709"/>
        <w:jc w:val="both"/>
        <w:rPr>
          <w:sz w:val="28"/>
          <w:szCs w:val="28"/>
          <w:highlight w:val="green"/>
        </w:rPr>
      </w:pPr>
    </w:p>
    <w:p w14:paraId="006BB75A" w14:textId="77777777" w:rsidR="00502CB3" w:rsidRPr="00502CB3" w:rsidRDefault="00502CB3" w:rsidP="00502CB3">
      <w:pPr>
        <w:ind w:firstLine="709"/>
        <w:jc w:val="both"/>
        <w:rPr>
          <w:sz w:val="28"/>
          <w:szCs w:val="28"/>
        </w:rPr>
      </w:pPr>
      <w:bookmarkStart w:id="116" w:name="_Hlk133333095"/>
      <w:r w:rsidRPr="00502CB3">
        <w:rPr>
          <w:sz w:val="28"/>
          <w:szCs w:val="28"/>
        </w:rPr>
        <w:t xml:space="preserve">Плановый объем расходной части бюджета городского округа Жуковский в 2024 году составил </w:t>
      </w:r>
      <w:r w:rsidRPr="00502CB3">
        <w:rPr>
          <w:bCs/>
          <w:color w:val="000000"/>
          <w:sz w:val="28"/>
          <w:szCs w:val="28"/>
        </w:rPr>
        <w:t>7 212 681 </w:t>
      </w:r>
      <w:r w:rsidRPr="00502CB3">
        <w:rPr>
          <w:sz w:val="28"/>
          <w:szCs w:val="28"/>
        </w:rPr>
        <w:t>тыс. рублей. Исполнение по расходам составило 6 998 026 тыс. рублей что на 13,9% больше суммы исполнения бюджета за 2023 год (6 140 938 тыс. рублей).</w:t>
      </w:r>
      <w:r w:rsidRPr="00502CB3">
        <w:rPr>
          <w:color w:val="FF0000"/>
          <w:sz w:val="28"/>
          <w:szCs w:val="28"/>
        </w:rPr>
        <w:t xml:space="preserve"> </w:t>
      </w:r>
      <w:r w:rsidRPr="00502CB3">
        <w:rPr>
          <w:sz w:val="28"/>
          <w:szCs w:val="28"/>
        </w:rPr>
        <w:t>Исполнение по расходам к сводной бюджетной росписи в процентном выражении составляет 97,0%, в том числе:</w:t>
      </w:r>
    </w:p>
    <w:p w14:paraId="3F65AB8C" w14:textId="77777777" w:rsidR="00502CB3" w:rsidRPr="00502CB3" w:rsidRDefault="00502CB3" w:rsidP="00502CB3">
      <w:pPr>
        <w:pStyle w:val="a5"/>
        <w:numPr>
          <w:ilvl w:val="0"/>
          <w:numId w:val="60"/>
        </w:numPr>
        <w:ind w:left="0" w:firstLine="851"/>
        <w:jc w:val="both"/>
        <w:rPr>
          <w:sz w:val="28"/>
          <w:szCs w:val="28"/>
        </w:rPr>
      </w:pPr>
      <w:r w:rsidRPr="00502CB3">
        <w:rPr>
          <w:sz w:val="28"/>
          <w:szCs w:val="28"/>
        </w:rPr>
        <w:t>за счет средств местного бюджета – 96,0%;</w:t>
      </w:r>
    </w:p>
    <w:p w14:paraId="3A72E803" w14:textId="77777777" w:rsidR="00502CB3" w:rsidRPr="00502CB3" w:rsidRDefault="00502CB3" w:rsidP="00502CB3">
      <w:pPr>
        <w:pStyle w:val="a5"/>
        <w:numPr>
          <w:ilvl w:val="0"/>
          <w:numId w:val="60"/>
        </w:numPr>
        <w:ind w:left="0" w:firstLine="851"/>
        <w:jc w:val="both"/>
        <w:rPr>
          <w:sz w:val="28"/>
          <w:szCs w:val="28"/>
        </w:rPr>
      </w:pPr>
      <w:r w:rsidRPr="00502CB3">
        <w:rPr>
          <w:sz w:val="28"/>
          <w:szCs w:val="28"/>
        </w:rPr>
        <w:t>за счет межбюджетных трансфертов – 98,0%.</w:t>
      </w:r>
      <w:bookmarkEnd w:id="115"/>
      <w:r w:rsidRPr="00502CB3">
        <w:rPr>
          <w:sz w:val="28"/>
          <w:szCs w:val="28"/>
        </w:rPr>
        <w:t xml:space="preserve"> </w:t>
      </w:r>
    </w:p>
    <w:bookmarkEnd w:id="116"/>
    <w:p w14:paraId="48B2EDD2" w14:textId="77777777" w:rsidR="00543E08" w:rsidRPr="00063455" w:rsidRDefault="00543E08" w:rsidP="00F403F7">
      <w:pPr>
        <w:ind w:firstLine="709"/>
        <w:jc w:val="both"/>
        <w:rPr>
          <w:sz w:val="28"/>
          <w:szCs w:val="28"/>
          <w:highlight w:val="yellow"/>
        </w:rPr>
      </w:pPr>
    </w:p>
    <w:p w14:paraId="1648E50F" w14:textId="77777777" w:rsidR="00D408A6" w:rsidRPr="00063455" w:rsidRDefault="00D408A6" w:rsidP="00F403F7">
      <w:pPr>
        <w:ind w:firstLine="709"/>
        <w:jc w:val="both"/>
        <w:rPr>
          <w:sz w:val="28"/>
          <w:szCs w:val="28"/>
          <w:highlight w:val="yellow"/>
        </w:rPr>
      </w:pPr>
    </w:p>
    <w:p w14:paraId="135A59E6" w14:textId="77777777" w:rsidR="00CB7D69" w:rsidRPr="00502CB3" w:rsidRDefault="00CB7D69" w:rsidP="00CB7D69">
      <w:pPr>
        <w:tabs>
          <w:tab w:val="left" w:pos="709"/>
        </w:tabs>
        <w:jc w:val="center"/>
        <w:rPr>
          <w:i/>
          <w:sz w:val="28"/>
          <w:szCs w:val="28"/>
        </w:rPr>
      </w:pPr>
      <w:r w:rsidRPr="00502CB3">
        <w:rPr>
          <w:i/>
          <w:sz w:val="28"/>
          <w:szCs w:val="28"/>
        </w:rPr>
        <w:t xml:space="preserve">Проверка обоснованности и своевременности внесения изменений в сводную бюджетную роспись </w:t>
      </w:r>
    </w:p>
    <w:p w14:paraId="0C378069" w14:textId="77777777" w:rsidR="00CB7D69" w:rsidRPr="00063455" w:rsidRDefault="00CB7D69" w:rsidP="00CB7D69">
      <w:pPr>
        <w:tabs>
          <w:tab w:val="left" w:pos="709"/>
        </w:tabs>
        <w:jc w:val="center"/>
        <w:rPr>
          <w:i/>
          <w:sz w:val="28"/>
          <w:szCs w:val="28"/>
          <w:highlight w:val="yellow"/>
        </w:rPr>
      </w:pPr>
    </w:p>
    <w:p w14:paraId="2F626DDA" w14:textId="77777777" w:rsidR="00502CB3" w:rsidRPr="000D3F37" w:rsidRDefault="00502CB3" w:rsidP="00502CB3">
      <w:pPr>
        <w:tabs>
          <w:tab w:val="left" w:pos="6300"/>
        </w:tabs>
        <w:ind w:firstLine="709"/>
        <w:jc w:val="both"/>
        <w:rPr>
          <w:sz w:val="28"/>
          <w:szCs w:val="28"/>
          <w:highlight w:val="yellow"/>
        </w:rPr>
      </w:pPr>
      <w:bookmarkStart w:id="117" w:name="_Hlk70422083"/>
      <w:r w:rsidRPr="005C0FA5">
        <w:rPr>
          <w:sz w:val="28"/>
          <w:szCs w:val="28"/>
        </w:rPr>
        <w:t>В соответствии с приложением № 4 к Проекту отчета об исполнении бюджета</w:t>
      </w:r>
      <w:r w:rsidRPr="005C0FA5">
        <w:rPr>
          <w:b/>
          <w:i/>
          <w:sz w:val="28"/>
          <w:szCs w:val="28"/>
        </w:rPr>
        <w:t xml:space="preserve"> </w:t>
      </w:r>
      <w:r w:rsidRPr="005C0FA5">
        <w:rPr>
          <w:sz w:val="28"/>
          <w:szCs w:val="28"/>
        </w:rPr>
        <w:t xml:space="preserve">за 2024 год, основную долю в уточненных плановых назначениях бюджета городского </w:t>
      </w:r>
      <w:r w:rsidRPr="00DC710E">
        <w:rPr>
          <w:sz w:val="28"/>
          <w:szCs w:val="28"/>
        </w:rPr>
        <w:t>округа Жуковский составляют программные расходы – 7 155 318 тыс. рублей, или 99,2%, исполнение по муниципальным программам составило 6 940 952 тыс. рублей, или 97% от плана. Непрограммные</w:t>
      </w:r>
      <w:r w:rsidRPr="00BF15BD">
        <w:rPr>
          <w:sz w:val="28"/>
          <w:szCs w:val="28"/>
        </w:rPr>
        <w:t xml:space="preserve"> расходы бюджета по плану составили 57 </w:t>
      </w:r>
      <w:r>
        <w:rPr>
          <w:sz w:val="28"/>
          <w:szCs w:val="28"/>
        </w:rPr>
        <w:t>363</w:t>
      </w:r>
      <w:r w:rsidRPr="00BF15BD">
        <w:rPr>
          <w:sz w:val="28"/>
          <w:szCs w:val="28"/>
        </w:rPr>
        <w:t xml:space="preserve"> тыс. рублей, или 0,</w:t>
      </w:r>
      <w:r>
        <w:rPr>
          <w:sz w:val="28"/>
          <w:szCs w:val="28"/>
        </w:rPr>
        <w:t>01</w:t>
      </w:r>
      <w:r w:rsidRPr="00BF15BD">
        <w:rPr>
          <w:sz w:val="28"/>
          <w:szCs w:val="28"/>
        </w:rPr>
        <w:t>% от общих расходов, исполнение – 57 0</w:t>
      </w:r>
      <w:r>
        <w:rPr>
          <w:sz w:val="28"/>
          <w:szCs w:val="28"/>
        </w:rPr>
        <w:t>74</w:t>
      </w:r>
      <w:r w:rsidRPr="00BF15BD">
        <w:rPr>
          <w:sz w:val="28"/>
          <w:szCs w:val="28"/>
        </w:rPr>
        <w:t xml:space="preserve"> тыс. рублей, или 99,5% от плана.</w:t>
      </w:r>
    </w:p>
    <w:bookmarkEnd w:id="117"/>
    <w:p w14:paraId="53ABC333" w14:textId="77777777" w:rsidR="00D408A6" w:rsidRPr="00063455" w:rsidRDefault="00D408A6" w:rsidP="00D408A6">
      <w:pPr>
        <w:tabs>
          <w:tab w:val="left" w:pos="709"/>
        </w:tabs>
        <w:jc w:val="both"/>
        <w:rPr>
          <w:sz w:val="28"/>
          <w:szCs w:val="28"/>
          <w:highlight w:val="yellow"/>
        </w:rPr>
      </w:pPr>
    </w:p>
    <w:p w14:paraId="2F11EE0B" w14:textId="77777777" w:rsidR="00502CB3" w:rsidRPr="00502CB3" w:rsidRDefault="00502CB3" w:rsidP="00502CB3">
      <w:pPr>
        <w:tabs>
          <w:tab w:val="left" w:pos="709"/>
        </w:tabs>
        <w:jc w:val="both"/>
        <w:rPr>
          <w:sz w:val="28"/>
          <w:szCs w:val="28"/>
        </w:rPr>
      </w:pPr>
      <w:r w:rsidRPr="00502CB3">
        <w:rPr>
          <w:sz w:val="28"/>
          <w:szCs w:val="28"/>
        </w:rPr>
        <w:tab/>
        <w:t xml:space="preserve">Изменения, внесенные в сводную бюджетную роспись главными распорядителями бюджетных средств в отчетном периоде, были обоснованы, своевременны и соответствовали требованиям статьи 217 Бюджетного кодекса Российской Федерации. </w:t>
      </w:r>
    </w:p>
    <w:p w14:paraId="279E130C" w14:textId="77777777" w:rsidR="00D408A6" w:rsidRPr="00063455" w:rsidRDefault="00D408A6" w:rsidP="00CB7D69">
      <w:pPr>
        <w:tabs>
          <w:tab w:val="left" w:pos="709"/>
        </w:tabs>
        <w:jc w:val="center"/>
        <w:rPr>
          <w:i/>
          <w:sz w:val="28"/>
          <w:szCs w:val="28"/>
          <w:highlight w:val="yellow"/>
        </w:rPr>
      </w:pPr>
    </w:p>
    <w:p w14:paraId="6632AAF1" w14:textId="77777777" w:rsidR="00CB7D69" w:rsidRPr="00502CB3" w:rsidRDefault="00CB7D69" w:rsidP="00CB7D69">
      <w:pPr>
        <w:jc w:val="center"/>
        <w:rPr>
          <w:i/>
          <w:sz w:val="28"/>
          <w:szCs w:val="28"/>
        </w:rPr>
      </w:pPr>
      <w:r w:rsidRPr="00502CB3">
        <w:rPr>
          <w:i/>
          <w:sz w:val="28"/>
          <w:szCs w:val="28"/>
        </w:rPr>
        <w:t xml:space="preserve">Анализ показателей, характеризующих исполнение </w:t>
      </w:r>
      <w:r w:rsidR="00C02C80" w:rsidRPr="00502CB3">
        <w:rPr>
          <w:i/>
          <w:sz w:val="28"/>
          <w:szCs w:val="28"/>
        </w:rPr>
        <w:t>расходной части</w:t>
      </w:r>
    </w:p>
    <w:p w14:paraId="40D4C9CD" w14:textId="77777777" w:rsidR="00CB7D69" w:rsidRPr="00502CB3" w:rsidRDefault="00CB7D69" w:rsidP="00CB7D69">
      <w:pPr>
        <w:jc w:val="center"/>
        <w:rPr>
          <w:sz w:val="28"/>
          <w:szCs w:val="28"/>
        </w:rPr>
      </w:pPr>
      <w:r w:rsidRPr="00502CB3">
        <w:rPr>
          <w:i/>
          <w:sz w:val="28"/>
          <w:szCs w:val="28"/>
        </w:rPr>
        <w:t>местного бюджета</w:t>
      </w:r>
    </w:p>
    <w:p w14:paraId="3E4E86AE" w14:textId="77777777" w:rsidR="00CB7D69" w:rsidRPr="00063455" w:rsidRDefault="00CB7D69" w:rsidP="00F403F7">
      <w:pPr>
        <w:ind w:firstLine="709"/>
        <w:jc w:val="both"/>
        <w:rPr>
          <w:sz w:val="28"/>
          <w:szCs w:val="28"/>
          <w:highlight w:val="yellow"/>
        </w:rPr>
      </w:pPr>
    </w:p>
    <w:p w14:paraId="225325DA" w14:textId="77777777" w:rsidR="00C02C80" w:rsidRPr="00063455" w:rsidRDefault="00C02C80" w:rsidP="00C02C80">
      <w:pPr>
        <w:rPr>
          <w:highlight w:val="yellow"/>
        </w:rPr>
      </w:pPr>
    </w:p>
    <w:p w14:paraId="6A955130" w14:textId="03CE5743" w:rsidR="00960EFF" w:rsidRPr="00326910" w:rsidRDefault="00502CB3" w:rsidP="00960EFF">
      <w:pPr>
        <w:ind w:firstLine="709"/>
        <w:jc w:val="both"/>
        <w:rPr>
          <w:sz w:val="28"/>
          <w:szCs w:val="28"/>
        </w:rPr>
      </w:pPr>
      <w:r w:rsidRPr="00502CB3">
        <w:rPr>
          <w:sz w:val="28"/>
          <w:szCs w:val="28"/>
        </w:rPr>
        <w:t xml:space="preserve">Анализ исполнения расходной части бюджета городского округа </w:t>
      </w:r>
      <w:r w:rsidRPr="00326910">
        <w:rPr>
          <w:sz w:val="28"/>
          <w:szCs w:val="28"/>
        </w:rPr>
        <w:t>Жуковский в 2024 году представлен в</w:t>
      </w:r>
      <w:r w:rsidRPr="00326910">
        <w:t xml:space="preserve"> </w:t>
      </w:r>
      <w:r w:rsidR="00960EFF" w:rsidRPr="00326910">
        <w:rPr>
          <w:sz w:val="28"/>
          <w:szCs w:val="28"/>
        </w:rPr>
        <w:t xml:space="preserve">таблице № </w:t>
      </w:r>
      <w:r w:rsidR="00E321BC" w:rsidRPr="00326910">
        <w:rPr>
          <w:sz w:val="28"/>
          <w:szCs w:val="28"/>
        </w:rPr>
        <w:t>7</w:t>
      </w:r>
      <w:r w:rsidR="00960EFF" w:rsidRPr="00326910">
        <w:rPr>
          <w:sz w:val="28"/>
          <w:szCs w:val="28"/>
        </w:rPr>
        <w:t>.</w:t>
      </w:r>
    </w:p>
    <w:p w14:paraId="7D588336" w14:textId="45A4A25E" w:rsidR="00960EFF" w:rsidRPr="00326910" w:rsidRDefault="00960EFF" w:rsidP="00960EFF">
      <w:pPr>
        <w:ind w:firstLine="709"/>
        <w:jc w:val="right"/>
        <w:rPr>
          <w:sz w:val="22"/>
          <w:szCs w:val="22"/>
        </w:rPr>
      </w:pPr>
      <w:r w:rsidRPr="00326910">
        <w:rPr>
          <w:sz w:val="28"/>
          <w:szCs w:val="28"/>
        </w:rPr>
        <w:t xml:space="preserve">                       </w:t>
      </w:r>
      <w:r w:rsidRPr="00326910">
        <w:rPr>
          <w:sz w:val="22"/>
          <w:szCs w:val="22"/>
        </w:rPr>
        <w:t xml:space="preserve">Таблица № </w:t>
      </w:r>
      <w:r w:rsidR="00E321BC" w:rsidRPr="00326910">
        <w:rPr>
          <w:sz w:val="22"/>
          <w:szCs w:val="22"/>
        </w:rPr>
        <w:t>7</w:t>
      </w:r>
    </w:p>
    <w:p w14:paraId="47AEBA95" w14:textId="77777777" w:rsidR="00960EFF" w:rsidRPr="00326910" w:rsidRDefault="00960EFF" w:rsidP="00960EFF">
      <w:pPr>
        <w:ind w:firstLine="709"/>
        <w:jc w:val="right"/>
        <w:rPr>
          <w:sz w:val="28"/>
          <w:szCs w:val="28"/>
        </w:rPr>
      </w:pPr>
      <w:r w:rsidRPr="00326910">
        <w:rPr>
          <w:sz w:val="28"/>
          <w:szCs w:val="28"/>
        </w:rPr>
        <w:t xml:space="preserve">                                                                                          </w:t>
      </w:r>
      <w:r w:rsidRPr="00326910">
        <w:rPr>
          <w:sz w:val="22"/>
          <w:szCs w:val="22"/>
        </w:rPr>
        <w:t>Ед. измерения: тыс. рублей, %</w:t>
      </w:r>
    </w:p>
    <w:tbl>
      <w:tblPr>
        <w:tblW w:w="10097" w:type="dxa"/>
        <w:tblInd w:w="113" w:type="dxa"/>
        <w:tblLayout w:type="fixed"/>
        <w:tblLook w:val="04A0" w:firstRow="1" w:lastRow="0" w:firstColumn="1" w:lastColumn="0" w:noHBand="0" w:noVBand="1"/>
      </w:tblPr>
      <w:tblGrid>
        <w:gridCol w:w="959"/>
        <w:gridCol w:w="2722"/>
        <w:gridCol w:w="1417"/>
        <w:gridCol w:w="1418"/>
        <w:gridCol w:w="1134"/>
        <w:gridCol w:w="1275"/>
        <w:gridCol w:w="936"/>
        <w:gridCol w:w="236"/>
      </w:tblGrid>
      <w:tr w:rsidR="00502CB3" w:rsidRPr="0072407C" w14:paraId="5F8805AA" w14:textId="77777777" w:rsidTr="00E66A17">
        <w:trPr>
          <w:gridAfter w:val="1"/>
          <w:wAfter w:w="236" w:type="dxa"/>
          <w:trHeight w:val="1110"/>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1A02" w14:textId="77777777" w:rsidR="00502CB3" w:rsidRPr="0072407C" w:rsidRDefault="00502CB3" w:rsidP="00E66A17">
            <w:pPr>
              <w:jc w:val="center"/>
              <w:rPr>
                <w:b/>
                <w:bCs/>
                <w:color w:val="000000"/>
                <w:sz w:val="22"/>
                <w:szCs w:val="22"/>
              </w:rPr>
            </w:pPr>
            <w:bookmarkStart w:id="118" w:name="_Hlk193730189"/>
            <w:r w:rsidRPr="0072407C">
              <w:rPr>
                <w:b/>
                <w:bCs/>
                <w:color w:val="000000"/>
                <w:sz w:val="22"/>
                <w:szCs w:val="22"/>
              </w:rPr>
              <w:t>Код</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C9C16" w14:textId="77777777" w:rsidR="00502CB3" w:rsidRPr="0072407C" w:rsidRDefault="00502CB3" w:rsidP="00E66A17">
            <w:pPr>
              <w:jc w:val="center"/>
              <w:rPr>
                <w:b/>
                <w:bCs/>
                <w:color w:val="000000"/>
                <w:sz w:val="22"/>
                <w:szCs w:val="22"/>
              </w:rPr>
            </w:pPr>
            <w:r w:rsidRPr="0072407C">
              <w:rPr>
                <w:b/>
                <w:bCs/>
                <w:color w:val="000000"/>
                <w:sz w:val="22"/>
                <w:szCs w:val="22"/>
              </w:rPr>
              <w:t>Раздел</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CDE45" w14:textId="77777777" w:rsidR="00502CB3" w:rsidRPr="0072407C" w:rsidRDefault="00502CB3" w:rsidP="00E66A17">
            <w:pPr>
              <w:jc w:val="center"/>
              <w:rPr>
                <w:b/>
                <w:bCs/>
                <w:color w:val="000000"/>
                <w:sz w:val="22"/>
                <w:szCs w:val="22"/>
              </w:rPr>
            </w:pPr>
            <w:r w:rsidRPr="0072407C">
              <w:rPr>
                <w:b/>
                <w:bCs/>
                <w:color w:val="000000"/>
                <w:sz w:val="22"/>
                <w:szCs w:val="22"/>
              </w:rPr>
              <w:t>Уточненный бюджет на 2</w:t>
            </w:r>
            <w:r>
              <w:rPr>
                <w:b/>
                <w:bCs/>
                <w:color w:val="000000"/>
                <w:sz w:val="22"/>
                <w:szCs w:val="22"/>
              </w:rPr>
              <w:t>5</w:t>
            </w:r>
            <w:r w:rsidRPr="0072407C">
              <w:rPr>
                <w:b/>
                <w:bCs/>
                <w:color w:val="000000"/>
                <w:sz w:val="22"/>
                <w:szCs w:val="22"/>
              </w:rPr>
              <w:t>.12.202</w:t>
            </w:r>
            <w:r>
              <w:rPr>
                <w:b/>
                <w:bCs/>
                <w:color w:val="000000"/>
                <w:sz w:val="22"/>
                <w:szCs w:val="22"/>
              </w:rPr>
              <w:t>4</w:t>
            </w:r>
            <w:r w:rsidRPr="0072407C">
              <w:rPr>
                <w:b/>
                <w:bCs/>
                <w:color w:val="000000"/>
                <w:sz w:val="22"/>
                <w:szCs w:val="22"/>
              </w:rPr>
              <w:t>г.</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7D495" w14:textId="77777777" w:rsidR="00502CB3" w:rsidRDefault="00502CB3" w:rsidP="00E66A17">
            <w:pPr>
              <w:jc w:val="center"/>
              <w:rPr>
                <w:b/>
                <w:bCs/>
                <w:color w:val="000000"/>
                <w:sz w:val="22"/>
                <w:szCs w:val="22"/>
              </w:rPr>
            </w:pPr>
            <w:r w:rsidRPr="0072407C">
              <w:rPr>
                <w:b/>
                <w:bCs/>
                <w:color w:val="000000"/>
                <w:sz w:val="22"/>
                <w:szCs w:val="22"/>
              </w:rPr>
              <w:t>Исполнено</w:t>
            </w:r>
          </w:p>
          <w:p w14:paraId="570337F6" w14:textId="77777777" w:rsidR="00502CB3" w:rsidRPr="0072407C" w:rsidRDefault="00502CB3" w:rsidP="00E66A17">
            <w:pPr>
              <w:jc w:val="center"/>
              <w:rPr>
                <w:b/>
                <w:bCs/>
                <w:color w:val="000000"/>
                <w:sz w:val="22"/>
                <w:szCs w:val="22"/>
              </w:rPr>
            </w:pPr>
            <w:r w:rsidRPr="0072407C">
              <w:rPr>
                <w:b/>
                <w:bCs/>
                <w:color w:val="000000"/>
                <w:sz w:val="22"/>
                <w:szCs w:val="22"/>
              </w:rPr>
              <w:t>(ф. 0503117)</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6BE6C" w14:textId="77777777" w:rsidR="00502CB3" w:rsidRPr="0072407C" w:rsidRDefault="00502CB3" w:rsidP="00E66A17">
            <w:pPr>
              <w:jc w:val="center"/>
              <w:rPr>
                <w:b/>
                <w:bCs/>
                <w:color w:val="000000"/>
                <w:sz w:val="22"/>
                <w:szCs w:val="22"/>
              </w:rPr>
            </w:pPr>
            <w:r w:rsidRPr="0072407C">
              <w:rPr>
                <w:b/>
                <w:bCs/>
                <w:color w:val="000000"/>
                <w:sz w:val="22"/>
                <w:szCs w:val="22"/>
              </w:rPr>
              <w:t>Отклонение (гр.3-гр.4)</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3F7D9" w14:textId="77777777" w:rsidR="00502CB3" w:rsidRPr="0072407C" w:rsidRDefault="00502CB3" w:rsidP="00E66A17">
            <w:pPr>
              <w:jc w:val="center"/>
              <w:rPr>
                <w:b/>
                <w:bCs/>
                <w:color w:val="000000"/>
                <w:sz w:val="22"/>
                <w:szCs w:val="22"/>
              </w:rPr>
            </w:pPr>
            <w:r w:rsidRPr="0072407C">
              <w:rPr>
                <w:b/>
                <w:bCs/>
                <w:color w:val="000000"/>
                <w:sz w:val="22"/>
                <w:szCs w:val="22"/>
              </w:rPr>
              <w:t>% исполнения</w:t>
            </w:r>
          </w:p>
        </w:tc>
      </w:tr>
      <w:tr w:rsidR="00502CB3" w:rsidRPr="0072407C" w14:paraId="28D5E46D" w14:textId="77777777" w:rsidTr="00E66A17">
        <w:trPr>
          <w:trHeight w:val="30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04E2FB1" w14:textId="77777777" w:rsidR="00502CB3" w:rsidRPr="0072407C" w:rsidRDefault="00502CB3" w:rsidP="00E66A17">
            <w:pPr>
              <w:rPr>
                <w:b/>
                <w:bCs/>
                <w:color w:val="000000"/>
                <w:sz w:val="22"/>
                <w:szCs w:val="22"/>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5288401D" w14:textId="77777777" w:rsidR="00502CB3" w:rsidRPr="0072407C" w:rsidRDefault="00502CB3" w:rsidP="00E66A17">
            <w:pPr>
              <w:rPr>
                <w:b/>
                <w:bCs/>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1075D2" w14:textId="77777777" w:rsidR="00502CB3" w:rsidRPr="0072407C" w:rsidRDefault="00502CB3" w:rsidP="00E66A17">
            <w:pPr>
              <w:rPr>
                <w:b/>
                <w:bCs/>
                <w:color w:val="000000"/>
                <w:sz w:val="22"/>
                <w:szCs w:val="22"/>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14:paraId="2284E6FC" w14:textId="77777777" w:rsidR="00502CB3" w:rsidRPr="0072407C" w:rsidRDefault="00502CB3" w:rsidP="00E66A17">
            <w:pPr>
              <w:rPr>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F9E2863" w14:textId="77777777" w:rsidR="00502CB3" w:rsidRPr="0072407C" w:rsidRDefault="00502CB3" w:rsidP="00E66A17">
            <w:pPr>
              <w:rPr>
                <w:b/>
                <w:bCs/>
                <w:color w:val="000000"/>
                <w:sz w:val="22"/>
                <w:szCs w:val="22"/>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51804BCF" w14:textId="77777777" w:rsidR="00502CB3" w:rsidRPr="0072407C" w:rsidRDefault="00502CB3" w:rsidP="00E66A17">
            <w:pPr>
              <w:rPr>
                <w:b/>
                <w:bCs/>
                <w:color w:val="000000"/>
                <w:sz w:val="22"/>
                <w:szCs w:val="22"/>
              </w:rPr>
            </w:pPr>
          </w:p>
        </w:tc>
        <w:tc>
          <w:tcPr>
            <w:tcW w:w="236" w:type="dxa"/>
            <w:tcBorders>
              <w:top w:val="nil"/>
              <w:left w:val="nil"/>
              <w:bottom w:val="nil"/>
              <w:right w:val="nil"/>
            </w:tcBorders>
            <w:shd w:val="clear" w:color="auto" w:fill="auto"/>
            <w:noWrap/>
            <w:vAlign w:val="bottom"/>
            <w:hideMark/>
          </w:tcPr>
          <w:p w14:paraId="41E928FA" w14:textId="77777777" w:rsidR="00502CB3" w:rsidRPr="0072407C" w:rsidRDefault="00502CB3" w:rsidP="00E66A17">
            <w:pPr>
              <w:jc w:val="center"/>
              <w:rPr>
                <w:b/>
                <w:bCs/>
                <w:color w:val="000000"/>
                <w:sz w:val="22"/>
                <w:szCs w:val="22"/>
              </w:rPr>
            </w:pPr>
          </w:p>
        </w:tc>
      </w:tr>
      <w:tr w:rsidR="00502CB3" w:rsidRPr="0072407C" w14:paraId="03FCDDD7" w14:textId="77777777" w:rsidTr="00E66A17">
        <w:trPr>
          <w:trHeight w:val="30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0A8E8C3" w14:textId="77777777" w:rsidR="00502CB3" w:rsidRPr="0072407C" w:rsidRDefault="00502CB3" w:rsidP="00E66A17">
            <w:pPr>
              <w:rPr>
                <w:b/>
                <w:bCs/>
                <w:color w:val="000000"/>
                <w:sz w:val="22"/>
                <w:szCs w:val="22"/>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5AF65F66" w14:textId="77777777" w:rsidR="00502CB3" w:rsidRPr="0072407C" w:rsidRDefault="00502CB3" w:rsidP="00E66A17">
            <w:pPr>
              <w:rPr>
                <w:b/>
                <w:bCs/>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38B6AEBC" w14:textId="77777777" w:rsidR="00502CB3" w:rsidRPr="0072407C" w:rsidRDefault="00502CB3" w:rsidP="00E66A17">
            <w:pPr>
              <w:jc w:val="center"/>
              <w:rPr>
                <w:b/>
                <w:bCs/>
                <w:color w:val="000000"/>
                <w:sz w:val="22"/>
                <w:szCs w:val="22"/>
              </w:rPr>
            </w:pPr>
            <w:r w:rsidRPr="0072407C">
              <w:rPr>
                <w:b/>
                <w:bCs/>
                <w:color w:val="000000"/>
                <w:sz w:val="22"/>
                <w:szCs w:val="22"/>
              </w:rPr>
              <w:t>Сумма</w:t>
            </w:r>
          </w:p>
        </w:tc>
        <w:tc>
          <w:tcPr>
            <w:tcW w:w="1418" w:type="dxa"/>
            <w:tcBorders>
              <w:top w:val="nil"/>
              <w:left w:val="nil"/>
              <w:bottom w:val="single" w:sz="4" w:space="0" w:color="auto"/>
              <w:right w:val="single" w:sz="4" w:space="0" w:color="auto"/>
            </w:tcBorders>
            <w:shd w:val="clear" w:color="auto" w:fill="auto"/>
            <w:noWrap/>
            <w:vAlign w:val="center"/>
            <w:hideMark/>
          </w:tcPr>
          <w:p w14:paraId="535A449A" w14:textId="77777777" w:rsidR="00502CB3" w:rsidRPr="0072407C" w:rsidRDefault="00502CB3" w:rsidP="00E66A17">
            <w:pPr>
              <w:jc w:val="center"/>
              <w:rPr>
                <w:b/>
                <w:bCs/>
                <w:color w:val="000000"/>
                <w:sz w:val="22"/>
                <w:szCs w:val="22"/>
              </w:rPr>
            </w:pPr>
            <w:r w:rsidRPr="0072407C">
              <w:rPr>
                <w:b/>
                <w:bCs/>
                <w:color w:val="000000"/>
                <w:sz w:val="22"/>
                <w:szCs w:val="22"/>
              </w:rPr>
              <w:t>Сумма</w:t>
            </w:r>
          </w:p>
        </w:tc>
        <w:tc>
          <w:tcPr>
            <w:tcW w:w="1134" w:type="dxa"/>
            <w:tcBorders>
              <w:top w:val="nil"/>
              <w:left w:val="nil"/>
              <w:bottom w:val="single" w:sz="4" w:space="0" w:color="auto"/>
              <w:right w:val="single" w:sz="4" w:space="0" w:color="auto"/>
            </w:tcBorders>
            <w:shd w:val="clear" w:color="auto" w:fill="auto"/>
            <w:vAlign w:val="center"/>
            <w:hideMark/>
          </w:tcPr>
          <w:p w14:paraId="4906ADC6" w14:textId="77777777" w:rsidR="00502CB3" w:rsidRPr="0072407C" w:rsidRDefault="00502CB3" w:rsidP="00E66A17">
            <w:pPr>
              <w:jc w:val="center"/>
              <w:rPr>
                <w:b/>
                <w:bCs/>
                <w:color w:val="000000"/>
                <w:sz w:val="22"/>
                <w:szCs w:val="22"/>
              </w:rPr>
            </w:pPr>
            <w:r w:rsidRPr="0072407C">
              <w:rPr>
                <w:b/>
                <w:bCs/>
                <w:color w:val="000000"/>
                <w:sz w:val="22"/>
                <w:szCs w:val="22"/>
              </w:rPr>
              <w:t>Доля,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0455900" w14:textId="77777777" w:rsidR="00502CB3" w:rsidRPr="0072407C" w:rsidRDefault="00502CB3" w:rsidP="00E66A17">
            <w:pPr>
              <w:rPr>
                <w:b/>
                <w:bCs/>
                <w:color w:val="000000"/>
                <w:sz w:val="22"/>
                <w:szCs w:val="22"/>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F742733" w14:textId="77777777" w:rsidR="00502CB3" w:rsidRPr="0072407C" w:rsidRDefault="00502CB3" w:rsidP="00E66A17">
            <w:pPr>
              <w:rPr>
                <w:b/>
                <w:bCs/>
                <w:color w:val="000000"/>
                <w:sz w:val="22"/>
                <w:szCs w:val="22"/>
              </w:rPr>
            </w:pPr>
          </w:p>
        </w:tc>
        <w:tc>
          <w:tcPr>
            <w:tcW w:w="236" w:type="dxa"/>
            <w:vAlign w:val="center"/>
            <w:hideMark/>
          </w:tcPr>
          <w:p w14:paraId="46108CF8" w14:textId="77777777" w:rsidR="00502CB3" w:rsidRPr="0072407C" w:rsidRDefault="00502CB3" w:rsidP="00E66A17"/>
        </w:tc>
      </w:tr>
      <w:tr w:rsidR="00502CB3" w:rsidRPr="00C42AD1" w14:paraId="23083711" w14:textId="77777777" w:rsidTr="00E66A17">
        <w:trPr>
          <w:trHeight w:val="30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6D7291F" w14:textId="77777777" w:rsidR="00502CB3" w:rsidRPr="00C42AD1" w:rsidRDefault="00502CB3" w:rsidP="00E66A17">
            <w:pPr>
              <w:jc w:val="center"/>
              <w:rPr>
                <w:b/>
                <w:bCs/>
                <w:color w:val="000000"/>
                <w:sz w:val="22"/>
                <w:szCs w:val="22"/>
              </w:rPr>
            </w:pPr>
            <w:r w:rsidRPr="00C42AD1">
              <w:rPr>
                <w:b/>
                <w:bCs/>
                <w:color w:val="000000"/>
                <w:sz w:val="22"/>
                <w:szCs w:val="22"/>
              </w:rPr>
              <w:t>1</w:t>
            </w:r>
          </w:p>
        </w:tc>
        <w:tc>
          <w:tcPr>
            <w:tcW w:w="2722" w:type="dxa"/>
            <w:tcBorders>
              <w:top w:val="nil"/>
              <w:left w:val="nil"/>
              <w:bottom w:val="single" w:sz="4" w:space="0" w:color="auto"/>
              <w:right w:val="single" w:sz="4" w:space="0" w:color="auto"/>
            </w:tcBorders>
            <w:shd w:val="clear" w:color="auto" w:fill="auto"/>
            <w:noWrap/>
            <w:vAlign w:val="center"/>
            <w:hideMark/>
          </w:tcPr>
          <w:p w14:paraId="57513D96" w14:textId="77777777" w:rsidR="00502CB3" w:rsidRPr="00C42AD1" w:rsidRDefault="00502CB3" w:rsidP="00E66A17">
            <w:pPr>
              <w:jc w:val="center"/>
              <w:rPr>
                <w:b/>
                <w:bCs/>
                <w:color w:val="000000"/>
                <w:sz w:val="22"/>
                <w:szCs w:val="22"/>
              </w:rPr>
            </w:pPr>
            <w:r w:rsidRPr="00C42AD1">
              <w:rPr>
                <w:b/>
                <w:bCs/>
                <w:color w:val="000000"/>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62B48D97" w14:textId="77777777" w:rsidR="00502CB3" w:rsidRPr="00C42AD1" w:rsidRDefault="00502CB3" w:rsidP="00E66A17">
            <w:pPr>
              <w:jc w:val="center"/>
              <w:rPr>
                <w:b/>
                <w:bCs/>
                <w:color w:val="000000"/>
                <w:sz w:val="22"/>
                <w:szCs w:val="22"/>
              </w:rPr>
            </w:pPr>
            <w:r w:rsidRPr="00C42AD1">
              <w:rPr>
                <w:b/>
                <w:bCs/>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14:paraId="43A8BB7D" w14:textId="77777777" w:rsidR="00502CB3" w:rsidRPr="00C42AD1" w:rsidRDefault="00502CB3" w:rsidP="00E66A17">
            <w:pPr>
              <w:jc w:val="center"/>
              <w:rPr>
                <w:b/>
                <w:bCs/>
                <w:color w:val="000000"/>
                <w:sz w:val="22"/>
                <w:szCs w:val="22"/>
              </w:rPr>
            </w:pPr>
            <w:r w:rsidRPr="00C42AD1">
              <w:rPr>
                <w:b/>
                <w:bCs/>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14:paraId="3B2D77E3" w14:textId="77777777" w:rsidR="00502CB3" w:rsidRPr="00C42AD1" w:rsidRDefault="00502CB3" w:rsidP="00E66A17">
            <w:pPr>
              <w:jc w:val="center"/>
              <w:rPr>
                <w:b/>
                <w:bCs/>
                <w:color w:val="000000"/>
                <w:sz w:val="22"/>
                <w:szCs w:val="22"/>
              </w:rPr>
            </w:pPr>
            <w:r w:rsidRPr="00C42AD1">
              <w:rPr>
                <w:b/>
                <w:bCs/>
                <w:color w:val="000000"/>
                <w:sz w:val="22"/>
                <w:szCs w:val="22"/>
              </w:rPr>
              <w:t>5</w:t>
            </w:r>
          </w:p>
        </w:tc>
        <w:tc>
          <w:tcPr>
            <w:tcW w:w="1275" w:type="dxa"/>
            <w:tcBorders>
              <w:top w:val="nil"/>
              <w:left w:val="nil"/>
              <w:bottom w:val="single" w:sz="4" w:space="0" w:color="auto"/>
              <w:right w:val="single" w:sz="4" w:space="0" w:color="auto"/>
            </w:tcBorders>
            <w:shd w:val="clear" w:color="auto" w:fill="auto"/>
            <w:noWrap/>
            <w:vAlign w:val="center"/>
            <w:hideMark/>
          </w:tcPr>
          <w:p w14:paraId="5A5D1242" w14:textId="77777777" w:rsidR="00502CB3" w:rsidRPr="00C42AD1" w:rsidRDefault="00502CB3" w:rsidP="00E66A17">
            <w:pPr>
              <w:jc w:val="center"/>
              <w:rPr>
                <w:b/>
                <w:bCs/>
                <w:color w:val="000000"/>
                <w:sz w:val="22"/>
                <w:szCs w:val="22"/>
              </w:rPr>
            </w:pPr>
            <w:r w:rsidRPr="00C42AD1">
              <w:rPr>
                <w:b/>
                <w:bCs/>
                <w:color w:val="000000"/>
                <w:sz w:val="22"/>
                <w:szCs w:val="22"/>
              </w:rPr>
              <w:t>6</w:t>
            </w:r>
          </w:p>
        </w:tc>
        <w:tc>
          <w:tcPr>
            <w:tcW w:w="936" w:type="dxa"/>
            <w:tcBorders>
              <w:top w:val="nil"/>
              <w:left w:val="nil"/>
              <w:bottom w:val="single" w:sz="4" w:space="0" w:color="auto"/>
              <w:right w:val="single" w:sz="4" w:space="0" w:color="auto"/>
            </w:tcBorders>
            <w:shd w:val="clear" w:color="auto" w:fill="auto"/>
            <w:noWrap/>
            <w:vAlign w:val="center"/>
            <w:hideMark/>
          </w:tcPr>
          <w:p w14:paraId="3F92632A" w14:textId="77777777" w:rsidR="00502CB3" w:rsidRPr="00C42AD1" w:rsidRDefault="00502CB3" w:rsidP="00E66A17">
            <w:pPr>
              <w:jc w:val="center"/>
              <w:rPr>
                <w:b/>
                <w:bCs/>
                <w:color w:val="000000"/>
                <w:sz w:val="22"/>
                <w:szCs w:val="22"/>
              </w:rPr>
            </w:pPr>
            <w:r w:rsidRPr="00C42AD1">
              <w:rPr>
                <w:b/>
                <w:bCs/>
                <w:color w:val="000000"/>
                <w:sz w:val="22"/>
                <w:szCs w:val="22"/>
              </w:rPr>
              <w:t>7</w:t>
            </w:r>
          </w:p>
        </w:tc>
        <w:tc>
          <w:tcPr>
            <w:tcW w:w="236" w:type="dxa"/>
            <w:vAlign w:val="center"/>
            <w:hideMark/>
          </w:tcPr>
          <w:p w14:paraId="6DF31F64" w14:textId="77777777" w:rsidR="00502CB3" w:rsidRPr="00C42AD1" w:rsidRDefault="00502CB3" w:rsidP="00E66A17">
            <w:pPr>
              <w:rPr>
                <w:b/>
                <w:bCs/>
              </w:rPr>
            </w:pPr>
          </w:p>
        </w:tc>
      </w:tr>
      <w:tr w:rsidR="00502CB3" w:rsidRPr="0072407C" w14:paraId="346AA3F5" w14:textId="77777777" w:rsidTr="00E66A17">
        <w:trPr>
          <w:trHeight w:val="60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3544D8" w14:textId="77777777" w:rsidR="00502CB3" w:rsidRPr="0072407C" w:rsidRDefault="00502CB3" w:rsidP="00E66A17">
            <w:pPr>
              <w:jc w:val="center"/>
              <w:rPr>
                <w:color w:val="000000"/>
                <w:sz w:val="22"/>
                <w:szCs w:val="22"/>
              </w:rPr>
            </w:pPr>
            <w:r>
              <w:rPr>
                <w:color w:val="000000"/>
                <w:sz w:val="22"/>
                <w:szCs w:val="22"/>
              </w:rPr>
              <w:t>0</w:t>
            </w:r>
            <w:r w:rsidRPr="0072407C">
              <w:rPr>
                <w:color w:val="000000"/>
                <w:sz w:val="22"/>
                <w:szCs w:val="22"/>
              </w:rPr>
              <w:t>100</w:t>
            </w:r>
          </w:p>
        </w:tc>
        <w:tc>
          <w:tcPr>
            <w:tcW w:w="2722" w:type="dxa"/>
            <w:tcBorders>
              <w:top w:val="nil"/>
              <w:left w:val="nil"/>
              <w:bottom w:val="single" w:sz="4" w:space="0" w:color="auto"/>
              <w:right w:val="single" w:sz="4" w:space="0" w:color="auto"/>
            </w:tcBorders>
            <w:shd w:val="clear" w:color="auto" w:fill="auto"/>
            <w:vAlign w:val="center"/>
            <w:hideMark/>
          </w:tcPr>
          <w:p w14:paraId="4F9ED8C0" w14:textId="77777777" w:rsidR="00502CB3" w:rsidRPr="0072407C" w:rsidRDefault="00502CB3" w:rsidP="00E66A17">
            <w:pPr>
              <w:jc w:val="center"/>
              <w:rPr>
                <w:color w:val="000000"/>
                <w:sz w:val="22"/>
                <w:szCs w:val="22"/>
              </w:rPr>
            </w:pPr>
            <w:r w:rsidRPr="0072407C">
              <w:rPr>
                <w:color w:val="000000"/>
                <w:sz w:val="22"/>
                <w:szCs w:val="22"/>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14:paraId="1BEE2621" w14:textId="77777777" w:rsidR="00502CB3" w:rsidRPr="0072407C" w:rsidRDefault="00502CB3" w:rsidP="00E66A17">
            <w:pPr>
              <w:jc w:val="center"/>
              <w:rPr>
                <w:color w:val="000000"/>
              </w:rPr>
            </w:pPr>
            <w:r>
              <w:rPr>
                <w:color w:val="000000"/>
              </w:rPr>
              <w:t>571 009</w:t>
            </w:r>
          </w:p>
        </w:tc>
        <w:tc>
          <w:tcPr>
            <w:tcW w:w="1418" w:type="dxa"/>
            <w:tcBorders>
              <w:top w:val="nil"/>
              <w:left w:val="nil"/>
              <w:bottom w:val="single" w:sz="4" w:space="0" w:color="auto"/>
              <w:right w:val="single" w:sz="4" w:space="0" w:color="auto"/>
            </w:tcBorders>
            <w:shd w:val="clear" w:color="auto" w:fill="auto"/>
            <w:noWrap/>
            <w:vAlign w:val="center"/>
            <w:hideMark/>
          </w:tcPr>
          <w:p w14:paraId="1A397471" w14:textId="77777777" w:rsidR="00502CB3" w:rsidRPr="0072407C" w:rsidRDefault="00502CB3" w:rsidP="00E66A17">
            <w:pPr>
              <w:jc w:val="center"/>
              <w:rPr>
                <w:color w:val="000000"/>
                <w:sz w:val="22"/>
                <w:szCs w:val="22"/>
              </w:rPr>
            </w:pPr>
            <w:r>
              <w:rPr>
                <w:color w:val="000000"/>
                <w:sz w:val="22"/>
                <w:szCs w:val="22"/>
              </w:rPr>
              <w:t>552 722</w:t>
            </w:r>
          </w:p>
        </w:tc>
        <w:tc>
          <w:tcPr>
            <w:tcW w:w="1134" w:type="dxa"/>
            <w:tcBorders>
              <w:top w:val="nil"/>
              <w:left w:val="nil"/>
              <w:bottom w:val="single" w:sz="4" w:space="0" w:color="auto"/>
              <w:right w:val="single" w:sz="4" w:space="0" w:color="auto"/>
            </w:tcBorders>
            <w:shd w:val="clear" w:color="auto" w:fill="auto"/>
            <w:noWrap/>
            <w:vAlign w:val="center"/>
            <w:hideMark/>
          </w:tcPr>
          <w:p w14:paraId="2934CC39" w14:textId="77777777" w:rsidR="00502CB3" w:rsidRPr="0072407C" w:rsidRDefault="00502CB3" w:rsidP="00E66A17">
            <w:pPr>
              <w:jc w:val="center"/>
              <w:rPr>
                <w:color w:val="000000"/>
                <w:sz w:val="22"/>
                <w:szCs w:val="22"/>
              </w:rPr>
            </w:pPr>
            <w:r>
              <w:rPr>
                <w:color w:val="000000"/>
                <w:sz w:val="22"/>
                <w:szCs w:val="22"/>
              </w:rPr>
              <w:t>7,9</w:t>
            </w:r>
          </w:p>
        </w:tc>
        <w:tc>
          <w:tcPr>
            <w:tcW w:w="1275" w:type="dxa"/>
            <w:tcBorders>
              <w:top w:val="nil"/>
              <w:left w:val="nil"/>
              <w:bottom w:val="single" w:sz="4" w:space="0" w:color="auto"/>
              <w:right w:val="single" w:sz="4" w:space="0" w:color="auto"/>
            </w:tcBorders>
            <w:shd w:val="clear" w:color="auto" w:fill="auto"/>
            <w:noWrap/>
            <w:vAlign w:val="center"/>
            <w:hideMark/>
          </w:tcPr>
          <w:p w14:paraId="698B70E2" w14:textId="77777777" w:rsidR="00502CB3" w:rsidRPr="0072407C" w:rsidRDefault="00502CB3" w:rsidP="00E66A17">
            <w:pPr>
              <w:jc w:val="center"/>
              <w:rPr>
                <w:color w:val="000000"/>
                <w:sz w:val="22"/>
                <w:szCs w:val="22"/>
              </w:rPr>
            </w:pPr>
            <w:r>
              <w:rPr>
                <w:color w:val="000000"/>
                <w:sz w:val="22"/>
                <w:szCs w:val="22"/>
              </w:rPr>
              <w:t>18 287</w:t>
            </w:r>
          </w:p>
        </w:tc>
        <w:tc>
          <w:tcPr>
            <w:tcW w:w="936" w:type="dxa"/>
            <w:tcBorders>
              <w:top w:val="nil"/>
              <w:left w:val="nil"/>
              <w:bottom w:val="single" w:sz="4" w:space="0" w:color="auto"/>
              <w:right w:val="single" w:sz="4" w:space="0" w:color="auto"/>
            </w:tcBorders>
            <w:shd w:val="clear" w:color="auto" w:fill="auto"/>
            <w:noWrap/>
            <w:vAlign w:val="center"/>
            <w:hideMark/>
          </w:tcPr>
          <w:p w14:paraId="25768790" w14:textId="77777777" w:rsidR="00502CB3" w:rsidRPr="0072407C" w:rsidRDefault="00502CB3" w:rsidP="00E66A17">
            <w:pPr>
              <w:jc w:val="center"/>
              <w:rPr>
                <w:color w:val="000000"/>
                <w:sz w:val="22"/>
                <w:szCs w:val="22"/>
              </w:rPr>
            </w:pPr>
            <w:r>
              <w:rPr>
                <w:color w:val="000000"/>
                <w:sz w:val="22"/>
                <w:szCs w:val="22"/>
              </w:rPr>
              <w:t>96,8</w:t>
            </w:r>
          </w:p>
        </w:tc>
        <w:tc>
          <w:tcPr>
            <w:tcW w:w="236" w:type="dxa"/>
            <w:vAlign w:val="center"/>
            <w:hideMark/>
          </w:tcPr>
          <w:p w14:paraId="4F3B63A6" w14:textId="77777777" w:rsidR="00502CB3" w:rsidRPr="0072407C" w:rsidRDefault="00502CB3" w:rsidP="00E66A17"/>
        </w:tc>
      </w:tr>
      <w:tr w:rsidR="00502CB3" w:rsidRPr="0072407C" w14:paraId="2C004881" w14:textId="77777777" w:rsidTr="00E66A17">
        <w:trPr>
          <w:trHeight w:val="4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A20C0DF" w14:textId="77777777" w:rsidR="00502CB3" w:rsidRPr="0072407C" w:rsidRDefault="00502CB3" w:rsidP="00E66A17">
            <w:pPr>
              <w:jc w:val="center"/>
              <w:rPr>
                <w:color w:val="000000"/>
                <w:sz w:val="22"/>
                <w:szCs w:val="22"/>
              </w:rPr>
            </w:pPr>
            <w:r>
              <w:rPr>
                <w:color w:val="000000"/>
                <w:sz w:val="22"/>
                <w:szCs w:val="22"/>
              </w:rPr>
              <w:t>0</w:t>
            </w:r>
            <w:r w:rsidRPr="0072407C">
              <w:rPr>
                <w:color w:val="000000"/>
                <w:sz w:val="22"/>
                <w:szCs w:val="22"/>
              </w:rPr>
              <w:t>200</w:t>
            </w:r>
          </w:p>
        </w:tc>
        <w:tc>
          <w:tcPr>
            <w:tcW w:w="2722" w:type="dxa"/>
            <w:tcBorders>
              <w:top w:val="nil"/>
              <w:left w:val="nil"/>
              <w:bottom w:val="single" w:sz="4" w:space="0" w:color="auto"/>
              <w:right w:val="single" w:sz="4" w:space="0" w:color="auto"/>
            </w:tcBorders>
            <w:shd w:val="clear" w:color="auto" w:fill="auto"/>
            <w:vAlign w:val="center"/>
            <w:hideMark/>
          </w:tcPr>
          <w:p w14:paraId="5594272B" w14:textId="77777777" w:rsidR="00502CB3" w:rsidRPr="0072407C" w:rsidRDefault="00502CB3" w:rsidP="00E66A17">
            <w:pPr>
              <w:jc w:val="center"/>
              <w:rPr>
                <w:color w:val="000000"/>
                <w:sz w:val="22"/>
                <w:szCs w:val="22"/>
              </w:rPr>
            </w:pPr>
            <w:r w:rsidRPr="0072407C">
              <w:rPr>
                <w:color w:val="000000"/>
                <w:sz w:val="22"/>
                <w:szCs w:val="22"/>
              </w:rPr>
              <w:t>Национальная оборона</w:t>
            </w:r>
          </w:p>
        </w:tc>
        <w:tc>
          <w:tcPr>
            <w:tcW w:w="1417" w:type="dxa"/>
            <w:tcBorders>
              <w:top w:val="nil"/>
              <w:left w:val="nil"/>
              <w:bottom w:val="single" w:sz="4" w:space="0" w:color="auto"/>
              <w:right w:val="single" w:sz="4" w:space="0" w:color="auto"/>
            </w:tcBorders>
            <w:shd w:val="clear" w:color="auto" w:fill="auto"/>
            <w:vAlign w:val="center"/>
            <w:hideMark/>
          </w:tcPr>
          <w:p w14:paraId="2FAF75B6" w14:textId="77777777" w:rsidR="00502CB3" w:rsidRPr="0072407C" w:rsidRDefault="00502CB3" w:rsidP="00E66A17">
            <w:pPr>
              <w:jc w:val="center"/>
              <w:rPr>
                <w:color w:val="000000"/>
              </w:rPr>
            </w:pPr>
            <w:r>
              <w:rPr>
                <w:color w:val="000000"/>
              </w:rPr>
              <w:t>7 035</w:t>
            </w:r>
          </w:p>
        </w:tc>
        <w:tc>
          <w:tcPr>
            <w:tcW w:w="1418" w:type="dxa"/>
            <w:tcBorders>
              <w:top w:val="nil"/>
              <w:left w:val="nil"/>
              <w:bottom w:val="single" w:sz="4" w:space="0" w:color="auto"/>
              <w:right w:val="single" w:sz="4" w:space="0" w:color="auto"/>
            </w:tcBorders>
            <w:shd w:val="clear" w:color="auto" w:fill="auto"/>
            <w:noWrap/>
            <w:vAlign w:val="center"/>
            <w:hideMark/>
          </w:tcPr>
          <w:p w14:paraId="79439FD4" w14:textId="77777777" w:rsidR="00502CB3" w:rsidRPr="0072407C" w:rsidRDefault="00502CB3" w:rsidP="00E66A17">
            <w:pPr>
              <w:jc w:val="center"/>
              <w:rPr>
                <w:color w:val="000000"/>
                <w:sz w:val="22"/>
                <w:szCs w:val="22"/>
              </w:rPr>
            </w:pPr>
            <w:r>
              <w:rPr>
                <w:color w:val="000000"/>
                <w:sz w:val="22"/>
                <w:szCs w:val="22"/>
              </w:rPr>
              <w:t>7 003</w:t>
            </w:r>
          </w:p>
        </w:tc>
        <w:tc>
          <w:tcPr>
            <w:tcW w:w="1134" w:type="dxa"/>
            <w:tcBorders>
              <w:top w:val="nil"/>
              <w:left w:val="nil"/>
              <w:bottom w:val="single" w:sz="4" w:space="0" w:color="auto"/>
              <w:right w:val="single" w:sz="4" w:space="0" w:color="auto"/>
            </w:tcBorders>
            <w:shd w:val="clear" w:color="auto" w:fill="auto"/>
            <w:noWrap/>
            <w:vAlign w:val="center"/>
            <w:hideMark/>
          </w:tcPr>
          <w:p w14:paraId="32578A9E" w14:textId="77777777" w:rsidR="00502CB3" w:rsidRPr="0072407C" w:rsidRDefault="00502CB3" w:rsidP="00E66A17">
            <w:pPr>
              <w:jc w:val="center"/>
              <w:rPr>
                <w:color w:val="000000"/>
                <w:sz w:val="22"/>
                <w:szCs w:val="22"/>
              </w:rPr>
            </w:pPr>
            <w:r>
              <w:rPr>
                <w:color w:val="000000"/>
                <w:sz w:val="22"/>
                <w:szCs w:val="22"/>
              </w:rPr>
              <w:t>0,1</w:t>
            </w:r>
          </w:p>
        </w:tc>
        <w:tc>
          <w:tcPr>
            <w:tcW w:w="1275" w:type="dxa"/>
            <w:tcBorders>
              <w:top w:val="nil"/>
              <w:left w:val="nil"/>
              <w:bottom w:val="single" w:sz="4" w:space="0" w:color="auto"/>
              <w:right w:val="single" w:sz="4" w:space="0" w:color="auto"/>
            </w:tcBorders>
            <w:shd w:val="clear" w:color="auto" w:fill="auto"/>
            <w:noWrap/>
            <w:vAlign w:val="center"/>
            <w:hideMark/>
          </w:tcPr>
          <w:p w14:paraId="636D99F3" w14:textId="77777777" w:rsidR="00502CB3" w:rsidRPr="0072407C" w:rsidRDefault="00502CB3" w:rsidP="00E66A17">
            <w:pPr>
              <w:jc w:val="center"/>
              <w:rPr>
                <w:color w:val="000000"/>
                <w:sz w:val="22"/>
                <w:szCs w:val="22"/>
              </w:rPr>
            </w:pPr>
            <w:r>
              <w:rPr>
                <w:color w:val="000000"/>
                <w:sz w:val="22"/>
                <w:szCs w:val="22"/>
              </w:rPr>
              <w:t>32</w:t>
            </w:r>
          </w:p>
        </w:tc>
        <w:tc>
          <w:tcPr>
            <w:tcW w:w="936" w:type="dxa"/>
            <w:tcBorders>
              <w:top w:val="nil"/>
              <w:left w:val="nil"/>
              <w:bottom w:val="single" w:sz="4" w:space="0" w:color="auto"/>
              <w:right w:val="single" w:sz="4" w:space="0" w:color="auto"/>
            </w:tcBorders>
            <w:shd w:val="clear" w:color="auto" w:fill="auto"/>
            <w:noWrap/>
            <w:vAlign w:val="center"/>
            <w:hideMark/>
          </w:tcPr>
          <w:p w14:paraId="7EB7F536" w14:textId="77777777" w:rsidR="00502CB3" w:rsidRPr="0072407C" w:rsidRDefault="00502CB3" w:rsidP="00E66A17">
            <w:pPr>
              <w:jc w:val="center"/>
              <w:rPr>
                <w:color w:val="000000"/>
                <w:sz w:val="22"/>
                <w:szCs w:val="22"/>
              </w:rPr>
            </w:pPr>
            <w:r>
              <w:rPr>
                <w:color w:val="000000"/>
                <w:sz w:val="22"/>
                <w:szCs w:val="22"/>
              </w:rPr>
              <w:t>99,5</w:t>
            </w:r>
          </w:p>
        </w:tc>
        <w:tc>
          <w:tcPr>
            <w:tcW w:w="236" w:type="dxa"/>
            <w:vAlign w:val="center"/>
            <w:hideMark/>
          </w:tcPr>
          <w:p w14:paraId="72471512" w14:textId="77777777" w:rsidR="00502CB3" w:rsidRPr="0072407C" w:rsidRDefault="00502CB3" w:rsidP="00E66A17"/>
        </w:tc>
      </w:tr>
      <w:tr w:rsidR="00502CB3" w:rsidRPr="0072407C" w14:paraId="2A896F24" w14:textId="77777777" w:rsidTr="00E66A17">
        <w:trPr>
          <w:trHeight w:val="949"/>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1EA452C" w14:textId="77777777" w:rsidR="00502CB3" w:rsidRPr="0072407C" w:rsidRDefault="00502CB3" w:rsidP="00E66A17">
            <w:pPr>
              <w:jc w:val="center"/>
              <w:rPr>
                <w:color w:val="000000"/>
                <w:sz w:val="22"/>
                <w:szCs w:val="22"/>
              </w:rPr>
            </w:pPr>
            <w:r>
              <w:rPr>
                <w:color w:val="000000"/>
                <w:sz w:val="22"/>
                <w:szCs w:val="22"/>
              </w:rPr>
              <w:t>0</w:t>
            </w:r>
            <w:r w:rsidRPr="0072407C">
              <w:rPr>
                <w:color w:val="000000"/>
                <w:sz w:val="22"/>
                <w:szCs w:val="22"/>
              </w:rPr>
              <w:t>300</w:t>
            </w:r>
          </w:p>
        </w:tc>
        <w:tc>
          <w:tcPr>
            <w:tcW w:w="2722" w:type="dxa"/>
            <w:tcBorders>
              <w:top w:val="nil"/>
              <w:left w:val="nil"/>
              <w:bottom w:val="single" w:sz="4" w:space="0" w:color="auto"/>
              <w:right w:val="single" w:sz="4" w:space="0" w:color="auto"/>
            </w:tcBorders>
            <w:shd w:val="clear" w:color="auto" w:fill="auto"/>
            <w:vAlign w:val="center"/>
            <w:hideMark/>
          </w:tcPr>
          <w:p w14:paraId="336C6753" w14:textId="77777777" w:rsidR="00502CB3" w:rsidRPr="0072407C" w:rsidRDefault="00502CB3" w:rsidP="00E66A17">
            <w:pPr>
              <w:jc w:val="center"/>
              <w:rPr>
                <w:color w:val="000000"/>
                <w:sz w:val="22"/>
                <w:szCs w:val="22"/>
              </w:rPr>
            </w:pPr>
            <w:r w:rsidRPr="0072407C">
              <w:rPr>
                <w:color w:val="000000"/>
                <w:sz w:val="22"/>
                <w:szCs w:val="22"/>
              </w:rPr>
              <w:t>Нац.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vAlign w:val="center"/>
            <w:hideMark/>
          </w:tcPr>
          <w:p w14:paraId="60C4B9C9" w14:textId="77777777" w:rsidR="00502CB3" w:rsidRPr="0072407C" w:rsidRDefault="00502CB3" w:rsidP="00E66A17">
            <w:pPr>
              <w:jc w:val="center"/>
              <w:rPr>
                <w:color w:val="000000"/>
              </w:rPr>
            </w:pPr>
            <w:r>
              <w:rPr>
                <w:color w:val="000000"/>
              </w:rPr>
              <w:t>85 813</w:t>
            </w:r>
          </w:p>
        </w:tc>
        <w:tc>
          <w:tcPr>
            <w:tcW w:w="1418" w:type="dxa"/>
            <w:tcBorders>
              <w:top w:val="nil"/>
              <w:left w:val="nil"/>
              <w:bottom w:val="single" w:sz="4" w:space="0" w:color="auto"/>
              <w:right w:val="single" w:sz="4" w:space="0" w:color="auto"/>
            </w:tcBorders>
            <w:shd w:val="clear" w:color="auto" w:fill="auto"/>
            <w:noWrap/>
            <w:vAlign w:val="center"/>
            <w:hideMark/>
          </w:tcPr>
          <w:p w14:paraId="76183DAA" w14:textId="77777777" w:rsidR="00502CB3" w:rsidRPr="0072407C" w:rsidRDefault="00502CB3" w:rsidP="00E66A17">
            <w:pPr>
              <w:jc w:val="center"/>
              <w:rPr>
                <w:color w:val="000000"/>
                <w:sz w:val="22"/>
                <w:szCs w:val="22"/>
              </w:rPr>
            </w:pPr>
            <w:r>
              <w:rPr>
                <w:color w:val="000000"/>
                <w:sz w:val="22"/>
                <w:szCs w:val="22"/>
              </w:rPr>
              <w:t>81 107</w:t>
            </w:r>
          </w:p>
        </w:tc>
        <w:tc>
          <w:tcPr>
            <w:tcW w:w="1134" w:type="dxa"/>
            <w:tcBorders>
              <w:top w:val="nil"/>
              <w:left w:val="nil"/>
              <w:bottom w:val="single" w:sz="4" w:space="0" w:color="auto"/>
              <w:right w:val="single" w:sz="4" w:space="0" w:color="auto"/>
            </w:tcBorders>
            <w:shd w:val="clear" w:color="auto" w:fill="auto"/>
            <w:noWrap/>
            <w:vAlign w:val="center"/>
            <w:hideMark/>
          </w:tcPr>
          <w:p w14:paraId="1B02A74F" w14:textId="77777777" w:rsidR="00502CB3" w:rsidRPr="0072407C" w:rsidRDefault="00502CB3" w:rsidP="00E66A17">
            <w:pPr>
              <w:jc w:val="center"/>
              <w:rPr>
                <w:color w:val="000000"/>
                <w:sz w:val="22"/>
                <w:szCs w:val="22"/>
              </w:rPr>
            </w:pPr>
            <w:r>
              <w:rPr>
                <w:color w:val="000000"/>
                <w:sz w:val="22"/>
                <w:szCs w:val="22"/>
              </w:rPr>
              <w:t>1,2</w:t>
            </w:r>
          </w:p>
        </w:tc>
        <w:tc>
          <w:tcPr>
            <w:tcW w:w="1275" w:type="dxa"/>
            <w:tcBorders>
              <w:top w:val="nil"/>
              <w:left w:val="nil"/>
              <w:bottom w:val="single" w:sz="4" w:space="0" w:color="auto"/>
              <w:right w:val="single" w:sz="4" w:space="0" w:color="auto"/>
            </w:tcBorders>
            <w:shd w:val="clear" w:color="auto" w:fill="auto"/>
            <w:noWrap/>
            <w:vAlign w:val="center"/>
            <w:hideMark/>
          </w:tcPr>
          <w:p w14:paraId="4FD9419D" w14:textId="77777777" w:rsidR="00502CB3" w:rsidRPr="0072407C" w:rsidRDefault="00502CB3" w:rsidP="00E66A17">
            <w:pPr>
              <w:jc w:val="center"/>
              <w:rPr>
                <w:color w:val="000000"/>
                <w:sz w:val="22"/>
                <w:szCs w:val="22"/>
              </w:rPr>
            </w:pPr>
            <w:r>
              <w:rPr>
                <w:color w:val="000000"/>
                <w:sz w:val="22"/>
                <w:szCs w:val="22"/>
              </w:rPr>
              <w:t>4 706</w:t>
            </w:r>
          </w:p>
        </w:tc>
        <w:tc>
          <w:tcPr>
            <w:tcW w:w="936" w:type="dxa"/>
            <w:tcBorders>
              <w:top w:val="nil"/>
              <w:left w:val="nil"/>
              <w:bottom w:val="single" w:sz="4" w:space="0" w:color="auto"/>
              <w:right w:val="single" w:sz="4" w:space="0" w:color="auto"/>
            </w:tcBorders>
            <w:shd w:val="clear" w:color="auto" w:fill="auto"/>
            <w:noWrap/>
            <w:vAlign w:val="center"/>
            <w:hideMark/>
          </w:tcPr>
          <w:p w14:paraId="5CB6FB8D" w14:textId="77777777" w:rsidR="00502CB3" w:rsidRPr="0072407C" w:rsidRDefault="00502CB3" w:rsidP="00E66A17">
            <w:pPr>
              <w:jc w:val="center"/>
              <w:rPr>
                <w:color w:val="000000"/>
                <w:sz w:val="22"/>
                <w:szCs w:val="22"/>
              </w:rPr>
            </w:pPr>
            <w:r>
              <w:rPr>
                <w:color w:val="000000"/>
                <w:sz w:val="22"/>
                <w:szCs w:val="22"/>
              </w:rPr>
              <w:t>94,5</w:t>
            </w:r>
          </w:p>
        </w:tc>
        <w:tc>
          <w:tcPr>
            <w:tcW w:w="236" w:type="dxa"/>
            <w:vAlign w:val="center"/>
            <w:hideMark/>
          </w:tcPr>
          <w:p w14:paraId="72DD300E" w14:textId="77777777" w:rsidR="00502CB3" w:rsidRPr="0072407C" w:rsidRDefault="00502CB3" w:rsidP="00E66A17"/>
        </w:tc>
      </w:tr>
      <w:tr w:rsidR="00502CB3" w:rsidRPr="0072407C" w14:paraId="3C022813" w14:textId="77777777" w:rsidTr="00E66A17">
        <w:trPr>
          <w:trHeight w:val="60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5797AD6" w14:textId="77777777" w:rsidR="00502CB3" w:rsidRPr="0072407C" w:rsidRDefault="00502CB3" w:rsidP="00E66A17">
            <w:pPr>
              <w:jc w:val="center"/>
              <w:rPr>
                <w:color w:val="000000"/>
                <w:sz w:val="22"/>
                <w:szCs w:val="22"/>
              </w:rPr>
            </w:pPr>
            <w:r>
              <w:rPr>
                <w:color w:val="000000"/>
                <w:sz w:val="22"/>
                <w:szCs w:val="22"/>
              </w:rPr>
              <w:t>0</w:t>
            </w:r>
            <w:r w:rsidRPr="0072407C">
              <w:rPr>
                <w:color w:val="000000"/>
                <w:sz w:val="22"/>
                <w:szCs w:val="22"/>
              </w:rPr>
              <w:t>400</w:t>
            </w:r>
          </w:p>
        </w:tc>
        <w:tc>
          <w:tcPr>
            <w:tcW w:w="2722" w:type="dxa"/>
            <w:tcBorders>
              <w:top w:val="nil"/>
              <w:left w:val="nil"/>
              <w:bottom w:val="single" w:sz="4" w:space="0" w:color="auto"/>
              <w:right w:val="single" w:sz="4" w:space="0" w:color="auto"/>
            </w:tcBorders>
            <w:shd w:val="clear" w:color="auto" w:fill="auto"/>
            <w:vAlign w:val="center"/>
            <w:hideMark/>
          </w:tcPr>
          <w:p w14:paraId="506A5DE0" w14:textId="77777777" w:rsidR="00502CB3" w:rsidRPr="0072407C" w:rsidRDefault="00502CB3" w:rsidP="00E66A17">
            <w:pPr>
              <w:jc w:val="center"/>
              <w:rPr>
                <w:color w:val="000000"/>
                <w:sz w:val="22"/>
                <w:szCs w:val="22"/>
              </w:rPr>
            </w:pPr>
            <w:r w:rsidRPr="0072407C">
              <w:rPr>
                <w:color w:val="000000"/>
                <w:sz w:val="22"/>
                <w:szCs w:val="22"/>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14:paraId="1BA03737" w14:textId="77777777" w:rsidR="00502CB3" w:rsidRPr="0072407C" w:rsidRDefault="00502CB3" w:rsidP="00E66A17">
            <w:pPr>
              <w:jc w:val="center"/>
              <w:rPr>
                <w:color w:val="000000"/>
              </w:rPr>
            </w:pPr>
            <w:r>
              <w:rPr>
                <w:color w:val="000000"/>
              </w:rPr>
              <w:t>249 355</w:t>
            </w:r>
          </w:p>
        </w:tc>
        <w:tc>
          <w:tcPr>
            <w:tcW w:w="1418" w:type="dxa"/>
            <w:tcBorders>
              <w:top w:val="nil"/>
              <w:left w:val="nil"/>
              <w:bottom w:val="single" w:sz="4" w:space="0" w:color="auto"/>
              <w:right w:val="single" w:sz="4" w:space="0" w:color="auto"/>
            </w:tcBorders>
            <w:shd w:val="clear" w:color="auto" w:fill="auto"/>
            <w:noWrap/>
            <w:vAlign w:val="center"/>
            <w:hideMark/>
          </w:tcPr>
          <w:p w14:paraId="6C72EE7A" w14:textId="77777777" w:rsidR="00502CB3" w:rsidRPr="0072407C" w:rsidRDefault="00502CB3" w:rsidP="00E66A17">
            <w:pPr>
              <w:jc w:val="center"/>
              <w:rPr>
                <w:color w:val="000000"/>
                <w:sz w:val="22"/>
                <w:szCs w:val="22"/>
              </w:rPr>
            </w:pPr>
            <w:r>
              <w:rPr>
                <w:color w:val="000000"/>
                <w:sz w:val="22"/>
                <w:szCs w:val="22"/>
              </w:rPr>
              <w:t>245 151</w:t>
            </w:r>
          </w:p>
        </w:tc>
        <w:tc>
          <w:tcPr>
            <w:tcW w:w="1134" w:type="dxa"/>
            <w:tcBorders>
              <w:top w:val="nil"/>
              <w:left w:val="nil"/>
              <w:bottom w:val="single" w:sz="4" w:space="0" w:color="auto"/>
              <w:right w:val="single" w:sz="4" w:space="0" w:color="auto"/>
            </w:tcBorders>
            <w:shd w:val="clear" w:color="auto" w:fill="auto"/>
            <w:noWrap/>
            <w:vAlign w:val="center"/>
            <w:hideMark/>
          </w:tcPr>
          <w:p w14:paraId="1033B2B0" w14:textId="77777777" w:rsidR="00502CB3" w:rsidRPr="0072407C" w:rsidRDefault="00502CB3" w:rsidP="00E66A17">
            <w:pPr>
              <w:jc w:val="center"/>
              <w:rPr>
                <w:color w:val="000000"/>
                <w:sz w:val="22"/>
                <w:szCs w:val="22"/>
              </w:rPr>
            </w:pPr>
            <w:r>
              <w:rPr>
                <w:color w:val="000000"/>
                <w:sz w:val="22"/>
                <w:szCs w:val="22"/>
              </w:rPr>
              <w:t>3,5</w:t>
            </w:r>
          </w:p>
        </w:tc>
        <w:tc>
          <w:tcPr>
            <w:tcW w:w="1275" w:type="dxa"/>
            <w:tcBorders>
              <w:top w:val="nil"/>
              <w:left w:val="nil"/>
              <w:bottom w:val="single" w:sz="4" w:space="0" w:color="auto"/>
              <w:right w:val="single" w:sz="4" w:space="0" w:color="auto"/>
            </w:tcBorders>
            <w:shd w:val="clear" w:color="auto" w:fill="auto"/>
            <w:noWrap/>
            <w:vAlign w:val="center"/>
            <w:hideMark/>
          </w:tcPr>
          <w:p w14:paraId="2A5AC0DD" w14:textId="77777777" w:rsidR="00502CB3" w:rsidRPr="0072407C" w:rsidRDefault="00502CB3" w:rsidP="00E66A17">
            <w:pPr>
              <w:jc w:val="center"/>
              <w:rPr>
                <w:color w:val="000000"/>
                <w:sz w:val="22"/>
                <w:szCs w:val="22"/>
              </w:rPr>
            </w:pPr>
            <w:r>
              <w:rPr>
                <w:color w:val="000000"/>
                <w:sz w:val="22"/>
                <w:szCs w:val="22"/>
              </w:rPr>
              <w:t>4 204</w:t>
            </w:r>
          </w:p>
        </w:tc>
        <w:tc>
          <w:tcPr>
            <w:tcW w:w="936" w:type="dxa"/>
            <w:tcBorders>
              <w:top w:val="nil"/>
              <w:left w:val="nil"/>
              <w:bottom w:val="single" w:sz="4" w:space="0" w:color="auto"/>
              <w:right w:val="single" w:sz="4" w:space="0" w:color="auto"/>
            </w:tcBorders>
            <w:shd w:val="clear" w:color="auto" w:fill="auto"/>
            <w:noWrap/>
            <w:vAlign w:val="center"/>
            <w:hideMark/>
          </w:tcPr>
          <w:p w14:paraId="76A5973A" w14:textId="77777777" w:rsidR="00502CB3" w:rsidRPr="0072407C" w:rsidRDefault="00502CB3" w:rsidP="00E66A17">
            <w:pPr>
              <w:jc w:val="center"/>
              <w:rPr>
                <w:color w:val="000000"/>
                <w:sz w:val="22"/>
                <w:szCs w:val="22"/>
              </w:rPr>
            </w:pPr>
            <w:r>
              <w:rPr>
                <w:color w:val="000000"/>
                <w:sz w:val="22"/>
                <w:szCs w:val="22"/>
              </w:rPr>
              <w:t>98,3</w:t>
            </w:r>
          </w:p>
        </w:tc>
        <w:tc>
          <w:tcPr>
            <w:tcW w:w="236" w:type="dxa"/>
            <w:vAlign w:val="center"/>
            <w:hideMark/>
          </w:tcPr>
          <w:p w14:paraId="49A78E12" w14:textId="77777777" w:rsidR="00502CB3" w:rsidRPr="0072407C" w:rsidRDefault="00502CB3" w:rsidP="00E66A17"/>
        </w:tc>
      </w:tr>
      <w:tr w:rsidR="00502CB3" w:rsidRPr="0072407C" w14:paraId="2F07B402" w14:textId="77777777" w:rsidTr="00E66A17">
        <w:trPr>
          <w:trHeight w:val="661"/>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9C82B15" w14:textId="77777777" w:rsidR="00502CB3" w:rsidRPr="0072407C" w:rsidRDefault="00502CB3" w:rsidP="00E66A17">
            <w:pPr>
              <w:jc w:val="center"/>
              <w:rPr>
                <w:color w:val="000000"/>
                <w:sz w:val="22"/>
                <w:szCs w:val="22"/>
              </w:rPr>
            </w:pPr>
            <w:r>
              <w:rPr>
                <w:color w:val="000000"/>
                <w:sz w:val="22"/>
                <w:szCs w:val="22"/>
              </w:rPr>
              <w:t>0</w:t>
            </w:r>
            <w:r w:rsidRPr="0072407C">
              <w:rPr>
                <w:color w:val="000000"/>
                <w:sz w:val="22"/>
                <w:szCs w:val="22"/>
              </w:rPr>
              <w:t>500</w:t>
            </w:r>
          </w:p>
        </w:tc>
        <w:tc>
          <w:tcPr>
            <w:tcW w:w="2722" w:type="dxa"/>
            <w:tcBorders>
              <w:top w:val="nil"/>
              <w:left w:val="nil"/>
              <w:bottom w:val="single" w:sz="4" w:space="0" w:color="auto"/>
              <w:right w:val="single" w:sz="4" w:space="0" w:color="auto"/>
            </w:tcBorders>
            <w:shd w:val="clear" w:color="auto" w:fill="auto"/>
            <w:vAlign w:val="center"/>
            <w:hideMark/>
          </w:tcPr>
          <w:p w14:paraId="4F2997B9" w14:textId="77777777" w:rsidR="00502CB3" w:rsidRPr="0072407C" w:rsidRDefault="00502CB3" w:rsidP="00E66A17">
            <w:pPr>
              <w:jc w:val="center"/>
              <w:rPr>
                <w:color w:val="000000"/>
                <w:sz w:val="22"/>
                <w:szCs w:val="22"/>
              </w:rPr>
            </w:pPr>
            <w:r w:rsidRPr="0072407C">
              <w:rPr>
                <w:color w:val="000000"/>
                <w:sz w:val="22"/>
                <w:szCs w:val="22"/>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14:paraId="09AE7EE9" w14:textId="77777777" w:rsidR="00502CB3" w:rsidRPr="0072407C" w:rsidRDefault="00502CB3" w:rsidP="00E66A17">
            <w:pPr>
              <w:jc w:val="center"/>
              <w:rPr>
                <w:color w:val="000000"/>
              </w:rPr>
            </w:pPr>
            <w:r>
              <w:rPr>
                <w:color w:val="000000"/>
              </w:rPr>
              <w:t>1 313 257</w:t>
            </w:r>
          </w:p>
        </w:tc>
        <w:tc>
          <w:tcPr>
            <w:tcW w:w="1418" w:type="dxa"/>
            <w:tcBorders>
              <w:top w:val="nil"/>
              <w:left w:val="nil"/>
              <w:bottom w:val="single" w:sz="4" w:space="0" w:color="auto"/>
              <w:right w:val="single" w:sz="4" w:space="0" w:color="auto"/>
            </w:tcBorders>
            <w:shd w:val="clear" w:color="auto" w:fill="auto"/>
            <w:noWrap/>
            <w:vAlign w:val="center"/>
            <w:hideMark/>
          </w:tcPr>
          <w:p w14:paraId="064756F0" w14:textId="77777777" w:rsidR="00502CB3" w:rsidRPr="0072407C" w:rsidRDefault="00502CB3" w:rsidP="00E66A17">
            <w:pPr>
              <w:jc w:val="center"/>
              <w:rPr>
                <w:color w:val="000000"/>
                <w:sz w:val="22"/>
                <w:szCs w:val="22"/>
              </w:rPr>
            </w:pPr>
            <w:r>
              <w:rPr>
                <w:color w:val="000000"/>
                <w:sz w:val="22"/>
                <w:szCs w:val="22"/>
              </w:rPr>
              <w:t>1 210 712</w:t>
            </w:r>
          </w:p>
        </w:tc>
        <w:tc>
          <w:tcPr>
            <w:tcW w:w="1134" w:type="dxa"/>
            <w:tcBorders>
              <w:top w:val="nil"/>
              <w:left w:val="nil"/>
              <w:bottom w:val="single" w:sz="4" w:space="0" w:color="auto"/>
              <w:right w:val="single" w:sz="4" w:space="0" w:color="auto"/>
            </w:tcBorders>
            <w:shd w:val="clear" w:color="auto" w:fill="auto"/>
            <w:noWrap/>
            <w:vAlign w:val="center"/>
            <w:hideMark/>
          </w:tcPr>
          <w:p w14:paraId="79DEE1B1" w14:textId="77777777" w:rsidR="00502CB3" w:rsidRPr="0072407C" w:rsidRDefault="00502CB3" w:rsidP="00E66A17">
            <w:pPr>
              <w:jc w:val="center"/>
              <w:rPr>
                <w:color w:val="000000"/>
                <w:sz w:val="22"/>
                <w:szCs w:val="22"/>
              </w:rPr>
            </w:pPr>
            <w:r>
              <w:rPr>
                <w:color w:val="000000"/>
                <w:sz w:val="22"/>
                <w:szCs w:val="22"/>
              </w:rPr>
              <w:t>17,3</w:t>
            </w:r>
          </w:p>
        </w:tc>
        <w:tc>
          <w:tcPr>
            <w:tcW w:w="1275" w:type="dxa"/>
            <w:tcBorders>
              <w:top w:val="nil"/>
              <w:left w:val="nil"/>
              <w:bottom w:val="single" w:sz="4" w:space="0" w:color="auto"/>
              <w:right w:val="single" w:sz="4" w:space="0" w:color="auto"/>
            </w:tcBorders>
            <w:shd w:val="clear" w:color="auto" w:fill="auto"/>
            <w:noWrap/>
            <w:vAlign w:val="center"/>
            <w:hideMark/>
          </w:tcPr>
          <w:p w14:paraId="76853F74" w14:textId="77777777" w:rsidR="00502CB3" w:rsidRPr="0072407C" w:rsidRDefault="00502CB3" w:rsidP="00E66A17">
            <w:pPr>
              <w:jc w:val="center"/>
              <w:rPr>
                <w:color w:val="000000"/>
                <w:sz w:val="22"/>
                <w:szCs w:val="22"/>
              </w:rPr>
            </w:pPr>
            <w:r>
              <w:rPr>
                <w:color w:val="000000"/>
                <w:sz w:val="22"/>
                <w:szCs w:val="22"/>
              </w:rPr>
              <w:t>102 545</w:t>
            </w:r>
          </w:p>
        </w:tc>
        <w:tc>
          <w:tcPr>
            <w:tcW w:w="936" w:type="dxa"/>
            <w:tcBorders>
              <w:top w:val="nil"/>
              <w:left w:val="nil"/>
              <w:bottom w:val="single" w:sz="4" w:space="0" w:color="auto"/>
              <w:right w:val="single" w:sz="4" w:space="0" w:color="auto"/>
            </w:tcBorders>
            <w:shd w:val="clear" w:color="auto" w:fill="auto"/>
            <w:noWrap/>
            <w:vAlign w:val="center"/>
            <w:hideMark/>
          </w:tcPr>
          <w:p w14:paraId="70E04497" w14:textId="77777777" w:rsidR="00502CB3" w:rsidRPr="0072407C" w:rsidRDefault="00502CB3" w:rsidP="00E66A17">
            <w:pPr>
              <w:jc w:val="center"/>
              <w:rPr>
                <w:color w:val="000000"/>
                <w:sz w:val="22"/>
                <w:szCs w:val="22"/>
              </w:rPr>
            </w:pPr>
            <w:r>
              <w:rPr>
                <w:color w:val="000000"/>
                <w:sz w:val="22"/>
                <w:szCs w:val="22"/>
              </w:rPr>
              <w:t>92,2</w:t>
            </w:r>
          </w:p>
        </w:tc>
        <w:tc>
          <w:tcPr>
            <w:tcW w:w="236" w:type="dxa"/>
            <w:vAlign w:val="center"/>
            <w:hideMark/>
          </w:tcPr>
          <w:p w14:paraId="66B45402" w14:textId="77777777" w:rsidR="00502CB3" w:rsidRPr="0072407C" w:rsidRDefault="00502CB3" w:rsidP="00E66A17"/>
        </w:tc>
      </w:tr>
      <w:tr w:rsidR="00502CB3" w:rsidRPr="0072407C" w14:paraId="624C5960" w14:textId="77777777" w:rsidTr="00E66A17">
        <w:trPr>
          <w:trHeight w:val="661"/>
        </w:trPr>
        <w:tc>
          <w:tcPr>
            <w:tcW w:w="959" w:type="dxa"/>
            <w:tcBorders>
              <w:top w:val="nil"/>
              <w:left w:val="single" w:sz="4" w:space="0" w:color="auto"/>
              <w:bottom w:val="single" w:sz="4" w:space="0" w:color="auto"/>
              <w:right w:val="single" w:sz="4" w:space="0" w:color="auto"/>
            </w:tcBorders>
            <w:shd w:val="clear" w:color="auto" w:fill="auto"/>
            <w:noWrap/>
            <w:vAlign w:val="center"/>
          </w:tcPr>
          <w:p w14:paraId="55917E0D" w14:textId="77777777" w:rsidR="00502CB3" w:rsidRPr="0072407C" w:rsidRDefault="00502CB3" w:rsidP="00E66A17">
            <w:pPr>
              <w:jc w:val="center"/>
              <w:rPr>
                <w:color w:val="000000"/>
                <w:sz w:val="22"/>
                <w:szCs w:val="22"/>
              </w:rPr>
            </w:pPr>
            <w:r>
              <w:rPr>
                <w:color w:val="000000"/>
                <w:sz w:val="22"/>
                <w:szCs w:val="22"/>
              </w:rPr>
              <w:t>0600</w:t>
            </w:r>
          </w:p>
        </w:tc>
        <w:tc>
          <w:tcPr>
            <w:tcW w:w="2722" w:type="dxa"/>
            <w:tcBorders>
              <w:top w:val="nil"/>
              <w:left w:val="nil"/>
              <w:bottom w:val="single" w:sz="4" w:space="0" w:color="auto"/>
              <w:right w:val="single" w:sz="4" w:space="0" w:color="auto"/>
            </w:tcBorders>
            <w:shd w:val="clear" w:color="auto" w:fill="auto"/>
            <w:vAlign w:val="center"/>
          </w:tcPr>
          <w:p w14:paraId="499DA3F2" w14:textId="77777777" w:rsidR="00502CB3" w:rsidRPr="0072407C" w:rsidRDefault="00502CB3" w:rsidP="00E66A17">
            <w:pPr>
              <w:jc w:val="center"/>
              <w:rPr>
                <w:color w:val="000000"/>
                <w:sz w:val="22"/>
                <w:szCs w:val="22"/>
              </w:rPr>
            </w:pPr>
            <w:r>
              <w:rPr>
                <w:color w:val="000000"/>
                <w:sz w:val="22"/>
                <w:szCs w:val="22"/>
              </w:rPr>
              <w:t>Охрана окружающей среды</w:t>
            </w:r>
          </w:p>
        </w:tc>
        <w:tc>
          <w:tcPr>
            <w:tcW w:w="1417" w:type="dxa"/>
            <w:tcBorders>
              <w:top w:val="nil"/>
              <w:left w:val="nil"/>
              <w:bottom w:val="single" w:sz="4" w:space="0" w:color="auto"/>
              <w:right w:val="single" w:sz="4" w:space="0" w:color="auto"/>
            </w:tcBorders>
            <w:shd w:val="clear" w:color="auto" w:fill="auto"/>
            <w:vAlign w:val="center"/>
          </w:tcPr>
          <w:p w14:paraId="3FA751FB" w14:textId="77777777" w:rsidR="00502CB3" w:rsidRPr="0072407C" w:rsidRDefault="00502CB3" w:rsidP="00E66A17">
            <w:pPr>
              <w:jc w:val="center"/>
              <w:rPr>
                <w:color w:val="000000"/>
              </w:rPr>
            </w:pPr>
            <w:r>
              <w:rPr>
                <w:color w:val="000000"/>
              </w:rPr>
              <w:t>600</w:t>
            </w:r>
          </w:p>
        </w:tc>
        <w:tc>
          <w:tcPr>
            <w:tcW w:w="1418" w:type="dxa"/>
            <w:tcBorders>
              <w:top w:val="nil"/>
              <w:left w:val="nil"/>
              <w:bottom w:val="single" w:sz="4" w:space="0" w:color="auto"/>
              <w:right w:val="single" w:sz="4" w:space="0" w:color="auto"/>
            </w:tcBorders>
            <w:shd w:val="clear" w:color="auto" w:fill="auto"/>
            <w:noWrap/>
            <w:vAlign w:val="center"/>
          </w:tcPr>
          <w:p w14:paraId="1100E693" w14:textId="77777777" w:rsidR="00502CB3" w:rsidRPr="0072407C" w:rsidRDefault="00502CB3" w:rsidP="00E66A17">
            <w:pPr>
              <w:jc w:val="center"/>
              <w:rPr>
                <w:color w:val="000000"/>
                <w:sz w:val="22"/>
                <w:szCs w:val="22"/>
              </w:rPr>
            </w:pPr>
            <w:r>
              <w:rPr>
                <w:color w:val="000000"/>
                <w:sz w:val="22"/>
                <w:szCs w:val="22"/>
              </w:rPr>
              <w:t>557</w:t>
            </w:r>
          </w:p>
        </w:tc>
        <w:tc>
          <w:tcPr>
            <w:tcW w:w="1134" w:type="dxa"/>
            <w:tcBorders>
              <w:top w:val="nil"/>
              <w:left w:val="nil"/>
              <w:bottom w:val="single" w:sz="4" w:space="0" w:color="auto"/>
              <w:right w:val="single" w:sz="4" w:space="0" w:color="auto"/>
            </w:tcBorders>
            <w:shd w:val="clear" w:color="auto" w:fill="auto"/>
            <w:noWrap/>
            <w:vAlign w:val="center"/>
          </w:tcPr>
          <w:p w14:paraId="6A9A4774" w14:textId="77777777" w:rsidR="00502CB3" w:rsidRPr="0072407C" w:rsidRDefault="00502CB3" w:rsidP="00E66A17">
            <w:pPr>
              <w:jc w:val="center"/>
              <w:rPr>
                <w:color w:val="000000"/>
                <w:sz w:val="22"/>
                <w:szCs w:val="22"/>
              </w:rPr>
            </w:pPr>
            <w:r>
              <w:rPr>
                <w:color w:val="000000"/>
                <w:sz w:val="22"/>
                <w:szCs w:val="22"/>
              </w:rPr>
              <w:t>0,01</w:t>
            </w:r>
          </w:p>
        </w:tc>
        <w:tc>
          <w:tcPr>
            <w:tcW w:w="1275" w:type="dxa"/>
            <w:tcBorders>
              <w:top w:val="nil"/>
              <w:left w:val="nil"/>
              <w:bottom w:val="single" w:sz="4" w:space="0" w:color="auto"/>
              <w:right w:val="single" w:sz="4" w:space="0" w:color="auto"/>
            </w:tcBorders>
            <w:shd w:val="clear" w:color="auto" w:fill="auto"/>
            <w:noWrap/>
            <w:vAlign w:val="center"/>
          </w:tcPr>
          <w:p w14:paraId="3BB413DE" w14:textId="77777777" w:rsidR="00502CB3" w:rsidRPr="0072407C" w:rsidRDefault="00502CB3" w:rsidP="00E66A17">
            <w:pPr>
              <w:jc w:val="center"/>
              <w:rPr>
                <w:color w:val="000000"/>
                <w:sz w:val="22"/>
                <w:szCs w:val="22"/>
              </w:rPr>
            </w:pPr>
            <w:r>
              <w:rPr>
                <w:color w:val="000000"/>
                <w:sz w:val="22"/>
                <w:szCs w:val="22"/>
              </w:rPr>
              <w:t>43</w:t>
            </w:r>
          </w:p>
        </w:tc>
        <w:tc>
          <w:tcPr>
            <w:tcW w:w="936" w:type="dxa"/>
            <w:tcBorders>
              <w:top w:val="nil"/>
              <w:left w:val="nil"/>
              <w:bottom w:val="single" w:sz="4" w:space="0" w:color="auto"/>
              <w:right w:val="single" w:sz="4" w:space="0" w:color="auto"/>
            </w:tcBorders>
            <w:shd w:val="clear" w:color="auto" w:fill="auto"/>
            <w:noWrap/>
            <w:vAlign w:val="center"/>
          </w:tcPr>
          <w:p w14:paraId="066B069D" w14:textId="77777777" w:rsidR="00502CB3" w:rsidRPr="0072407C" w:rsidRDefault="00502CB3" w:rsidP="00E66A17">
            <w:pPr>
              <w:jc w:val="center"/>
              <w:rPr>
                <w:color w:val="000000"/>
                <w:sz w:val="22"/>
                <w:szCs w:val="22"/>
              </w:rPr>
            </w:pPr>
            <w:r>
              <w:rPr>
                <w:color w:val="000000"/>
                <w:sz w:val="22"/>
                <w:szCs w:val="22"/>
              </w:rPr>
              <w:t>92,8</w:t>
            </w:r>
          </w:p>
        </w:tc>
        <w:tc>
          <w:tcPr>
            <w:tcW w:w="236" w:type="dxa"/>
            <w:vAlign w:val="center"/>
          </w:tcPr>
          <w:p w14:paraId="52E97C24" w14:textId="77777777" w:rsidR="00502CB3" w:rsidRPr="0072407C" w:rsidRDefault="00502CB3" w:rsidP="00E66A17"/>
        </w:tc>
      </w:tr>
      <w:tr w:rsidR="00502CB3" w:rsidRPr="0072407C" w14:paraId="064EDC16" w14:textId="77777777" w:rsidTr="00E66A17">
        <w:trPr>
          <w:trHeight w:val="30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0DB216" w14:textId="77777777" w:rsidR="00502CB3" w:rsidRPr="0072407C" w:rsidRDefault="00502CB3" w:rsidP="00E66A17">
            <w:pPr>
              <w:jc w:val="center"/>
              <w:rPr>
                <w:color w:val="000000"/>
                <w:sz w:val="22"/>
                <w:szCs w:val="22"/>
              </w:rPr>
            </w:pPr>
            <w:r>
              <w:rPr>
                <w:color w:val="000000"/>
                <w:sz w:val="22"/>
                <w:szCs w:val="22"/>
              </w:rPr>
              <w:t>0</w:t>
            </w:r>
            <w:r w:rsidRPr="0072407C">
              <w:rPr>
                <w:color w:val="000000"/>
                <w:sz w:val="22"/>
                <w:szCs w:val="22"/>
              </w:rPr>
              <w:t>700</w:t>
            </w:r>
          </w:p>
        </w:tc>
        <w:tc>
          <w:tcPr>
            <w:tcW w:w="2722" w:type="dxa"/>
            <w:tcBorders>
              <w:top w:val="nil"/>
              <w:left w:val="nil"/>
              <w:bottom w:val="single" w:sz="4" w:space="0" w:color="auto"/>
              <w:right w:val="single" w:sz="4" w:space="0" w:color="auto"/>
            </w:tcBorders>
            <w:shd w:val="clear" w:color="auto" w:fill="auto"/>
            <w:vAlign w:val="center"/>
            <w:hideMark/>
          </w:tcPr>
          <w:p w14:paraId="7675B348" w14:textId="77777777" w:rsidR="00502CB3" w:rsidRPr="0072407C" w:rsidRDefault="00502CB3" w:rsidP="00E66A17">
            <w:pPr>
              <w:jc w:val="center"/>
              <w:rPr>
                <w:color w:val="000000"/>
                <w:sz w:val="22"/>
                <w:szCs w:val="22"/>
              </w:rPr>
            </w:pPr>
            <w:r w:rsidRPr="0072407C">
              <w:rPr>
                <w:color w:val="000000"/>
                <w:sz w:val="22"/>
                <w:szCs w:val="22"/>
              </w:rPr>
              <w:t>Образование</w:t>
            </w:r>
          </w:p>
        </w:tc>
        <w:tc>
          <w:tcPr>
            <w:tcW w:w="1417" w:type="dxa"/>
            <w:tcBorders>
              <w:top w:val="nil"/>
              <w:left w:val="nil"/>
              <w:bottom w:val="single" w:sz="4" w:space="0" w:color="auto"/>
              <w:right w:val="single" w:sz="4" w:space="0" w:color="auto"/>
            </w:tcBorders>
            <w:shd w:val="clear" w:color="auto" w:fill="auto"/>
            <w:vAlign w:val="center"/>
            <w:hideMark/>
          </w:tcPr>
          <w:p w14:paraId="1C6BC154" w14:textId="77777777" w:rsidR="00502CB3" w:rsidRPr="0072407C" w:rsidRDefault="00502CB3" w:rsidP="00E66A17">
            <w:pPr>
              <w:jc w:val="center"/>
              <w:rPr>
                <w:color w:val="000000"/>
              </w:rPr>
            </w:pPr>
            <w:r>
              <w:rPr>
                <w:color w:val="000000"/>
              </w:rPr>
              <w:t>4 468 871</w:t>
            </w:r>
          </w:p>
        </w:tc>
        <w:tc>
          <w:tcPr>
            <w:tcW w:w="1418" w:type="dxa"/>
            <w:tcBorders>
              <w:top w:val="nil"/>
              <w:left w:val="nil"/>
              <w:bottom w:val="single" w:sz="4" w:space="0" w:color="auto"/>
              <w:right w:val="single" w:sz="4" w:space="0" w:color="auto"/>
            </w:tcBorders>
            <w:shd w:val="clear" w:color="auto" w:fill="auto"/>
            <w:noWrap/>
            <w:vAlign w:val="center"/>
            <w:hideMark/>
          </w:tcPr>
          <w:p w14:paraId="6CE463D8" w14:textId="77777777" w:rsidR="00502CB3" w:rsidRPr="0072407C" w:rsidRDefault="00502CB3" w:rsidP="00E66A17">
            <w:pPr>
              <w:jc w:val="center"/>
              <w:rPr>
                <w:color w:val="000000"/>
                <w:sz w:val="22"/>
                <w:szCs w:val="22"/>
              </w:rPr>
            </w:pPr>
            <w:r>
              <w:rPr>
                <w:color w:val="000000"/>
                <w:sz w:val="22"/>
                <w:szCs w:val="22"/>
              </w:rPr>
              <w:t>4 388 392</w:t>
            </w:r>
          </w:p>
        </w:tc>
        <w:tc>
          <w:tcPr>
            <w:tcW w:w="1134" w:type="dxa"/>
            <w:tcBorders>
              <w:top w:val="nil"/>
              <w:left w:val="nil"/>
              <w:bottom w:val="single" w:sz="4" w:space="0" w:color="auto"/>
              <w:right w:val="single" w:sz="4" w:space="0" w:color="auto"/>
            </w:tcBorders>
            <w:shd w:val="clear" w:color="auto" w:fill="auto"/>
            <w:noWrap/>
            <w:vAlign w:val="center"/>
            <w:hideMark/>
          </w:tcPr>
          <w:p w14:paraId="10D73561" w14:textId="77777777" w:rsidR="00502CB3" w:rsidRPr="0072407C" w:rsidRDefault="00502CB3" w:rsidP="00E66A17">
            <w:pPr>
              <w:jc w:val="center"/>
              <w:rPr>
                <w:color w:val="000000"/>
                <w:sz w:val="22"/>
                <w:szCs w:val="22"/>
              </w:rPr>
            </w:pPr>
            <w:r>
              <w:rPr>
                <w:color w:val="000000"/>
                <w:sz w:val="22"/>
                <w:szCs w:val="22"/>
              </w:rPr>
              <w:t>62,7</w:t>
            </w:r>
          </w:p>
        </w:tc>
        <w:tc>
          <w:tcPr>
            <w:tcW w:w="1275" w:type="dxa"/>
            <w:tcBorders>
              <w:top w:val="nil"/>
              <w:left w:val="nil"/>
              <w:bottom w:val="single" w:sz="4" w:space="0" w:color="auto"/>
              <w:right w:val="single" w:sz="4" w:space="0" w:color="auto"/>
            </w:tcBorders>
            <w:shd w:val="clear" w:color="auto" w:fill="auto"/>
            <w:noWrap/>
            <w:vAlign w:val="center"/>
            <w:hideMark/>
          </w:tcPr>
          <w:p w14:paraId="2B2790E6" w14:textId="77777777" w:rsidR="00502CB3" w:rsidRPr="0072407C" w:rsidRDefault="00502CB3" w:rsidP="00E66A17">
            <w:pPr>
              <w:jc w:val="center"/>
              <w:rPr>
                <w:color w:val="000000"/>
                <w:sz w:val="22"/>
                <w:szCs w:val="22"/>
              </w:rPr>
            </w:pPr>
            <w:r>
              <w:rPr>
                <w:color w:val="000000"/>
                <w:sz w:val="22"/>
                <w:szCs w:val="22"/>
              </w:rPr>
              <w:t>80 479</w:t>
            </w:r>
          </w:p>
        </w:tc>
        <w:tc>
          <w:tcPr>
            <w:tcW w:w="936" w:type="dxa"/>
            <w:tcBorders>
              <w:top w:val="nil"/>
              <w:left w:val="nil"/>
              <w:bottom w:val="single" w:sz="4" w:space="0" w:color="auto"/>
              <w:right w:val="single" w:sz="4" w:space="0" w:color="auto"/>
            </w:tcBorders>
            <w:shd w:val="clear" w:color="auto" w:fill="auto"/>
            <w:noWrap/>
            <w:vAlign w:val="center"/>
            <w:hideMark/>
          </w:tcPr>
          <w:p w14:paraId="27EE860C" w14:textId="77777777" w:rsidR="00502CB3" w:rsidRPr="0072407C" w:rsidRDefault="00502CB3" w:rsidP="00E66A17">
            <w:pPr>
              <w:jc w:val="center"/>
              <w:rPr>
                <w:color w:val="000000"/>
                <w:sz w:val="22"/>
                <w:szCs w:val="22"/>
              </w:rPr>
            </w:pPr>
            <w:r>
              <w:rPr>
                <w:color w:val="000000"/>
                <w:sz w:val="22"/>
                <w:szCs w:val="22"/>
              </w:rPr>
              <w:t>98,2</w:t>
            </w:r>
          </w:p>
        </w:tc>
        <w:tc>
          <w:tcPr>
            <w:tcW w:w="236" w:type="dxa"/>
            <w:vAlign w:val="center"/>
            <w:hideMark/>
          </w:tcPr>
          <w:p w14:paraId="04994092" w14:textId="77777777" w:rsidR="00502CB3" w:rsidRPr="0072407C" w:rsidRDefault="00502CB3" w:rsidP="00E66A17"/>
        </w:tc>
      </w:tr>
      <w:tr w:rsidR="00502CB3" w:rsidRPr="0072407C" w14:paraId="1F310505" w14:textId="77777777" w:rsidTr="00E66A17">
        <w:trPr>
          <w:trHeight w:val="6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A5DF091" w14:textId="77777777" w:rsidR="00502CB3" w:rsidRPr="0072407C" w:rsidRDefault="00502CB3" w:rsidP="00E66A17">
            <w:pPr>
              <w:jc w:val="center"/>
              <w:rPr>
                <w:color w:val="000000"/>
                <w:sz w:val="22"/>
                <w:szCs w:val="22"/>
              </w:rPr>
            </w:pPr>
            <w:r>
              <w:rPr>
                <w:color w:val="000000"/>
                <w:sz w:val="22"/>
                <w:szCs w:val="22"/>
              </w:rPr>
              <w:t>0</w:t>
            </w:r>
            <w:r w:rsidRPr="0072407C">
              <w:rPr>
                <w:color w:val="000000"/>
                <w:sz w:val="22"/>
                <w:szCs w:val="22"/>
              </w:rPr>
              <w:t>800</w:t>
            </w:r>
          </w:p>
        </w:tc>
        <w:tc>
          <w:tcPr>
            <w:tcW w:w="2722" w:type="dxa"/>
            <w:tcBorders>
              <w:top w:val="nil"/>
              <w:left w:val="nil"/>
              <w:bottom w:val="single" w:sz="4" w:space="0" w:color="auto"/>
              <w:right w:val="single" w:sz="4" w:space="0" w:color="auto"/>
            </w:tcBorders>
            <w:shd w:val="clear" w:color="auto" w:fill="auto"/>
            <w:vAlign w:val="center"/>
            <w:hideMark/>
          </w:tcPr>
          <w:p w14:paraId="20E2A379" w14:textId="77777777" w:rsidR="00502CB3" w:rsidRPr="0072407C" w:rsidRDefault="00502CB3" w:rsidP="00E66A17">
            <w:pPr>
              <w:jc w:val="center"/>
              <w:rPr>
                <w:color w:val="000000"/>
                <w:sz w:val="22"/>
                <w:szCs w:val="22"/>
              </w:rPr>
            </w:pPr>
            <w:r w:rsidRPr="0072407C">
              <w:rPr>
                <w:color w:val="000000"/>
                <w:sz w:val="22"/>
                <w:szCs w:val="22"/>
              </w:rPr>
              <w:t>Культура кинематография</w:t>
            </w:r>
          </w:p>
        </w:tc>
        <w:tc>
          <w:tcPr>
            <w:tcW w:w="1417" w:type="dxa"/>
            <w:tcBorders>
              <w:top w:val="nil"/>
              <w:left w:val="nil"/>
              <w:bottom w:val="single" w:sz="4" w:space="0" w:color="auto"/>
              <w:right w:val="single" w:sz="4" w:space="0" w:color="auto"/>
            </w:tcBorders>
            <w:shd w:val="clear" w:color="auto" w:fill="auto"/>
            <w:vAlign w:val="center"/>
            <w:hideMark/>
          </w:tcPr>
          <w:p w14:paraId="31A626A9" w14:textId="77777777" w:rsidR="00502CB3" w:rsidRPr="0072407C" w:rsidRDefault="00502CB3" w:rsidP="00E66A17">
            <w:pPr>
              <w:jc w:val="center"/>
              <w:rPr>
                <w:color w:val="000000"/>
              </w:rPr>
            </w:pPr>
            <w:r>
              <w:rPr>
                <w:color w:val="000000"/>
              </w:rPr>
              <w:t>240 361</w:t>
            </w:r>
          </w:p>
        </w:tc>
        <w:tc>
          <w:tcPr>
            <w:tcW w:w="1418" w:type="dxa"/>
            <w:tcBorders>
              <w:top w:val="nil"/>
              <w:left w:val="nil"/>
              <w:bottom w:val="single" w:sz="4" w:space="0" w:color="auto"/>
              <w:right w:val="single" w:sz="4" w:space="0" w:color="auto"/>
            </w:tcBorders>
            <w:shd w:val="clear" w:color="auto" w:fill="auto"/>
            <w:noWrap/>
            <w:vAlign w:val="center"/>
            <w:hideMark/>
          </w:tcPr>
          <w:p w14:paraId="4E25E2BB" w14:textId="77777777" w:rsidR="00502CB3" w:rsidRPr="0072407C" w:rsidRDefault="00502CB3" w:rsidP="00E66A17">
            <w:pPr>
              <w:jc w:val="center"/>
              <w:rPr>
                <w:color w:val="000000"/>
                <w:sz w:val="22"/>
                <w:szCs w:val="22"/>
              </w:rPr>
            </w:pPr>
            <w:r>
              <w:rPr>
                <w:color w:val="000000"/>
                <w:sz w:val="22"/>
                <w:szCs w:val="22"/>
              </w:rPr>
              <w:t>240 255</w:t>
            </w:r>
          </w:p>
        </w:tc>
        <w:tc>
          <w:tcPr>
            <w:tcW w:w="1134" w:type="dxa"/>
            <w:tcBorders>
              <w:top w:val="nil"/>
              <w:left w:val="nil"/>
              <w:bottom w:val="single" w:sz="4" w:space="0" w:color="auto"/>
              <w:right w:val="single" w:sz="4" w:space="0" w:color="auto"/>
            </w:tcBorders>
            <w:shd w:val="clear" w:color="auto" w:fill="auto"/>
            <w:noWrap/>
            <w:vAlign w:val="center"/>
            <w:hideMark/>
          </w:tcPr>
          <w:p w14:paraId="1E7808C3" w14:textId="77777777" w:rsidR="00502CB3" w:rsidRPr="0072407C" w:rsidRDefault="00502CB3" w:rsidP="00E66A17">
            <w:pPr>
              <w:jc w:val="center"/>
              <w:rPr>
                <w:color w:val="000000"/>
                <w:sz w:val="22"/>
                <w:szCs w:val="22"/>
              </w:rPr>
            </w:pPr>
            <w:r>
              <w:rPr>
                <w:color w:val="000000"/>
                <w:sz w:val="22"/>
                <w:szCs w:val="22"/>
              </w:rPr>
              <w:t>3,4</w:t>
            </w:r>
          </w:p>
        </w:tc>
        <w:tc>
          <w:tcPr>
            <w:tcW w:w="1275" w:type="dxa"/>
            <w:tcBorders>
              <w:top w:val="nil"/>
              <w:left w:val="nil"/>
              <w:bottom w:val="single" w:sz="4" w:space="0" w:color="auto"/>
              <w:right w:val="single" w:sz="4" w:space="0" w:color="auto"/>
            </w:tcBorders>
            <w:shd w:val="clear" w:color="auto" w:fill="auto"/>
            <w:noWrap/>
            <w:vAlign w:val="center"/>
            <w:hideMark/>
          </w:tcPr>
          <w:p w14:paraId="7DF4D8BC" w14:textId="77777777" w:rsidR="00502CB3" w:rsidRPr="0072407C" w:rsidRDefault="00502CB3" w:rsidP="00E66A17">
            <w:pPr>
              <w:jc w:val="center"/>
              <w:rPr>
                <w:color w:val="000000"/>
                <w:sz w:val="22"/>
                <w:szCs w:val="22"/>
              </w:rPr>
            </w:pPr>
            <w:r>
              <w:rPr>
                <w:color w:val="000000"/>
                <w:sz w:val="22"/>
                <w:szCs w:val="22"/>
              </w:rPr>
              <w:t>106</w:t>
            </w:r>
          </w:p>
        </w:tc>
        <w:tc>
          <w:tcPr>
            <w:tcW w:w="936" w:type="dxa"/>
            <w:tcBorders>
              <w:top w:val="nil"/>
              <w:left w:val="nil"/>
              <w:bottom w:val="single" w:sz="4" w:space="0" w:color="auto"/>
              <w:right w:val="single" w:sz="4" w:space="0" w:color="auto"/>
            </w:tcBorders>
            <w:shd w:val="clear" w:color="auto" w:fill="auto"/>
            <w:noWrap/>
            <w:vAlign w:val="center"/>
            <w:hideMark/>
          </w:tcPr>
          <w:p w14:paraId="352B9178" w14:textId="77777777" w:rsidR="00502CB3" w:rsidRPr="0072407C" w:rsidRDefault="00502CB3" w:rsidP="00E66A17">
            <w:pPr>
              <w:jc w:val="center"/>
              <w:rPr>
                <w:color w:val="000000"/>
                <w:sz w:val="22"/>
                <w:szCs w:val="22"/>
              </w:rPr>
            </w:pPr>
            <w:r>
              <w:rPr>
                <w:color w:val="000000"/>
                <w:sz w:val="22"/>
                <w:szCs w:val="22"/>
              </w:rPr>
              <w:t>100,0</w:t>
            </w:r>
          </w:p>
        </w:tc>
        <w:tc>
          <w:tcPr>
            <w:tcW w:w="236" w:type="dxa"/>
            <w:vAlign w:val="center"/>
            <w:hideMark/>
          </w:tcPr>
          <w:p w14:paraId="63787518" w14:textId="77777777" w:rsidR="00502CB3" w:rsidRPr="0072407C" w:rsidRDefault="00502CB3" w:rsidP="00E66A17"/>
        </w:tc>
      </w:tr>
      <w:tr w:rsidR="00502CB3" w:rsidRPr="0072407C" w14:paraId="07A709DD" w14:textId="77777777" w:rsidTr="00E66A17">
        <w:trPr>
          <w:trHeight w:val="501"/>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69A487D" w14:textId="77777777" w:rsidR="00502CB3" w:rsidRPr="0072407C" w:rsidRDefault="00502CB3" w:rsidP="00E66A17">
            <w:pPr>
              <w:jc w:val="center"/>
              <w:rPr>
                <w:color w:val="000000"/>
                <w:sz w:val="22"/>
                <w:szCs w:val="22"/>
              </w:rPr>
            </w:pPr>
            <w:r w:rsidRPr="0072407C">
              <w:rPr>
                <w:color w:val="000000"/>
                <w:sz w:val="22"/>
                <w:szCs w:val="22"/>
              </w:rPr>
              <w:t>1000</w:t>
            </w:r>
          </w:p>
        </w:tc>
        <w:tc>
          <w:tcPr>
            <w:tcW w:w="2722" w:type="dxa"/>
            <w:tcBorders>
              <w:top w:val="nil"/>
              <w:left w:val="nil"/>
              <w:bottom w:val="single" w:sz="4" w:space="0" w:color="auto"/>
              <w:right w:val="single" w:sz="4" w:space="0" w:color="auto"/>
            </w:tcBorders>
            <w:shd w:val="clear" w:color="auto" w:fill="auto"/>
            <w:vAlign w:val="center"/>
            <w:hideMark/>
          </w:tcPr>
          <w:p w14:paraId="57DBBBAD" w14:textId="77777777" w:rsidR="00502CB3" w:rsidRPr="0072407C" w:rsidRDefault="00502CB3" w:rsidP="00E66A17">
            <w:pPr>
              <w:jc w:val="center"/>
              <w:rPr>
                <w:color w:val="000000"/>
                <w:sz w:val="22"/>
                <w:szCs w:val="22"/>
              </w:rPr>
            </w:pPr>
            <w:r w:rsidRPr="0072407C">
              <w:rPr>
                <w:color w:val="000000"/>
                <w:sz w:val="22"/>
                <w:szCs w:val="22"/>
              </w:rPr>
              <w:t>Социальная политика</w:t>
            </w:r>
          </w:p>
        </w:tc>
        <w:tc>
          <w:tcPr>
            <w:tcW w:w="1417" w:type="dxa"/>
            <w:tcBorders>
              <w:top w:val="nil"/>
              <w:left w:val="nil"/>
              <w:bottom w:val="single" w:sz="4" w:space="0" w:color="auto"/>
              <w:right w:val="single" w:sz="4" w:space="0" w:color="auto"/>
            </w:tcBorders>
            <w:shd w:val="clear" w:color="auto" w:fill="auto"/>
            <w:vAlign w:val="center"/>
            <w:hideMark/>
          </w:tcPr>
          <w:p w14:paraId="23BBB4A4" w14:textId="77777777" w:rsidR="00502CB3" w:rsidRPr="0072407C" w:rsidRDefault="00502CB3" w:rsidP="00E66A17">
            <w:pPr>
              <w:jc w:val="center"/>
              <w:rPr>
                <w:color w:val="000000"/>
              </w:rPr>
            </w:pPr>
            <w:r>
              <w:rPr>
                <w:color w:val="000000"/>
              </w:rPr>
              <w:t>84 809</w:t>
            </w:r>
          </w:p>
        </w:tc>
        <w:tc>
          <w:tcPr>
            <w:tcW w:w="1418" w:type="dxa"/>
            <w:tcBorders>
              <w:top w:val="nil"/>
              <w:left w:val="nil"/>
              <w:bottom w:val="single" w:sz="4" w:space="0" w:color="auto"/>
              <w:right w:val="single" w:sz="4" w:space="0" w:color="auto"/>
            </w:tcBorders>
            <w:shd w:val="clear" w:color="auto" w:fill="auto"/>
            <w:noWrap/>
            <w:vAlign w:val="center"/>
            <w:hideMark/>
          </w:tcPr>
          <w:p w14:paraId="730DB46B" w14:textId="77777777" w:rsidR="00502CB3" w:rsidRPr="0072407C" w:rsidRDefault="00502CB3" w:rsidP="00E66A17">
            <w:pPr>
              <w:jc w:val="center"/>
              <w:rPr>
                <w:color w:val="000000"/>
                <w:sz w:val="22"/>
                <w:szCs w:val="22"/>
              </w:rPr>
            </w:pPr>
            <w:r>
              <w:rPr>
                <w:color w:val="000000"/>
                <w:sz w:val="22"/>
                <w:szCs w:val="22"/>
              </w:rPr>
              <w:t>80 944</w:t>
            </w:r>
          </w:p>
        </w:tc>
        <w:tc>
          <w:tcPr>
            <w:tcW w:w="1134" w:type="dxa"/>
            <w:tcBorders>
              <w:top w:val="nil"/>
              <w:left w:val="nil"/>
              <w:bottom w:val="single" w:sz="4" w:space="0" w:color="auto"/>
              <w:right w:val="single" w:sz="4" w:space="0" w:color="auto"/>
            </w:tcBorders>
            <w:shd w:val="clear" w:color="auto" w:fill="auto"/>
            <w:noWrap/>
            <w:vAlign w:val="center"/>
            <w:hideMark/>
          </w:tcPr>
          <w:p w14:paraId="6FCF5997" w14:textId="77777777" w:rsidR="00502CB3" w:rsidRPr="0072407C" w:rsidRDefault="00502CB3" w:rsidP="00E66A17">
            <w:pPr>
              <w:jc w:val="center"/>
              <w:rPr>
                <w:color w:val="000000"/>
                <w:sz w:val="22"/>
                <w:szCs w:val="22"/>
              </w:rPr>
            </w:pPr>
            <w:r>
              <w:rPr>
                <w:color w:val="000000"/>
                <w:sz w:val="22"/>
                <w:szCs w:val="22"/>
              </w:rPr>
              <w:t>1,2</w:t>
            </w:r>
          </w:p>
        </w:tc>
        <w:tc>
          <w:tcPr>
            <w:tcW w:w="1275" w:type="dxa"/>
            <w:tcBorders>
              <w:top w:val="nil"/>
              <w:left w:val="nil"/>
              <w:bottom w:val="single" w:sz="4" w:space="0" w:color="auto"/>
              <w:right w:val="single" w:sz="4" w:space="0" w:color="auto"/>
            </w:tcBorders>
            <w:shd w:val="clear" w:color="auto" w:fill="auto"/>
            <w:noWrap/>
            <w:vAlign w:val="center"/>
            <w:hideMark/>
          </w:tcPr>
          <w:p w14:paraId="00ACE547" w14:textId="77777777" w:rsidR="00502CB3" w:rsidRPr="0072407C" w:rsidRDefault="00502CB3" w:rsidP="00E66A17">
            <w:pPr>
              <w:jc w:val="center"/>
              <w:rPr>
                <w:color w:val="000000"/>
                <w:sz w:val="22"/>
                <w:szCs w:val="22"/>
              </w:rPr>
            </w:pPr>
            <w:r>
              <w:rPr>
                <w:color w:val="000000"/>
                <w:sz w:val="22"/>
                <w:szCs w:val="22"/>
              </w:rPr>
              <w:t>3 865</w:t>
            </w:r>
          </w:p>
        </w:tc>
        <w:tc>
          <w:tcPr>
            <w:tcW w:w="936" w:type="dxa"/>
            <w:tcBorders>
              <w:top w:val="nil"/>
              <w:left w:val="nil"/>
              <w:bottom w:val="single" w:sz="4" w:space="0" w:color="auto"/>
              <w:right w:val="single" w:sz="4" w:space="0" w:color="auto"/>
            </w:tcBorders>
            <w:shd w:val="clear" w:color="auto" w:fill="auto"/>
            <w:noWrap/>
            <w:vAlign w:val="center"/>
            <w:hideMark/>
          </w:tcPr>
          <w:p w14:paraId="03E48C2B" w14:textId="77777777" w:rsidR="00502CB3" w:rsidRPr="0072407C" w:rsidRDefault="00502CB3" w:rsidP="00E66A17">
            <w:pPr>
              <w:jc w:val="center"/>
              <w:rPr>
                <w:color w:val="000000"/>
                <w:sz w:val="22"/>
                <w:szCs w:val="22"/>
              </w:rPr>
            </w:pPr>
            <w:r>
              <w:rPr>
                <w:color w:val="000000"/>
                <w:sz w:val="22"/>
                <w:szCs w:val="22"/>
              </w:rPr>
              <w:t>95,4</w:t>
            </w:r>
          </w:p>
        </w:tc>
        <w:tc>
          <w:tcPr>
            <w:tcW w:w="236" w:type="dxa"/>
            <w:vAlign w:val="center"/>
            <w:hideMark/>
          </w:tcPr>
          <w:p w14:paraId="71E20A03" w14:textId="77777777" w:rsidR="00502CB3" w:rsidRPr="0072407C" w:rsidRDefault="00502CB3" w:rsidP="00E66A17"/>
        </w:tc>
      </w:tr>
      <w:tr w:rsidR="00502CB3" w:rsidRPr="0072407C" w14:paraId="4E21047F" w14:textId="77777777" w:rsidTr="00E66A17">
        <w:trPr>
          <w:trHeight w:val="629"/>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E3225BF" w14:textId="77777777" w:rsidR="00502CB3" w:rsidRPr="0072407C" w:rsidRDefault="00502CB3" w:rsidP="00E66A17">
            <w:pPr>
              <w:jc w:val="center"/>
              <w:rPr>
                <w:color w:val="000000"/>
                <w:sz w:val="22"/>
                <w:szCs w:val="22"/>
              </w:rPr>
            </w:pPr>
            <w:r w:rsidRPr="0072407C">
              <w:rPr>
                <w:color w:val="000000"/>
                <w:sz w:val="22"/>
                <w:szCs w:val="22"/>
              </w:rPr>
              <w:t>1100</w:t>
            </w:r>
          </w:p>
        </w:tc>
        <w:tc>
          <w:tcPr>
            <w:tcW w:w="2722" w:type="dxa"/>
            <w:tcBorders>
              <w:top w:val="nil"/>
              <w:left w:val="nil"/>
              <w:bottom w:val="single" w:sz="4" w:space="0" w:color="auto"/>
              <w:right w:val="single" w:sz="4" w:space="0" w:color="auto"/>
            </w:tcBorders>
            <w:shd w:val="clear" w:color="auto" w:fill="auto"/>
            <w:vAlign w:val="center"/>
            <w:hideMark/>
          </w:tcPr>
          <w:p w14:paraId="54DEEEA5" w14:textId="77777777" w:rsidR="00502CB3" w:rsidRPr="0072407C" w:rsidRDefault="00502CB3" w:rsidP="00E66A17">
            <w:pPr>
              <w:jc w:val="center"/>
              <w:rPr>
                <w:color w:val="000000"/>
                <w:sz w:val="22"/>
                <w:szCs w:val="22"/>
              </w:rPr>
            </w:pPr>
            <w:r w:rsidRPr="0072407C">
              <w:rPr>
                <w:color w:val="000000"/>
                <w:sz w:val="22"/>
                <w:szCs w:val="22"/>
              </w:rPr>
              <w:t>Физическая культура и спорт</w:t>
            </w:r>
          </w:p>
        </w:tc>
        <w:tc>
          <w:tcPr>
            <w:tcW w:w="1417" w:type="dxa"/>
            <w:tcBorders>
              <w:top w:val="nil"/>
              <w:left w:val="nil"/>
              <w:bottom w:val="single" w:sz="4" w:space="0" w:color="auto"/>
              <w:right w:val="single" w:sz="4" w:space="0" w:color="auto"/>
            </w:tcBorders>
            <w:shd w:val="clear" w:color="auto" w:fill="auto"/>
            <w:vAlign w:val="center"/>
            <w:hideMark/>
          </w:tcPr>
          <w:p w14:paraId="07761D1E" w14:textId="77777777" w:rsidR="00502CB3" w:rsidRPr="0072407C" w:rsidRDefault="00502CB3" w:rsidP="00E66A17">
            <w:pPr>
              <w:jc w:val="center"/>
              <w:rPr>
                <w:color w:val="000000"/>
              </w:rPr>
            </w:pPr>
            <w:r>
              <w:rPr>
                <w:color w:val="000000"/>
              </w:rPr>
              <w:t>191 144</w:t>
            </w:r>
          </w:p>
        </w:tc>
        <w:tc>
          <w:tcPr>
            <w:tcW w:w="1418" w:type="dxa"/>
            <w:tcBorders>
              <w:top w:val="nil"/>
              <w:left w:val="nil"/>
              <w:bottom w:val="single" w:sz="4" w:space="0" w:color="auto"/>
              <w:right w:val="single" w:sz="4" w:space="0" w:color="auto"/>
            </w:tcBorders>
            <w:shd w:val="clear" w:color="auto" w:fill="auto"/>
            <w:noWrap/>
            <w:vAlign w:val="center"/>
            <w:hideMark/>
          </w:tcPr>
          <w:p w14:paraId="5947ADF6" w14:textId="77777777" w:rsidR="00502CB3" w:rsidRPr="0072407C" w:rsidRDefault="00502CB3" w:rsidP="00E66A17">
            <w:pPr>
              <w:jc w:val="center"/>
              <w:rPr>
                <w:color w:val="000000"/>
                <w:sz w:val="22"/>
                <w:szCs w:val="22"/>
              </w:rPr>
            </w:pPr>
            <w:r>
              <w:rPr>
                <w:color w:val="000000"/>
                <w:sz w:val="22"/>
                <w:szCs w:val="22"/>
              </w:rPr>
              <w:t>190 756</w:t>
            </w:r>
          </w:p>
        </w:tc>
        <w:tc>
          <w:tcPr>
            <w:tcW w:w="1134" w:type="dxa"/>
            <w:tcBorders>
              <w:top w:val="nil"/>
              <w:left w:val="nil"/>
              <w:bottom w:val="single" w:sz="4" w:space="0" w:color="auto"/>
              <w:right w:val="single" w:sz="4" w:space="0" w:color="auto"/>
            </w:tcBorders>
            <w:shd w:val="clear" w:color="auto" w:fill="auto"/>
            <w:noWrap/>
            <w:vAlign w:val="center"/>
            <w:hideMark/>
          </w:tcPr>
          <w:p w14:paraId="2DE99AB3" w14:textId="77777777" w:rsidR="00502CB3" w:rsidRPr="0072407C" w:rsidRDefault="00502CB3" w:rsidP="00E66A17">
            <w:pPr>
              <w:jc w:val="center"/>
              <w:rPr>
                <w:color w:val="000000"/>
                <w:sz w:val="22"/>
                <w:szCs w:val="22"/>
              </w:rPr>
            </w:pPr>
            <w:r>
              <w:rPr>
                <w:color w:val="000000"/>
                <w:sz w:val="22"/>
                <w:szCs w:val="22"/>
              </w:rPr>
              <w:t>2,7</w:t>
            </w:r>
          </w:p>
        </w:tc>
        <w:tc>
          <w:tcPr>
            <w:tcW w:w="1275" w:type="dxa"/>
            <w:tcBorders>
              <w:top w:val="nil"/>
              <w:left w:val="nil"/>
              <w:bottom w:val="single" w:sz="4" w:space="0" w:color="auto"/>
              <w:right w:val="single" w:sz="4" w:space="0" w:color="auto"/>
            </w:tcBorders>
            <w:shd w:val="clear" w:color="auto" w:fill="auto"/>
            <w:noWrap/>
            <w:vAlign w:val="center"/>
            <w:hideMark/>
          </w:tcPr>
          <w:p w14:paraId="75E080D1" w14:textId="77777777" w:rsidR="00502CB3" w:rsidRPr="0072407C" w:rsidRDefault="00502CB3" w:rsidP="00E66A17">
            <w:pPr>
              <w:jc w:val="center"/>
              <w:rPr>
                <w:color w:val="000000"/>
                <w:sz w:val="22"/>
                <w:szCs w:val="22"/>
              </w:rPr>
            </w:pPr>
            <w:r>
              <w:rPr>
                <w:color w:val="000000"/>
                <w:sz w:val="22"/>
                <w:szCs w:val="22"/>
              </w:rPr>
              <w:t>388</w:t>
            </w:r>
          </w:p>
        </w:tc>
        <w:tc>
          <w:tcPr>
            <w:tcW w:w="936" w:type="dxa"/>
            <w:tcBorders>
              <w:top w:val="nil"/>
              <w:left w:val="nil"/>
              <w:bottom w:val="single" w:sz="4" w:space="0" w:color="auto"/>
              <w:right w:val="single" w:sz="4" w:space="0" w:color="auto"/>
            </w:tcBorders>
            <w:shd w:val="clear" w:color="auto" w:fill="auto"/>
            <w:noWrap/>
            <w:vAlign w:val="center"/>
            <w:hideMark/>
          </w:tcPr>
          <w:p w14:paraId="40BAD02E" w14:textId="77777777" w:rsidR="00502CB3" w:rsidRPr="0072407C" w:rsidRDefault="00502CB3" w:rsidP="00E66A17">
            <w:pPr>
              <w:jc w:val="center"/>
              <w:rPr>
                <w:color w:val="000000"/>
                <w:sz w:val="22"/>
                <w:szCs w:val="22"/>
              </w:rPr>
            </w:pPr>
            <w:r>
              <w:rPr>
                <w:color w:val="000000"/>
                <w:sz w:val="22"/>
                <w:szCs w:val="22"/>
              </w:rPr>
              <w:t>99,8</w:t>
            </w:r>
          </w:p>
        </w:tc>
        <w:tc>
          <w:tcPr>
            <w:tcW w:w="236" w:type="dxa"/>
            <w:vAlign w:val="center"/>
            <w:hideMark/>
          </w:tcPr>
          <w:p w14:paraId="59D15119" w14:textId="77777777" w:rsidR="00502CB3" w:rsidRPr="0072407C" w:rsidRDefault="00502CB3" w:rsidP="00E66A17"/>
        </w:tc>
      </w:tr>
      <w:tr w:rsidR="00502CB3" w:rsidRPr="0072407C" w14:paraId="04962BE2" w14:textId="77777777" w:rsidTr="00E66A17">
        <w:trPr>
          <w:trHeight w:val="96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B662DD" w14:textId="77777777" w:rsidR="00502CB3" w:rsidRPr="0072407C" w:rsidRDefault="00502CB3" w:rsidP="00E66A17">
            <w:pPr>
              <w:jc w:val="center"/>
              <w:rPr>
                <w:color w:val="000000"/>
                <w:sz w:val="22"/>
                <w:szCs w:val="22"/>
              </w:rPr>
            </w:pPr>
            <w:r w:rsidRPr="0072407C">
              <w:rPr>
                <w:color w:val="000000"/>
                <w:sz w:val="22"/>
                <w:szCs w:val="22"/>
              </w:rPr>
              <w:t>1300</w:t>
            </w:r>
          </w:p>
        </w:tc>
        <w:tc>
          <w:tcPr>
            <w:tcW w:w="2722" w:type="dxa"/>
            <w:tcBorders>
              <w:top w:val="nil"/>
              <w:left w:val="nil"/>
              <w:bottom w:val="single" w:sz="4" w:space="0" w:color="auto"/>
              <w:right w:val="single" w:sz="4" w:space="0" w:color="auto"/>
            </w:tcBorders>
            <w:shd w:val="clear" w:color="auto" w:fill="auto"/>
            <w:vAlign w:val="center"/>
            <w:hideMark/>
          </w:tcPr>
          <w:p w14:paraId="66FB933F" w14:textId="77777777" w:rsidR="00502CB3" w:rsidRPr="0072407C" w:rsidRDefault="00502CB3" w:rsidP="00E66A17">
            <w:pPr>
              <w:jc w:val="center"/>
              <w:rPr>
                <w:color w:val="000000"/>
                <w:sz w:val="22"/>
                <w:szCs w:val="22"/>
              </w:rPr>
            </w:pPr>
            <w:r w:rsidRPr="0072407C">
              <w:rPr>
                <w:color w:val="000000"/>
                <w:sz w:val="22"/>
                <w:szCs w:val="22"/>
              </w:rPr>
              <w:t>Обслуживание государственного и муниципального долга</w:t>
            </w:r>
          </w:p>
        </w:tc>
        <w:tc>
          <w:tcPr>
            <w:tcW w:w="1417" w:type="dxa"/>
            <w:tcBorders>
              <w:top w:val="nil"/>
              <w:left w:val="nil"/>
              <w:bottom w:val="single" w:sz="4" w:space="0" w:color="auto"/>
              <w:right w:val="single" w:sz="4" w:space="0" w:color="auto"/>
            </w:tcBorders>
            <w:shd w:val="clear" w:color="auto" w:fill="auto"/>
            <w:vAlign w:val="center"/>
            <w:hideMark/>
          </w:tcPr>
          <w:p w14:paraId="5C4CC55B" w14:textId="77777777" w:rsidR="00502CB3" w:rsidRPr="0072407C" w:rsidRDefault="00502CB3" w:rsidP="00E66A17">
            <w:pPr>
              <w:jc w:val="center"/>
              <w:rPr>
                <w:color w:val="000000"/>
              </w:rPr>
            </w:pPr>
            <w:r>
              <w:rPr>
                <w:color w:val="000000"/>
              </w:rPr>
              <w:t>427</w:t>
            </w:r>
          </w:p>
        </w:tc>
        <w:tc>
          <w:tcPr>
            <w:tcW w:w="1418" w:type="dxa"/>
            <w:tcBorders>
              <w:top w:val="nil"/>
              <w:left w:val="nil"/>
              <w:bottom w:val="single" w:sz="4" w:space="0" w:color="auto"/>
              <w:right w:val="single" w:sz="4" w:space="0" w:color="auto"/>
            </w:tcBorders>
            <w:shd w:val="clear" w:color="auto" w:fill="auto"/>
            <w:noWrap/>
            <w:vAlign w:val="center"/>
            <w:hideMark/>
          </w:tcPr>
          <w:p w14:paraId="083C1C5D" w14:textId="77777777" w:rsidR="00502CB3" w:rsidRPr="0072407C" w:rsidRDefault="00502CB3" w:rsidP="00E66A17">
            <w:pPr>
              <w:jc w:val="center"/>
              <w:rPr>
                <w:color w:val="000000"/>
                <w:sz w:val="22"/>
                <w:szCs w:val="22"/>
              </w:rPr>
            </w:pPr>
            <w:r>
              <w:rPr>
                <w:color w:val="000000"/>
                <w:sz w:val="22"/>
                <w:szCs w:val="22"/>
              </w:rPr>
              <w:t>427</w:t>
            </w:r>
          </w:p>
        </w:tc>
        <w:tc>
          <w:tcPr>
            <w:tcW w:w="1134" w:type="dxa"/>
            <w:tcBorders>
              <w:top w:val="nil"/>
              <w:left w:val="nil"/>
              <w:bottom w:val="single" w:sz="4" w:space="0" w:color="auto"/>
              <w:right w:val="single" w:sz="4" w:space="0" w:color="auto"/>
            </w:tcBorders>
            <w:shd w:val="clear" w:color="auto" w:fill="auto"/>
            <w:noWrap/>
            <w:vAlign w:val="center"/>
            <w:hideMark/>
          </w:tcPr>
          <w:p w14:paraId="0518C945" w14:textId="77777777" w:rsidR="00502CB3" w:rsidRPr="0072407C" w:rsidRDefault="00502CB3" w:rsidP="00E66A17">
            <w:pPr>
              <w:jc w:val="center"/>
              <w:rPr>
                <w:color w:val="000000"/>
                <w:sz w:val="22"/>
                <w:szCs w:val="22"/>
              </w:rPr>
            </w:pPr>
            <w:r>
              <w:rPr>
                <w:color w:val="000000"/>
                <w:sz w:val="22"/>
                <w:szCs w:val="22"/>
              </w:rPr>
              <w:t>0,01</w:t>
            </w:r>
          </w:p>
        </w:tc>
        <w:tc>
          <w:tcPr>
            <w:tcW w:w="1275" w:type="dxa"/>
            <w:tcBorders>
              <w:top w:val="nil"/>
              <w:left w:val="nil"/>
              <w:bottom w:val="single" w:sz="4" w:space="0" w:color="auto"/>
              <w:right w:val="single" w:sz="4" w:space="0" w:color="auto"/>
            </w:tcBorders>
            <w:shd w:val="clear" w:color="auto" w:fill="auto"/>
            <w:noWrap/>
            <w:vAlign w:val="center"/>
            <w:hideMark/>
          </w:tcPr>
          <w:p w14:paraId="22EE195C" w14:textId="77777777" w:rsidR="00502CB3" w:rsidRPr="0072407C" w:rsidRDefault="00502CB3" w:rsidP="00E66A17">
            <w:pPr>
              <w:jc w:val="center"/>
              <w:rPr>
                <w:color w:val="000000"/>
                <w:sz w:val="22"/>
                <w:szCs w:val="22"/>
              </w:rPr>
            </w:pPr>
            <w:r>
              <w:rPr>
                <w:color w:val="000000"/>
                <w:sz w:val="22"/>
                <w:szCs w:val="22"/>
              </w:rPr>
              <w:t>0</w:t>
            </w:r>
          </w:p>
        </w:tc>
        <w:tc>
          <w:tcPr>
            <w:tcW w:w="936" w:type="dxa"/>
            <w:tcBorders>
              <w:top w:val="nil"/>
              <w:left w:val="nil"/>
              <w:bottom w:val="single" w:sz="4" w:space="0" w:color="auto"/>
              <w:right w:val="single" w:sz="4" w:space="0" w:color="auto"/>
            </w:tcBorders>
            <w:shd w:val="clear" w:color="auto" w:fill="auto"/>
            <w:noWrap/>
            <w:vAlign w:val="center"/>
            <w:hideMark/>
          </w:tcPr>
          <w:p w14:paraId="234FA83A" w14:textId="77777777" w:rsidR="00502CB3" w:rsidRPr="0072407C" w:rsidRDefault="00502CB3" w:rsidP="00E66A17">
            <w:pPr>
              <w:jc w:val="center"/>
              <w:rPr>
                <w:color w:val="000000"/>
                <w:sz w:val="22"/>
                <w:szCs w:val="22"/>
              </w:rPr>
            </w:pPr>
            <w:r>
              <w:rPr>
                <w:color w:val="000000"/>
                <w:sz w:val="22"/>
                <w:szCs w:val="22"/>
              </w:rPr>
              <w:t>100,0</w:t>
            </w:r>
          </w:p>
        </w:tc>
        <w:tc>
          <w:tcPr>
            <w:tcW w:w="236" w:type="dxa"/>
            <w:vAlign w:val="center"/>
            <w:hideMark/>
          </w:tcPr>
          <w:p w14:paraId="41F58FB0" w14:textId="77777777" w:rsidR="00502CB3" w:rsidRPr="0072407C" w:rsidRDefault="00502CB3" w:rsidP="00E66A17"/>
        </w:tc>
      </w:tr>
      <w:tr w:rsidR="00502CB3" w:rsidRPr="0072407C" w14:paraId="0C1BEFE0" w14:textId="77777777" w:rsidTr="00E66A17">
        <w:trPr>
          <w:trHeight w:val="181"/>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E2185" w14:textId="77777777" w:rsidR="00502CB3" w:rsidRPr="0072407C" w:rsidRDefault="00502CB3" w:rsidP="00E66A17">
            <w:pPr>
              <w:jc w:val="center"/>
              <w:rPr>
                <w:b/>
                <w:bCs/>
                <w:color w:val="000000"/>
                <w:sz w:val="22"/>
                <w:szCs w:val="22"/>
              </w:rPr>
            </w:pPr>
            <w:r w:rsidRPr="0072407C">
              <w:rPr>
                <w:b/>
                <w:bCs/>
                <w:color w:val="000000"/>
                <w:sz w:val="22"/>
                <w:szCs w:val="22"/>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6EF8A96E" w14:textId="77777777" w:rsidR="00502CB3" w:rsidRPr="0072407C" w:rsidRDefault="00502CB3" w:rsidP="00E66A17">
            <w:pPr>
              <w:jc w:val="center"/>
              <w:rPr>
                <w:b/>
                <w:bCs/>
                <w:color w:val="000000"/>
                <w:sz w:val="22"/>
                <w:szCs w:val="22"/>
              </w:rPr>
            </w:pPr>
            <w:r w:rsidRPr="00032A3E">
              <w:rPr>
                <w:b/>
                <w:bCs/>
                <w:color w:val="000000"/>
                <w:sz w:val="22"/>
                <w:szCs w:val="22"/>
              </w:rPr>
              <w:t>7 212 681</w:t>
            </w:r>
          </w:p>
        </w:tc>
        <w:tc>
          <w:tcPr>
            <w:tcW w:w="1418" w:type="dxa"/>
            <w:tcBorders>
              <w:top w:val="nil"/>
              <w:left w:val="nil"/>
              <w:bottom w:val="single" w:sz="4" w:space="0" w:color="auto"/>
              <w:right w:val="single" w:sz="4" w:space="0" w:color="auto"/>
            </w:tcBorders>
            <w:shd w:val="clear" w:color="auto" w:fill="auto"/>
            <w:noWrap/>
            <w:vAlign w:val="center"/>
            <w:hideMark/>
          </w:tcPr>
          <w:p w14:paraId="5488D10D" w14:textId="77777777" w:rsidR="00502CB3" w:rsidRPr="0072407C" w:rsidRDefault="00502CB3" w:rsidP="00E66A17">
            <w:pPr>
              <w:jc w:val="center"/>
              <w:rPr>
                <w:b/>
                <w:bCs/>
                <w:color w:val="000000"/>
                <w:sz w:val="22"/>
                <w:szCs w:val="22"/>
              </w:rPr>
            </w:pPr>
            <w:r w:rsidRPr="00032A3E">
              <w:rPr>
                <w:b/>
                <w:bCs/>
                <w:color w:val="000000"/>
                <w:sz w:val="22"/>
                <w:szCs w:val="22"/>
              </w:rPr>
              <w:t>6 998 026</w:t>
            </w:r>
          </w:p>
        </w:tc>
        <w:tc>
          <w:tcPr>
            <w:tcW w:w="1134" w:type="dxa"/>
            <w:tcBorders>
              <w:top w:val="nil"/>
              <w:left w:val="nil"/>
              <w:bottom w:val="single" w:sz="4" w:space="0" w:color="auto"/>
              <w:right w:val="single" w:sz="4" w:space="0" w:color="auto"/>
            </w:tcBorders>
            <w:shd w:val="clear" w:color="auto" w:fill="auto"/>
            <w:noWrap/>
            <w:vAlign w:val="center"/>
            <w:hideMark/>
          </w:tcPr>
          <w:p w14:paraId="1FC8D5BD" w14:textId="77777777" w:rsidR="00502CB3" w:rsidRPr="0072407C" w:rsidRDefault="00502CB3" w:rsidP="00E66A17">
            <w:pPr>
              <w:jc w:val="center"/>
              <w:rPr>
                <w:b/>
                <w:bCs/>
                <w:color w:val="000000"/>
                <w:sz w:val="22"/>
                <w:szCs w:val="22"/>
              </w:rPr>
            </w:pPr>
            <w:r w:rsidRPr="0072407C">
              <w:rPr>
                <w:b/>
                <w:bCs/>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76BC6A5B" w14:textId="77777777" w:rsidR="00502CB3" w:rsidRPr="0072407C" w:rsidRDefault="00502CB3" w:rsidP="00E66A17">
            <w:pPr>
              <w:jc w:val="center"/>
              <w:rPr>
                <w:b/>
                <w:bCs/>
                <w:color w:val="000000"/>
                <w:sz w:val="22"/>
                <w:szCs w:val="22"/>
              </w:rPr>
            </w:pPr>
            <w:r>
              <w:rPr>
                <w:b/>
                <w:bCs/>
                <w:color w:val="000000"/>
                <w:sz w:val="22"/>
                <w:szCs w:val="22"/>
              </w:rPr>
              <w:t>214 655</w:t>
            </w:r>
          </w:p>
        </w:tc>
        <w:tc>
          <w:tcPr>
            <w:tcW w:w="936" w:type="dxa"/>
            <w:tcBorders>
              <w:top w:val="nil"/>
              <w:left w:val="nil"/>
              <w:bottom w:val="single" w:sz="4" w:space="0" w:color="auto"/>
              <w:right w:val="single" w:sz="4" w:space="0" w:color="auto"/>
            </w:tcBorders>
            <w:shd w:val="clear" w:color="auto" w:fill="auto"/>
            <w:noWrap/>
            <w:vAlign w:val="center"/>
            <w:hideMark/>
          </w:tcPr>
          <w:p w14:paraId="354915D4" w14:textId="77777777" w:rsidR="00502CB3" w:rsidRPr="0072407C" w:rsidRDefault="00502CB3" w:rsidP="00E66A17">
            <w:pPr>
              <w:jc w:val="center"/>
              <w:rPr>
                <w:b/>
                <w:bCs/>
                <w:color w:val="000000"/>
                <w:sz w:val="22"/>
                <w:szCs w:val="22"/>
              </w:rPr>
            </w:pPr>
            <w:r>
              <w:rPr>
                <w:b/>
                <w:bCs/>
                <w:color w:val="000000"/>
                <w:sz w:val="22"/>
                <w:szCs w:val="22"/>
              </w:rPr>
              <w:t>97,0</w:t>
            </w:r>
          </w:p>
        </w:tc>
        <w:tc>
          <w:tcPr>
            <w:tcW w:w="236" w:type="dxa"/>
            <w:vAlign w:val="center"/>
            <w:hideMark/>
          </w:tcPr>
          <w:p w14:paraId="4FD727BA" w14:textId="77777777" w:rsidR="00502CB3" w:rsidRPr="0072407C" w:rsidRDefault="00502CB3" w:rsidP="00E66A17"/>
        </w:tc>
      </w:tr>
      <w:bookmarkEnd w:id="118"/>
    </w:tbl>
    <w:p w14:paraId="4972DBE2" w14:textId="77777777" w:rsidR="00960EFF" w:rsidRPr="00063455" w:rsidRDefault="00960EFF" w:rsidP="00960EFF">
      <w:pPr>
        <w:ind w:firstLine="709"/>
        <w:jc w:val="both"/>
        <w:rPr>
          <w:bCs/>
          <w:iCs/>
          <w:szCs w:val="28"/>
          <w:highlight w:val="yellow"/>
        </w:rPr>
      </w:pPr>
    </w:p>
    <w:p w14:paraId="7540A09D" w14:textId="77777777" w:rsidR="00502CB3" w:rsidRPr="00502CB3" w:rsidRDefault="00502CB3" w:rsidP="00502CB3">
      <w:pPr>
        <w:ind w:firstLine="709"/>
        <w:jc w:val="both"/>
        <w:rPr>
          <w:sz w:val="28"/>
          <w:szCs w:val="28"/>
          <w:highlight w:val="green"/>
        </w:rPr>
      </w:pPr>
      <w:r w:rsidRPr="00502CB3">
        <w:rPr>
          <w:sz w:val="28"/>
          <w:szCs w:val="28"/>
        </w:rPr>
        <w:t>Из данных таблицы видно, что процент исполнения бюджета в целом по 2024 году составил 97,0 %, не исполнено 214 655 тыс. рублей или 3,0 %.</w:t>
      </w:r>
    </w:p>
    <w:p w14:paraId="566A45BE" w14:textId="389147D8" w:rsidR="00960EFF" w:rsidRPr="002A4C5A" w:rsidRDefault="00960EFF" w:rsidP="00E321BC">
      <w:pPr>
        <w:spacing w:line="276" w:lineRule="auto"/>
        <w:ind w:firstLine="709"/>
        <w:jc w:val="both"/>
        <w:rPr>
          <w:sz w:val="28"/>
          <w:szCs w:val="28"/>
          <w:lang w:eastAsia="x-none"/>
        </w:rPr>
      </w:pPr>
      <w:r w:rsidRPr="002A4C5A">
        <w:rPr>
          <w:spacing w:val="1"/>
          <w:sz w:val="28"/>
          <w:szCs w:val="28"/>
        </w:rPr>
        <w:t xml:space="preserve">Анализируя исполнение расходов бюджета по разделам, следует отметить, что по всем разделам бюджетной классификации (за исключением раздела </w:t>
      </w:r>
      <w:r w:rsidR="002A4C5A" w:rsidRPr="002A4C5A">
        <w:rPr>
          <w:spacing w:val="1"/>
          <w:sz w:val="28"/>
          <w:szCs w:val="28"/>
        </w:rPr>
        <w:t>0800 «</w:t>
      </w:r>
      <w:r w:rsidR="002A4C5A" w:rsidRPr="002A4C5A">
        <w:rPr>
          <w:color w:val="000000"/>
          <w:sz w:val="28"/>
          <w:szCs w:val="28"/>
        </w:rPr>
        <w:t>Культура кинематография» и</w:t>
      </w:r>
      <w:r w:rsidR="002A4C5A" w:rsidRPr="002A4C5A">
        <w:rPr>
          <w:spacing w:val="1"/>
          <w:sz w:val="28"/>
          <w:szCs w:val="28"/>
        </w:rPr>
        <w:t xml:space="preserve"> </w:t>
      </w:r>
      <w:r w:rsidRPr="002A4C5A">
        <w:rPr>
          <w:spacing w:val="1"/>
          <w:sz w:val="28"/>
          <w:szCs w:val="28"/>
        </w:rPr>
        <w:t>1</w:t>
      </w:r>
      <w:r w:rsidR="00502CB3" w:rsidRPr="002A4C5A">
        <w:rPr>
          <w:spacing w:val="1"/>
          <w:sz w:val="28"/>
          <w:szCs w:val="28"/>
        </w:rPr>
        <w:t>3</w:t>
      </w:r>
      <w:r w:rsidRPr="002A4C5A">
        <w:rPr>
          <w:spacing w:val="1"/>
          <w:sz w:val="28"/>
          <w:szCs w:val="28"/>
        </w:rPr>
        <w:t>00 «</w:t>
      </w:r>
      <w:r w:rsidR="00502CB3" w:rsidRPr="002A4C5A">
        <w:rPr>
          <w:sz w:val="28"/>
          <w:szCs w:val="28"/>
          <w:lang w:eastAsia="x-none"/>
        </w:rPr>
        <w:t>Обслуживание государственного и муниципального долга</w:t>
      </w:r>
      <w:r w:rsidRPr="002A4C5A">
        <w:rPr>
          <w:spacing w:val="1"/>
          <w:sz w:val="28"/>
          <w:szCs w:val="28"/>
        </w:rPr>
        <w:t>») р</w:t>
      </w:r>
      <w:r w:rsidRPr="002A4C5A">
        <w:rPr>
          <w:sz w:val="28"/>
          <w:szCs w:val="28"/>
          <w:lang w:eastAsia="x-none"/>
        </w:rPr>
        <w:t>асходная часть бюджета городского округа исполнена не в полном объеме. Одновременно следует отметить, что процент исполнения расходов по всем разделам, кроме раздела «</w:t>
      </w:r>
      <w:r w:rsidR="002A4C5A" w:rsidRPr="002A4C5A">
        <w:rPr>
          <w:color w:val="000000"/>
          <w:sz w:val="28"/>
          <w:szCs w:val="28"/>
        </w:rPr>
        <w:t>Жилищно-коммунальное хозяйство</w:t>
      </w:r>
      <w:r w:rsidRPr="002A4C5A">
        <w:rPr>
          <w:sz w:val="28"/>
          <w:szCs w:val="28"/>
          <w:lang w:eastAsia="x-none"/>
        </w:rPr>
        <w:t xml:space="preserve">» </w:t>
      </w:r>
      <w:r w:rsidR="002A4C5A" w:rsidRPr="002A4C5A">
        <w:rPr>
          <w:sz w:val="28"/>
          <w:szCs w:val="28"/>
          <w:lang w:eastAsia="x-none"/>
        </w:rPr>
        <w:t>и «</w:t>
      </w:r>
      <w:r w:rsidR="002A4C5A" w:rsidRPr="002A4C5A">
        <w:rPr>
          <w:color w:val="000000"/>
          <w:sz w:val="28"/>
          <w:szCs w:val="28"/>
        </w:rPr>
        <w:t>Охрана окружающей среды»</w:t>
      </w:r>
      <w:r w:rsidR="002A4C5A" w:rsidRPr="002A4C5A">
        <w:rPr>
          <w:sz w:val="28"/>
          <w:szCs w:val="28"/>
          <w:lang w:eastAsia="x-none"/>
        </w:rPr>
        <w:t xml:space="preserve"> </w:t>
      </w:r>
      <w:r w:rsidRPr="002A4C5A">
        <w:rPr>
          <w:sz w:val="28"/>
          <w:szCs w:val="28"/>
          <w:lang w:eastAsia="x-none"/>
        </w:rPr>
        <w:t>свыше 93%.</w:t>
      </w:r>
    </w:p>
    <w:p w14:paraId="36EA7BF0" w14:textId="77777777" w:rsidR="00C42AD1" w:rsidRDefault="00C42AD1" w:rsidP="00E321BC">
      <w:pPr>
        <w:spacing w:line="276" w:lineRule="auto"/>
        <w:ind w:firstLine="709"/>
        <w:jc w:val="both"/>
        <w:rPr>
          <w:sz w:val="28"/>
          <w:szCs w:val="28"/>
        </w:rPr>
      </w:pPr>
    </w:p>
    <w:p w14:paraId="1D8AE311" w14:textId="4B0FC44C" w:rsidR="00960EFF" w:rsidRPr="00326910" w:rsidRDefault="00502CB3" w:rsidP="00E321BC">
      <w:pPr>
        <w:spacing w:line="276" w:lineRule="auto"/>
        <w:ind w:firstLine="709"/>
        <w:jc w:val="both"/>
        <w:rPr>
          <w:sz w:val="28"/>
          <w:szCs w:val="28"/>
        </w:rPr>
      </w:pPr>
      <w:r w:rsidRPr="00326910">
        <w:rPr>
          <w:sz w:val="28"/>
          <w:szCs w:val="28"/>
        </w:rPr>
        <w:t xml:space="preserve">Удельный вес расходов бюджета городского округа в 2024 году по разделам бюджетной классификации представлен на </w:t>
      </w:r>
      <w:r w:rsidR="00960EFF" w:rsidRPr="00326910">
        <w:rPr>
          <w:sz w:val="28"/>
          <w:szCs w:val="28"/>
        </w:rPr>
        <w:t xml:space="preserve">диаграмме № </w:t>
      </w:r>
      <w:r w:rsidR="00E321BC" w:rsidRPr="00326910">
        <w:rPr>
          <w:sz w:val="28"/>
          <w:szCs w:val="28"/>
        </w:rPr>
        <w:t>6</w:t>
      </w:r>
      <w:r w:rsidR="00960EFF" w:rsidRPr="00326910">
        <w:rPr>
          <w:sz w:val="28"/>
          <w:szCs w:val="28"/>
        </w:rPr>
        <w:t>:</w:t>
      </w:r>
    </w:p>
    <w:p w14:paraId="7435BA8C" w14:textId="105385CC" w:rsidR="00960EFF" w:rsidRPr="00326910" w:rsidRDefault="00960EFF" w:rsidP="00960EFF">
      <w:pPr>
        <w:ind w:firstLine="709"/>
        <w:jc w:val="right"/>
        <w:rPr>
          <w:b/>
          <w:i/>
          <w:sz w:val="22"/>
          <w:szCs w:val="22"/>
        </w:rPr>
      </w:pPr>
      <w:r w:rsidRPr="00326910">
        <w:rPr>
          <w:sz w:val="22"/>
          <w:szCs w:val="22"/>
        </w:rPr>
        <w:t xml:space="preserve">Диаграмма № </w:t>
      </w:r>
      <w:r w:rsidR="00E321BC" w:rsidRPr="00326910">
        <w:rPr>
          <w:sz w:val="22"/>
          <w:szCs w:val="22"/>
        </w:rPr>
        <w:t>6</w:t>
      </w:r>
    </w:p>
    <w:p w14:paraId="4C426F9D" w14:textId="77777777" w:rsidR="00960EFF" w:rsidRPr="00326910" w:rsidRDefault="00960EFF" w:rsidP="00960EFF">
      <w:pPr>
        <w:widowControl w:val="0"/>
        <w:numPr>
          <w:ilvl w:val="12"/>
          <w:numId w:val="0"/>
        </w:numPr>
        <w:jc w:val="right"/>
        <w:rPr>
          <w:sz w:val="22"/>
          <w:szCs w:val="22"/>
          <w:lang w:eastAsia="x-none"/>
        </w:rPr>
      </w:pPr>
      <w:r w:rsidRPr="00326910">
        <w:rPr>
          <w:sz w:val="22"/>
          <w:szCs w:val="22"/>
          <w:lang w:eastAsia="x-none"/>
        </w:rPr>
        <w:t>Ед. измерения: %</w:t>
      </w:r>
    </w:p>
    <w:p w14:paraId="2BC0C376" w14:textId="77777777" w:rsidR="00960EFF" w:rsidRPr="00063455" w:rsidRDefault="00960EFF" w:rsidP="00960EFF">
      <w:pPr>
        <w:widowControl w:val="0"/>
        <w:numPr>
          <w:ilvl w:val="12"/>
          <w:numId w:val="0"/>
        </w:numPr>
        <w:rPr>
          <w:sz w:val="22"/>
          <w:szCs w:val="22"/>
          <w:highlight w:val="yellow"/>
          <w:lang w:eastAsia="x-none"/>
        </w:rPr>
      </w:pPr>
    </w:p>
    <w:p w14:paraId="1D174F26" w14:textId="06EDA2F8" w:rsidR="00960EFF" w:rsidRPr="00063455" w:rsidRDefault="00502CB3" w:rsidP="00960EFF">
      <w:pPr>
        <w:widowControl w:val="0"/>
        <w:numPr>
          <w:ilvl w:val="12"/>
          <w:numId w:val="0"/>
        </w:numPr>
        <w:rPr>
          <w:sz w:val="22"/>
          <w:szCs w:val="22"/>
          <w:highlight w:val="yellow"/>
          <w:lang w:eastAsia="x-none"/>
        </w:rPr>
      </w:pPr>
      <w:r>
        <w:rPr>
          <w:noProof/>
        </w:rPr>
        <w:drawing>
          <wp:inline distT="0" distB="0" distL="0" distR="0" wp14:anchorId="6591BE63" wp14:editId="2804DBC2">
            <wp:extent cx="6300470" cy="4512945"/>
            <wp:effectExtent l="38100" t="0" r="5080" b="1905"/>
            <wp:docPr id="1955335611" name="Диаграмма 195533561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56FD1E-A266-404A-9A88-C44FCE2C9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443102" w14:textId="77777777" w:rsidR="00960EFF" w:rsidRPr="00063455" w:rsidRDefault="00960EFF" w:rsidP="00960EFF">
      <w:pPr>
        <w:ind w:firstLine="709"/>
        <w:jc w:val="both"/>
        <w:rPr>
          <w:sz w:val="22"/>
          <w:szCs w:val="22"/>
          <w:highlight w:val="yellow"/>
          <w:u w:val="single"/>
        </w:rPr>
      </w:pPr>
    </w:p>
    <w:p w14:paraId="286F4ABB" w14:textId="77777777" w:rsidR="00502CB3" w:rsidRPr="00502CB3" w:rsidRDefault="00502CB3" w:rsidP="00502CB3">
      <w:pPr>
        <w:ind w:firstLine="709"/>
        <w:jc w:val="both"/>
        <w:rPr>
          <w:sz w:val="28"/>
          <w:szCs w:val="28"/>
          <w:u w:val="single"/>
        </w:rPr>
      </w:pPr>
      <w:bookmarkStart w:id="119" w:name="_Hlk193730117"/>
      <w:r w:rsidRPr="00502CB3">
        <w:rPr>
          <w:sz w:val="28"/>
          <w:szCs w:val="28"/>
          <w:u w:val="single"/>
        </w:rPr>
        <w:t xml:space="preserve">Расходы по направлениям сложились следующим образом: </w:t>
      </w:r>
    </w:p>
    <w:p w14:paraId="5092C2BF" w14:textId="77777777" w:rsidR="00502CB3" w:rsidRPr="00502CB3" w:rsidRDefault="00502CB3" w:rsidP="00502CB3">
      <w:pPr>
        <w:widowControl w:val="0"/>
        <w:numPr>
          <w:ilvl w:val="0"/>
          <w:numId w:val="21"/>
        </w:numPr>
        <w:spacing w:line="276" w:lineRule="auto"/>
        <w:ind w:left="0" w:firstLine="851"/>
        <w:jc w:val="both"/>
        <w:rPr>
          <w:b/>
          <w:i/>
          <w:sz w:val="28"/>
          <w:szCs w:val="28"/>
        </w:rPr>
      </w:pPr>
      <w:r w:rsidRPr="00502CB3">
        <w:rPr>
          <w:sz w:val="28"/>
          <w:szCs w:val="28"/>
        </w:rPr>
        <w:t xml:space="preserve">расходы на образование – 62,7%;  </w:t>
      </w:r>
    </w:p>
    <w:p w14:paraId="2945F8EC" w14:textId="77777777" w:rsidR="00502CB3" w:rsidRPr="00502CB3" w:rsidRDefault="00502CB3" w:rsidP="00502CB3">
      <w:pPr>
        <w:widowControl w:val="0"/>
        <w:numPr>
          <w:ilvl w:val="0"/>
          <w:numId w:val="21"/>
        </w:numPr>
        <w:spacing w:line="276" w:lineRule="auto"/>
        <w:ind w:left="0" w:firstLine="851"/>
        <w:jc w:val="both"/>
        <w:rPr>
          <w:b/>
          <w:i/>
          <w:sz w:val="28"/>
          <w:szCs w:val="28"/>
        </w:rPr>
      </w:pPr>
      <w:r w:rsidRPr="00502CB3">
        <w:rPr>
          <w:sz w:val="28"/>
          <w:szCs w:val="28"/>
        </w:rPr>
        <w:t xml:space="preserve">расходы на жилищно-коммунальное хозяйство – 17,3%; </w:t>
      </w:r>
    </w:p>
    <w:p w14:paraId="7C6B3FE9" w14:textId="77777777" w:rsidR="00502CB3" w:rsidRPr="00502CB3" w:rsidRDefault="00502CB3" w:rsidP="00502CB3">
      <w:pPr>
        <w:pStyle w:val="a5"/>
        <w:numPr>
          <w:ilvl w:val="0"/>
          <w:numId w:val="21"/>
        </w:numPr>
        <w:spacing w:line="276" w:lineRule="auto"/>
        <w:ind w:left="0" w:firstLine="851"/>
        <w:rPr>
          <w:bCs/>
          <w:iCs/>
          <w:sz w:val="28"/>
          <w:szCs w:val="28"/>
        </w:rPr>
      </w:pPr>
      <w:r w:rsidRPr="00502CB3">
        <w:rPr>
          <w:bCs/>
          <w:iCs/>
          <w:sz w:val="28"/>
          <w:szCs w:val="28"/>
        </w:rPr>
        <w:t xml:space="preserve">общегосударственные вопросы – 7,9% </w:t>
      </w:r>
    </w:p>
    <w:p w14:paraId="397FC71B" w14:textId="77777777" w:rsidR="00502CB3" w:rsidRPr="00502CB3" w:rsidRDefault="00502CB3" w:rsidP="00502CB3">
      <w:pPr>
        <w:pStyle w:val="a5"/>
        <w:numPr>
          <w:ilvl w:val="0"/>
          <w:numId w:val="21"/>
        </w:numPr>
        <w:spacing w:line="276" w:lineRule="auto"/>
        <w:ind w:left="0" w:firstLine="851"/>
        <w:rPr>
          <w:bCs/>
          <w:iCs/>
          <w:sz w:val="28"/>
          <w:szCs w:val="28"/>
        </w:rPr>
      </w:pPr>
      <w:r w:rsidRPr="00502CB3">
        <w:rPr>
          <w:sz w:val="28"/>
          <w:szCs w:val="28"/>
        </w:rPr>
        <w:t xml:space="preserve">на национальную экономику – 3,5%; </w:t>
      </w:r>
    </w:p>
    <w:p w14:paraId="76061B37" w14:textId="77777777" w:rsidR="00502CB3" w:rsidRPr="00502CB3" w:rsidRDefault="00502CB3" w:rsidP="00502CB3">
      <w:pPr>
        <w:widowControl w:val="0"/>
        <w:numPr>
          <w:ilvl w:val="0"/>
          <w:numId w:val="21"/>
        </w:numPr>
        <w:spacing w:line="276" w:lineRule="auto"/>
        <w:ind w:left="0" w:firstLine="851"/>
        <w:jc w:val="both"/>
        <w:rPr>
          <w:b/>
          <w:i/>
          <w:sz w:val="28"/>
          <w:szCs w:val="28"/>
        </w:rPr>
      </w:pPr>
      <w:r w:rsidRPr="00502CB3">
        <w:rPr>
          <w:sz w:val="28"/>
          <w:szCs w:val="28"/>
        </w:rPr>
        <w:t>расходы на культуру, кинематографию – 3,4%;</w:t>
      </w:r>
    </w:p>
    <w:p w14:paraId="634F06F6" w14:textId="77777777" w:rsidR="00502CB3" w:rsidRPr="00502CB3" w:rsidRDefault="00502CB3" w:rsidP="00502CB3">
      <w:pPr>
        <w:pStyle w:val="a5"/>
        <w:numPr>
          <w:ilvl w:val="0"/>
          <w:numId w:val="21"/>
        </w:numPr>
        <w:spacing w:line="276" w:lineRule="auto"/>
        <w:ind w:left="0" w:firstLine="851"/>
        <w:rPr>
          <w:bCs/>
          <w:iCs/>
          <w:sz w:val="28"/>
          <w:szCs w:val="28"/>
        </w:rPr>
      </w:pPr>
      <w:r w:rsidRPr="00502CB3">
        <w:rPr>
          <w:bCs/>
          <w:iCs/>
          <w:sz w:val="28"/>
          <w:szCs w:val="28"/>
        </w:rPr>
        <w:t xml:space="preserve">расходы на физическую культуру и спорт – 2,7%  </w:t>
      </w:r>
    </w:p>
    <w:p w14:paraId="69CB007A" w14:textId="77777777" w:rsidR="00502CB3" w:rsidRPr="00502CB3" w:rsidRDefault="00502CB3" w:rsidP="00502CB3">
      <w:pPr>
        <w:pStyle w:val="a5"/>
        <w:numPr>
          <w:ilvl w:val="0"/>
          <w:numId w:val="21"/>
        </w:numPr>
        <w:spacing w:line="276" w:lineRule="auto"/>
        <w:ind w:left="0" w:firstLine="851"/>
        <w:rPr>
          <w:bCs/>
          <w:iCs/>
          <w:sz w:val="28"/>
          <w:szCs w:val="28"/>
        </w:rPr>
      </w:pPr>
      <w:r w:rsidRPr="00502CB3">
        <w:rPr>
          <w:sz w:val="28"/>
          <w:szCs w:val="28"/>
        </w:rPr>
        <w:t xml:space="preserve">на социальную политику – 1,2 % </w:t>
      </w:r>
    </w:p>
    <w:p w14:paraId="2BDE44DA" w14:textId="77777777" w:rsidR="00502CB3" w:rsidRPr="00502CB3" w:rsidRDefault="00502CB3" w:rsidP="00502CB3">
      <w:pPr>
        <w:pStyle w:val="a5"/>
        <w:numPr>
          <w:ilvl w:val="0"/>
          <w:numId w:val="21"/>
        </w:numPr>
        <w:spacing w:line="276" w:lineRule="auto"/>
        <w:ind w:left="0" w:firstLine="851"/>
        <w:rPr>
          <w:bCs/>
          <w:iCs/>
          <w:sz w:val="28"/>
          <w:szCs w:val="28"/>
        </w:rPr>
      </w:pPr>
      <w:r w:rsidRPr="00502CB3">
        <w:rPr>
          <w:sz w:val="28"/>
          <w:szCs w:val="28"/>
        </w:rPr>
        <w:t>на нац. безопасность и правоохранительную деятельность – 1,2%</w:t>
      </w:r>
    </w:p>
    <w:p w14:paraId="090434B1" w14:textId="77777777" w:rsidR="00502CB3" w:rsidRPr="00502CB3" w:rsidRDefault="00502CB3" w:rsidP="00502CB3">
      <w:pPr>
        <w:pStyle w:val="a5"/>
        <w:numPr>
          <w:ilvl w:val="0"/>
          <w:numId w:val="21"/>
        </w:numPr>
        <w:spacing w:line="276" w:lineRule="auto"/>
        <w:ind w:left="0" w:firstLine="851"/>
        <w:rPr>
          <w:bCs/>
          <w:iCs/>
          <w:sz w:val="28"/>
          <w:szCs w:val="28"/>
        </w:rPr>
      </w:pPr>
      <w:r w:rsidRPr="00502CB3">
        <w:rPr>
          <w:bCs/>
          <w:iCs/>
          <w:sz w:val="28"/>
          <w:szCs w:val="28"/>
        </w:rPr>
        <w:t xml:space="preserve">на национальную оборону – 0,1% </w:t>
      </w:r>
    </w:p>
    <w:p w14:paraId="01662772" w14:textId="77777777" w:rsidR="00502CB3" w:rsidRPr="00502CB3" w:rsidRDefault="00502CB3" w:rsidP="00502CB3">
      <w:pPr>
        <w:pStyle w:val="a5"/>
        <w:numPr>
          <w:ilvl w:val="0"/>
          <w:numId w:val="21"/>
        </w:numPr>
        <w:spacing w:line="276" w:lineRule="auto"/>
        <w:ind w:left="0" w:firstLine="851"/>
        <w:rPr>
          <w:bCs/>
          <w:iCs/>
          <w:sz w:val="28"/>
          <w:szCs w:val="28"/>
        </w:rPr>
      </w:pPr>
      <w:r w:rsidRPr="00502CB3">
        <w:rPr>
          <w:sz w:val="28"/>
          <w:szCs w:val="28"/>
        </w:rPr>
        <w:t>на обслуживание государственного и муниципального долга – 0,01%;</w:t>
      </w:r>
    </w:p>
    <w:p w14:paraId="4703FC48" w14:textId="73827925" w:rsidR="00502CB3" w:rsidRPr="002A4C5A" w:rsidRDefault="00502CB3" w:rsidP="00502CB3">
      <w:pPr>
        <w:pStyle w:val="a5"/>
        <w:numPr>
          <w:ilvl w:val="0"/>
          <w:numId w:val="21"/>
        </w:numPr>
        <w:spacing w:line="276" w:lineRule="auto"/>
        <w:ind w:left="0" w:firstLine="851"/>
        <w:rPr>
          <w:sz w:val="28"/>
          <w:szCs w:val="28"/>
        </w:rPr>
      </w:pPr>
      <w:bookmarkStart w:id="120" w:name="_Hlk195628854"/>
      <w:r w:rsidRPr="002A4C5A">
        <w:rPr>
          <w:sz w:val="28"/>
          <w:szCs w:val="28"/>
        </w:rPr>
        <w:t>на охрану окружающей среды</w:t>
      </w:r>
      <w:r w:rsidR="002A4C5A" w:rsidRPr="002A4C5A">
        <w:rPr>
          <w:sz w:val="28"/>
          <w:szCs w:val="28"/>
        </w:rPr>
        <w:t>– 0,01%</w:t>
      </w:r>
      <w:r w:rsidRPr="002A4C5A">
        <w:rPr>
          <w:sz w:val="28"/>
          <w:szCs w:val="28"/>
        </w:rPr>
        <w:t>.</w:t>
      </w:r>
      <w:bookmarkEnd w:id="119"/>
    </w:p>
    <w:bookmarkEnd w:id="120"/>
    <w:p w14:paraId="79736695" w14:textId="77777777" w:rsidR="00960EFF" w:rsidRPr="00063455" w:rsidRDefault="00960EFF" w:rsidP="00E321BC">
      <w:pPr>
        <w:spacing w:line="276" w:lineRule="auto"/>
        <w:ind w:firstLine="709"/>
        <w:jc w:val="both"/>
        <w:rPr>
          <w:spacing w:val="6"/>
          <w:sz w:val="28"/>
          <w:szCs w:val="28"/>
          <w:highlight w:val="yellow"/>
        </w:rPr>
      </w:pPr>
    </w:p>
    <w:p w14:paraId="085E98C2" w14:textId="77777777" w:rsidR="002A4C5A" w:rsidRPr="002A4C5A" w:rsidRDefault="002A4C5A" w:rsidP="002A4C5A">
      <w:pPr>
        <w:ind w:firstLine="709"/>
        <w:jc w:val="both"/>
        <w:rPr>
          <w:color w:val="000000"/>
          <w:spacing w:val="1"/>
          <w:sz w:val="28"/>
          <w:szCs w:val="28"/>
        </w:rPr>
      </w:pPr>
      <w:bookmarkStart w:id="121" w:name="_Hlk133333482"/>
      <w:r w:rsidRPr="002A4C5A">
        <w:rPr>
          <w:spacing w:val="6"/>
          <w:sz w:val="28"/>
          <w:szCs w:val="28"/>
        </w:rPr>
        <w:t xml:space="preserve">Основную долю в расходах бюджета </w:t>
      </w:r>
      <w:r w:rsidRPr="002A4C5A">
        <w:rPr>
          <w:sz w:val="28"/>
          <w:szCs w:val="28"/>
        </w:rPr>
        <w:t>городского округа</w:t>
      </w:r>
      <w:r w:rsidRPr="002A4C5A">
        <w:rPr>
          <w:spacing w:val="6"/>
          <w:sz w:val="28"/>
          <w:szCs w:val="28"/>
        </w:rPr>
        <w:t xml:space="preserve"> за 2024 год составили расходы на </w:t>
      </w:r>
      <w:r w:rsidRPr="002A4C5A">
        <w:rPr>
          <w:sz w:val="28"/>
          <w:szCs w:val="28"/>
        </w:rPr>
        <w:t xml:space="preserve">образование – 4 388 392 тыс. рублей, расходы на жилищно-коммунальное хозяйство – </w:t>
      </w:r>
      <w:r w:rsidRPr="002A4C5A">
        <w:rPr>
          <w:color w:val="000000"/>
          <w:sz w:val="28"/>
          <w:szCs w:val="28"/>
        </w:rPr>
        <w:t xml:space="preserve">1 210 712 </w:t>
      </w:r>
      <w:r w:rsidRPr="002A4C5A">
        <w:rPr>
          <w:sz w:val="28"/>
          <w:szCs w:val="28"/>
        </w:rPr>
        <w:t xml:space="preserve">тыс. рублей, расходы по общегосударственным вопросам – </w:t>
      </w:r>
      <w:r w:rsidRPr="002A4C5A">
        <w:rPr>
          <w:color w:val="000000"/>
          <w:sz w:val="28"/>
          <w:szCs w:val="28"/>
        </w:rPr>
        <w:t xml:space="preserve">552 722 </w:t>
      </w:r>
      <w:r w:rsidRPr="002A4C5A">
        <w:rPr>
          <w:sz w:val="28"/>
          <w:szCs w:val="28"/>
        </w:rPr>
        <w:t xml:space="preserve">тыс. рублей, расходы на национальную экономику – 245 151 тыс. рублей. </w:t>
      </w:r>
      <w:r w:rsidRPr="002A4C5A">
        <w:rPr>
          <w:color w:val="000000"/>
          <w:spacing w:val="1"/>
          <w:sz w:val="28"/>
          <w:szCs w:val="28"/>
        </w:rPr>
        <w:t xml:space="preserve"> </w:t>
      </w:r>
    </w:p>
    <w:p w14:paraId="30170359" w14:textId="77777777" w:rsidR="002A4C5A" w:rsidRPr="002A4C5A" w:rsidRDefault="002A4C5A" w:rsidP="002A4C5A">
      <w:pPr>
        <w:ind w:firstLine="709"/>
        <w:jc w:val="both"/>
        <w:rPr>
          <w:sz w:val="28"/>
          <w:szCs w:val="28"/>
        </w:rPr>
      </w:pPr>
      <w:r w:rsidRPr="002A4C5A">
        <w:rPr>
          <w:color w:val="000000"/>
          <w:spacing w:val="1"/>
          <w:sz w:val="28"/>
          <w:szCs w:val="28"/>
        </w:rPr>
        <w:t>На социальную сферу</w:t>
      </w:r>
      <w:r w:rsidRPr="002A4C5A">
        <w:rPr>
          <w:sz w:val="28"/>
          <w:szCs w:val="28"/>
        </w:rPr>
        <w:t xml:space="preserve"> (образование, культура, социальная политика, физическая культура и спорт) направлено 4 900 347 тыс. рублей, или 70,0 % к общей сумме расходов за 2024 год </w:t>
      </w:r>
      <w:r w:rsidRPr="002A4C5A">
        <w:rPr>
          <w:color w:val="000000"/>
          <w:sz w:val="28"/>
          <w:szCs w:val="28"/>
        </w:rPr>
        <w:t xml:space="preserve">(в 2022году – </w:t>
      </w:r>
      <w:r w:rsidRPr="002A4C5A">
        <w:rPr>
          <w:sz w:val="28"/>
          <w:szCs w:val="28"/>
        </w:rPr>
        <w:t>71,7</w:t>
      </w:r>
      <w:r w:rsidRPr="002A4C5A">
        <w:rPr>
          <w:color w:val="000000"/>
          <w:sz w:val="28"/>
          <w:szCs w:val="28"/>
        </w:rPr>
        <w:t xml:space="preserve">%, а в </w:t>
      </w:r>
      <w:r w:rsidRPr="002A4C5A">
        <w:rPr>
          <w:sz w:val="28"/>
          <w:szCs w:val="28"/>
        </w:rPr>
        <w:t>2023 году - 72,4%</w:t>
      </w:r>
      <w:r w:rsidRPr="002A4C5A">
        <w:rPr>
          <w:color w:val="000000"/>
          <w:sz w:val="28"/>
          <w:szCs w:val="28"/>
        </w:rPr>
        <w:t>)</w:t>
      </w:r>
      <w:r w:rsidRPr="002A4C5A">
        <w:rPr>
          <w:sz w:val="28"/>
          <w:szCs w:val="28"/>
        </w:rPr>
        <w:t>, что говорит о социальной ориентированности бюджета городского округа Жуковский.</w:t>
      </w:r>
    </w:p>
    <w:bookmarkEnd w:id="121"/>
    <w:p w14:paraId="16D9ABEB" w14:textId="77777777" w:rsidR="00960EFF" w:rsidRPr="00063455" w:rsidRDefault="00960EFF" w:rsidP="00E321BC">
      <w:pPr>
        <w:spacing w:line="276" w:lineRule="auto"/>
        <w:rPr>
          <w:highlight w:val="yellow"/>
        </w:rPr>
      </w:pPr>
    </w:p>
    <w:p w14:paraId="76082DA2" w14:textId="77777777" w:rsidR="00574A39" w:rsidRPr="00063455" w:rsidRDefault="00574A39" w:rsidP="00E321BC">
      <w:pPr>
        <w:spacing w:line="276" w:lineRule="auto"/>
        <w:jc w:val="center"/>
        <w:rPr>
          <w:i/>
          <w:sz w:val="28"/>
          <w:szCs w:val="28"/>
          <w:highlight w:val="yellow"/>
        </w:rPr>
      </w:pPr>
    </w:p>
    <w:p w14:paraId="3B3E9BFE" w14:textId="3CF99434" w:rsidR="002211D5" w:rsidRPr="00326910" w:rsidRDefault="002A4C5A" w:rsidP="00E321BC">
      <w:pPr>
        <w:pStyle w:val="a7"/>
        <w:widowControl w:val="0"/>
        <w:spacing w:line="276" w:lineRule="auto"/>
        <w:ind w:left="0" w:firstLine="567"/>
        <w:jc w:val="both"/>
        <w:rPr>
          <w:b/>
          <w:i/>
          <w:sz w:val="28"/>
          <w:szCs w:val="28"/>
        </w:rPr>
      </w:pPr>
      <w:r w:rsidRPr="002A4C5A">
        <w:rPr>
          <w:sz w:val="28"/>
          <w:szCs w:val="28"/>
        </w:rPr>
        <w:t xml:space="preserve">Динамика исполнения бюджета по расходам за 2024 год в разрезе разделов бюджетной классификации, по сравнению с исполнением бюджета за 2022 год и </w:t>
      </w:r>
      <w:r w:rsidRPr="00326910">
        <w:rPr>
          <w:sz w:val="28"/>
          <w:szCs w:val="28"/>
        </w:rPr>
        <w:t xml:space="preserve">2023 год представлена в </w:t>
      </w:r>
      <w:r w:rsidR="002211D5" w:rsidRPr="00326910">
        <w:rPr>
          <w:sz w:val="28"/>
          <w:szCs w:val="28"/>
        </w:rPr>
        <w:t xml:space="preserve"> таблице № </w:t>
      </w:r>
      <w:r w:rsidR="00E321BC" w:rsidRPr="00326910">
        <w:rPr>
          <w:sz w:val="28"/>
          <w:szCs w:val="28"/>
        </w:rPr>
        <w:t>8</w:t>
      </w:r>
      <w:r w:rsidR="002211D5" w:rsidRPr="00326910">
        <w:rPr>
          <w:sz w:val="28"/>
          <w:szCs w:val="28"/>
        </w:rPr>
        <w:t xml:space="preserve">.                                                                                                                                                                                                  </w:t>
      </w:r>
    </w:p>
    <w:p w14:paraId="6BF34386" w14:textId="77777777" w:rsidR="002211D5" w:rsidRPr="00063455" w:rsidRDefault="002211D5" w:rsidP="00E321BC">
      <w:pPr>
        <w:pStyle w:val="a7"/>
        <w:widowControl w:val="0"/>
        <w:spacing w:line="276" w:lineRule="auto"/>
        <w:ind w:left="0" w:firstLine="567"/>
        <w:jc w:val="both"/>
        <w:rPr>
          <w:b/>
          <w:i/>
          <w:sz w:val="28"/>
          <w:szCs w:val="28"/>
          <w:highlight w:val="yellow"/>
        </w:rPr>
      </w:pPr>
      <w:r w:rsidRPr="00063455">
        <w:rPr>
          <w:sz w:val="28"/>
          <w:szCs w:val="28"/>
          <w:highlight w:val="yellow"/>
        </w:rPr>
        <w:t xml:space="preserve">                                                                                                                                                                                               </w:t>
      </w:r>
    </w:p>
    <w:p w14:paraId="6E726D3A" w14:textId="77777777" w:rsidR="002211D5" w:rsidRPr="00063455" w:rsidRDefault="002211D5" w:rsidP="002211D5">
      <w:pPr>
        <w:pStyle w:val="a7"/>
        <w:widowControl w:val="0"/>
        <w:spacing w:line="360" w:lineRule="auto"/>
        <w:ind w:firstLine="567"/>
        <w:jc w:val="both"/>
        <w:rPr>
          <w:b/>
          <w:i/>
          <w:sz w:val="28"/>
          <w:szCs w:val="28"/>
          <w:highlight w:val="yellow"/>
        </w:rPr>
        <w:sectPr w:rsidR="002211D5" w:rsidRPr="00063455" w:rsidSect="002211D5">
          <w:pgSz w:w="11907" w:h="16840"/>
          <w:pgMar w:top="284" w:right="851" w:bottom="1134" w:left="1134" w:header="709" w:footer="709" w:gutter="0"/>
          <w:cols w:space="708"/>
          <w:docGrid w:linePitch="360"/>
        </w:sectPr>
      </w:pPr>
    </w:p>
    <w:p w14:paraId="36D54C85" w14:textId="77777777" w:rsidR="002211D5" w:rsidRPr="00326910" w:rsidRDefault="002211D5" w:rsidP="002211D5">
      <w:pPr>
        <w:pStyle w:val="a7"/>
        <w:widowControl w:val="0"/>
        <w:spacing w:after="0"/>
        <w:ind w:firstLine="567"/>
        <w:jc w:val="right"/>
        <w:rPr>
          <w:i/>
        </w:rPr>
      </w:pPr>
      <w:r w:rsidRPr="00326910">
        <w:rPr>
          <w:sz w:val="22"/>
          <w:szCs w:val="22"/>
        </w:rPr>
        <w:t xml:space="preserve">                                                                                                                                                                                                        Таблица № 8                                                                                                                                                                                            </w:t>
      </w:r>
      <w:bookmarkStart w:id="122" w:name="_Hlk70519333"/>
      <w:r w:rsidRPr="00326910">
        <w:t xml:space="preserve">                                                                                                                                                                                              </w:t>
      </w:r>
      <w:bookmarkStart w:id="123" w:name="_Hlk102130257"/>
    </w:p>
    <w:p w14:paraId="2FE56D4C" w14:textId="77777777" w:rsidR="002211D5" w:rsidRPr="00326910" w:rsidRDefault="002211D5" w:rsidP="002211D5">
      <w:pPr>
        <w:widowControl w:val="0"/>
        <w:ind w:firstLine="142"/>
        <w:jc w:val="right"/>
        <w:rPr>
          <w:i/>
          <w:sz w:val="22"/>
          <w:szCs w:val="22"/>
        </w:rPr>
      </w:pPr>
      <w:r w:rsidRPr="00326910">
        <w:rPr>
          <w:sz w:val="22"/>
          <w:szCs w:val="22"/>
        </w:rPr>
        <w:t xml:space="preserve">                                                                                                                                                                                              Ед. измерения: тыс. рублей; %. </w:t>
      </w:r>
    </w:p>
    <w:p w14:paraId="0F9ED46E" w14:textId="77777777" w:rsidR="002211D5" w:rsidRPr="00326910" w:rsidRDefault="002211D5" w:rsidP="002211D5">
      <w:pPr>
        <w:tabs>
          <w:tab w:val="left" w:pos="8400"/>
        </w:tabs>
        <w:rPr>
          <w:lang w:eastAsia="x-none"/>
        </w:rPr>
      </w:pPr>
    </w:p>
    <w:tbl>
      <w:tblPr>
        <w:tblW w:w="15951" w:type="dxa"/>
        <w:tblInd w:w="113" w:type="dxa"/>
        <w:tblLook w:val="04A0" w:firstRow="1" w:lastRow="0" w:firstColumn="1" w:lastColumn="0" w:noHBand="0" w:noVBand="1"/>
      </w:tblPr>
      <w:tblGrid>
        <w:gridCol w:w="953"/>
        <w:gridCol w:w="3096"/>
        <w:gridCol w:w="1489"/>
        <w:gridCol w:w="1013"/>
        <w:gridCol w:w="1192"/>
        <w:gridCol w:w="1013"/>
        <w:gridCol w:w="1374"/>
        <w:gridCol w:w="1092"/>
        <w:gridCol w:w="13"/>
        <w:gridCol w:w="1102"/>
        <w:gridCol w:w="1013"/>
        <w:gridCol w:w="13"/>
        <w:gridCol w:w="1241"/>
        <w:gridCol w:w="1013"/>
        <w:gridCol w:w="351"/>
        <w:gridCol w:w="11"/>
      </w:tblGrid>
      <w:tr w:rsidR="002A4C5A" w:rsidRPr="00630BA4" w14:paraId="6055DAAB" w14:textId="77777777" w:rsidTr="00E66A17">
        <w:trPr>
          <w:gridAfter w:val="2"/>
          <w:wAfter w:w="363" w:type="dxa"/>
          <w:trHeight w:val="57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84A50" w14:textId="77777777" w:rsidR="002A4C5A" w:rsidRPr="00630BA4" w:rsidRDefault="002A4C5A" w:rsidP="00E66A17">
            <w:pPr>
              <w:jc w:val="center"/>
              <w:rPr>
                <w:b/>
                <w:bCs/>
                <w:color w:val="000000"/>
              </w:rPr>
            </w:pPr>
            <w:bookmarkStart w:id="124" w:name="_Hlk193730084"/>
            <w:r w:rsidRPr="00630BA4">
              <w:rPr>
                <w:b/>
                <w:bCs/>
                <w:color w:val="000000"/>
              </w:rPr>
              <w:t>Код</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9502" w14:textId="77777777" w:rsidR="002A4C5A" w:rsidRPr="00630BA4" w:rsidRDefault="002A4C5A" w:rsidP="00E66A17">
            <w:pPr>
              <w:jc w:val="center"/>
              <w:rPr>
                <w:b/>
                <w:bCs/>
                <w:color w:val="000000"/>
              </w:rPr>
            </w:pPr>
            <w:r w:rsidRPr="00630BA4">
              <w:rPr>
                <w:b/>
                <w:bCs/>
                <w:color w:val="000000"/>
              </w:rPr>
              <w:t>Раздел</w:t>
            </w:r>
          </w:p>
        </w:tc>
        <w:tc>
          <w:tcPr>
            <w:tcW w:w="25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C658A" w14:textId="77777777" w:rsidR="002A4C5A" w:rsidRPr="00630BA4" w:rsidRDefault="002A4C5A" w:rsidP="00E66A17">
            <w:pPr>
              <w:jc w:val="center"/>
              <w:rPr>
                <w:b/>
                <w:bCs/>
                <w:color w:val="000000"/>
              </w:rPr>
            </w:pPr>
            <w:r w:rsidRPr="00630BA4">
              <w:rPr>
                <w:b/>
                <w:bCs/>
                <w:color w:val="000000"/>
              </w:rPr>
              <w:t>Исполнение бюджета 2022г.</w:t>
            </w:r>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023B2" w14:textId="77777777" w:rsidR="002A4C5A" w:rsidRPr="00630BA4" w:rsidRDefault="002A4C5A" w:rsidP="00E66A17">
            <w:pPr>
              <w:jc w:val="center"/>
              <w:rPr>
                <w:b/>
                <w:bCs/>
                <w:color w:val="000000"/>
              </w:rPr>
            </w:pPr>
            <w:r w:rsidRPr="00630BA4">
              <w:rPr>
                <w:b/>
                <w:bCs/>
                <w:color w:val="000000"/>
              </w:rPr>
              <w:t>Исполнение бюджета 2023г.</w:t>
            </w:r>
          </w:p>
        </w:tc>
        <w:tc>
          <w:tcPr>
            <w:tcW w:w="249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61EDC" w14:textId="77777777" w:rsidR="002A4C5A" w:rsidRPr="00630BA4" w:rsidRDefault="002A4C5A" w:rsidP="00E66A17">
            <w:pPr>
              <w:jc w:val="center"/>
              <w:rPr>
                <w:b/>
                <w:bCs/>
                <w:color w:val="000000"/>
              </w:rPr>
            </w:pPr>
            <w:r w:rsidRPr="00630BA4">
              <w:rPr>
                <w:b/>
                <w:bCs/>
                <w:color w:val="000000"/>
              </w:rPr>
              <w:t>Проект исполнения бюджета 2024г.</w:t>
            </w:r>
          </w:p>
        </w:tc>
        <w:tc>
          <w:tcPr>
            <w:tcW w:w="21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AA46D" w14:textId="77777777" w:rsidR="002A4C5A" w:rsidRDefault="002A4C5A" w:rsidP="00E66A17">
            <w:pPr>
              <w:jc w:val="center"/>
              <w:rPr>
                <w:b/>
                <w:bCs/>
                <w:color w:val="000000"/>
              </w:rPr>
            </w:pPr>
            <w:r w:rsidRPr="00630BA4">
              <w:rPr>
                <w:b/>
                <w:bCs/>
                <w:color w:val="000000"/>
              </w:rPr>
              <w:t xml:space="preserve">Отклонение  </w:t>
            </w:r>
          </w:p>
          <w:p w14:paraId="68F2E6E0" w14:textId="77777777" w:rsidR="002A4C5A" w:rsidRPr="00630BA4" w:rsidRDefault="002A4C5A" w:rsidP="00E66A17">
            <w:pPr>
              <w:jc w:val="center"/>
              <w:rPr>
                <w:b/>
                <w:bCs/>
                <w:color w:val="000000"/>
              </w:rPr>
            </w:pPr>
            <w:r w:rsidRPr="00630BA4">
              <w:rPr>
                <w:b/>
                <w:bCs/>
                <w:color w:val="000000"/>
              </w:rPr>
              <w:t xml:space="preserve">  2024г-2022г    (гр.7,8-гр.3,4)</w:t>
            </w:r>
          </w:p>
        </w:tc>
        <w:tc>
          <w:tcPr>
            <w:tcW w:w="213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901430" w14:textId="77777777" w:rsidR="002A4C5A" w:rsidRDefault="002A4C5A" w:rsidP="00E66A17">
            <w:pPr>
              <w:jc w:val="center"/>
              <w:rPr>
                <w:b/>
                <w:bCs/>
                <w:color w:val="000000"/>
              </w:rPr>
            </w:pPr>
            <w:r w:rsidRPr="00630BA4">
              <w:rPr>
                <w:b/>
                <w:bCs/>
                <w:color w:val="000000"/>
              </w:rPr>
              <w:t xml:space="preserve">Отклонение   </w:t>
            </w:r>
          </w:p>
          <w:p w14:paraId="37635619" w14:textId="77777777" w:rsidR="002A4C5A" w:rsidRDefault="002A4C5A" w:rsidP="00E66A17">
            <w:pPr>
              <w:jc w:val="center"/>
              <w:rPr>
                <w:b/>
                <w:bCs/>
                <w:color w:val="000000"/>
              </w:rPr>
            </w:pPr>
            <w:r w:rsidRPr="00630BA4">
              <w:rPr>
                <w:b/>
                <w:bCs/>
                <w:color w:val="000000"/>
              </w:rPr>
              <w:t xml:space="preserve"> 2024г-2023 г.</w:t>
            </w:r>
          </w:p>
          <w:p w14:paraId="78EABCB1" w14:textId="77777777" w:rsidR="002A4C5A" w:rsidRPr="00630BA4" w:rsidRDefault="002A4C5A" w:rsidP="00E66A17">
            <w:pPr>
              <w:jc w:val="center"/>
              <w:rPr>
                <w:b/>
                <w:bCs/>
                <w:color w:val="000000"/>
              </w:rPr>
            </w:pPr>
            <w:r w:rsidRPr="00630BA4">
              <w:rPr>
                <w:b/>
                <w:bCs/>
                <w:color w:val="000000"/>
              </w:rPr>
              <w:t xml:space="preserve"> (гр.7,8-гр.5,6)   </w:t>
            </w:r>
          </w:p>
        </w:tc>
      </w:tr>
      <w:tr w:rsidR="002A4C5A" w:rsidRPr="00630BA4" w14:paraId="16E3C57D" w14:textId="77777777" w:rsidTr="00E66A1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8B2C270" w14:textId="77777777" w:rsidR="002A4C5A" w:rsidRPr="00630BA4" w:rsidRDefault="002A4C5A" w:rsidP="00E66A17">
            <w:pPr>
              <w:rPr>
                <w:b/>
                <w:bCs/>
                <w:color w:val="000000"/>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5CDA273D" w14:textId="77777777" w:rsidR="002A4C5A" w:rsidRPr="00630BA4" w:rsidRDefault="002A4C5A" w:rsidP="00E66A17">
            <w:pPr>
              <w:rPr>
                <w:b/>
                <w:bCs/>
                <w:color w:val="000000"/>
              </w:rPr>
            </w:pPr>
          </w:p>
        </w:tc>
        <w:tc>
          <w:tcPr>
            <w:tcW w:w="2519" w:type="dxa"/>
            <w:gridSpan w:val="2"/>
            <w:vMerge/>
            <w:tcBorders>
              <w:top w:val="single" w:sz="4" w:space="0" w:color="auto"/>
              <w:left w:val="single" w:sz="4" w:space="0" w:color="auto"/>
              <w:bottom w:val="single" w:sz="4" w:space="0" w:color="auto"/>
              <w:right w:val="single" w:sz="4" w:space="0" w:color="auto"/>
            </w:tcBorders>
            <w:vAlign w:val="center"/>
            <w:hideMark/>
          </w:tcPr>
          <w:p w14:paraId="38204639" w14:textId="77777777" w:rsidR="002A4C5A" w:rsidRPr="00630BA4" w:rsidRDefault="002A4C5A" w:rsidP="00E66A17">
            <w:pPr>
              <w:rPr>
                <w:b/>
                <w:bCs/>
                <w:color w:val="000000"/>
              </w:rPr>
            </w:pPr>
          </w:p>
        </w:tc>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14:paraId="4932C43C" w14:textId="77777777" w:rsidR="002A4C5A" w:rsidRPr="00630BA4" w:rsidRDefault="002A4C5A" w:rsidP="00E66A17">
            <w:pPr>
              <w:rPr>
                <w:b/>
                <w:bCs/>
                <w:color w:val="000000"/>
              </w:rPr>
            </w:pPr>
          </w:p>
        </w:tc>
        <w:tc>
          <w:tcPr>
            <w:tcW w:w="2493" w:type="dxa"/>
            <w:gridSpan w:val="3"/>
            <w:vMerge/>
            <w:tcBorders>
              <w:top w:val="single" w:sz="4" w:space="0" w:color="auto"/>
              <w:left w:val="single" w:sz="4" w:space="0" w:color="auto"/>
              <w:bottom w:val="single" w:sz="4" w:space="0" w:color="auto"/>
              <w:right w:val="single" w:sz="4" w:space="0" w:color="auto"/>
            </w:tcBorders>
            <w:vAlign w:val="center"/>
            <w:hideMark/>
          </w:tcPr>
          <w:p w14:paraId="3B9F0F3C" w14:textId="77777777" w:rsidR="002A4C5A" w:rsidRPr="00630BA4" w:rsidRDefault="002A4C5A" w:rsidP="00E66A17">
            <w:pPr>
              <w:rPr>
                <w:b/>
                <w:bCs/>
                <w:color w:val="000000"/>
              </w:rPr>
            </w:pPr>
          </w:p>
        </w:tc>
        <w:tc>
          <w:tcPr>
            <w:tcW w:w="2139" w:type="dxa"/>
            <w:gridSpan w:val="3"/>
            <w:vMerge/>
            <w:tcBorders>
              <w:top w:val="single" w:sz="4" w:space="0" w:color="auto"/>
              <w:left w:val="single" w:sz="4" w:space="0" w:color="auto"/>
              <w:bottom w:val="single" w:sz="4" w:space="0" w:color="auto"/>
              <w:right w:val="single" w:sz="4" w:space="0" w:color="auto"/>
            </w:tcBorders>
            <w:vAlign w:val="center"/>
            <w:hideMark/>
          </w:tcPr>
          <w:p w14:paraId="601837AD" w14:textId="77777777" w:rsidR="002A4C5A" w:rsidRPr="00630BA4" w:rsidRDefault="002A4C5A" w:rsidP="00E66A17">
            <w:pPr>
              <w:rPr>
                <w:b/>
                <w:bCs/>
                <w:color w:val="000000"/>
              </w:rPr>
            </w:pPr>
          </w:p>
        </w:tc>
        <w:tc>
          <w:tcPr>
            <w:tcW w:w="2138" w:type="dxa"/>
            <w:gridSpan w:val="2"/>
            <w:vMerge/>
            <w:tcBorders>
              <w:top w:val="single" w:sz="4" w:space="0" w:color="auto"/>
              <w:left w:val="single" w:sz="4" w:space="0" w:color="auto"/>
              <w:bottom w:val="single" w:sz="4" w:space="0" w:color="000000"/>
              <w:right w:val="single" w:sz="4" w:space="0" w:color="000000"/>
            </w:tcBorders>
            <w:vAlign w:val="center"/>
            <w:hideMark/>
          </w:tcPr>
          <w:p w14:paraId="1C1CE19C" w14:textId="77777777" w:rsidR="002A4C5A" w:rsidRPr="00630BA4" w:rsidRDefault="002A4C5A" w:rsidP="00E66A17">
            <w:pPr>
              <w:rPr>
                <w:b/>
                <w:bCs/>
                <w:color w:val="000000"/>
              </w:rPr>
            </w:pPr>
          </w:p>
        </w:tc>
        <w:tc>
          <w:tcPr>
            <w:tcW w:w="363" w:type="dxa"/>
            <w:gridSpan w:val="2"/>
            <w:tcBorders>
              <w:top w:val="nil"/>
              <w:left w:val="nil"/>
              <w:bottom w:val="nil"/>
              <w:right w:val="nil"/>
            </w:tcBorders>
            <w:shd w:val="clear" w:color="auto" w:fill="auto"/>
            <w:noWrap/>
            <w:vAlign w:val="bottom"/>
            <w:hideMark/>
          </w:tcPr>
          <w:p w14:paraId="1B07D785" w14:textId="77777777" w:rsidR="002A4C5A" w:rsidRPr="00630BA4" w:rsidRDefault="002A4C5A" w:rsidP="00E66A17">
            <w:pPr>
              <w:jc w:val="center"/>
              <w:rPr>
                <w:b/>
                <w:bCs/>
                <w:color w:val="000000"/>
              </w:rPr>
            </w:pPr>
          </w:p>
        </w:tc>
      </w:tr>
      <w:tr w:rsidR="002A4C5A" w:rsidRPr="00630BA4" w14:paraId="7105455F" w14:textId="77777777" w:rsidTr="00E66A17">
        <w:trPr>
          <w:gridAfter w:val="1"/>
          <w:wAfter w:w="11" w:type="dxa"/>
          <w:trHeight w:val="85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B1BFA6B" w14:textId="77777777" w:rsidR="002A4C5A" w:rsidRPr="00630BA4" w:rsidRDefault="002A4C5A" w:rsidP="00E66A17">
            <w:pPr>
              <w:rPr>
                <w:b/>
                <w:bCs/>
                <w:color w:val="000000"/>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3B62A294" w14:textId="77777777" w:rsidR="002A4C5A" w:rsidRPr="00630BA4" w:rsidRDefault="002A4C5A" w:rsidP="00E66A17">
            <w:pPr>
              <w:rPr>
                <w:b/>
                <w:bCs/>
                <w:color w:val="000000"/>
              </w:rPr>
            </w:pPr>
          </w:p>
        </w:tc>
        <w:tc>
          <w:tcPr>
            <w:tcW w:w="1500" w:type="dxa"/>
            <w:tcBorders>
              <w:top w:val="nil"/>
              <w:left w:val="nil"/>
              <w:bottom w:val="single" w:sz="4" w:space="0" w:color="auto"/>
              <w:right w:val="single" w:sz="4" w:space="0" w:color="auto"/>
            </w:tcBorders>
            <w:shd w:val="clear" w:color="auto" w:fill="auto"/>
            <w:vAlign w:val="center"/>
            <w:hideMark/>
          </w:tcPr>
          <w:p w14:paraId="5203DB16" w14:textId="77777777" w:rsidR="002A4C5A" w:rsidRPr="00630BA4" w:rsidRDefault="002A4C5A" w:rsidP="00E66A17">
            <w:pPr>
              <w:jc w:val="center"/>
              <w:rPr>
                <w:b/>
                <w:bCs/>
                <w:color w:val="000000"/>
              </w:rPr>
            </w:pPr>
            <w:r w:rsidRPr="00630BA4">
              <w:rPr>
                <w:b/>
                <w:bCs/>
                <w:color w:val="000000"/>
              </w:rPr>
              <w:t>Сумма</w:t>
            </w:r>
          </w:p>
        </w:tc>
        <w:tc>
          <w:tcPr>
            <w:tcW w:w="1019" w:type="dxa"/>
            <w:tcBorders>
              <w:top w:val="nil"/>
              <w:left w:val="nil"/>
              <w:bottom w:val="single" w:sz="4" w:space="0" w:color="auto"/>
              <w:right w:val="single" w:sz="4" w:space="0" w:color="auto"/>
            </w:tcBorders>
            <w:shd w:val="clear" w:color="auto" w:fill="auto"/>
            <w:vAlign w:val="center"/>
            <w:hideMark/>
          </w:tcPr>
          <w:p w14:paraId="78F8B43B" w14:textId="77777777" w:rsidR="002A4C5A" w:rsidRPr="00630BA4" w:rsidRDefault="002A4C5A" w:rsidP="00E66A17">
            <w:pPr>
              <w:jc w:val="center"/>
              <w:rPr>
                <w:b/>
                <w:bCs/>
                <w:color w:val="000000"/>
              </w:rPr>
            </w:pPr>
            <w:r w:rsidRPr="00630BA4">
              <w:rPr>
                <w:b/>
                <w:bCs/>
                <w:color w:val="000000"/>
              </w:rPr>
              <w:t>% исполне-ния</w:t>
            </w:r>
          </w:p>
        </w:tc>
        <w:tc>
          <w:tcPr>
            <w:tcW w:w="1200" w:type="dxa"/>
            <w:tcBorders>
              <w:top w:val="nil"/>
              <w:left w:val="nil"/>
              <w:bottom w:val="single" w:sz="4" w:space="0" w:color="auto"/>
              <w:right w:val="single" w:sz="4" w:space="0" w:color="auto"/>
            </w:tcBorders>
            <w:shd w:val="clear" w:color="auto" w:fill="auto"/>
            <w:vAlign w:val="center"/>
            <w:hideMark/>
          </w:tcPr>
          <w:p w14:paraId="78272215" w14:textId="77777777" w:rsidR="002A4C5A" w:rsidRPr="00630BA4" w:rsidRDefault="002A4C5A" w:rsidP="00E66A17">
            <w:pPr>
              <w:jc w:val="center"/>
              <w:rPr>
                <w:b/>
                <w:bCs/>
                <w:color w:val="000000"/>
              </w:rPr>
            </w:pPr>
            <w:r w:rsidRPr="00630BA4">
              <w:rPr>
                <w:b/>
                <w:bCs/>
                <w:color w:val="000000"/>
              </w:rPr>
              <w:t>Сумма</w:t>
            </w:r>
          </w:p>
        </w:tc>
        <w:tc>
          <w:tcPr>
            <w:tcW w:w="1019" w:type="dxa"/>
            <w:tcBorders>
              <w:top w:val="nil"/>
              <w:left w:val="nil"/>
              <w:bottom w:val="single" w:sz="4" w:space="0" w:color="auto"/>
              <w:right w:val="single" w:sz="4" w:space="0" w:color="auto"/>
            </w:tcBorders>
            <w:shd w:val="clear" w:color="auto" w:fill="auto"/>
            <w:vAlign w:val="center"/>
            <w:hideMark/>
          </w:tcPr>
          <w:p w14:paraId="10537A24" w14:textId="77777777" w:rsidR="002A4C5A" w:rsidRPr="00630BA4" w:rsidRDefault="002A4C5A" w:rsidP="00E66A17">
            <w:pPr>
              <w:jc w:val="center"/>
              <w:rPr>
                <w:b/>
                <w:bCs/>
                <w:color w:val="000000"/>
              </w:rPr>
            </w:pPr>
            <w:r w:rsidRPr="00630BA4">
              <w:rPr>
                <w:b/>
                <w:bCs/>
                <w:color w:val="000000"/>
              </w:rPr>
              <w:t>% исполне-ния</w:t>
            </w:r>
          </w:p>
        </w:tc>
        <w:tc>
          <w:tcPr>
            <w:tcW w:w="1383" w:type="dxa"/>
            <w:tcBorders>
              <w:top w:val="nil"/>
              <w:left w:val="nil"/>
              <w:bottom w:val="single" w:sz="4" w:space="0" w:color="auto"/>
              <w:right w:val="single" w:sz="4" w:space="0" w:color="auto"/>
            </w:tcBorders>
            <w:shd w:val="clear" w:color="auto" w:fill="auto"/>
            <w:noWrap/>
            <w:vAlign w:val="center"/>
            <w:hideMark/>
          </w:tcPr>
          <w:p w14:paraId="6D8169F4" w14:textId="77777777" w:rsidR="002A4C5A" w:rsidRPr="00630BA4" w:rsidRDefault="002A4C5A" w:rsidP="00E66A17">
            <w:pPr>
              <w:jc w:val="center"/>
              <w:rPr>
                <w:b/>
                <w:bCs/>
                <w:color w:val="000000"/>
              </w:rPr>
            </w:pPr>
            <w:r w:rsidRPr="00630BA4">
              <w:rPr>
                <w:b/>
                <w:bCs/>
                <w:color w:val="000000"/>
              </w:rPr>
              <w:t>Сумма</w:t>
            </w:r>
          </w:p>
        </w:tc>
        <w:tc>
          <w:tcPr>
            <w:tcW w:w="1099" w:type="dxa"/>
            <w:tcBorders>
              <w:top w:val="nil"/>
              <w:left w:val="nil"/>
              <w:bottom w:val="single" w:sz="4" w:space="0" w:color="auto"/>
              <w:right w:val="single" w:sz="4" w:space="0" w:color="auto"/>
            </w:tcBorders>
            <w:shd w:val="clear" w:color="auto" w:fill="auto"/>
            <w:vAlign w:val="center"/>
            <w:hideMark/>
          </w:tcPr>
          <w:p w14:paraId="18CA9C4C" w14:textId="77777777" w:rsidR="002A4C5A" w:rsidRPr="00630BA4" w:rsidRDefault="002A4C5A" w:rsidP="00E66A17">
            <w:pPr>
              <w:jc w:val="center"/>
              <w:rPr>
                <w:b/>
                <w:bCs/>
                <w:color w:val="000000"/>
              </w:rPr>
            </w:pPr>
            <w:r w:rsidRPr="00630BA4">
              <w:rPr>
                <w:b/>
                <w:bCs/>
                <w:color w:val="000000"/>
              </w:rPr>
              <w:t>% исполне-ния</w:t>
            </w:r>
          </w:p>
        </w:tc>
        <w:tc>
          <w:tcPr>
            <w:tcW w:w="1120" w:type="dxa"/>
            <w:gridSpan w:val="2"/>
            <w:tcBorders>
              <w:top w:val="nil"/>
              <w:left w:val="nil"/>
              <w:bottom w:val="single" w:sz="4" w:space="0" w:color="auto"/>
              <w:right w:val="single" w:sz="4" w:space="0" w:color="auto"/>
            </w:tcBorders>
            <w:shd w:val="clear" w:color="auto" w:fill="auto"/>
            <w:vAlign w:val="center"/>
            <w:hideMark/>
          </w:tcPr>
          <w:p w14:paraId="2FDABD64" w14:textId="77777777" w:rsidR="002A4C5A" w:rsidRPr="00630BA4" w:rsidRDefault="002A4C5A" w:rsidP="00E66A17">
            <w:pPr>
              <w:jc w:val="center"/>
              <w:rPr>
                <w:b/>
                <w:bCs/>
                <w:color w:val="000000"/>
              </w:rPr>
            </w:pPr>
            <w:r w:rsidRPr="00630BA4">
              <w:rPr>
                <w:b/>
                <w:bCs/>
                <w:color w:val="000000"/>
              </w:rPr>
              <w:t>Сумма</w:t>
            </w:r>
          </w:p>
        </w:tc>
        <w:tc>
          <w:tcPr>
            <w:tcW w:w="1019" w:type="dxa"/>
            <w:tcBorders>
              <w:top w:val="nil"/>
              <w:left w:val="nil"/>
              <w:bottom w:val="single" w:sz="4" w:space="0" w:color="auto"/>
              <w:right w:val="single" w:sz="4" w:space="0" w:color="auto"/>
            </w:tcBorders>
            <w:shd w:val="clear" w:color="auto" w:fill="auto"/>
            <w:vAlign w:val="center"/>
            <w:hideMark/>
          </w:tcPr>
          <w:p w14:paraId="75A07E7D" w14:textId="77777777" w:rsidR="002A4C5A" w:rsidRPr="00630BA4" w:rsidRDefault="002A4C5A" w:rsidP="00E66A17">
            <w:pPr>
              <w:jc w:val="center"/>
              <w:rPr>
                <w:b/>
                <w:bCs/>
                <w:color w:val="000000"/>
              </w:rPr>
            </w:pPr>
            <w:r w:rsidRPr="00630BA4">
              <w:rPr>
                <w:b/>
                <w:bCs/>
                <w:color w:val="000000"/>
              </w:rPr>
              <w:t>% исполне-ния</w:t>
            </w:r>
          </w:p>
        </w:tc>
        <w:tc>
          <w:tcPr>
            <w:tcW w:w="1260" w:type="dxa"/>
            <w:gridSpan w:val="2"/>
            <w:tcBorders>
              <w:top w:val="nil"/>
              <w:left w:val="nil"/>
              <w:bottom w:val="single" w:sz="4" w:space="0" w:color="auto"/>
              <w:right w:val="single" w:sz="4" w:space="0" w:color="auto"/>
            </w:tcBorders>
            <w:shd w:val="clear" w:color="auto" w:fill="auto"/>
            <w:vAlign w:val="center"/>
            <w:hideMark/>
          </w:tcPr>
          <w:p w14:paraId="29218775" w14:textId="77777777" w:rsidR="002A4C5A" w:rsidRPr="00630BA4" w:rsidRDefault="002A4C5A" w:rsidP="00E66A17">
            <w:pPr>
              <w:jc w:val="center"/>
              <w:rPr>
                <w:b/>
                <w:bCs/>
                <w:color w:val="000000"/>
              </w:rPr>
            </w:pPr>
            <w:r w:rsidRPr="00630BA4">
              <w:rPr>
                <w:b/>
                <w:bCs/>
                <w:color w:val="000000"/>
              </w:rPr>
              <w:t>Сумма</w:t>
            </w:r>
          </w:p>
        </w:tc>
        <w:tc>
          <w:tcPr>
            <w:tcW w:w="889" w:type="dxa"/>
            <w:tcBorders>
              <w:top w:val="nil"/>
              <w:left w:val="nil"/>
              <w:bottom w:val="single" w:sz="4" w:space="0" w:color="auto"/>
              <w:right w:val="single" w:sz="4" w:space="0" w:color="auto"/>
            </w:tcBorders>
            <w:shd w:val="clear" w:color="auto" w:fill="auto"/>
            <w:vAlign w:val="center"/>
            <w:hideMark/>
          </w:tcPr>
          <w:p w14:paraId="06566BB3" w14:textId="77777777" w:rsidR="002A4C5A" w:rsidRPr="00630BA4" w:rsidRDefault="002A4C5A" w:rsidP="00E66A17">
            <w:pPr>
              <w:jc w:val="center"/>
              <w:rPr>
                <w:b/>
                <w:bCs/>
                <w:color w:val="000000"/>
              </w:rPr>
            </w:pPr>
            <w:r w:rsidRPr="00630BA4">
              <w:rPr>
                <w:b/>
                <w:bCs/>
                <w:color w:val="000000"/>
              </w:rPr>
              <w:t>% исполне-ния</w:t>
            </w:r>
          </w:p>
        </w:tc>
        <w:tc>
          <w:tcPr>
            <w:tcW w:w="352" w:type="dxa"/>
            <w:vAlign w:val="center"/>
            <w:hideMark/>
          </w:tcPr>
          <w:p w14:paraId="3C6E5D7C" w14:textId="77777777" w:rsidR="002A4C5A" w:rsidRPr="00630BA4" w:rsidRDefault="002A4C5A" w:rsidP="00E66A17"/>
        </w:tc>
      </w:tr>
      <w:tr w:rsidR="002A4C5A" w:rsidRPr="00C42AD1" w14:paraId="3C200B47"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4339DB" w14:textId="77777777" w:rsidR="002A4C5A" w:rsidRPr="00C42AD1" w:rsidRDefault="002A4C5A" w:rsidP="00E66A17">
            <w:pPr>
              <w:jc w:val="center"/>
              <w:rPr>
                <w:b/>
                <w:bCs/>
                <w:color w:val="000000"/>
              </w:rPr>
            </w:pPr>
            <w:r w:rsidRPr="00C42AD1">
              <w:rPr>
                <w:b/>
                <w:bCs/>
                <w:color w:val="000000"/>
              </w:rPr>
              <w:t>1</w:t>
            </w:r>
          </w:p>
        </w:tc>
        <w:tc>
          <w:tcPr>
            <w:tcW w:w="3120" w:type="dxa"/>
            <w:tcBorders>
              <w:top w:val="nil"/>
              <w:left w:val="nil"/>
              <w:bottom w:val="single" w:sz="4" w:space="0" w:color="auto"/>
              <w:right w:val="single" w:sz="4" w:space="0" w:color="auto"/>
            </w:tcBorders>
            <w:shd w:val="clear" w:color="auto" w:fill="auto"/>
            <w:noWrap/>
            <w:vAlign w:val="center"/>
            <w:hideMark/>
          </w:tcPr>
          <w:p w14:paraId="180F7994" w14:textId="77777777" w:rsidR="002A4C5A" w:rsidRPr="00C42AD1" w:rsidRDefault="002A4C5A" w:rsidP="00E66A17">
            <w:pPr>
              <w:jc w:val="center"/>
              <w:rPr>
                <w:b/>
                <w:bCs/>
                <w:color w:val="000000"/>
              </w:rPr>
            </w:pPr>
            <w:r w:rsidRPr="00C42AD1">
              <w:rPr>
                <w:b/>
                <w:bCs/>
                <w:color w:val="000000"/>
              </w:rPr>
              <w:t>2</w:t>
            </w:r>
          </w:p>
        </w:tc>
        <w:tc>
          <w:tcPr>
            <w:tcW w:w="1500" w:type="dxa"/>
            <w:tcBorders>
              <w:top w:val="nil"/>
              <w:left w:val="nil"/>
              <w:bottom w:val="single" w:sz="4" w:space="0" w:color="auto"/>
              <w:right w:val="single" w:sz="4" w:space="0" w:color="auto"/>
            </w:tcBorders>
            <w:shd w:val="clear" w:color="auto" w:fill="auto"/>
            <w:noWrap/>
            <w:vAlign w:val="center"/>
            <w:hideMark/>
          </w:tcPr>
          <w:p w14:paraId="24B7CF5A" w14:textId="77777777" w:rsidR="002A4C5A" w:rsidRPr="00C42AD1" w:rsidRDefault="002A4C5A" w:rsidP="00E66A17">
            <w:pPr>
              <w:jc w:val="center"/>
              <w:rPr>
                <w:b/>
                <w:bCs/>
                <w:color w:val="000000"/>
              </w:rPr>
            </w:pPr>
            <w:r w:rsidRPr="00C42AD1">
              <w:rPr>
                <w:b/>
                <w:bCs/>
                <w:color w:val="000000"/>
              </w:rPr>
              <w:t>3</w:t>
            </w:r>
          </w:p>
        </w:tc>
        <w:tc>
          <w:tcPr>
            <w:tcW w:w="1019" w:type="dxa"/>
            <w:tcBorders>
              <w:top w:val="nil"/>
              <w:left w:val="nil"/>
              <w:bottom w:val="single" w:sz="4" w:space="0" w:color="auto"/>
              <w:right w:val="single" w:sz="4" w:space="0" w:color="auto"/>
            </w:tcBorders>
            <w:shd w:val="clear" w:color="auto" w:fill="auto"/>
            <w:noWrap/>
            <w:vAlign w:val="center"/>
            <w:hideMark/>
          </w:tcPr>
          <w:p w14:paraId="3A9A6618" w14:textId="77777777" w:rsidR="002A4C5A" w:rsidRPr="00C42AD1" w:rsidRDefault="002A4C5A" w:rsidP="00E66A17">
            <w:pPr>
              <w:jc w:val="center"/>
              <w:rPr>
                <w:b/>
                <w:bCs/>
                <w:color w:val="000000"/>
              </w:rPr>
            </w:pPr>
            <w:r w:rsidRPr="00C42AD1">
              <w:rPr>
                <w:b/>
                <w:bCs/>
                <w:color w:val="000000"/>
              </w:rPr>
              <w:t>4</w:t>
            </w:r>
          </w:p>
        </w:tc>
        <w:tc>
          <w:tcPr>
            <w:tcW w:w="1200" w:type="dxa"/>
            <w:tcBorders>
              <w:top w:val="nil"/>
              <w:left w:val="nil"/>
              <w:bottom w:val="single" w:sz="4" w:space="0" w:color="auto"/>
              <w:right w:val="single" w:sz="4" w:space="0" w:color="auto"/>
            </w:tcBorders>
            <w:shd w:val="clear" w:color="auto" w:fill="auto"/>
            <w:noWrap/>
            <w:vAlign w:val="center"/>
            <w:hideMark/>
          </w:tcPr>
          <w:p w14:paraId="504B7B9D" w14:textId="77777777" w:rsidR="002A4C5A" w:rsidRPr="00C42AD1" w:rsidRDefault="002A4C5A" w:rsidP="00E66A17">
            <w:pPr>
              <w:jc w:val="center"/>
              <w:rPr>
                <w:b/>
                <w:bCs/>
                <w:color w:val="000000"/>
              </w:rPr>
            </w:pPr>
            <w:r w:rsidRPr="00C42AD1">
              <w:rPr>
                <w:b/>
                <w:bCs/>
                <w:color w:val="000000"/>
              </w:rPr>
              <w:t>5</w:t>
            </w:r>
          </w:p>
        </w:tc>
        <w:tc>
          <w:tcPr>
            <w:tcW w:w="1019" w:type="dxa"/>
            <w:tcBorders>
              <w:top w:val="nil"/>
              <w:left w:val="nil"/>
              <w:bottom w:val="single" w:sz="4" w:space="0" w:color="auto"/>
              <w:right w:val="single" w:sz="4" w:space="0" w:color="auto"/>
            </w:tcBorders>
            <w:shd w:val="clear" w:color="auto" w:fill="auto"/>
            <w:noWrap/>
            <w:vAlign w:val="center"/>
            <w:hideMark/>
          </w:tcPr>
          <w:p w14:paraId="7AD20827" w14:textId="77777777" w:rsidR="002A4C5A" w:rsidRPr="00C42AD1" w:rsidRDefault="002A4C5A" w:rsidP="00E66A17">
            <w:pPr>
              <w:jc w:val="center"/>
              <w:rPr>
                <w:b/>
                <w:bCs/>
                <w:color w:val="000000"/>
              </w:rPr>
            </w:pPr>
            <w:r w:rsidRPr="00C42AD1">
              <w:rPr>
                <w:b/>
                <w:bCs/>
                <w:color w:val="000000"/>
              </w:rPr>
              <w:t>6</w:t>
            </w:r>
          </w:p>
        </w:tc>
        <w:tc>
          <w:tcPr>
            <w:tcW w:w="1383" w:type="dxa"/>
            <w:tcBorders>
              <w:top w:val="nil"/>
              <w:left w:val="nil"/>
              <w:bottom w:val="single" w:sz="4" w:space="0" w:color="auto"/>
              <w:right w:val="single" w:sz="4" w:space="0" w:color="auto"/>
            </w:tcBorders>
            <w:shd w:val="clear" w:color="auto" w:fill="auto"/>
            <w:noWrap/>
            <w:vAlign w:val="center"/>
            <w:hideMark/>
          </w:tcPr>
          <w:p w14:paraId="668FC35E" w14:textId="77777777" w:rsidR="002A4C5A" w:rsidRPr="00C42AD1" w:rsidRDefault="002A4C5A" w:rsidP="00E66A17">
            <w:pPr>
              <w:jc w:val="center"/>
              <w:rPr>
                <w:b/>
                <w:bCs/>
                <w:color w:val="000000"/>
              </w:rPr>
            </w:pPr>
            <w:r w:rsidRPr="00C42AD1">
              <w:rPr>
                <w:b/>
                <w:bCs/>
                <w:color w:val="000000"/>
              </w:rPr>
              <w:t>7</w:t>
            </w:r>
          </w:p>
        </w:tc>
        <w:tc>
          <w:tcPr>
            <w:tcW w:w="1099" w:type="dxa"/>
            <w:tcBorders>
              <w:top w:val="nil"/>
              <w:left w:val="nil"/>
              <w:bottom w:val="single" w:sz="4" w:space="0" w:color="auto"/>
              <w:right w:val="single" w:sz="4" w:space="0" w:color="auto"/>
            </w:tcBorders>
            <w:shd w:val="clear" w:color="auto" w:fill="auto"/>
            <w:noWrap/>
            <w:vAlign w:val="center"/>
            <w:hideMark/>
          </w:tcPr>
          <w:p w14:paraId="3446C916" w14:textId="77777777" w:rsidR="002A4C5A" w:rsidRPr="00C42AD1" w:rsidRDefault="002A4C5A" w:rsidP="00E66A17">
            <w:pPr>
              <w:jc w:val="center"/>
              <w:rPr>
                <w:b/>
                <w:bCs/>
                <w:color w:val="000000"/>
              </w:rPr>
            </w:pPr>
            <w:r w:rsidRPr="00C42AD1">
              <w:rPr>
                <w:b/>
                <w:bCs/>
                <w:color w:val="000000"/>
              </w:rPr>
              <w:t>8</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1A9D25F7" w14:textId="77777777" w:rsidR="002A4C5A" w:rsidRPr="00C42AD1" w:rsidRDefault="002A4C5A" w:rsidP="00E66A17">
            <w:pPr>
              <w:jc w:val="center"/>
              <w:rPr>
                <w:b/>
                <w:bCs/>
                <w:color w:val="000000"/>
              </w:rPr>
            </w:pPr>
            <w:r w:rsidRPr="00C42AD1">
              <w:rPr>
                <w:b/>
                <w:bCs/>
                <w:color w:val="000000"/>
              </w:rPr>
              <w:t>9</w:t>
            </w:r>
          </w:p>
        </w:tc>
        <w:tc>
          <w:tcPr>
            <w:tcW w:w="1019" w:type="dxa"/>
            <w:tcBorders>
              <w:top w:val="nil"/>
              <w:left w:val="nil"/>
              <w:bottom w:val="single" w:sz="4" w:space="0" w:color="auto"/>
              <w:right w:val="single" w:sz="4" w:space="0" w:color="auto"/>
            </w:tcBorders>
            <w:shd w:val="clear" w:color="auto" w:fill="auto"/>
            <w:noWrap/>
            <w:vAlign w:val="center"/>
            <w:hideMark/>
          </w:tcPr>
          <w:p w14:paraId="19C62776" w14:textId="77777777" w:rsidR="002A4C5A" w:rsidRPr="00C42AD1" w:rsidRDefault="002A4C5A" w:rsidP="00E66A17">
            <w:pPr>
              <w:jc w:val="center"/>
              <w:rPr>
                <w:b/>
                <w:bCs/>
                <w:color w:val="000000"/>
              </w:rPr>
            </w:pPr>
            <w:r w:rsidRPr="00C42AD1">
              <w:rPr>
                <w:b/>
                <w:bCs/>
                <w:color w:val="000000"/>
              </w:rPr>
              <w:t>10</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61E48C38" w14:textId="77777777" w:rsidR="002A4C5A" w:rsidRPr="00C42AD1" w:rsidRDefault="002A4C5A" w:rsidP="00E66A17">
            <w:pPr>
              <w:jc w:val="center"/>
              <w:rPr>
                <w:b/>
                <w:bCs/>
                <w:color w:val="000000"/>
              </w:rPr>
            </w:pPr>
            <w:r w:rsidRPr="00C42AD1">
              <w:rPr>
                <w:b/>
                <w:bCs/>
                <w:color w:val="000000"/>
              </w:rPr>
              <w:t>11</w:t>
            </w:r>
          </w:p>
        </w:tc>
        <w:tc>
          <w:tcPr>
            <w:tcW w:w="889" w:type="dxa"/>
            <w:tcBorders>
              <w:top w:val="nil"/>
              <w:left w:val="nil"/>
              <w:bottom w:val="single" w:sz="4" w:space="0" w:color="auto"/>
              <w:right w:val="single" w:sz="4" w:space="0" w:color="auto"/>
            </w:tcBorders>
            <w:shd w:val="clear" w:color="auto" w:fill="auto"/>
            <w:noWrap/>
            <w:vAlign w:val="center"/>
            <w:hideMark/>
          </w:tcPr>
          <w:p w14:paraId="17E41C95" w14:textId="77777777" w:rsidR="002A4C5A" w:rsidRPr="00C42AD1" w:rsidRDefault="002A4C5A" w:rsidP="00E66A17">
            <w:pPr>
              <w:jc w:val="center"/>
              <w:rPr>
                <w:b/>
                <w:bCs/>
                <w:color w:val="000000"/>
              </w:rPr>
            </w:pPr>
            <w:r w:rsidRPr="00C42AD1">
              <w:rPr>
                <w:b/>
                <w:bCs/>
                <w:color w:val="000000"/>
              </w:rPr>
              <w:t>12</w:t>
            </w:r>
          </w:p>
        </w:tc>
        <w:tc>
          <w:tcPr>
            <w:tcW w:w="352" w:type="dxa"/>
            <w:vAlign w:val="center"/>
            <w:hideMark/>
          </w:tcPr>
          <w:p w14:paraId="25294A9C" w14:textId="77777777" w:rsidR="002A4C5A" w:rsidRPr="00C42AD1" w:rsidRDefault="002A4C5A" w:rsidP="00E66A17">
            <w:pPr>
              <w:rPr>
                <w:b/>
                <w:bCs/>
              </w:rPr>
            </w:pPr>
          </w:p>
        </w:tc>
      </w:tr>
      <w:tr w:rsidR="002A4C5A" w:rsidRPr="001264D5" w14:paraId="551C1F53" w14:textId="77777777" w:rsidTr="00E66A17">
        <w:trPr>
          <w:gridAfter w:val="1"/>
          <w:wAfter w:w="11" w:type="dxa"/>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5D7D02"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100</w:t>
            </w:r>
          </w:p>
        </w:tc>
        <w:tc>
          <w:tcPr>
            <w:tcW w:w="3120" w:type="dxa"/>
            <w:tcBorders>
              <w:top w:val="nil"/>
              <w:left w:val="nil"/>
              <w:bottom w:val="single" w:sz="4" w:space="0" w:color="auto"/>
              <w:right w:val="single" w:sz="4" w:space="0" w:color="auto"/>
            </w:tcBorders>
            <w:shd w:val="clear" w:color="auto" w:fill="auto"/>
            <w:vAlign w:val="center"/>
            <w:hideMark/>
          </w:tcPr>
          <w:p w14:paraId="019183E2" w14:textId="77777777" w:rsidR="002A4C5A" w:rsidRPr="001264D5" w:rsidRDefault="002A4C5A" w:rsidP="00E66A17">
            <w:pPr>
              <w:jc w:val="center"/>
              <w:rPr>
                <w:color w:val="000000"/>
                <w:sz w:val="22"/>
                <w:szCs w:val="22"/>
              </w:rPr>
            </w:pPr>
            <w:r w:rsidRPr="001264D5">
              <w:rPr>
                <w:color w:val="000000"/>
                <w:sz w:val="22"/>
                <w:szCs w:val="22"/>
              </w:rPr>
              <w:t>Общегосударственные вопросы</w:t>
            </w:r>
          </w:p>
        </w:tc>
        <w:tc>
          <w:tcPr>
            <w:tcW w:w="1500" w:type="dxa"/>
            <w:tcBorders>
              <w:top w:val="nil"/>
              <w:left w:val="nil"/>
              <w:bottom w:val="single" w:sz="4" w:space="0" w:color="auto"/>
              <w:right w:val="single" w:sz="4" w:space="0" w:color="auto"/>
            </w:tcBorders>
            <w:shd w:val="clear" w:color="auto" w:fill="auto"/>
            <w:noWrap/>
            <w:vAlign w:val="center"/>
            <w:hideMark/>
          </w:tcPr>
          <w:p w14:paraId="467D1386" w14:textId="77777777" w:rsidR="002A4C5A" w:rsidRPr="001264D5" w:rsidRDefault="002A4C5A" w:rsidP="00E66A17">
            <w:pPr>
              <w:jc w:val="center"/>
              <w:rPr>
                <w:color w:val="000000"/>
                <w:sz w:val="22"/>
                <w:szCs w:val="22"/>
              </w:rPr>
            </w:pPr>
            <w:r w:rsidRPr="001264D5">
              <w:rPr>
                <w:color w:val="000000"/>
                <w:sz w:val="22"/>
                <w:szCs w:val="22"/>
              </w:rPr>
              <w:t>378 281</w:t>
            </w:r>
          </w:p>
        </w:tc>
        <w:tc>
          <w:tcPr>
            <w:tcW w:w="1019" w:type="dxa"/>
            <w:tcBorders>
              <w:top w:val="nil"/>
              <w:left w:val="nil"/>
              <w:bottom w:val="single" w:sz="4" w:space="0" w:color="auto"/>
              <w:right w:val="single" w:sz="4" w:space="0" w:color="auto"/>
            </w:tcBorders>
            <w:shd w:val="clear" w:color="auto" w:fill="auto"/>
            <w:noWrap/>
            <w:vAlign w:val="center"/>
            <w:hideMark/>
          </w:tcPr>
          <w:p w14:paraId="4762CBC7" w14:textId="77777777" w:rsidR="002A4C5A" w:rsidRPr="001264D5" w:rsidRDefault="002A4C5A" w:rsidP="00E66A17">
            <w:pPr>
              <w:jc w:val="center"/>
              <w:rPr>
                <w:color w:val="000000"/>
                <w:sz w:val="18"/>
                <w:szCs w:val="18"/>
              </w:rPr>
            </w:pPr>
            <w:r w:rsidRPr="001264D5">
              <w:rPr>
                <w:color w:val="000000"/>
                <w:sz w:val="18"/>
                <w:szCs w:val="18"/>
              </w:rPr>
              <w:t>98,8</w:t>
            </w:r>
          </w:p>
        </w:tc>
        <w:tc>
          <w:tcPr>
            <w:tcW w:w="1200" w:type="dxa"/>
            <w:tcBorders>
              <w:top w:val="nil"/>
              <w:left w:val="nil"/>
              <w:bottom w:val="single" w:sz="4" w:space="0" w:color="auto"/>
              <w:right w:val="single" w:sz="4" w:space="0" w:color="auto"/>
            </w:tcBorders>
            <w:shd w:val="clear" w:color="auto" w:fill="auto"/>
            <w:noWrap/>
            <w:vAlign w:val="center"/>
            <w:hideMark/>
          </w:tcPr>
          <w:p w14:paraId="34307D44" w14:textId="77777777" w:rsidR="002A4C5A" w:rsidRPr="001264D5" w:rsidRDefault="002A4C5A" w:rsidP="00E66A17">
            <w:pPr>
              <w:jc w:val="center"/>
              <w:rPr>
                <w:color w:val="000000"/>
                <w:sz w:val="22"/>
                <w:szCs w:val="22"/>
              </w:rPr>
            </w:pPr>
            <w:r w:rsidRPr="001264D5">
              <w:rPr>
                <w:color w:val="000000"/>
                <w:sz w:val="22"/>
                <w:szCs w:val="22"/>
              </w:rPr>
              <w:t>399 774</w:t>
            </w:r>
          </w:p>
        </w:tc>
        <w:tc>
          <w:tcPr>
            <w:tcW w:w="1019" w:type="dxa"/>
            <w:tcBorders>
              <w:top w:val="nil"/>
              <w:left w:val="nil"/>
              <w:bottom w:val="single" w:sz="4" w:space="0" w:color="auto"/>
              <w:right w:val="single" w:sz="4" w:space="0" w:color="auto"/>
            </w:tcBorders>
            <w:shd w:val="clear" w:color="auto" w:fill="auto"/>
            <w:noWrap/>
            <w:vAlign w:val="center"/>
            <w:hideMark/>
          </w:tcPr>
          <w:p w14:paraId="434269BA" w14:textId="77777777" w:rsidR="002A4C5A" w:rsidRPr="001264D5" w:rsidRDefault="002A4C5A" w:rsidP="00E66A17">
            <w:pPr>
              <w:jc w:val="center"/>
              <w:rPr>
                <w:color w:val="000000"/>
              </w:rPr>
            </w:pPr>
            <w:r w:rsidRPr="001264D5">
              <w:rPr>
                <w:color w:val="000000"/>
              </w:rPr>
              <w:t>98,6</w:t>
            </w:r>
          </w:p>
        </w:tc>
        <w:tc>
          <w:tcPr>
            <w:tcW w:w="1383" w:type="dxa"/>
            <w:tcBorders>
              <w:top w:val="nil"/>
              <w:left w:val="nil"/>
              <w:bottom w:val="single" w:sz="4" w:space="0" w:color="auto"/>
              <w:right w:val="single" w:sz="4" w:space="0" w:color="auto"/>
            </w:tcBorders>
            <w:shd w:val="clear" w:color="auto" w:fill="auto"/>
            <w:noWrap/>
            <w:vAlign w:val="center"/>
            <w:hideMark/>
          </w:tcPr>
          <w:p w14:paraId="65DEDE1C" w14:textId="77777777" w:rsidR="002A4C5A" w:rsidRPr="001264D5" w:rsidRDefault="002A4C5A" w:rsidP="00E66A17">
            <w:pPr>
              <w:jc w:val="center"/>
              <w:rPr>
                <w:color w:val="000000"/>
                <w:sz w:val="22"/>
                <w:szCs w:val="22"/>
              </w:rPr>
            </w:pPr>
            <w:r w:rsidRPr="001264D5">
              <w:rPr>
                <w:color w:val="000000"/>
                <w:sz w:val="22"/>
                <w:szCs w:val="22"/>
              </w:rPr>
              <w:t>552 722</w:t>
            </w:r>
          </w:p>
        </w:tc>
        <w:tc>
          <w:tcPr>
            <w:tcW w:w="1099" w:type="dxa"/>
            <w:tcBorders>
              <w:top w:val="nil"/>
              <w:left w:val="nil"/>
              <w:bottom w:val="single" w:sz="4" w:space="0" w:color="auto"/>
              <w:right w:val="single" w:sz="4" w:space="0" w:color="auto"/>
            </w:tcBorders>
            <w:shd w:val="clear" w:color="auto" w:fill="auto"/>
            <w:noWrap/>
            <w:vAlign w:val="center"/>
            <w:hideMark/>
          </w:tcPr>
          <w:p w14:paraId="31FBB456" w14:textId="77777777" w:rsidR="002A4C5A" w:rsidRPr="001264D5" w:rsidRDefault="002A4C5A" w:rsidP="00E66A17">
            <w:pPr>
              <w:jc w:val="center"/>
              <w:rPr>
                <w:color w:val="000000"/>
                <w:sz w:val="22"/>
                <w:szCs w:val="22"/>
              </w:rPr>
            </w:pPr>
            <w:r w:rsidRPr="001264D5">
              <w:rPr>
                <w:color w:val="000000"/>
                <w:sz w:val="22"/>
                <w:szCs w:val="22"/>
              </w:rPr>
              <w:t>98,5</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20420AC1" w14:textId="77777777" w:rsidR="002A4C5A" w:rsidRPr="001264D5" w:rsidRDefault="002A4C5A" w:rsidP="00E66A17">
            <w:pPr>
              <w:jc w:val="center"/>
              <w:rPr>
                <w:color w:val="000000"/>
                <w:sz w:val="22"/>
                <w:szCs w:val="22"/>
              </w:rPr>
            </w:pPr>
            <w:r w:rsidRPr="001264D5">
              <w:rPr>
                <w:color w:val="000000"/>
                <w:sz w:val="22"/>
                <w:szCs w:val="22"/>
              </w:rPr>
              <w:t>174 441</w:t>
            </w:r>
          </w:p>
        </w:tc>
        <w:tc>
          <w:tcPr>
            <w:tcW w:w="1019" w:type="dxa"/>
            <w:tcBorders>
              <w:top w:val="nil"/>
              <w:left w:val="nil"/>
              <w:bottom w:val="single" w:sz="4" w:space="0" w:color="auto"/>
              <w:right w:val="single" w:sz="4" w:space="0" w:color="auto"/>
            </w:tcBorders>
            <w:shd w:val="clear" w:color="auto" w:fill="auto"/>
            <w:noWrap/>
            <w:vAlign w:val="center"/>
            <w:hideMark/>
          </w:tcPr>
          <w:p w14:paraId="20A35AD8" w14:textId="77777777" w:rsidR="002A4C5A" w:rsidRPr="001264D5" w:rsidRDefault="002A4C5A" w:rsidP="00E66A17">
            <w:pPr>
              <w:jc w:val="center"/>
              <w:rPr>
                <w:color w:val="000000"/>
                <w:sz w:val="22"/>
                <w:szCs w:val="22"/>
              </w:rPr>
            </w:pPr>
            <w:r w:rsidRPr="001264D5">
              <w:rPr>
                <w:color w:val="000000"/>
                <w:sz w:val="22"/>
                <w:szCs w:val="22"/>
              </w:rPr>
              <w:t>-0,3</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35E0C3F2" w14:textId="77777777" w:rsidR="002A4C5A" w:rsidRPr="001264D5" w:rsidRDefault="002A4C5A" w:rsidP="00E66A17">
            <w:pPr>
              <w:jc w:val="center"/>
              <w:rPr>
                <w:color w:val="000000"/>
                <w:sz w:val="22"/>
                <w:szCs w:val="22"/>
              </w:rPr>
            </w:pPr>
            <w:r w:rsidRPr="001264D5">
              <w:rPr>
                <w:color w:val="000000"/>
                <w:sz w:val="22"/>
                <w:szCs w:val="22"/>
              </w:rPr>
              <w:t>152 948</w:t>
            </w:r>
          </w:p>
        </w:tc>
        <w:tc>
          <w:tcPr>
            <w:tcW w:w="889" w:type="dxa"/>
            <w:tcBorders>
              <w:top w:val="nil"/>
              <w:left w:val="nil"/>
              <w:bottom w:val="single" w:sz="4" w:space="0" w:color="auto"/>
              <w:right w:val="single" w:sz="4" w:space="0" w:color="auto"/>
            </w:tcBorders>
            <w:shd w:val="clear" w:color="auto" w:fill="auto"/>
            <w:noWrap/>
            <w:vAlign w:val="center"/>
            <w:hideMark/>
          </w:tcPr>
          <w:p w14:paraId="0AC9EC97" w14:textId="77777777" w:rsidR="002A4C5A" w:rsidRPr="001264D5" w:rsidRDefault="002A4C5A" w:rsidP="00E66A17">
            <w:pPr>
              <w:jc w:val="center"/>
              <w:rPr>
                <w:color w:val="000000"/>
                <w:sz w:val="22"/>
                <w:szCs w:val="22"/>
              </w:rPr>
            </w:pPr>
            <w:r w:rsidRPr="001264D5">
              <w:rPr>
                <w:color w:val="000000"/>
                <w:sz w:val="22"/>
                <w:szCs w:val="22"/>
              </w:rPr>
              <w:t>-0,1</w:t>
            </w:r>
          </w:p>
        </w:tc>
        <w:tc>
          <w:tcPr>
            <w:tcW w:w="352" w:type="dxa"/>
            <w:vAlign w:val="center"/>
            <w:hideMark/>
          </w:tcPr>
          <w:p w14:paraId="7F860FE1" w14:textId="77777777" w:rsidR="002A4C5A" w:rsidRPr="001264D5" w:rsidRDefault="002A4C5A" w:rsidP="00E66A17"/>
        </w:tc>
      </w:tr>
      <w:tr w:rsidR="002A4C5A" w:rsidRPr="001264D5" w14:paraId="2141581D"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EAA545"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200</w:t>
            </w:r>
          </w:p>
        </w:tc>
        <w:tc>
          <w:tcPr>
            <w:tcW w:w="3120" w:type="dxa"/>
            <w:tcBorders>
              <w:top w:val="nil"/>
              <w:left w:val="nil"/>
              <w:bottom w:val="single" w:sz="4" w:space="0" w:color="auto"/>
              <w:right w:val="single" w:sz="4" w:space="0" w:color="auto"/>
            </w:tcBorders>
            <w:shd w:val="clear" w:color="auto" w:fill="auto"/>
            <w:vAlign w:val="center"/>
            <w:hideMark/>
          </w:tcPr>
          <w:p w14:paraId="6ED3140B" w14:textId="77777777" w:rsidR="002A4C5A" w:rsidRPr="001264D5" w:rsidRDefault="002A4C5A" w:rsidP="00E66A17">
            <w:pPr>
              <w:jc w:val="center"/>
              <w:rPr>
                <w:color w:val="000000"/>
                <w:sz w:val="22"/>
                <w:szCs w:val="22"/>
              </w:rPr>
            </w:pPr>
            <w:r w:rsidRPr="001264D5">
              <w:rPr>
                <w:color w:val="000000"/>
                <w:sz w:val="22"/>
                <w:szCs w:val="22"/>
              </w:rPr>
              <w:t>Национальная оборона</w:t>
            </w:r>
          </w:p>
        </w:tc>
        <w:tc>
          <w:tcPr>
            <w:tcW w:w="1500" w:type="dxa"/>
            <w:tcBorders>
              <w:top w:val="nil"/>
              <w:left w:val="nil"/>
              <w:bottom w:val="single" w:sz="4" w:space="0" w:color="auto"/>
              <w:right w:val="single" w:sz="4" w:space="0" w:color="auto"/>
            </w:tcBorders>
            <w:shd w:val="clear" w:color="auto" w:fill="auto"/>
            <w:noWrap/>
            <w:vAlign w:val="center"/>
            <w:hideMark/>
          </w:tcPr>
          <w:p w14:paraId="32B4CAE1" w14:textId="77777777" w:rsidR="002A4C5A" w:rsidRPr="001264D5" w:rsidRDefault="002A4C5A" w:rsidP="00E66A17">
            <w:pPr>
              <w:jc w:val="center"/>
              <w:rPr>
                <w:color w:val="000000"/>
                <w:sz w:val="22"/>
                <w:szCs w:val="22"/>
              </w:rPr>
            </w:pPr>
            <w:r w:rsidRPr="001264D5">
              <w:rPr>
                <w:color w:val="000000"/>
                <w:sz w:val="22"/>
                <w:szCs w:val="22"/>
              </w:rPr>
              <w:t>7 669</w:t>
            </w:r>
          </w:p>
        </w:tc>
        <w:tc>
          <w:tcPr>
            <w:tcW w:w="1019" w:type="dxa"/>
            <w:tcBorders>
              <w:top w:val="nil"/>
              <w:left w:val="nil"/>
              <w:bottom w:val="single" w:sz="4" w:space="0" w:color="auto"/>
              <w:right w:val="single" w:sz="4" w:space="0" w:color="auto"/>
            </w:tcBorders>
            <w:shd w:val="clear" w:color="auto" w:fill="auto"/>
            <w:noWrap/>
            <w:vAlign w:val="center"/>
            <w:hideMark/>
          </w:tcPr>
          <w:p w14:paraId="5CD7EE55" w14:textId="77777777" w:rsidR="002A4C5A" w:rsidRPr="001264D5" w:rsidRDefault="002A4C5A" w:rsidP="00E66A17">
            <w:pPr>
              <w:jc w:val="center"/>
              <w:rPr>
                <w:color w:val="000000"/>
                <w:sz w:val="18"/>
                <w:szCs w:val="18"/>
              </w:rPr>
            </w:pPr>
            <w:r w:rsidRPr="001264D5">
              <w:rPr>
                <w:color w:val="000000"/>
                <w:sz w:val="18"/>
                <w:szCs w:val="18"/>
              </w:rPr>
              <w:t>99,5</w:t>
            </w:r>
          </w:p>
        </w:tc>
        <w:tc>
          <w:tcPr>
            <w:tcW w:w="1200" w:type="dxa"/>
            <w:tcBorders>
              <w:top w:val="nil"/>
              <w:left w:val="nil"/>
              <w:bottom w:val="single" w:sz="4" w:space="0" w:color="auto"/>
              <w:right w:val="single" w:sz="4" w:space="0" w:color="auto"/>
            </w:tcBorders>
            <w:shd w:val="clear" w:color="auto" w:fill="auto"/>
            <w:noWrap/>
            <w:vAlign w:val="center"/>
            <w:hideMark/>
          </w:tcPr>
          <w:p w14:paraId="62DF0F7D" w14:textId="77777777" w:rsidR="002A4C5A" w:rsidRPr="001264D5" w:rsidRDefault="002A4C5A" w:rsidP="00E66A17">
            <w:pPr>
              <w:jc w:val="center"/>
              <w:rPr>
                <w:color w:val="000000"/>
                <w:sz w:val="22"/>
                <w:szCs w:val="22"/>
              </w:rPr>
            </w:pPr>
            <w:r w:rsidRPr="001264D5">
              <w:rPr>
                <w:color w:val="000000"/>
                <w:sz w:val="22"/>
                <w:szCs w:val="22"/>
              </w:rPr>
              <w:t>8 042</w:t>
            </w:r>
          </w:p>
        </w:tc>
        <w:tc>
          <w:tcPr>
            <w:tcW w:w="1019" w:type="dxa"/>
            <w:tcBorders>
              <w:top w:val="nil"/>
              <w:left w:val="nil"/>
              <w:bottom w:val="single" w:sz="4" w:space="0" w:color="auto"/>
              <w:right w:val="single" w:sz="4" w:space="0" w:color="auto"/>
            </w:tcBorders>
            <w:shd w:val="clear" w:color="auto" w:fill="auto"/>
            <w:noWrap/>
            <w:vAlign w:val="center"/>
            <w:hideMark/>
          </w:tcPr>
          <w:p w14:paraId="22621BBC" w14:textId="77777777" w:rsidR="002A4C5A" w:rsidRPr="001264D5" w:rsidRDefault="002A4C5A" w:rsidP="00E66A17">
            <w:pPr>
              <w:jc w:val="center"/>
              <w:rPr>
                <w:color w:val="000000"/>
              </w:rPr>
            </w:pPr>
            <w:r w:rsidRPr="001264D5">
              <w:rPr>
                <w:color w:val="000000"/>
              </w:rPr>
              <w:t>97,5</w:t>
            </w:r>
          </w:p>
        </w:tc>
        <w:tc>
          <w:tcPr>
            <w:tcW w:w="1383" w:type="dxa"/>
            <w:tcBorders>
              <w:top w:val="nil"/>
              <w:left w:val="nil"/>
              <w:bottom w:val="single" w:sz="4" w:space="0" w:color="auto"/>
              <w:right w:val="single" w:sz="4" w:space="0" w:color="auto"/>
            </w:tcBorders>
            <w:shd w:val="clear" w:color="auto" w:fill="auto"/>
            <w:noWrap/>
            <w:vAlign w:val="center"/>
            <w:hideMark/>
          </w:tcPr>
          <w:p w14:paraId="28CEAF4D" w14:textId="77777777" w:rsidR="002A4C5A" w:rsidRPr="001264D5" w:rsidRDefault="002A4C5A" w:rsidP="00E66A17">
            <w:pPr>
              <w:jc w:val="center"/>
              <w:rPr>
                <w:color w:val="000000"/>
                <w:sz w:val="22"/>
                <w:szCs w:val="22"/>
              </w:rPr>
            </w:pPr>
            <w:r w:rsidRPr="001264D5">
              <w:rPr>
                <w:color w:val="000000"/>
                <w:sz w:val="22"/>
                <w:szCs w:val="22"/>
              </w:rPr>
              <w:t>7 003</w:t>
            </w:r>
          </w:p>
        </w:tc>
        <w:tc>
          <w:tcPr>
            <w:tcW w:w="1099" w:type="dxa"/>
            <w:tcBorders>
              <w:top w:val="nil"/>
              <w:left w:val="nil"/>
              <w:bottom w:val="single" w:sz="4" w:space="0" w:color="auto"/>
              <w:right w:val="single" w:sz="4" w:space="0" w:color="auto"/>
            </w:tcBorders>
            <w:shd w:val="clear" w:color="auto" w:fill="auto"/>
            <w:noWrap/>
            <w:vAlign w:val="center"/>
            <w:hideMark/>
          </w:tcPr>
          <w:p w14:paraId="1C27D2B3" w14:textId="77777777" w:rsidR="002A4C5A" w:rsidRPr="001264D5" w:rsidRDefault="002A4C5A" w:rsidP="00E66A17">
            <w:pPr>
              <w:jc w:val="center"/>
              <w:rPr>
                <w:color w:val="000000"/>
                <w:sz w:val="22"/>
                <w:szCs w:val="22"/>
              </w:rPr>
            </w:pPr>
            <w:r w:rsidRPr="001264D5">
              <w:rPr>
                <w:color w:val="000000"/>
                <w:sz w:val="22"/>
                <w:szCs w:val="22"/>
              </w:rPr>
              <w:t>99,1</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3ECAD992" w14:textId="77777777" w:rsidR="002A4C5A" w:rsidRPr="001264D5" w:rsidRDefault="002A4C5A" w:rsidP="00E66A17">
            <w:pPr>
              <w:jc w:val="center"/>
              <w:rPr>
                <w:color w:val="000000"/>
                <w:sz w:val="22"/>
                <w:szCs w:val="22"/>
              </w:rPr>
            </w:pPr>
            <w:r w:rsidRPr="001264D5">
              <w:rPr>
                <w:color w:val="000000"/>
                <w:sz w:val="22"/>
                <w:szCs w:val="22"/>
              </w:rPr>
              <w:t>-666</w:t>
            </w:r>
          </w:p>
        </w:tc>
        <w:tc>
          <w:tcPr>
            <w:tcW w:w="1019" w:type="dxa"/>
            <w:tcBorders>
              <w:top w:val="nil"/>
              <w:left w:val="nil"/>
              <w:bottom w:val="single" w:sz="4" w:space="0" w:color="auto"/>
              <w:right w:val="single" w:sz="4" w:space="0" w:color="auto"/>
            </w:tcBorders>
            <w:shd w:val="clear" w:color="auto" w:fill="auto"/>
            <w:noWrap/>
            <w:vAlign w:val="center"/>
            <w:hideMark/>
          </w:tcPr>
          <w:p w14:paraId="070986E4" w14:textId="77777777" w:rsidR="002A4C5A" w:rsidRPr="001264D5" w:rsidRDefault="002A4C5A" w:rsidP="00E66A17">
            <w:pPr>
              <w:jc w:val="center"/>
              <w:rPr>
                <w:color w:val="000000"/>
                <w:sz w:val="22"/>
                <w:szCs w:val="22"/>
              </w:rPr>
            </w:pPr>
            <w:r w:rsidRPr="001264D5">
              <w:rPr>
                <w:color w:val="000000"/>
                <w:sz w:val="22"/>
                <w:szCs w:val="22"/>
              </w:rPr>
              <w:t>-0,4</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13888BEF" w14:textId="77777777" w:rsidR="002A4C5A" w:rsidRPr="001264D5" w:rsidRDefault="002A4C5A" w:rsidP="00E66A17">
            <w:pPr>
              <w:jc w:val="center"/>
              <w:rPr>
                <w:color w:val="000000"/>
                <w:sz w:val="22"/>
                <w:szCs w:val="22"/>
              </w:rPr>
            </w:pPr>
            <w:r w:rsidRPr="001264D5">
              <w:rPr>
                <w:color w:val="000000"/>
                <w:sz w:val="22"/>
                <w:szCs w:val="22"/>
              </w:rPr>
              <w:t>-1 039</w:t>
            </w:r>
          </w:p>
        </w:tc>
        <w:tc>
          <w:tcPr>
            <w:tcW w:w="889" w:type="dxa"/>
            <w:tcBorders>
              <w:top w:val="nil"/>
              <w:left w:val="nil"/>
              <w:bottom w:val="single" w:sz="4" w:space="0" w:color="auto"/>
              <w:right w:val="single" w:sz="4" w:space="0" w:color="auto"/>
            </w:tcBorders>
            <w:shd w:val="clear" w:color="auto" w:fill="auto"/>
            <w:noWrap/>
            <w:vAlign w:val="center"/>
            <w:hideMark/>
          </w:tcPr>
          <w:p w14:paraId="786CFEA7" w14:textId="77777777" w:rsidR="002A4C5A" w:rsidRPr="001264D5" w:rsidRDefault="002A4C5A" w:rsidP="00E66A17">
            <w:pPr>
              <w:jc w:val="center"/>
              <w:rPr>
                <w:color w:val="000000"/>
                <w:sz w:val="22"/>
                <w:szCs w:val="22"/>
              </w:rPr>
            </w:pPr>
            <w:r w:rsidRPr="001264D5">
              <w:rPr>
                <w:color w:val="000000"/>
                <w:sz w:val="22"/>
                <w:szCs w:val="22"/>
              </w:rPr>
              <w:t>1,6</w:t>
            </w:r>
          </w:p>
        </w:tc>
        <w:tc>
          <w:tcPr>
            <w:tcW w:w="352" w:type="dxa"/>
            <w:vAlign w:val="center"/>
            <w:hideMark/>
          </w:tcPr>
          <w:p w14:paraId="08723AAB" w14:textId="77777777" w:rsidR="002A4C5A" w:rsidRPr="001264D5" w:rsidRDefault="002A4C5A" w:rsidP="00E66A17"/>
        </w:tc>
      </w:tr>
      <w:tr w:rsidR="002A4C5A" w:rsidRPr="001264D5" w14:paraId="049DF8FD" w14:textId="77777777" w:rsidTr="00E66A17">
        <w:trPr>
          <w:gridAfter w:val="1"/>
          <w:wAfter w:w="11" w:type="dxa"/>
          <w:trHeight w:val="9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DE0788"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300</w:t>
            </w:r>
          </w:p>
        </w:tc>
        <w:tc>
          <w:tcPr>
            <w:tcW w:w="3120" w:type="dxa"/>
            <w:tcBorders>
              <w:top w:val="nil"/>
              <w:left w:val="nil"/>
              <w:bottom w:val="single" w:sz="4" w:space="0" w:color="auto"/>
              <w:right w:val="single" w:sz="4" w:space="0" w:color="auto"/>
            </w:tcBorders>
            <w:shd w:val="clear" w:color="auto" w:fill="auto"/>
            <w:vAlign w:val="center"/>
            <w:hideMark/>
          </w:tcPr>
          <w:p w14:paraId="7AD3D2AE" w14:textId="77777777" w:rsidR="002A4C5A" w:rsidRPr="001264D5" w:rsidRDefault="002A4C5A" w:rsidP="00E66A17">
            <w:pPr>
              <w:jc w:val="center"/>
              <w:rPr>
                <w:color w:val="000000"/>
                <w:sz w:val="22"/>
                <w:szCs w:val="22"/>
              </w:rPr>
            </w:pPr>
            <w:r w:rsidRPr="001264D5">
              <w:rPr>
                <w:color w:val="000000"/>
                <w:sz w:val="22"/>
                <w:szCs w:val="22"/>
              </w:rPr>
              <w:t>Нац. безопасность и правоохранительная деятельность</w:t>
            </w:r>
          </w:p>
        </w:tc>
        <w:tc>
          <w:tcPr>
            <w:tcW w:w="1500" w:type="dxa"/>
            <w:tcBorders>
              <w:top w:val="nil"/>
              <w:left w:val="nil"/>
              <w:bottom w:val="single" w:sz="4" w:space="0" w:color="auto"/>
              <w:right w:val="single" w:sz="4" w:space="0" w:color="auto"/>
            </w:tcBorders>
            <w:shd w:val="clear" w:color="auto" w:fill="auto"/>
            <w:noWrap/>
            <w:vAlign w:val="center"/>
            <w:hideMark/>
          </w:tcPr>
          <w:p w14:paraId="2B465B18" w14:textId="77777777" w:rsidR="002A4C5A" w:rsidRPr="001264D5" w:rsidRDefault="002A4C5A" w:rsidP="00E66A17">
            <w:pPr>
              <w:jc w:val="center"/>
              <w:rPr>
                <w:color w:val="000000"/>
                <w:sz w:val="22"/>
                <w:szCs w:val="22"/>
              </w:rPr>
            </w:pPr>
            <w:r w:rsidRPr="001264D5">
              <w:rPr>
                <w:color w:val="000000"/>
                <w:sz w:val="22"/>
                <w:szCs w:val="22"/>
              </w:rPr>
              <w:t>63 720</w:t>
            </w:r>
          </w:p>
        </w:tc>
        <w:tc>
          <w:tcPr>
            <w:tcW w:w="1019" w:type="dxa"/>
            <w:tcBorders>
              <w:top w:val="nil"/>
              <w:left w:val="nil"/>
              <w:bottom w:val="single" w:sz="4" w:space="0" w:color="auto"/>
              <w:right w:val="single" w:sz="4" w:space="0" w:color="auto"/>
            </w:tcBorders>
            <w:shd w:val="clear" w:color="auto" w:fill="auto"/>
            <w:noWrap/>
            <w:vAlign w:val="center"/>
            <w:hideMark/>
          </w:tcPr>
          <w:p w14:paraId="45216130" w14:textId="77777777" w:rsidR="002A4C5A" w:rsidRPr="001264D5" w:rsidRDefault="002A4C5A" w:rsidP="00E66A17">
            <w:pPr>
              <w:jc w:val="center"/>
              <w:rPr>
                <w:color w:val="000000"/>
                <w:sz w:val="18"/>
                <w:szCs w:val="18"/>
              </w:rPr>
            </w:pPr>
            <w:r w:rsidRPr="001264D5">
              <w:rPr>
                <w:color w:val="000000"/>
                <w:sz w:val="18"/>
                <w:szCs w:val="18"/>
              </w:rPr>
              <w:t>96,9</w:t>
            </w:r>
          </w:p>
        </w:tc>
        <w:tc>
          <w:tcPr>
            <w:tcW w:w="1200" w:type="dxa"/>
            <w:tcBorders>
              <w:top w:val="nil"/>
              <w:left w:val="nil"/>
              <w:bottom w:val="single" w:sz="4" w:space="0" w:color="auto"/>
              <w:right w:val="single" w:sz="4" w:space="0" w:color="auto"/>
            </w:tcBorders>
            <w:shd w:val="clear" w:color="auto" w:fill="auto"/>
            <w:noWrap/>
            <w:vAlign w:val="center"/>
            <w:hideMark/>
          </w:tcPr>
          <w:p w14:paraId="2C9A547E" w14:textId="77777777" w:rsidR="002A4C5A" w:rsidRPr="001264D5" w:rsidRDefault="002A4C5A" w:rsidP="00E66A17">
            <w:pPr>
              <w:jc w:val="center"/>
              <w:rPr>
                <w:color w:val="000000"/>
                <w:sz w:val="22"/>
                <w:szCs w:val="22"/>
              </w:rPr>
            </w:pPr>
            <w:r w:rsidRPr="001264D5">
              <w:rPr>
                <w:color w:val="000000"/>
                <w:sz w:val="22"/>
                <w:szCs w:val="22"/>
              </w:rPr>
              <w:t>73 072</w:t>
            </w:r>
          </w:p>
        </w:tc>
        <w:tc>
          <w:tcPr>
            <w:tcW w:w="1019" w:type="dxa"/>
            <w:tcBorders>
              <w:top w:val="nil"/>
              <w:left w:val="nil"/>
              <w:bottom w:val="single" w:sz="4" w:space="0" w:color="auto"/>
              <w:right w:val="single" w:sz="4" w:space="0" w:color="auto"/>
            </w:tcBorders>
            <w:shd w:val="clear" w:color="auto" w:fill="auto"/>
            <w:noWrap/>
            <w:vAlign w:val="center"/>
            <w:hideMark/>
          </w:tcPr>
          <w:p w14:paraId="37A82863" w14:textId="77777777" w:rsidR="002A4C5A" w:rsidRPr="001264D5" w:rsidRDefault="002A4C5A" w:rsidP="00E66A17">
            <w:pPr>
              <w:jc w:val="center"/>
              <w:rPr>
                <w:color w:val="000000"/>
              </w:rPr>
            </w:pPr>
            <w:r w:rsidRPr="001264D5">
              <w:rPr>
                <w:color w:val="000000"/>
              </w:rPr>
              <w:t>95,6</w:t>
            </w:r>
          </w:p>
        </w:tc>
        <w:tc>
          <w:tcPr>
            <w:tcW w:w="1383" w:type="dxa"/>
            <w:tcBorders>
              <w:top w:val="nil"/>
              <w:left w:val="nil"/>
              <w:bottom w:val="single" w:sz="4" w:space="0" w:color="auto"/>
              <w:right w:val="single" w:sz="4" w:space="0" w:color="auto"/>
            </w:tcBorders>
            <w:shd w:val="clear" w:color="auto" w:fill="auto"/>
            <w:noWrap/>
            <w:vAlign w:val="center"/>
            <w:hideMark/>
          </w:tcPr>
          <w:p w14:paraId="492223CC" w14:textId="77777777" w:rsidR="002A4C5A" w:rsidRPr="001264D5" w:rsidRDefault="002A4C5A" w:rsidP="00E66A17">
            <w:pPr>
              <w:jc w:val="center"/>
              <w:rPr>
                <w:color w:val="000000"/>
                <w:sz w:val="22"/>
                <w:szCs w:val="22"/>
              </w:rPr>
            </w:pPr>
            <w:r w:rsidRPr="001264D5">
              <w:rPr>
                <w:color w:val="000000"/>
                <w:sz w:val="22"/>
                <w:szCs w:val="22"/>
              </w:rPr>
              <w:t>81 107</w:t>
            </w:r>
          </w:p>
        </w:tc>
        <w:tc>
          <w:tcPr>
            <w:tcW w:w="1099" w:type="dxa"/>
            <w:tcBorders>
              <w:top w:val="nil"/>
              <w:left w:val="nil"/>
              <w:bottom w:val="single" w:sz="4" w:space="0" w:color="auto"/>
              <w:right w:val="single" w:sz="4" w:space="0" w:color="auto"/>
            </w:tcBorders>
            <w:shd w:val="clear" w:color="auto" w:fill="auto"/>
            <w:noWrap/>
            <w:vAlign w:val="center"/>
            <w:hideMark/>
          </w:tcPr>
          <w:p w14:paraId="3DC42E0A" w14:textId="77777777" w:rsidR="002A4C5A" w:rsidRPr="001264D5" w:rsidRDefault="002A4C5A" w:rsidP="00E66A17">
            <w:pPr>
              <w:jc w:val="center"/>
              <w:rPr>
                <w:color w:val="000000"/>
                <w:sz w:val="22"/>
                <w:szCs w:val="22"/>
              </w:rPr>
            </w:pPr>
            <w:r w:rsidRPr="001264D5">
              <w:rPr>
                <w:color w:val="000000"/>
                <w:sz w:val="22"/>
                <w:szCs w:val="22"/>
              </w:rPr>
              <w:t>95</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2A2702D0" w14:textId="77777777" w:rsidR="002A4C5A" w:rsidRPr="001264D5" w:rsidRDefault="002A4C5A" w:rsidP="00E66A17">
            <w:pPr>
              <w:jc w:val="center"/>
              <w:rPr>
                <w:color w:val="000000"/>
                <w:sz w:val="22"/>
                <w:szCs w:val="22"/>
              </w:rPr>
            </w:pPr>
            <w:r w:rsidRPr="001264D5">
              <w:rPr>
                <w:color w:val="000000"/>
                <w:sz w:val="22"/>
                <w:szCs w:val="22"/>
              </w:rPr>
              <w:t>17 387</w:t>
            </w:r>
          </w:p>
        </w:tc>
        <w:tc>
          <w:tcPr>
            <w:tcW w:w="1019" w:type="dxa"/>
            <w:tcBorders>
              <w:top w:val="nil"/>
              <w:left w:val="nil"/>
              <w:bottom w:val="single" w:sz="4" w:space="0" w:color="auto"/>
              <w:right w:val="single" w:sz="4" w:space="0" w:color="auto"/>
            </w:tcBorders>
            <w:shd w:val="clear" w:color="auto" w:fill="auto"/>
            <w:noWrap/>
            <w:vAlign w:val="center"/>
            <w:hideMark/>
          </w:tcPr>
          <w:p w14:paraId="35A39C7C" w14:textId="77777777" w:rsidR="002A4C5A" w:rsidRPr="001264D5" w:rsidRDefault="002A4C5A" w:rsidP="00E66A17">
            <w:pPr>
              <w:jc w:val="center"/>
              <w:rPr>
                <w:color w:val="000000"/>
                <w:sz w:val="22"/>
                <w:szCs w:val="22"/>
              </w:rPr>
            </w:pPr>
            <w:r w:rsidRPr="001264D5">
              <w:rPr>
                <w:color w:val="000000"/>
                <w:sz w:val="22"/>
                <w:szCs w:val="22"/>
              </w:rPr>
              <w:t>-1,9</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60B7205B" w14:textId="77777777" w:rsidR="002A4C5A" w:rsidRPr="001264D5" w:rsidRDefault="002A4C5A" w:rsidP="00E66A17">
            <w:pPr>
              <w:jc w:val="center"/>
              <w:rPr>
                <w:color w:val="000000"/>
                <w:sz w:val="22"/>
                <w:szCs w:val="22"/>
              </w:rPr>
            </w:pPr>
            <w:r w:rsidRPr="001264D5">
              <w:rPr>
                <w:color w:val="000000"/>
                <w:sz w:val="22"/>
                <w:szCs w:val="22"/>
              </w:rPr>
              <w:t>8 035</w:t>
            </w:r>
          </w:p>
        </w:tc>
        <w:tc>
          <w:tcPr>
            <w:tcW w:w="889" w:type="dxa"/>
            <w:tcBorders>
              <w:top w:val="nil"/>
              <w:left w:val="nil"/>
              <w:bottom w:val="single" w:sz="4" w:space="0" w:color="auto"/>
              <w:right w:val="single" w:sz="4" w:space="0" w:color="auto"/>
            </w:tcBorders>
            <w:shd w:val="clear" w:color="auto" w:fill="auto"/>
            <w:noWrap/>
            <w:vAlign w:val="center"/>
            <w:hideMark/>
          </w:tcPr>
          <w:p w14:paraId="6C611EB2" w14:textId="77777777" w:rsidR="002A4C5A" w:rsidRPr="001264D5" w:rsidRDefault="002A4C5A" w:rsidP="00E66A17">
            <w:pPr>
              <w:jc w:val="center"/>
              <w:rPr>
                <w:color w:val="000000"/>
                <w:sz w:val="22"/>
                <w:szCs w:val="22"/>
              </w:rPr>
            </w:pPr>
            <w:r w:rsidRPr="001264D5">
              <w:rPr>
                <w:color w:val="000000"/>
                <w:sz w:val="22"/>
                <w:szCs w:val="22"/>
              </w:rPr>
              <w:t>-0,6</w:t>
            </w:r>
          </w:p>
        </w:tc>
        <w:tc>
          <w:tcPr>
            <w:tcW w:w="352" w:type="dxa"/>
            <w:vAlign w:val="center"/>
            <w:hideMark/>
          </w:tcPr>
          <w:p w14:paraId="64E3721F" w14:textId="77777777" w:rsidR="002A4C5A" w:rsidRPr="001264D5" w:rsidRDefault="002A4C5A" w:rsidP="00E66A17"/>
        </w:tc>
      </w:tr>
      <w:tr w:rsidR="002A4C5A" w:rsidRPr="001264D5" w14:paraId="596A5FC4"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5C0B3"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400</w:t>
            </w:r>
          </w:p>
        </w:tc>
        <w:tc>
          <w:tcPr>
            <w:tcW w:w="3120" w:type="dxa"/>
            <w:tcBorders>
              <w:top w:val="nil"/>
              <w:left w:val="nil"/>
              <w:bottom w:val="single" w:sz="4" w:space="0" w:color="auto"/>
              <w:right w:val="single" w:sz="4" w:space="0" w:color="auto"/>
            </w:tcBorders>
            <w:shd w:val="clear" w:color="auto" w:fill="auto"/>
            <w:vAlign w:val="center"/>
            <w:hideMark/>
          </w:tcPr>
          <w:p w14:paraId="499E751C" w14:textId="77777777" w:rsidR="002A4C5A" w:rsidRPr="001264D5" w:rsidRDefault="002A4C5A" w:rsidP="00E66A17">
            <w:pPr>
              <w:jc w:val="center"/>
              <w:rPr>
                <w:color w:val="000000"/>
                <w:sz w:val="22"/>
                <w:szCs w:val="22"/>
              </w:rPr>
            </w:pPr>
            <w:r w:rsidRPr="001264D5">
              <w:rPr>
                <w:color w:val="000000"/>
                <w:sz w:val="22"/>
                <w:szCs w:val="22"/>
              </w:rPr>
              <w:t>Национальная экономика</w:t>
            </w:r>
          </w:p>
        </w:tc>
        <w:tc>
          <w:tcPr>
            <w:tcW w:w="1500" w:type="dxa"/>
            <w:tcBorders>
              <w:top w:val="nil"/>
              <w:left w:val="nil"/>
              <w:bottom w:val="single" w:sz="4" w:space="0" w:color="auto"/>
              <w:right w:val="single" w:sz="4" w:space="0" w:color="auto"/>
            </w:tcBorders>
            <w:shd w:val="clear" w:color="auto" w:fill="auto"/>
            <w:noWrap/>
            <w:vAlign w:val="center"/>
            <w:hideMark/>
          </w:tcPr>
          <w:p w14:paraId="5EFF8418" w14:textId="77777777" w:rsidR="002A4C5A" w:rsidRPr="001264D5" w:rsidRDefault="002A4C5A" w:rsidP="00E66A17">
            <w:pPr>
              <w:jc w:val="center"/>
              <w:rPr>
                <w:color w:val="000000"/>
                <w:sz w:val="22"/>
                <w:szCs w:val="22"/>
              </w:rPr>
            </w:pPr>
            <w:r w:rsidRPr="001264D5">
              <w:rPr>
                <w:color w:val="000000"/>
                <w:sz w:val="22"/>
                <w:szCs w:val="22"/>
              </w:rPr>
              <w:t>180 460</w:t>
            </w:r>
          </w:p>
        </w:tc>
        <w:tc>
          <w:tcPr>
            <w:tcW w:w="1019" w:type="dxa"/>
            <w:tcBorders>
              <w:top w:val="nil"/>
              <w:left w:val="nil"/>
              <w:bottom w:val="single" w:sz="4" w:space="0" w:color="auto"/>
              <w:right w:val="single" w:sz="4" w:space="0" w:color="auto"/>
            </w:tcBorders>
            <w:shd w:val="clear" w:color="auto" w:fill="auto"/>
            <w:noWrap/>
            <w:vAlign w:val="center"/>
            <w:hideMark/>
          </w:tcPr>
          <w:p w14:paraId="0B7B6D28" w14:textId="77777777" w:rsidR="002A4C5A" w:rsidRPr="001264D5" w:rsidRDefault="002A4C5A" w:rsidP="00E66A17">
            <w:pPr>
              <w:jc w:val="center"/>
              <w:rPr>
                <w:color w:val="000000"/>
                <w:sz w:val="18"/>
                <w:szCs w:val="18"/>
              </w:rPr>
            </w:pPr>
            <w:r w:rsidRPr="001264D5">
              <w:rPr>
                <w:color w:val="000000"/>
                <w:sz w:val="18"/>
                <w:szCs w:val="18"/>
              </w:rPr>
              <w:t>97,4</w:t>
            </w:r>
          </w:p>
        </w:tc>
        <w:tc>
          <w:tcPr>
            <w:tcW w:w="1200" w:type="dxa"/>
            <w:tcBorders>
              <w:top w:val="nil"/>
              <w:left w:val="nil"/>
              <w:bottom w:val="single" w:sz="4" w:space="0" w:color="auto"/>
              <w:right w:val="single" w:sz="4" w:space="0" w:color="auto"/>
            </w:tcBorders>
            <w:shd w:val="clear" w:color="auto" w:fill="auto"/>
            <w:noWrap/>
            <w:vAlign w:val="center"/>
            <w:hideMark/>
          </w:tcPr>
          <w:p w14:paraId="1917423E" w14:textId="77777777" w:rsidR="002A4C5A" w:rsidRPr="001264D5" w:rsidRDefault="002A4C5A" w:rsidP="00E66A17">
            <w:pPr>
              <w:jc w:val="center"/>
              <w:rPr>
                <w:color w:val="000000"/>
                <w:sz w:val="22"/>
                <w:szCs w:val="22"/>
              </w:rPr>
            </w:pPr>
            <w:r w:rsidRPr="001264D5">
              <w:rPr>
                <w:color w:val="000000"/>
                <w:sz w:val="22"/>
                <w:szCs w:val="22"/>
              </w:rPr>
              <w:t>188 935</w:t>
            </w:r>
          </w:p>
        </w:tc>
        <w:tc>
          <w:tcPr>
            <w:tcW w:w="1019" w:type="dxa"/>
            <w:tcBorders>
              <w:top w:val="nil"/>
              <w:left w:val="nil"/>
              <w:bottom w:val="single" w:sz="4" w:space="0" w:color="auto"/>
              <w:right w:val="single" w:sz="4" w:space="0" w:color="auto"/>
            </w:tcBorders>
            <w:shd w:val="clear" w:color="auto" w:fill="auto"/>
            <w:noWrap/>
            <w:vAlign w:val="center"/>
            <w:hideMark/>
          </w:tcPr>
          <w:p w14:paraId="2C550C88" w14:textId="77777777" w:rsidR="002A4C5A" w:rsidRPr="001264D5" w:rsidRDefault="002A4C5A" w:rsidP="00E66A17">
            <w:pPr>
              <w:jc w:val="center"/>
              <w:rPr>
                <w:color w:val="000000"/>
              </w:rPr>
            </w:pPr>
            <w:r w:rsidRPr="001264D5">
              <w:rPr>
                <w:color w:val="000000"/>
              </w:rPr>
              <w:t>97,1</w:t>
            </w:r>
          </w:p>
        </w:tc>
        <w:tc>
          <w:tcPr>
            <w:tcW w:w="1383" w:type="dxa"/>
            <w:tcBorders>
              <w:top w:val="nil"/>
              <w:left w:val="nil"/>
              <w:bottom w:val="single" w:sz="4" w:space="0" w:color="auto"/>
              <w:right w:val="single" w:sz="4" w:space="0" w:color="auto"/>
            </w:tcBorders>
            <w:shd w:val="clear" w:color="auto" w:fill="auto"/>
            <w:noWrap/>
            <w:vAlign w:val="center"/>
            <w:hideMark/>
          </w:tcPr>
          <w:p w14:paraId="55CE863C" w14:textId="77777777" w:rsidR="002A4C5A" w:rsidRPr="001264D5" w:rsidRDefault="002A4C5A" w:rsidP="00E66A17">
            <w:pPr>
              <w:jc w:val="center"/>
              <w:rPr>
                <w:color w:val="000000"/>
                <w:sz w:val="22"/>
                <w:szCs w:val="22"/>
              </w:rPr>
            </w:pPr>
            <w:r w:rsidRPr="001264D5">
              <w:rPr>
                <w:color w:val="000000"/>
                <w:sz w:val="22"/>
                <w:szCs w:val="22"/>
              </w:rPr>
              <w:t>245 151</w:t>
            </w:r>
          </w:p>
        </w:tc>
        <w:tc>
          <w:tcPr>
            <w:tcW w:w="1099" w:type="dxa"/>
            <w:tcBorders>
              <w:top w:val="nil"/>
              <w:left w:val="nil"/>
              <w:bottom w:val="single" w:sz="4" w:space="0" w:color="auto"/>
              <w:right w:val="single" w:sz="4" w:space="0" w:color="auto"/>
            </w:tcBorders>
            <w:shd w:val="clear" w:color="auto" w:fill="auto"/>
            <w:noWrap/>
            <w:vAlign w:val="center"/>
            <w:hideMark/>
          </w:tcPr>
          <w:p w14:paraId="6F009AEA" w14:textId="77777777" w:rsidR="002A4C5A" w:rsidRPr="001264D5" w:rsidRDefault="002A4C5A" w:rsidP="00E66A17">
            <w:pPr>
              <w:jc w:val="center"/>
              <w:rPr>
                <w:color w:val="000000"/>
                <w:sz w:val="22"/>
                <w:szCs w:val="22"/>
              </w:rPr>
            </w:pPr>
            <w:r w:rsidRPr="001264D5">
              <w:rPr>
                <w:color w:val="000000"/>
                <w:sz w:val="22"/>
                <w:szCs w:val="22"/>
              </w:rPr>
              <w:t>98,6</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0543EB29" w14:textId="77777777" w:rsidR="002A4C5A" w:rsidRPr="001264D5" w:rsidRDefault="002A4C5A" w:rsidP="00E66A17">
            <w:pPr>
              <w:jc w:val="center"/>
              <w:rPr>
                <w:color w:val="000000"/>
                <w:sz w:val="22"/>
                <w:szCs w:val="22"/>
              </w:rPr>
            </w:pPr>
            <w:r w:rsidRPr="001264D5">
              <w:rPr>
                <w:color w:val="000000"/>
                <w:sz w:val="22"/>
                <w:szCs w:val="22"/>
              </w:rPr>
              <w:t>64 691</w:t>
            </w:r>
          </w:p>
        </w:tc>
        <w:tc>
          <w:tcPr>
            <w:tcW w:w="1019" w:type="dxa"/>
            <w:tcBorders>
              <w:top w:val="nil"/>
              <w:left w:val="nil"/>
              <w:bottom w:val="single" w:sz="4" w:space="0" w:color="auto"/>
              <w:right w:val="single" w:sz="4" w:space="0" w:color="auto"/>
            </w:tcBorders>
            <w:shd w:val="clear" w:color="auto" w:fill="auto"/>
            <w:noWrap/>
            <w:vAlign w:val="center"/>
            <w:hideMark/>
          </w:tcPr>
          <w:p w14:paraId="19A149F5" w14:textId="77777777" w:rsidR="002A4C5A" w:rsidRPr="001264D5" w:rsidRDefault="002A4C5A" w:rsidP="00E66A17">
            <w:pPr>
              <w:jc w:val="center"/>
              <w:rPr>
                <w:color w:val="000000"/>
                <w:sz w:val="22"/>
                <w:szCs w:val="22"/>
              </w:rPr>
            </w:pPr>
            <w:r w:rsidRPr="001264D5">
              <w:rPr>
                <w:color w:val="000000"/>
                <w:sz w:val="22"/>
                <w:szCs w:val="22"/>
              </w:rPr>
              <w:t>1,2</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5B9EE91C" w14:textId="77777777" w:rsidR="002A4C5A" w:rsidRPr="001264D5" w:rsidRDefault="002A4C5A" w:rsidP="00E66A17">
            <w:pPr>
              <w:jc w:val="center"/>
              <w:rPr>
                <w:color w:val="000000"/>
                <w:sz w:val="22"/>
                <w:szCs w:val="22"/>
              </w:rPr>
            </w:pPr>
            <w:r w:rsidRPr="001264D5">
              <w:rPr>
                <w:color w:val="000000"/>
                <w:sz w:val="22"/>
                <w:szCs w:val="22"/>
              </w:rPr>
              <w:t>56 216</w:t>
            </w:r>
          </w:p>
        </w:tc>
        <w:tc>
          <w:tcPr>
            <w:tcW w:w="889" w:type="dxa"/>
            <w:tcBorders>
              <w:top w:val="nil"/>
              <w:left w:val="nil"/>
              <w:bottom w:val="single" w:sz="4" w:space="0" w:color="auto"/>
              <w:right w:val="single" w:sz="4" w:space="0" w:color="auto"/>
            </w:tcBorders>
            <w:shd w:val="clear" w:color="auto" w:fill="auto"/>
            <w:noWrap/>
            <w:vAlign w:val="center"/>
            <w:hideMark/>
          </w:tcPr>
          <w:p w14:paraId="7A61BE58" w14:textId="77777777" w:rsidR="002A4C5A" w:rsidRPr="001264D5" w:rsidRDefault="002A4C5A" w:rsidP="00E66A17">
            <w:pPr>
              <w:jc w:val="center"/>
              <w:rPr>
                <w:color w:val="000000"/>
                <w:sz w:val="22"/>
                <w:szCs w:val="22"/>
              </w:rPr>
            </w:pPr>
            <w:r w:rsidRPr="001264D5">
              <w:rPr>
                <w:color w:val="000000"/>
                <w:sz w:val="22"/>
                <w:szCs w:val="22"/>
              </w:rPr>
              <w:t>1,5</w:t>
            </w:r>
          </w:p>
        </w:tc>
        <w:tc>
          <w:tcPr>
            <w:tcW w:w="352" w:type="dxa"/>
            <w:vAlign w:val="center"/>
            <w:hideMark/>
          </w:tcPr>
          <w:p w14:paraId="12D03ABF" w14:textId="77777777" w:rsidR="002A4C5A" w:rsidRPr="001264D5" w:rsidRDefault="002A4C5A" w:rsidP="00E66A17"/>
        </w:tc>
      </w:tr>
      <w:tr w:rsidR="002A4C5A" w:rsidRPr="001264D5" w14:paraId="337731FE" w14:textId="77777777" w:rsidTr="00E66A17">
        <w:trPr>
          <w:gridAfter w:val="1"/>
          <w:wAfter w:w="11" w:type="dxa"/>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E8CCC0"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500</w:t>
            </w:r>
          </w:p>
        </w:tc>
        <w:tc>
          <w:tcPr>
            <w:tcW w:w="3120" w:type="dxa"/>
            <w:tcBorders>
              <w:top w:val="nil"/>
              <w:left w:val="nil"/>
              <w:bottom w:val="single" w:sz="4" w:space="0" w:color="auto"/>
              <w:right w:val="single" w:sz="4" w:space="0" w:color="auto"/>
            </w:tcBorders>
            <w:shd w:val="clear" w:color="auto" w:fill="auto"/>
            <w:vAlign w:val="center"/>
            <w:hideMark/>
          </w:tcPr>
          <w:p w14:paraId="5E03C6D4" w14:textId="77777777" w:rsidR="002A4C5A" w:rsidRPr="001264D5" w:rsidRDefault="002A4C5A" w:rsidP="00E66A17">
            <w:pPr>
              <w:jc w:val="center"/>
              <w:rPr>
                <w:color w:val="000000"/>
                <w:sz w:val="22"/>
                <w:szCs w:val="22"/>
              </w:rPr>
            </w:pPr>
            <w:r w:rsidRPr="001264D5">
              <w:rPr>
                <w:color w:val="000000"/>
                <w:sz w:val="22"/>
                <w:szCs w:val="22"/>
              </w:rPr>
              <w:t>Жилищно-коммунальное хозяйство</w:t>
            </w:r>
          </w:p>
        </w:tc>
        <w:tc>
          <w:tcPr>
            <w:tcW w:w="1500" w:type="dxa"/>
            <w:tcBorders>
              <w:top w:val="nil"/>
              <w:left w:val="nil"/>
              <w:bottom w:val="single" w:sz="4" w:space="0" w:color="auto"/>
              <w:right w:val="single" w:sz="4" w:space="0" w:color="auto"/>
            </w:tcBorders>
            <w:shd w:val="clear" w:color="auto" w:fill="auto"/>
            <w:noWrap/>
            <w:vAlign w:val="center"/>
            <w:hideMark/>
          </w:tcPr>
          <w:p w14:paraId="51EF8E21" w14:textId="77777777" w:rsidR="002A4C5A" w:rsidRPr="001264D5" w:rsidRDefault="002A4C5A" w:rsidP="00E66A17">
            <w:pPr>
              <w:jc w:val="center"/>
              <w:rPr>
                <w:color w:val="000000"/>
                <w:sz w:val="22"/>
                <w:szCs w:val="22"/>
              </w:rPr>
            </w:pPr>
            <w:r w:rsidRPr="001264D5">
              <w:rPr>
                <w:color w:val="000000"/>
                <w:sz w:val="22"/>
                <w:szCs w:val="22"/>
              </w:rPr>
              <w:t>782 289</w:t>
            </w:r>
          </w:p>
        </w:tc>
        <w:tc>
          <w:tcPr>
            <w:tcW w:w="1019" w:type="dxa"/>
            <w:tcBorders>
              <w:top w:val="nil"/>
              <w:left w:val="nil"/>
              <w:bottom w:val="single" w:sz="4" w:space="0" w:color="auto"/>
              <w:right w:val="single" w:sz="4" w:space="0" w:color="auto"/>
            </w:tcBorders>
            <w:shd w:val="clear" w:color="auto" w:fill="auto"/>
            <w:noWrap/>
            <w:vAlign w:val="center"/>
            <w:hideMark/>
          </w:tcPr>
          <w:p w14:paraId="6E2C5D08" w14:textId="77777777" w:rsidR="002A4C5A" w:rsidRPr="001264D5" w:rsidRDefault="002A4C5A" w:rsidP="00E66A17">
            <w:pPr>
              <w:jc w:val="center"/>
              <w:rPr>
                <w:color w:val="000000"/>
                <w:sz w:val="18"/>
                <w:szCs w:val="18"/>
              </w:rPr>
            </w:pPr>
            <w:r w:rsidRPr="001264D5">
              <w:rPr>
                <w:color w:val="000000"/>
                <w:sz w:val="18"/>
                <w:szCs w:val="18"/>
              </w:rPr>
              <w:t>96,4</w:t>
            </w:r>
          </w:p>
        </w:tc>
        <w:tc>
          <w:tcPr>
            <w:tcW w:w="1200" w:type="dxa"/>
            <w:tcBorders>
              <w:top w:val="nil"/>
              <w:left w:val="nil"/>
              <w:bottom w:val="single" w:sz="4" w:space="0" w:color="auto"/>
              <w:right w:val="single" w:sz="4" w:space="0" w:color="auto"/>
            </w:tcBorders>
            <w:shd w:val="clear" w:color="auto" w:fill="auto"/>
            <w:noWrap/>
            <w:vAlign w:val="center"/>
            <w:hideMark/>
          </w:tcPr>
          <w:p w14:paraId="36F9DBF7" w14:textId="77777777" w:rsidR="002A4C5A" w:rsidRPr="001264D5" w:rsidRDefault="002A4C5A" w:rsidP="00E66A17">
            <w:pPr>
              <w:jc w:val="center"/>
              <w:rPr>
                <w:color w:val="000000"/>
                <w:sz w:val="22"/>
                <w:szCs w:val="22"/>
              </w:rPr>
            </w:pPr>
            <w:r w:rsidRPr="001264D5">
              <w:rPr>
                <w:color w:val="000000"/>
                <w:sz w:val="22"/>
                <w:szCs w:val="22"/>
              </w:rPr>
              <w:t>1 017 334</w:t>
            </w:r>
          </w:p>
        </w:tc>
        <w:tc>
          <w:tcPr>
            <w:tcW w:w="1019" w:type="dxa"/>
            <w:tcBorders>
              <w:top w:val="nil"/>
              <w:left w:val="nil"/>
              <w:bottom w:val="single" w:sz="4" w:space="0" w:color="auto"/>
              <w:right w:val="single" w:sz="4" w:space="0" w:color="auto"/>
            </w:tcBorders>
            <w:shd w:val="clear" w:color="auto" w:fill="auto"/>
            <w:noWrap/>
            <w:vAlign w:val="center"/>
            <w:hideMark/>
          </w:tcPr>
          <w:p w14:paraId="2A78677A" w14:textId="77777777" w:rsidR="002A4C5A" w:rsidRPr="001264D5" w:rsidRDefault="002A4C5A" w:rsidP="00E66A17">
            <w:pPr>
              <w:jc w:val="center"/>
              <w:rPr>
                <w:color w:val="000000"/>
              </w:rPr>
            </w:pPr>
            <w:r w:rsidRPr="001264D5">
              <w:rPr>
                <w:color w:val="000000"/>
              </w:rPr>
              <w:t>97,6</w:t>
            </w:r>
          </w:p>
        </w:tc>
        <w:tc>
          <w:tcPr>
            <w:tcW w:w="1383" w:type="dxa"/>
            <w:tcBorders>
              <w:top w:val="nil"/>
              <w:left w:val="nil"/>
              <w:bottom w:val="single" w:sz="4" w:space="0" w:color="auto"/>
              <w:right w:val="single" w:sz="4" w:space="0" w:color="auto"/>
            </w:tcBorders>
            <w:shd w:val="clear" w:color="auto" w:fill="auto"/>
            <w:noWrap/>
            <w:vAlign w:val="center"/>
            <w:hideMark/>
          </w:tcPr>
          <w:p w14:paraId="68267781" w14:textId="77777777" w:rsidR="002A4C5A" w:rsidRPr="001264D5" w:rsidRDefault="002A4C5A" w:rsidP="00E66A17">
            <w:pPr>
              <w:jc w:val="center"/>
              <w:rPr>
                <w:color w:val="000000"/>
                <w:sz w:val="22"/>
                <w:szCs w:val="22"/>
              </w:rPr>
            </w:pPr>
            <w:r w:rsidRPr="001264D5">
              <w:rPr>
                <w:color w:val="000000"/>
                <w:sz w:val="22"/>
                <w:szCs w:val="22"/>
              </w:rPr>
              <w:t>1 210 712</w:t>
            </w:r>
          </w:p>
        </w:tc>
        <w:tc>
          <w:tcPr>
            <w:tcW w:w="1099" w:type="dxa"/>
            <w:tcBorders>
              <w:top w:val="nil"/>
              <w:left w:val="nil"/>
              <w:bottom w:val="single" w:sz="4" w:space="0" w:color="auto"/>
              <w:right w:val="single" w:sz="4" w:space="0" w:color="auto"/>
            </w:tcBorders>
            <w:shd w:val="clear" w:color="auto" w:fill="auto"/>
            <w:noWrap/>
            <w:vAlign w:val="center"/>
            <w:hideMark/>
          </w:tcPr>
          <w:p w14:paraId="26C374F2" w14:textId="77777777" w:rsidR="002A4C5A" w:rsidRPr="001264D5" w:rsidRDefault="002A4C5A" w:rsidP="00E66A17">
            <w:pPr>
              <w:jc w:val="center"/>
              <w:rPr>
                <w:color w:val="000000"/>
                <w:sz w:val="22"/>
                <w:szCs w:val="22"/>
              </w:rPr>
            </w:pPr>
            <w:r w:rsidRPr="001264D5">
              <w:rPr>
                <w:color w:val="000000"/>
                <w:sz w:val="22"/>
                <w:szCs w:val="22"/>
              </w:rPr>
              <w:t>96,8</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336A1CAA" w14:textId="77777777" w:rsidR="002A4C5A" w:rsidRPr="001264D5" w:rsidRDefault="002A4C5A" w:rsidP="00E66A17">
            <w:pPr>
              <w:jc w:val="center"/>
              <w:rPr>
                <w:color w:val="000000"/>
                <w:sz w:val="22"/>
                <w:szCs w:val="22"/>
              </w:rPr>
            </w:pPr>
            <w:r w:rsidRPr="001264D5">
              <w:rPr>
                <w:color w:val="000000"/>
                <w:sz w:val="22"/>
                <w:szCs w:val="22"/>
              </w:rPr>
              <w:t>428 423</w:t>
            </w:r>
          </w:p>
        </w:tc>
        <w:tc>
          <w:tcPr>
            <w:tcW w:w="1019" w:type="dxa"/>
            <w:tcBorders>
              <w:top w:val="nil"/>
              <w:left w:val="nil"/>
              <w:bottom w:val="single" w:sz="4" w:space="0" w:color="auto"/>
              <w:right w:val="single" w:sz="4" w:space="0" w:color="auto"/>
            </w:tcBorders>
            <w:shd w:val="clear" w:color="auto" w:fill="auto"/>
            <w:noWrap/>
            <w:vAlign w:val="center"/>
            <w:hideMark/>
          </w:tcPr>
          <w:p w14:paraId="08DA7ACE" w14:textId="77777777" w:rsidR="002A4C5A" w:rsidRPr="001264D5" w:rsidRDefault="002A4C5A" w:rsidP="00E66A17">
            <w:pPr>
              <w:jc w:val="center"/>
              <w:rPr>
                <w:color w:val="000000"/>
                <w:sz w:val="22"/>
                <w:szCs w:val="22"/>
              </w:rPr>
            </w:pPr>
            <w:r w:rsidRPr="001264D5">
              <w:rPr>
                <w:color w:val="000000"/>
                <w:sz w:val="22"/>
                <w:szCs w:val="22"/>
              </w:rPr>
              <w:t>0,4</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40A5EA88" w14:textId="77777777" w:rsidR="002A4C5A" w:rsidRPr="001264D5" w:rsidRDefault="002A4C5A" w:rsidP="00E66A17">
            <w:pPr>
              <w:jc w:val="center"/>
              <w:rPr>
                <w:color w:val="000000"/>
                <w:sz w:val="22"/>
                <w:szCs w:val="22"/>
              </w:rPr>
            </w:pPr>
            <w:r w:rsidRPr="001264D5">
              <w:rPr>
                <w:color w:val="000000"/>
                <w:sz w:val="22"/>
                <w:szCs w:val="22"/>
              </w:rPr>
              <w:t>193 378</w:t>
            </w:r>
          </w:p>
        </w:tc>
        <w:tc>
          <w:tcPr>
            <w:tcW w:w="889" w:type="dxa"/>
            <w:tcBorders>
              <w:top w:val="nil"/>
              <w:left w:val="nil"/>
              <w:bottom w:val="single" w:sz="4" w:space="0" w:color="auto"/>
              <w:right w:val="single" w:sz="4" w:space="0" w:color="auto"/>
            </w:tcBorders>
            <w:shd w:val="clear" w:color="auto" w:fill="auto"/>
            <w:noWrap/>
            <w:vAlign w:val="center"/>
            <w:hideMark/>
          </w:tcPr>
          <w:p w14:paraId="38233800" w14:textId="77777777" w:rsidR="002A4C5A" w:rsidRPr="001264D5" w:rsidRDefault="002A4C5A" w:rsidP="00E66A17">
            <w:pPr>
              <w:jc w:val="center"/>
              <w:rPr>
                <w:color w:val="000000"/>
                <w:sz w:val="22"/>
                <w:szCs w:val="22"/>
              </w:rPr>
            </w:pPr>
            <w:r w:rsidRPr="001264D5">
              <w:rPr>
                <w:color w:val="000000"/>
                <w:sz w:val="22"/>
                <w:szCs w:val="22"/>
              </w:rPr>
              <w:t>-0,8</w:t>
            </w:r>
          </w:p>
        </w:tc>
        <w:tc>
          <w:tcPr>
            <w:tcW w:w="352" w:type="dxa"/>
            <w:vAlign w:val="center"/>
            <w:hideMark/>
          </w:tcPr>
          <w:p w14:paraId="3A28349D" w14:textId="77777777" w:rsidR="002A4C5A" w:rsidRPr="001264D5" w:rsidRDefault="002A4C5A" w:rsidP="00E66A17"/>
        </w:tc>
      </w:tr>
      <w:tr w:rsidR="002A4C5A" w:rsidRPr="001264D5" w14:paraId="50137C11"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C5B7A2"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600</w:t>
            </w:r>
          </w:p>
        </w:tc>
        <w:tc>
          <w:tcPr>
            <w:tcW w:w="3120" w:type="dxa"/>
            <w:tcBorders>
              <w:top w:val="nil"/>
              <w:left w:val="nil"/>
              <w:bottom w:val="single" w:sz="4" w:space="0" w:color="auto"/>
              <w:right w:val="single" w:sz="4" w:space="0" w:color="auto"/>
            </w:tcBorders>
            <w:shd w:val="clear" w:color="auto" w:fill="auto"/>
            <w:vAlign w:val="center"/>
            <w:hideMark/>
          </w:tcPr>
          <w:p w14:paraId="0222C44E" w14:textId="77777777" w:rsidR="002A4C5A" w:rsidRPr="001264D5" w:rsidRDefault="002A4C5A" w:rsidP="00E66A17">
            <w:pPr>
              <w:jc w:val="center"/>
              <w:rPr>
                <w:color w:val="000000"/>
                <w:sz w:val="22"/>
                <w:szCs w:val="22"/>
              </w:rPr>
            </w:pPr>
            <w:r w:rsidRPr="001264D5">
              <w:rPr>
                <w:color w:val="000000"/>
                <w:sz w:val="22"/>
                <w:szCs w:val="22"/>
              </w:rPr>
              <w:t>Охрана окружающей среды</w:t>
            </w:r>
          </w:p>
        </w:tc>
        <w:tc>
          <w:tcPr>
            <w:tcW w:w="1500" w:type="dxa"/>
            <w:tcBorders>
              <w:top w:val="nil"/>
              <w:left w:val="nil"/>
              <w:bottom w:val="single" w:sz="4" w:space="0" w:color="auto"/>
              <w:right w:val="single" w:sz="4" w:space="0" w:color="auto"/>
            </w:tcBorders>
            <w:shd w:val="clear" w:color="auto" w:fill="auto"/>
            <w:noWrap/>
            <w:vAlign w:val="center"/>
            <w:hideMark/>
          </w:tcPr>
          <w:p w14:paraId="0AD1A0F5" w14:textId="77777777" w:rsidR="002A4C5A" w:rsidRPr="001264D5" w:rsidRDefault="002A4C5A" w:rsidP="00E66A17">
            <w:pPr>
              <w:jc w:val="center"/>
              <w:rPr>
                <w:color w:val="000000"/>
                <w:sz w:val="22"/>
                <w:szCs w:val="22"/>
              </w:rPr>
            </w:pPr>
            <w:r w:rsidRPr="001264D5">
              <w:rPr>
                <w:color w:val="000000"/>
                <w:sz w:val="22"/>
                <w:szCs w:val="22"/>
              </w:rPr>
              <w:t>0</w:t>
            </w:r>
          </w:p>
        </w:tc>
        <w:tc>
          <w:tcPr>
            <w:tcW w:w="1019" w:type="dxa"/>
            <w:tcBorders>
              <w:top w:val="nil"/>
              <w:left w:val="nil"/>
              <w:bottom w:val="single" w:sz="4" w:space="0" w:color="auto"/>
              <w:right w:val="single" w:sz="4" w:space="0" w:color="auto"/>
            </w:tcBorders>
            <w:shd w:val="clear" w:color="auto" w:fill="auto"/>
            <w:noWrap/>
            <w:vAlign w:val="center"/>
            <w:hideMark/>
          </w:tcPr>
          <w:p w14:paraId="27188876" w14:textId="77777777" w:rsidR="002A4C5A" w:rsidRPr="001264D5" w:rsidRDefault="002A4C5A" w:rsidP="00E66A17">
            <w:pPr>
              <w:jc w:val="center"/>
              <w:rPr>
                <w:color w:val="000000"/>
                <w:sz w:val="18"/>
                <w:szCs w:val="18"/>
              </w:rPr>
            </w:pPr>
            <w:r w:rsidRPr="001264D5">
              <w:rPr>
                <w:color w:val="000000"/>
                <w:sz w:val="18"/>
                <w:szCs w:val="18"/>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7337DCD7" w14:textId="77777777" w:rsidR="002A4C5A" w:rsidRPr="001264D5" w:rsidRDefault="002A4C5A" w:rsidP="00E66A17">
            <w:pPr>
              <w:jc w:val="center"/>
              <w:rPr>
                <w:color w:val="000000"/>
                <w:sz w:val="22"/>
                <w:szCs w:val="22"/>
              </w:rPr>
            </w:pPr>
            <w:r w:rsidRPr="001264D5">
              <w:rPr>
                <w:color w:val="000000"/>
                <w:sz w:val="22"/>
                <w:szCs w:val="22"/>
              </w:rPr>
              <w:t>0</w:t>
            </w:r>
          </w:p>
        </w:tc>
        <w:tc>
          <w:tcPr>
            <w:tcW w:w="1019" w:type="dxa"/>
            <w:tcBorders>
              <w:top w:val="nil"/>
              <w:left w:val="nil"/>
              <w:bottom w:val="single" w:sz="4" w:space="0" w:color="auto"/>
              <w:right w:val="single" w:sz="4" w:space="0" w:color="auto"/>
            </w:tcBorders>
            <w:shd w:val="clear" w:color="auto" w:fill="auto"/>
            <w:noWrap/>
            <w:vAlign w:val="center"/>
            <w:hideMark/>
          </w:tcPr>
          <w:p w14:paraId="412007B9" w14:textId="77777777" w:rsidR="002A4C5A" w:rsidRPr="001264D5" w:rsidRDefault="002A4C5A" w:rsidP="00E66A17">
            <w:pPr>
              <w:jc w:val="center"/>
              <w:rPr>
                <w:color w:val="000000"/>
              </w:rPr>
            </w:pPr>
            <w:r w:rsidRPr="001264D5">
              <w:rPr>
                <w:color w:val="000000"/>
              </w:rPr>
              <w:t>0</w:t>
            </w:r>
          </w:p>
        </w:tc>
        <w:tc>
          <w:tcPr>
            <w:tcW w:w="1383" w:type="dxa"/>
            <w:tcBorders>
              <w:top w:val="nil"/>
              <w:left w:val="nil"/>
              <w:bottom w:val="single" w:sz="4" w:space="0" w:color="auto"/>
              <w:right w:val="single" w:sz="4" w:space="0" w:color="auto"/>
            </w:tcBorders>
            <w:shd w:val="clear" w:color="auto" w:fill="auto"/>
            <w:noWrap/>
            <w:vAlign w:val="center"/>
            <w:hideMark/>
          </w:tcPr>
          <w:p w14:paraId="04D51DC0" w14:textId="77777777" w:rsidR="002A4C5A" w:rsidRPr="001264D5" w:rsidRDefault="002A4C5A" w:rsidP="00E66A17">
            <w:pPr>
              <w:jc w:val="center"/>
              <w:rPr>
                <w:color w:val="000000"/>
                <w:sz w:val="22"/>
                <w:szCs w:val="22"/>
              </w:rPr>
            </w:pPr>
            <w:r w:rsidRPr="001264D5">
              <w:rPr>
                <w:color w:val="000000"/>
                <w:sz w:val="22"/>
                <w:szCs w:val="22"/>
              </w:rPr>
              <w:t>557</w:t>
            </w:r>
          </w:p>
        </w:tc>
        <w:tc>
          <w:tcPr>
            <w:tcW w:w="1099" w:type="dxa"/>
            <w:tcBorders>
              <w:top w:val="nil"/>
              <w:left w:val="nil"/>
              <w:bottom w:val="single" w:sz="4" w:space="0" w:color="auto"/>
              <w:right w:val="single" w:sz="4" w:space="0" w:color="auto"/>
            </w:tcBorders>
            <w:shd w:val="clear" w:color="auto" w:fill="auto"/>
            <w:noWrap/>
            <w:vAlign w:val="center"/>
            <w:hideMark/>
          </w:tcPr>
          <w:p w14:paraId="7EE3048C" w14:textId="77777777" w:rsidR="002A4C5A" w:rsidRPr="001264D5" w:rsidRDefault="002A4C5A" w:rsidP="00E66A17">
            <w:pPr>
              <w:jc w:val="center"/>
              <w:rPr>
                <w:color w:val="000000"/>
                <w:sz w:val="22"/>
                <w:szCs w:val="22"/>
              </w:rPr>
            </w:pPr>
            <w:r w:rsidRPr="001264D5">
              <w:rPr>
                <w:color w:val="000000"/>
                <w:sz w:val="22"/>
                <w:szCs w:val="22"/>
              </w:rPr>
              <w:t>0</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663258BB" w14:textId="77777777" w:rsidR="002A4C5A" w:rsidRPr="001264D5" w:rsidRDefault="002A4C5A" w:rsidP="00E66A17">
            <w:pPr>
              <w:jc w:val="center"/>
              <w:rPr>
                <w:color w:val="000000"/>
                <w:sz w:val="22"/>
                <w:szCs w:val="22"/>
              </w:rPr>
            </w:pPr>
            <w:r w:rsidRPr="001264D5">
              <w:rPr>
                <w:color w:val="000000"/>
                <w:sz w:val="22"/>
                <w:szCs w:val="22"/>
              </w:rPr>
              <w:t>557</w:t>
            </w:r>
          </w:p>
        </w:tc>
        <w:tc>
          <w:tcPr>
            <w:tcW w:w="1019" w:type="dxa"/>
            <w:tcBorders>
              <w:top w:val="nil"/>
              <w:left w:val="nil"/>
              <w:bottom w:val="single" w:sz="4" w:space="0" w:color="auto"/>
              <w:right w:val="single" w:sz="4" w:space="0" w:color="auto"/>
            </w:tcBorders>
            <w:shd w:val="clear" w:color="auto" w:fill="auto"/>
            <w:noWrap/>
            <w:vAlign w:val="center"/>
            <w:hideMark/>
          </w:tcPr>
          <w:p w14:paraId="3482F119" w14:textId="77777777" w:rsidR="002A4C5A" w:rsidRPr="001264D5" w:rsidRDefault="002A4C5A" w:rsidP="00E66A17">
            <w:pPr>
              <w:jc w:val="center"/>
              <w:rPr>
                <w:color w:val="000000"/>
                <w:sz w:val="22"/>
                <w:szCs w:val="22"/>
              </w:rPr>
            </w:pPr>
            <w:r w:rsidRPr="001264D5">
              <w:rPr>
                <w:color w:val="000000"/>
                <w:sz w:val="22"/>
                <w:szCs w:val="22"/>
              </w:rPr>
              <w:t>-100</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1E682CE4" w14:textId="77777777" w:rsidR="002A4C5A" w:rsidRPr="001264D5" w:rsidRDefault="002A4C5A" w:rsidP="00E66A17">
            <w:pPr>
              <w:jc w:val="center"/>
              <w:rPr>
                <w:color w:val="000000"/>
                <w:sz w:val="22"/>
                <w:szCs w:val="22"/>
              </w:rPr>
            </w:pPr>
            <w:r w:rsidRPr="001264D5">
              <w:rPr>
                <w:color w:val="000000"/>
                <w:sz w:val="22"/>
                <w:szCs w:val="22"/>
              </w:rPr>
              <w:t>557</w:t>
            </w:r>
          </w:p>
        </w:tc>
        <w:tc>
          <w:tcPr>
            <w:tcW w:w="889" w:type="dxa"/>
            <w:tcBorders>
              <w:top w:val="nil"/>
              <w:left w:val="nil"/>
              <w:bottom w:val="single" w:sz="4" w:space="0" w:color="auto"/>
              <w:right w:val="single" w:sz="4" w:space="0" w:color="auto"/>
            </w:tcBorders>
            <w:shd w:val="clear" w:color="auto" w:fill="auto"/>
            <w:noWrap/>
            <w:vAlign w:val="center"/>
            <w:hideMark/>
          </w:tcPr>
          <w:p w14:paraId="1D8EF462" w14:textId="77777777" w:rsidR="002A4C5A" w:rsidRPr="001264D5" w:rsidRDefault="002A4C5A" w:rsidP="00E66A17">
            <w:pPr>
              <w:jc w:val="center"/>
              <w:rPr>
                <w:color w:val="000000"/>
                <w:sz w:val="22"/>
                <w:szCs w:val="22"/>
              </w:rPr>
            </w:pPr>
            <w:r w:rsidRPr="001264D5">
              <w:rPr>
                <w:color w:val="000000"/>
                <w:sz w:val="22"/>
                <w:szCs w:val="22"/>
              </w:rPr>
              <w:t>0</w:t>
            </w:r>
          </w:p>
        </w:tc>
        <w:tc>
          <w:tcPr>
            <w:tcW w:w="352" w:type="dxa"/>
            <w:vAlign w:val="center"/>
            <w:hideMark/>
          </w:tcPr>
          <w:p w14:paraId="10420701" w14:textId="77777777" w:rsidR="002A4C5A" w:rsidRPr="001264D5" w:rsidRDefault="002A4C5A" w:rsidP="00E66A17"/>
        </w:tc>
      </w:tr>
      <w:tr w:rsidR="002A4C5A" w:rsidRPr="001264D5" w14:paraId="680D1995"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8B75B0"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700</w:t>
            </w:r>
          </w:p>
        </w:tc>
        <w:tc>
          <w:tcPr>
            <w:tcW w:w="3120" w:type="dxa"/>
            <w:tcBorders>
              <w:top w:val="nil"/>
              <w:left w:val="nil"/>
              <w:bottom w:val="single" w:sz="4" w:space="0" w:color="auto"/>
              <w:right w:val="single" w:sz="4" w:space="0" w:color="auto"/>
            </w:tcBorders>
            <w:shd w:val="clear" w:color="auto" w:fill="auto"/>
            <w:vAlign w:val="center"/>
            <w:hideMark/>
          </w:tcPr>
          <w:p w14:paraId="7F2EAEC9" w14:textId="77777777" w:rsidR="002A4C5A" w:rsidRPr="001264D5" w:rsidRDefault="002A4C5A" w:rsidP="00E66A17">
            <w:pPr>
              <w:jc w:val="center"/>
              <w:rPr>
                <w:color w:val="000000"/>
                <w:sz w:val="22"/>
                <w:szCs w:val="22"/>
              </w:rPr>
            </w:pPr>
            <w:r w:rsidRPr="001264D5">
              <w:rPr>
                <w:color w:val="000000"/>
                <w:sz w:val="22"/>
                <w:szCs w:val="22"/>
              </w:rPr>
              <w:t>Образование</w:t>
            </w:r>
          </w:p>
        </w:tc>
        <w:tc>
          <w:tcPr>
            <w:tcW w:w="1500" w:type="dxa"/>
            <w:tcBorders>
              <w:top w:val="nil"/>
              <w:left w:val="nil"/>
              <w:bottom w:val="single" w:sz="4" w:space="0" w:color="auto"/>
              <w:right w:val="single" w:sz="4" w:space="0" w:color="auto"/>
            </w:tcBorders>
            <w:shd w:val="clear" w:color="auto" w:fill="auto"/>
            <w:noWrap/>
            <w:vAlign w:val="center"/>
            <w:hideMark/>
          </w:tcPr>
          <w:p w14:paraId="3CF44AA8" w14:textId="77777777" w:rsidR="002A4C5A" w:rsidRPr="001264D5" w:rsidRDefault="002A4C5A" w:rsidP="00E66A17">
            <w:pPr>
              <w:jc w:val="center"/>
              <w:rPr>
                <w:color w:val="000000"/>
                <w:sz w:val="22"/>
                <w:szCs w:val="22"/>
              </w:rPr>
            </w:pPr>
            <w:r w:rsidRPr="001264D5">
              <w:rPr>
                <w:color w:val="000000"/>
                <w:sz w:val="22"/>
                <w:szCs w:val="22"/>
              </w:rPr>
              <w:t>3 092 856</w:t>
            </w:r>
          </w:p>
        </w:tc>
        <w:tc>
          <w:tcPr>
            <w:tcW w:w="1019" w:type="dxa"/>
            <w:tcBorders>
              <w:top w:val="nil"/>
              <w:left w:val="nil"/>
              <w:bottom w:val="single" w:sz="4" w:space="0" w:color="auto"/>
              <w:right w:val="single" w:sz="4" w:space="0" w:color="auto"/>
            </w:tcBorders>
            <w:shd w:val="clear" w:color="auto" w:fill="auto"/>
            <w:noWrap/>
            <w:vAlign w:val="center"/>
            <w:hideMark/>
          </w:tcPr>
          <w:p w14:paraId="02E0EFC5" w14:textId="77777777" w:rsidR="002A4C5A" w:rsidRPr="001264D5" w:rsidRDefault="002A4C5A" w:rsidP="00E66A17">
            <w:pPr>
              <w:jc w:val="center"/>
              <w:rPr>
                <w:color w:val="000000"/>
                <w:sz w:val="18"/>
                <w:szCs w:val="18"/>
              </w:rPr>
            </w:pPr>
            <w:r w:rsidRPr="001264D5">
              <w:rPr>
                <w:color w:val="000000"/>
                <w:sz w:val="18"/>
                <w:szCs w:val="18"/>
              </w:rPr>
              <w:t>97,7</w:t>
            </w:r>
          </w:p>
        </w:tc>
        <w:tc>
          <w:tcPr>
            <w:tcW w:w="1200" w:type="dxa"/>
            <w:tcBorders>
              <w:top w:val="nil"/>
              <w:left w:val="nil"/>
              <w:bottom w:val="single" w:sz="4" w:space="0" w:color="auto"/>
              <w:right w:val="single" w:sz="4" w:space="0" w:color="auto"/>
            </w:tcBorders>
            <w:shd w:val="clear" w:color="auto" w:fill="auto"/>
            <w:noWrap/>
            <w:vAlign w:val="center"/>
            <w:hideMark/>
          </w:tcPr>
          <w:p w14:paraId="0A5AF8CA" w14:textId="77777777" w:rsidR="002A4C5A" w:rsidRPr="001264D5" w:rsidRDefault="002A4C5A" w:rsidP="00E66A17">
            <w:pPr>
              <w:jc w:val="center"/>
              <w:rPr>
                <w:color w:val="000000"/>
                <w:sz w:val="22"/>
                <w:szCs w:val="22"/>
              </w:rPr>
            </w:pPr>
            <w:r w:rsidRPr="001264D5">
              <w:rPr>
                <w:color w:val="000000"/>
                <w:sz w:val="22"/>
                <w:szCs w:val="22"/>
              </w:rPr>
              <w:t>3 953 735</w:t>
            </w:r>
          </w:p>
        </w:tc>
        <w:tc>
          <w:tcPr>
            <w:tcW w:w="1019" w:type="dxa"/>
            <w:tcBorders>
              <w:top w:val="nil"/>
              <w:left w:val="nil"/>
              <w:bottom w:val="single" w:sz="4" w:space="0" w:color="auto"/>
              <w:right w:val="single" w:sz="4" w:space="0" w:color="auto"/>
            </w:tcBorders>
            <w:shd w:val="clear" w:color="auto" w:fill="auto"/>
            <w:noWrap/>
            <w:vAlign w:val="center"/>
            <w:hideMark/>
          </w:tcPr>
          <w:p w14:paraId="5F0714E8" w14:textId="77777777" w:rsidR="002A4C5A" w:rsidRPr="001264D5" w:rsidRDefault="002A4C5A" w:rsidP="00E66A17">
            <w:pPr>
              <w:jc w:val="center"/>
              <w:rPr>
                <w:color w:val="000000"/>
              </w:rPr>
            </w:pPr>
            <w:r w:rsidRPr="001264D5">
              <w:rPr>
                <w:color w:val="000000"/>
              </w:rPr>
              <w:t>95,9</w:t>
            </w:r>
          </w:p>
        </w:tc>
        <w:tc>
          <w:tcPr>
            <w:tcW w:w="1383" w:type="dxa"/>
            <w:tcBorders>
              <w:top w:val="nil"/>
              <w:left w:val="nil"/>
              <w:bottom w:val="single" w:sz="4" w:space="0" w:color="auto"/>
              <w:right w:val="single" w:sz="4" w:space="0" w:color="auto"/>
            </w:tcBorders>
            <w:shd w:val="clear" w:color="auto" w:fill="auto"/>
            <w:noWrap/>
            <w:vAlign w:val="center"/>
            <w:hideMark/>
          </w:tcPr>
          <w:p w14:paraId="2DB9E99B" w14:textId="77777777" w:rsidR="002A4C5A" w:rsidRPr="001264D5" w:rsidRDefault="002A4C5A" w:rsidP="00E66A17">
            <w:pPr>
              <w:jc w:val="center"/>
              <w:rPr>
                <w:color w:val="000000"/>
                <w:sz w:val="22"/>
                <w:szCs w:val="22"/>
              </w:rPr>
            </w:pPr>
            <w:r w:rsidRPr="001264D5">
              <w:rPr>
                <w:color w:val="000000"/>
                <w:sz w:val="22"/>
                <w:szCs w:val="22"/>
              </w:rPr>
              <w:t>4 388 392</w:t>
            </w:r>
          </w:p>
        </w:tc>
        <w:tc>
          <w:tcPr>
            <w:tcW w:w="1099" w:type="dxa"/>
            <w:tcBorders>
              <w:top w:val="nil"/>
              <w:left w:val="nil"/>
              <w:bottom w:val="single" w:sz="4" w:space="0" w:color="auto"/>
              <w:right w:val="single" w:sz="4" w:space="0" w:color="auto"/>
            </w:tcBorders>
            <w:shd w:val="clear" w:color="auto" w:fill="auto"/>
            <w:noWrap/>
            <w:vAlign w:val="center"/>
            <w:hideMark/>
          </w:tcPr>
          <w:p w14:paraId="5043A7FD" w14:textId="77777777" w:rsidR="002A4C5A" w:rsidRPr="001264D5" w:rsidRDefault="002A4C5A" w:rsidP="00E66A17">
            <w:pPr>
              <w:jc w:val="center"/>
              <w:rPr>
                <w:color w:val="000000"/>
                <w:sz w:val="22"/>
                <w:szCs w:val="22"/>
              </w:rPr>
            </w:pPr>
            <w:r w:rsidRPr="001264D5">
              <w:rPr>
                <w:color w:val="000000"/>
                <w:sz w:val="22"/>
                <w:szCs w:val="22"/>
              </w:rPr>
              <w:t>99,3</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4E907617" w14:textId="77777777" w:rsidR="002A4C5A" w:rsidRPr="001264D5" w:rsidRDefault="002A4C5A" w:rsidP="00E66A17">
            <w:pPr>
              <w:jc w:val="center"/>
              <w:rPr>
                <w:color w:val="000000"/>
                <w:sz w:val="22"/>
                <w:szCs w:val="22"/>
              </w:rPr>
            </w:pPr>
            <w:r w:rsidRPr="001264D5">
              <w:rPr>
                <w:color w:val="000000"/>
                <w:sz w:val="22"/>
                <w:szCs w:val="22"/>
              </w:rPr>
              <w:t>1 295 536</w:t>
            </w:r>
          </w:p>
        </w:tc>
        <w:tc>
          <w:tcPr>
            <w:tcW w:w="1019" w:type="dxa"/>
            <w:tcBorders>
              <w:top w:val="nil"/>
              <w:left w:val="nil"/>
              <w:bottom w:val="single" w:sz="4" w:space="0" w:color="auto"/>
              <w:right w:val="single" w:sz="4" w:space="0" w:color="auto"/>
            </w:tcBorders>
            <w:shd w:val="clear" w:color="auto" w:fill="auto"/>
            <w:noWrap/>
            <w:vAlign w:val="center"/>
            <w:hideMark/>
          </w:tcPr>
          <w:p w14:paraId="170F40C0" w14:textId="77777777" w:rsidR="002A4C5A" w:rsidRPr="001264D5" w:rsidRDefault="002A4C5A" w:rsidP="00E66A17">
            <w:pPr>
              <w:jc w:val="center"/>
              <w:rPr>
                <w:color w:val="000000"/>
                <w:sz w:val="22"/>
                <w:szCs w:val="22"/>
              </w:rPr>
            </w:pPr>
            <w:r w:rsidRPr="001264D5">
              <w:rPr>
                <w:color w:val="000000"/>
                <w:sz w:val="22"/>
                <w:szCs w:val="22"/>
              </w:rPr>
              <w:t>1,6</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3F33CAE9" w14:textId="77777777" w:rsidR="002A4C5A" w:rsidRPr="001264D5" w:rsidRDefault="002A4C5A" w:rsidP="00E66A17">
            <w:pPr>
              <w:jc w:val="center"/>
              <w:rPr>
                <w:color w:val="000000"/>
                <w:sz w:val="22"/>
                <w:szCs w:val="22"/>
              </w:rPr>
            </w:pPr>
            <w:r w:rsidRPr="001264D5">
              <w:rPr>
                <w:color w:val="000000"/>
                <w:sz w:val="22"/>
                <w:szCs w:val="22"/>
              </w:rPr>
              <w:t>434 657</w:t>
            </w:r>
          </w:p>
        </w:tc>
        <w:tc>
          <w:tcPr>
            <w:tcW w:w="889" w:type="dxa"/>
            <w:tcBorders>
              <w:top w:val="nil"/>
              <w:left w:val="nil"/>
              <w:bottom w:val="single" w:sz="4" w:space="0" w:color="auto"/>
              <w:right w:val="single" w:sz="4" w:space="0" w:color="auto"/>
            </w:tcBorders>
            <w:shd w:val="clear" w:color="auto" w:fill="auto"/>
            <w:noWrap/>
            <w:vAlign w:val="center"/>
            <w:hideMark/>
          </w:tcPr>
          <w:p w14:paraId="40FC1939" w14:textId="77777777" w:rsidR="002A4C5A" w:rsidRPr="001264D5" w:rsidRDefault="002A4C5A" w:rsidP="00E66A17">
            <w:pPr>
              <w:jc w:val="center"/>
              <w:rPr>
                <w:color w:val="000000"/>
                <w:sz w:val="22"/>
                <w:szCs w:val="22"/>
              </w:rPr>
            </w:pPr>
            <w:r w:rsidRPr="001264D5">
              <w:rPr>
                <w:color w:val="000000"/>
                <w:sz w:val="22"/>
                <w:szCs w:val="22"/>
              </w:rPr>
              <w:t>3,4</w:t>
            </w:r>
          </w:p>
        </w:tc>
        <w:tc>
          <w:tcPr>
            <w:tcW w:w="352" w:type="dxa"/>
            <w:vAlign w:val="center"/>
            <w:hideMark/>
          </w:tcPr>
          <w:p w14:paraId="22606B9D" w14:textId="77777777" w:rsidR="002A4C5A" w:rsidRPr="001264D5" w:rsidRDefault="002A4C5A" w:rsidP="00E66A17"/>
        </w:tc>
      </w:tr>
      <w:tr w:rsidR="002A4C5A" w:rsidRPr="001264D5" w14:paraId="2DCAC1C8"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9B6822" w14:textId="77777777" w:rsidR="002A4C5A" w:rsidRPr="001264D5" w:rsidRDefault="002A4C5A" w:rsidP="00E66A17">
            <w:pPr>
              <w:jc w:val="center"/>
              <w:rPr>
                <w:color w:val="000000"/>
                <w:sz w:val="22"/>
                <w:szCs w:val="22"/>
              </w:rPr>
            </w:pPr>
            <w:r>
              <w:rPr>
                <w:color w:val="000000"/>
                <w:sz w:val="22"/>
                <w:szCs w:val="22"/>
              </w:rPr>
              <w:t>0</w:t>
            </w:r>
            <w:r w:rsidRPr="001264D5">
              <w:rPr>
                <w:color w:val="000000"/>
                <w:sz w:val="22"/>
                <w:szCs w:val="22"/>
              </w:rPr>
              <w:t>800</w:t>
            </w:r>
          </w:p>
        </w:tc>
        <w:tc>
          <w:tcPr>
            <w:tcW w:w="3120" w:type="dxa"/>
            <w:tcBorders>
              <w:top w:val="nil"/>
              <w:left w:val="nil"/>
              <w:bottom w:val="single" w:sz="4" w:space="0" w:color="auto"/>
              <w:right w:val="single" w:sz="4" w:space="0" w:color="auto"/>
            </w:tcBorders>
            <w:shd w:val="clear" w:color="auto" w:fill="auto"/>
            <w:vAlign w:val="center"/>
            <w:hideMark/>
          </w:tcPr>
          <w:p w14:paraId="39F6B59F" w14:textId="77777777" w:rsidR="002A4C5A" w:rsidRPr="001264D5" w:rsidRDefault="002A4C5A" w:rsidP="00E66A17">
            <w:pPr>
              <w:jc w:val="center"/>
              <w:rPr>
                <w:color w:val="000000"/>
                <w:sz w:val="22"/>
                <w:szCs w:val="22"/>
              </w:rPr>
            </w:pPr>
            <w:r w:rsidRPr="001264D5">
              <w:rPr>
                <w:color w:val="000000"/>
                <w:sz w:val="22"/>
                <w:szCs w:val="22"/>
              </w:rPr>
              <w:t>Культура кинематография</w:t>
            </w:r>
          </w:p>
        </w:tc>
        <w:tc>
          <w:tcPr>
            <w:tcW w:w="1500" w:type="dxa"/>
            <w:tcBorders>
              <w:top w:val="nil"/>
              <w:left w:val="nil"/>
              <w:bottom w:val="single" w:sz="4" w:space="0" w:color="auto"/>
              <w:right w:val="single" w:sz="4" w:space="0" w:color="auto"/>
            </w:tcBorders>
            <w:shd w:val="clear" w:color="auto" w:fill="auto"/>
            <w:noWrap/>
            <w:vAlign w:val="center"/>
            <w:hideMark/>
          </w:tcPr>
          <w:p w14:paraId="48A2635C" w14:textId="77777777" w:rsidR="002A4C5A" w:rsidRPr="001264D5" w:rsidRDefault="002A4C5A" w:rsidP="00E66A17">
            <w:pPr>
              <w:jc w:val="center"/>
              <w:rPr>
                <w:color w:val="000000"/>
                <w:sz w:val="22"/>
                <w:szCs w:val="22"/>
              </w:rPr>
            </w:pPr>
            <w:r w:rsidRPr="001264D5">
              <w:rPr>
                <w:color w:val="000000"/>
                <w:sz w:val="22"/>
                <w:szCs w:val="22"/>
              </w:rPr>
              <w:t>202 804</w:t>
            </w:r>
          </w:p>
        </w:tc>
        <w:tc>
          <w:tcPr>
            <w:tcW w:w="1019" w:type="dxa"/>
            <w:tcBorders>
              <w:top w:val="nil"/>
              <w:left w:val="nil"/>
              <w:bottom w:val="single" w:sz="4" w:space="0" w:color="auto"/>
              <w:right w:val="single" w:sz="4" w:space="0" w:color="auto"/>
            </w:tcBorders>
            <w:shd w:val="clear" w:color="auto" w:fill="auto"/>
            <w:noWrap/>
            <w:vAlign w:val="center"/>
            <w:hideMark/>
          </w:tcPr>
          <w:p w14:paraId="18CAAF05" w14:textId="77777777" w:rsidR="002A4C5A" w:rsidRPr="001264D5" w:rsidRDefault="002A4C5A" w:rsidP="00E66A17">
            <w:pPr>
              <w:jc w:val="center"/>
              <w:rPr>
                <w:color w:val="000000"/>
                <w:sz w:val="18"/>
                <w:szCs w:val="18"/>
              </w:rPr>
            </w:pPr>
            <w:r w:rsidRPr="001264D5">
              <w:rPr>
                <w:color w:val="000000"/>
                <w:sz w:val="18"/>
                <w:szCs w:val="18"/>
              </w:rPr>
              <w:t>99,9</w:t>
            </w:r>
          </w:p>
        </w:tc>
        <w:tc>
          <w:tcPr>
            <w:tcW w:w="1200" w:type="dxa"/>
            <w:tcBorders>
              <w:top w:val="nil"/>
              <w:left w:val="nil"/>
              <w:bottom w:val="single" w:sz="4" w:space="0" w:color="auto"/>
              <w:right w:val="single" w:sz="4" w:space="0" w:color="auto"/>
            </w:tcBorders>
            <w:shd w:val="clear" w:color="auto" w:fill="auto"/>
            <w:noWrap/>
            <w:vAlign w:val="center"/>
            <w:hideMark/>
          </w:tcPr>
          <w:p w14:paraId="32A90A31" w14:textId="77777777" w:rsidR="002A4C5A" w:rsidRPr="001264D5" w:rsidRDefault="002A4C5A" w:rsidP="00E66A17">
            <w:pPr>
              <w:jc w:val="center"/>
              <w:rPr>
                <w:color w:val="000000"/>
                <w:sz w:val="22"/>
                <w:szCs w:val="22"/>
              </w:rPr>
            </w:pPr>
            <w:r w:rsidRPr="001264D5">
              <w:rPr>
                <w:color w:val="000000"/>
                <w:sz w:val="22"/>
                <w:szCs w:val="22"/>
              </w:rPr>
              <w:t>227 313</w:t>
            </w:r>
          </w:p>
        </w:tc>
        <w:tc>
          <w:tcPr>
            <w:tcW w:w="1019" w:type="dxa"/>
            <w:tcBorders>
              <w:top w:val="nil"/>
              <w:left w:val="nil"/>
              <w:bottom w:val="single" w:sz="4" w:space="0" w:color="auto"/>
              <w:right w:val="single" w:sz="4" w:space="0" w:color="auto"/>
            </w:tcBorders>
            <w:shd w:val="clear" w:color="auto" w:fill="auto"/>
            <w:noWrap/>
            <w:vAlign w:val="center"/>
            <w:hideMark/>
          </w:tcPr>
          <w:p w14:paraId="19F8B632" w14:textId="77777777" w:rsidR="002A4C5A" w:rsidRPr="001264D5" w:rsidRDefault="002A4C5A" w:rsidP="00E66A17">
            <w:pPr>
              <w:jc w:val="center"/>
              <w:rPr>
                <w:color w:val="000000"/>
              </w:rPr>
            </w:pPr>
            <w:r w:rsidRPr="001264D5">
              <w:rPr>
                <w:color w:val="000000"/>
              </w:rPr>
              <w:t>99,8</w:t>
            </w:r>
          </w:p>
        </w:tc>
        <w:tc>
          <w:tcPr>
            <w:tcW w:w="1383" w:type="dxa"/>
            <w:tcBorders>
              <w:top w:val="nil"/>
              <w:left w:val="nil"/>
              <w:bottom w:val="single" w:sz="4" w:space="0" w:color="auto"/>
              <w:right w:val="single" w:sz="4" w:space="0" w:color="auto"/>
            </w:tcBorders>
            <w:shd w:val="clear" w:color="auto" w:fill="auto"/>
            <w:noWrap/>
            <w:vAlign w:val="center"/>
            <w:hideMark/>
          </w:tcPr>
          <w:p w14:paraId="75725F12" w14:textId="77777777" w:rsidR="002A4C5A" w:rsidRPr="001264D5" w:rsidRDefault="002A4C5A" w:rsidP="00E66A17">
            <w:pPr>
              <w:jc w:val="center"/>
              <w:rPr>
                <w:color w:val="000000"/>
                <w:sz w:val="22"/>
                <w:szCs w:val="22"/>
              </w:rPr>
            </w:pPr>
            <w:r w:rsidRPr="001264D5">
              <w:rPr>
                <w:color w:val="000000"/>
                <w:sz w:val="22"/>
                <w:szCs w:val="22"/>
              </w:rPr>
              <w:t>240 255</w:t>
            </w:r>
          </w:p>
        </w:tc>
        <w:tc>
          <w:tcPr>
            <w:tcW w:w="1099" w:type="dxa"/>
            <w:tcBorders>
              <w:top w:val="nil"/>
              <w:left w:val="nil"/>
              <w:bottom w:val="single" w:sz="4" w:space="0" w:color="auto"/>
              <w:right w:val="single" w:sz="4" w:space="0" w:color="auto"/>
            </w:tcBorders>
            <w:shd w:val="clear" w:color="auto" w:fill="auto"/>
            <w:noWrap/>
            <w:vAlign w:val="center"/>
            <w:hideMark/>
          </w:tcPr>
          <w:p w14:paraId="3FB63D9C" w14:textId="77777777" w:rsidR="002A4C5A" w:rsidRPr="001264D5" w:rsidRDefault="002A4C5A" w:rsidP="00E66A17">
            <w:pPr>
              <w:jc w:val="center"/>
              <w:rPr>
                <w:color w:val="000000"/>
                <w:sz w:val="22"/>
                <w:szCs w:val="22"/>
              </w:rPr>
            </w:pPr>
            <w:r w:rsidRPr="001264D5">
              <w:rPr>
                <w:color w:val="000000"/>
                <w:sz w:val="22"/>
                <w:szCs w:val="22"/>
              </w:rPr>
              <w:t>98,9</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4D665E1E" w14:textId="77777777" w:rsidR="002A4C5A" w:rsidRPr="001264D5" w:rsidRDefault="002A4C5A" w:rsidP="00E66A17">
            <w:pPr>
              <w:jc w:val="center"/>
              <w:rPr>
                <w:color w:val="000000"/>
                <w:sz w:val="22"/>
                <w:szCs w:val="22"/>
              </w:rPr>
            </w:pPr>
            <w:r w:rsidRPr="001264D5">
              <w:rPr>
                <w:color w:val="000000"/>
                <w:sz w:val="22"/>
                <w:szCs w:val="22"/>
              </w:rPr>
              <w:t>37 451</w:t>
            </w:r>
          </w:p>
        </w:tc>
        <w:tc>
          <w:tcPr>
            <w:tcW w:w="1019" w:type="dxa"/>
            <w:tcBorders>
              <w:top w:val="nil"/>
              <w:left w:val="nil"/>
              <w:bottom w:val="single" w:sz="4" w:space="0" w:color="auto"/>
              <w:right w:val="single" w:sz="4" w:space="0" w:color="auto"/>
            </w:tcBorders>
            <w:shd w:val="clear" w:color="auto" w:fill="auto"/>
            <w:noWrap/>
            <w:vAlign w:val="center"/>
            <w:hideMark/>
          </w:tcPr>
          <w:p w14:paraId="6B357392" w14:textId="77777777" w:rsidR="002A4C5A" w:rsidRPr="001264D5" w:rsidRDefault="002A4C5A" w:rsidP="00E66A17">
            <w:pPr>
              <w:jc w:val="center"/>
              <w:rPr>
                <w:color w:val="000000"/>
                <w:sz w:val="22"/>
                <w:szCs w:val="22"/>
              </w:rPr>
            </w:pPr>
            <w:r w:rsidRPr="001264D5">
              <w:rPr>
                <w:color w:val="000000"/>
                <w:sz w:val="22"/>
                <w:szCs w:val="22"/>
              </w:rPr>
              <w:t>-1</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7C9F9D99" w14:textId="77777777" w:rsidR="002A4C5A" w:rsidRPr="001264D5" w:rsidRDefault="002A4C5A" w:rsidP="00E66A17">
            <w:pPr>
              <w:jc w:val="center"/>
              <w:rPr>
                <w:color w:val="000000"/>
                <w:sz w:val="22"/>
                <w:szCs w:val="22"/>
              </w:rPr>
            </w:pPr>
            <w:r w:rsidRPr="001264D5">
              <w:rPr>
                <w:color w:val="000000"/>
                <w:sz w:val="22"/>
                <w:szCs w:val="22"/>
              </w:rPr>
              <w:t>12 942</w:t>
            </w:r>
          </w:p>
        </w:tc>
        <w:tc>
          <w:tcPr>
            <w:tcW w:w="889" w:type="dxa"/>
            <w:tcBorders>
              <w:top w:val="nil"/>
              <w:left w:val="nil"/>
              <w:bottom w:val="single" w:sz="4" w:space="0" w:color="auto"/>
              <w:right w:val="single" w:sz="4" w:space="0" w:color="auto"/>
            </w:tcBorders>
            <w:shd w:val="clear" w:color="auto" w:fill="auto"/>
            <w:noWrap/>
            <w:vAlign w:val="center"/>
            <w:hideMark/>
          </w:tcPr>
          <w:p w14:paraId="126DF6A3" w14:textId="77777777" w:rsidR="002A4C5A" w:rsidRPr="001264D5" w:rsidRDefault="002A4C5A" w:rsidP="00E66A17">
            <w:pPr>
              <w:jc w:val="center"/>
              <w:rPr>
                <w:color w:val="000000"/>
                <w:sz w:val="22"/>
                <w:szCs w:val="22"/>
              </w:rPr>
            </w:pPr>
            <w:r w:rsidRPr="001264D5">
              <w:rPr>
                <w:color w:val="000000"/>
                <w:sz w:val="22"/>
                <w:szCs w:val="22"/>
              </w:rPr>
              <w:t>-0,9</w:t>
            </w:r>
          </w:p>
        </w:tc>
        <w:tc>
          <w:tcPr>
            <w:tcW w:w="352" w:type="dxa"/>
            <w:vAlign w:val="center"/>
            <w:hideMark/>
          </w:tcPr>
          <w:p w14:paraId="1F9B8F07" w14:textId="77777777" w:rsidR="002A4C5A" w:rsidRPr="001264D5" w:rsidRDefault="002A4C5A" w:rsidP="00E66A17"/>
        </w:tc>
      </w:tr>
      <w:tr w:rsidR="002A4C5A" w:rsidRPr="001264D5" w14:paraId="05494AC5"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78DF03" w14:textId="77777777" w:rsidR="002A4C5A" w:rsidRPr="001264D5" w:rsidRDefault="002A4C5A" w:rsidP="00E66A17">
            <w:pPr>
              <w:jc w:val="center"/>
              <w:rPr>
                <w:color w:val="000000"/>
                <w:sz w:val="22"/>
                <w:szCs w:val="22"/>
              </w:rPr>
            </w:pPr>
            <w:r w:rsidRPr="001264D5">
              <w:rPr>
                <w:color w:val="000000"/>
                <w:sz w:val="22"/>
                <w:szCs w:val="22"/>
              </w:rPr>
              <w:t>1000</w:t>
            </w:r>
          </w:p>
        </w:tc>
        <w:tc>
          <w:tcPr>
            <w:tcW w:w="3120" w:type="dxa"/>
            <w:tcBorders>
              <w:top w:val="nil"/>
              <w:left w:val="nil"/>
              <w:bottom w:val="single" w:sz="4" w:space="0" w:color="auto"/>
              <w:right w:val="single" w:sz="4" w:space="0" w:color="auto"/>
            </w:tcBorders>
            <w:shd w:val="clear" w:color="auto" w:fill="auto"/>
            <w:vAlign w:val="center"/>
            <w:hideMark/>
          </w:tcPr>
          <w:p w14:paraId="76104942" w14:textId="77777777" w:rsidR="002A4C5A" w:rsidRPr="001264D5" w:rsidRDefault="002A4C5A" w:rsidP="00E66A17">
            <w:pPr>
              <w:jc w:val="center"/>
              <w:rPr>
                <w:color w:val="000000"/>
                <w:sz w:val="22"/>
                <w:szCs w:val="22"/>
              </w:rPr>
            </w:pPr>
            <w:r w:rsidRPr="001264D5">
              <w:rPr>
                <w:color w:val="000000"/>
                <w:sz w:val="22"/>
                <w:szCs w:val="22"/>
              </w:rPr>
              <w:t>Социальная политика</w:t>
            </w:r>
          </w:p>
        </w:tc>
        <w:tc>
          <w:tcPr>
            <w:tcW w:w="1500" w:type="dxa"/>
            <w:tcBorders>
              <w:top w:val="nil"/>
              <w:left w:val="nil"/>
              <w:bottom w:val="single" w:sz="4" w:space="0" w:color="auto"/>
              <w:right w:val="single" w:sz="4" w:space="0" w:color="auto"/>
            </w:tcBorders>
            <w:shd w:val="clear" w:color="auto" w:fill="auto"/>
            <w:noWrap/>
            <w:vAlign w:val="center"/>
            <w:hideMark/>
          </w:tcPr>
          <w:p w14:paraId="69D75AA4" w14:textId="77777777" w:rsidR="002A4C5A" w:rsidRPr="001264D5" w:rsidRDefault="002A4C5A" w:rsidP="00E66A17">
            <w:pPr>
              <w:jc w:val="center"/>
              <w:rPr>
                <w:color w:val="000000"/>
                <w:sz w:val="22"/>
                <w:szCs w:val="22"/>
              </w:rPr>
            </w:pPr>
            <w:r w:rsidRPr="001264D5">
              <w:rPr>
                <w:color w:val="000000"/>
                <w:sz w:val="22"/>
                <w:szCs w:val="22"/>
              </w:rPr>
              <w:t>65 751</w:t>
            </w:r>
          </w:p>
        </w:tc>
        <w:tc>
          <w:tcPr>
            <w:tcW w:w="1019" w:type="dxa"/>
            <w:tcBorders>
              <w:top w:val="nil"/>
              <w:left w:val="nil"/>
              <w:bottom w:val="single" w:sz="4" w:space="0" w:color="auto"/>
              <w:right w:val="single" w:sz="4" w:space="0" w:color="auto"/>
            </w:tcBorders>
            <w:shd w:val="clear" w:color="auto" w:fill="auto"/>
            <w:noWrap/>
            <w:vAlign w:val="center"/>
            <w:hideMark/>
          </w:tcPr>
          <w:p w14:paraId="05BD348D" w14:textId="77777777" w:rsidR="002A4C5A" w:rsidRPr="001264D5" w:rsidRDefault="002A4C5A" w:rsidP="00E66A17">
            <w:pPr>
              <w:jc w:val="center"/>
              <w:rPr>
                <w:color w:val="000000"/>
                <w:sz w:val="18"/>
                <w:szCs w:val="18"/>
              </w:rPr>
            </w:pPr>
            <w:r w:rsidRPr="001264D5">
              <w:rPr>
                <w:color w:val="000000"/>
                <w:sz w:val="18"/>
                <w:szCs w:val="18"/>
              </w:rPr>
              <w:t>90,3</w:t>
            </w:r>
          </w:p>
        </w:tc>
        <w:tc>
          <w:tcPr>
            <w:tcW w:w="1200" w:type="dxa"/>
            <w:tcBorders>
              <w:top w:val="nil"/>
              <w:left w:val="nil"/>
              <w:bottom w:val="single" w:sz="4" w:space="0" w:color="auto"/>
              <w:right w:val="single" w:sz="4" w:space="0" w:color="auto"/>
            </w:tcBorders>
            <w:shd w:val="clear" w:color="auto" w:fill="auto"/>
            <w:noWrap/>
            <w:vAlign w:val="center"/>
            <w:hideMark/>
          </w:tcPr>
          <w:p w14:paraId="4695B913" w14:textId="77777777" w:rsidR="002A4C5A" w:rsidRPr="001264D5" w:rsidRDefault="002A4C5A" w:rsidP="00E66A17">
            <w:pPr>
              <w:jc w:val="center"/>
              <w:rPr>
                <w:color w:val="000000"/>
                <w:sz w:val="22"/>
                <w:szCs w:val="22"/>
              </w:rPr>
            </w:pPr>
            <w:r w:rsidRPr="001264D5">
              <w:rPr>
                <w:color w:val="000000"/>
                <w:sz w:val="22"/>
                <w:szCs w:val="22"/>
              </w:rPr>
              <w:t>110 153</w:t>
            </w:r>
          </w:p>
        </w:tc>
        <w:tc>
          <w:tcPr>
            <w:tcW w:w="1019" w:type="dxa"/>
            <w:tcBorders>
              <w:top w:val="nil"/>
              <w:left w:val="nil"/>
              <w:bottom w:val="single" w:sz="4" w:space="0" w:color="auto"/>
              <w:right w:val="single" w:sz="4" w:space="0" w:color="auto"/>
            </w:tcBorders>
            <w:shd w:val="clear" w:color="auto" w:fill="auto"/>
            <w:noWrap/>
            <w:vAlign w:val="center"/>
            <w:hideMark/>
          </w:tcPr>
          <w:p w14:paraId="78E9DC0D" w14:textId="77777777" w:rsidR="002A4C5A" w:rsidRPr="001264D5" w:rsidRDefault="002A4C5A" w:rsidP="00E66A17">
            <w:pPr>
              <w:jc w:val="center"/>
              <w:rPr>
                <w:color w:val="000000"/>
              </w:rPr>
            </w:pPr>
            <w:r w:rsidRPr="001264D5">
              <w:rPr>
                <w:color w:val="000000"/>
              </w:rPr>
              <w:t>88,4</w:t>
            </w:r>
          </w:p>
        </w:tc>
        <w:tc>
          <w:tcPr>
            <w:tcW w:w="1383" w:type="dxa"/>
            <w:tcBorders>
              <w:top w:val="nil"/>
              <w:left w:val="nil"/>
              <w:bottom w:val="single" w:sz="4" w:space="0" w:color="auto"/>
              <w:right w:val="single" w:sz="4" w:space="0" w:color="auto"/>
            </w:tcBorders>
            <w:shd w:val="clear" w:color="auto" w:fill="auto"/>
            <w:noWrap/>
            <w:vAlign w:val="center"/>
            <w:hideMark/>
          </w:tcPr>
          <w:p w14:paraId="3EABC9DF" w14:textId="77777777" w:rsidR="002A4C5A" w:rsidRPr="001264D5" w:rsidRDefault="002A4C5A" w:rsidP="00E66A17">
            <w:pPr>
              <w:jc w:val="center"/>
              <w:rPr>
                <w:color w:val="000000"/>
                <w:sz w:val="22"/>
                <w:szCs w:val="22"/>
              </w:rPr>
            </w:pPr>
            <w:r w:rsidRPr="001264D5">
              <w:rPr>
                <w:color w:val="000000"/>
                <w:sz w:val="22"/>
                <w:szCs w:val="22"/>
              </w:rPr>
              <w:t>80 944</w:t>
            </w:r>
          </w:p>
        </w:tc>
        <w:tc>
          <w:tcPr>
            <w:tcW w:w="1099" w:type="dxa"/>
            <w:tcBorders>
              <w:top w:val="nil"/>
              <w:left w:val="nil"/>
              <w:bottom w:val="single" w:sz="4" w:space="0" w:color="auto"/>
              <w:right w:val="single" w:sz="4" w:space="0" w:color="auto"/>
            </w:tcBorders>
            <w:shd w:val="clear" w:color="auto" w:fill="auto"/>
            <w:noWrap/>
            <w:vAlign w:val="center"/>
            <w:hideMark/>
          </w:tcPr>
          <w:p w14:paraId="5F6C4042" w14:textId="77777777" w:rsidR="002A4C5A" w:rsidRPr="001264D5" w:rsidRDefault="002A4C5A" w:rsidP="00E66A17">
            <w:pPr>
              <w:jc w:val="center"/>
              <w:rPr>
                <w:color w:val="000000"/>
                <w:sz w:val="22"/>
                <w:szCs w:val="22"/>
              </w:rPr>
            </w:pPr>
            <w:r w:rsidRPr="001264D5">
              <w:rPr>
                <w:color w:val="000000"/>
                <w:sz w:val="22"/>
                <w:szCs w:val="22"/>
              </w:rPr>
              <w:t>93</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56EA126B" w14:textId="77777777" w:rsidR="002A4C5A" w:rsidRPr="001264D5" w:rsidRDefault="002A4C5A" w:rsidP="00E66A17">
            <w:pPr>
              <w:jc w:val="center"/>
              <w:rPr>
                <w:color w:val="000000"/>
                <w:sz w:val="22"/>
                <w:szCs w:val="22"/>
              </w:rPr>
            </w:pPr>
            <w:r w:rsidRPr="001264D5">
              <w:rPr>
                <w:color w:val="000000"/>
                <w:sz w:val="22"/>
                <w:szCs w:val="22"/>
              </w:rPr>
              <w:t>15 193</w:t>
            </w:r>
          </w:p>
        </w:tc>
        <w:tc>
          <w:tcPr>
            <w:tcW w:w="1019" w:type="dxa"/>
            <w:tcBorders>
              <w:top w:val="nil"/>
              <w:left w:val="nil"/>
              <w:bottom w:val="single" w:sz="4" w:space="0" w:color="auto"/>
              <w:right w:val="single" w:sz="4" w:space="0" w:color="auto"/>
            </w:tcBorders>
            <w:shd w:val="clear" w:color="auto" w:fill="auto"/>
            <w:noWrap/>
            <w:vAlign w:val="center"/>
            <w:hideMark/>
          </w:tcPr>
          <w:p w14:paraId="6CD18908" w14:textId="77777777" w:rsidR="002A4C5A" w:rsidRPr="001264D5" w:rsidRDefault="002A4C5A" w:rsidP="00E66A17">
            <w:pPr>
              <w:jc w:val="center"/>
              <w:rPr>
                <w:color w:val="000000"/>
                <w:sz w:val="22"/>
                <w:szCs w:val="22"/>
              </w:rPr>
            </w:pPr>
            <w:r w:rsidRPr="001264D5">
              <w:rPr>
                <w:color w:val="000000"/>
                <w:sz w:val="22"/>
                <w:szCs w:val="22"/>
              </w:rPr>
              <w:t>2,7</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3D82E2E8" w14:textId="77777777" w:rsidR="002A4C5A" w:rsidRPr="001264D5" w:rsidRDefault="002A4C5A" w:rsidP="00E66A17">
            <w:pPr>
              <w:jc w:val="center"/>
              <w:rPr>
                <w:color w:val="000000"/>
                <w:sz w:val="22"/>
                <w:szCs w:val="22"/>
              </w:rPr>
            </w:pPr>
            <w:r w:rsidRPr="001264D5">
              <w:rPr>
                <w:color w:val="000000"/>
                <w:sz w:val="22"/>
                <w:szCs w:val="22"/>
              </w:rPr>
              <w:t>-29 209</w:t>
            </w:r>
          </w:p>
        </w:tc>
        <w:tc>
          <w:tcPr>
            <w:tcW w:w="889" w:type="dxa"/>
            <w:tcBorders>
              <w:top w:val="nil"/>
              <w:left w:val="nil"/>
              <w:bottom w:val="single" w:sz="4" w:space="0" w:color="auto"/>
              <w:right w:val="single" w:sz="4" w:space="0" w:color="auto"/>
            </w:tcBorders>
            <w:shd w:val="clear" w:color="auto" w:fill="auto"/>
            <w:noWrap/>
            <w:vAlign w:val="center"/>
            <w:hideMark/>
          </w:tcPr>
          <w:p w14:paraId="6147A071" w14:textId="77777777" w:rsidR="002A4C5A" w:rsidRPr="001264D5" w:rsidRDefault="002A4C5A" w:rsidP="00E66A17">
            <w:pPr>
              <w:jc w:val="center"/>
              <w:rPr>
                <w:color w:val="000000"/>
                <w:sz w:val="22"/>
                <w:szCs w:val="22"/>
              </w:rPr>
            </w:pPr>
            <w:r w:rsidRPr="001264D5">
              <w:rPr>
                <w:color w:val="000000"/>
                <w:sz w:val="22"/>
                <w:szCs w:val="22"/>
              </w:rPr>
              <w:t>4,6</w:t>
            </w:r>
          </w:p>
        </w:tc>
        <w:tc>
          <w:tcPr>
            <w:tcW w:w="352" w:type="dxa"/>
            <w:vAlign w:val="center"/>
            <w:hideMark/>
          </w:tcPr>
          <w:p w14:paraId="13E2F7CE" w14:textId="77777777" w:rsidR="002A4C5A" w:rsidRPr="001264D5" w:rsidRDefault="002A4C5A" w:rsidP="00E66A17"/>
        </w:tc>
      </w:tr>
      <w:tr w:rsidR="002A4C5A" w:rsidRPr="001264D5" w14:paraId="4B6249DF" w14:textId="77777777" w:rsidTr="00E66A17">
        <w:trPr>
          <w:gridAfter w:val="1"/>
          <w:wAfter w:w="11"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C60C21" w14:textId="77777777" w:rsidR="002A4C5A" w:rsidRPr="001264D5" w:rsidRDefault="002A4C5A" w:rsidP="00E66A17">
            <w:pPr>
              <w:jc w:val="center"/>
              <w:rPr>
                <w:color w:val="000000"/>
                <w:sz w:val="22"/>
                <w:szCs w:val="22"/>
              </w:rPr>
            </w:pPr>
            <w:r w:rsidRPr="001264D5">
              <w:rPr>
                <w:color w:val="000000"/>
                <w:sz w:val="22"/>
                <w:szCs w:val="22"/>
              </w:rPr>
              <w:t>1100</w:t>
            </w:r>
          </w:p>
        </w:tc>
        <w:tc>
          <w:tcPr>
            <w:tcW w:w="3120" w:type="dxa"/>
            <w:tcBorders>
              <w:top w:val="nil"/>
              <w:left w:val="nil"/>
              <w:bottom w:val="single" w:sz="4" w:space="0" w:color="auto"/>
              <w:right w:val="single" w:sz="4" w:space="0" w:color="auto"/>
            </w:tcBorders>
            <w:shd w:val="clear" w:color="auto" w:fill="auto"/>
            <w:vAlign w:val="center"/>
            <w:hideMark/>
          </w:tcPr>
          <w:p w14:paraId="33CC4068" w14:textId="77777777" w:rsidR="002A4C5A" w:rsidRPr="001264D5" w:rsidRDefault="002A4C5A" w:rsidP="00E66A17">
            <w:pPr>
              <w:jc w:val="center"/>
              <w:rPr>
                <w:color w:val="000000"/>
                <w:sz w:val="22"/>
                <w:szCs w:val="22"/>
              </w:rPr>
            </w:pPr>
            <w:r w:rsidRPr="001264D5">
              <w:rPr>
                <w:color w:val="000000"/>
                <w:sz w:val="22"/>
                <w:szCs w:val="22"/>
              </w:rPr>
              <w:t>Физическая культура и спорт</w:t>
            </w:r>
          </w:p>
        </w:tc>
        <w:tc>
          <w:tcPr>
            <w:tcW w:w="1500" w:type="dxa"/>
            <w:tcBorders>
              <w:top w:val="nil"/>
              <w:left w:val="nil"/>
              <w:bottom w:val="single" w:sz="4" w:space="0" w:color="auto"/>
              <w:right w:val="single" w:sz="4" w:space="0" w:color="auto"/>
            </w:tcBorders>
            <w:shd w:val="clear" w:color="auto" w:fill="auto"/>
            <w:noWrap/>
            <w:vAlign w:val="center"/>
            <w:hideMark/>
          </w:tcPr>
          <w:p w14:paraId="3DCF9745" w14:textId="77777777" w:rsidR="002A4C5A" w:rsidRPr="001264D5" w:rsidRDefault="002A4C5A" w:rsidP="00E66A17">
            <w:pPr>
              <w:jc w:val="center"/>
              <w:rPr>
                <w:color w:val="000000"/>
                <w:sz w:val="22"/>
                <w:szCs w:val="22"/>
              </w:rPr>
            </w:pPr>
            <w:r w:rsidRPr="001264D5">
              <w:rPr>
                <w:color w:val="000000"/>
                <w:sz w:val="22"/>
                <w:szCs w:val="22"/>
              </w:rPr>
              <w:t>190 673</w:t>
            </w:r>
          </w:p>
        </w:tc>
        <w:tc>
          <w:tcPr>
            <w:tcW w:w="1019" w:type="dxa"/>
            <w:tcBorders>
              <w:top w:val="nil"/>
              <w:left w:val="nil"/>
              <w:bottom w:val="single" w:sz="4" w:space="0" w:color="auto"/>
              <w:right w:val="single" w:sz="4" w:space="0" w:color="auto"/>
            </w:tcBorders>
            <w:shd w:val="clear" w:color="auto" w:fill="auto"/>
            <w:noWrap/>
            <w:vAlign w:val="center"/>
            <w:hideMark/>
          </w:tcPr>
          <w:p w14:paraId="5FEB0276" w14:textId="77777777" w:rsidR="002A4C5A" w:rsidRPr="001264D5" w:rsidRDefault="002A4C5A" w:rsidP="00E66A17">
            <w:pPr>
              <w:jc w:val="center"/>
              <w:rPr>
                <w:color w:val="000000"/>
                <w:sz w:val="18"/>
                <w:szCs w:val="18"/>
              </w:rPr>
            </w:pPr>
            <w:r w:rsidRPr="001264D5">
              <w:rPr>
                <w:color w:val="000000"/>
                <w:sz w:val="18"/>
                <w:szCs w:val="18"/>
              </w:rPr>
              <w:t>99,8</w:t>
            </w:r>
          </w:p>
        </w:tc>
        <w:tc>
          <w:tcPr>
            <w:tcW w:w="1200" w:type="dxa"/>
            <w:tcBorders>
              <w:top w:val="nil"/>
              <w:left w:val="nil"/>
              <w:bottom w:val="single" w:sz="4" w:space="0" w:color="auto"/>
              <w:right w:val="single" w:sz="4" w:space="0" w:color="auto"/>
            </w:tcBorders>
            <w:shd w:val="clear" w:color="auto" w:fill="auto"/>
            <w:noWrap/>
            <w:vAlign w:val="center"/>
            <w:hideMark/>
          </w:tcPr>
          <w:p w14:paraId="55CA653F" w14:textId="77777777" w:rsidR="002A4C5A" w:rsidRPr="001264D5" w:rsidRDefault="002A4C5A" w:rsidP="00E66A17">
            <w:pPr>
              <w:jc w:val="center"/>
              <w:rPr>
                <w:color w:val="000000"/>
                <w:sz w:val="22"/>
                <w:szCs w:val="22"/>
              </w:rPr>
            </w:pPr>
            <w:r w:rsidRPr="001264D5">
              <w:rPr>
                <w:color w:val="000000"/>
                <w:sz w:val="22"/>
                <w:szCs w:val="22"/>
              </w:rPr>
              <w:t>154 598</w:t>
            </w:r>
          </w:p>
        </w:tc>
        <w:tc>
          <w:tcPr>
            <w:tcW w:w="1019" w:type="dxa"/>
            <w:tcBorders>
              <w:top w:val="nil"/>
              <w:left w:val="nil"/>
              <w:bottom w:val="single" w:sz="4" w:space="0" w:color="auto"/>
              <w:right w:val="single" w:sz="4" w:space="0" w:color="auto"/>
            </w:tcBorders>
            <w:shd w:val="clear" w:color="auto" w:fill="auto"/>
            <w:noWrap/>
            <w:vAlign w:val="center"/>
            <w:hideMark/>
          </w:tcPr>
          <w:p w14:paraId="509B0FCE" w14:textId="77777777" w:rsidR="002A4C5A" w:rsidRPr="001264D5" w:rsidRDefault="002A4C5A" w:rsidP="00E66A17">
            <w:pPr>
              <w:jc w:val="center"/>
              <w:rPr>
                <w:color w:val="000000"/>
              </w:rPr>
            </w:pPr>
            <w:r w:rsidRPr="001264D5">
              <w:rPr>
                <w:color w:val="000000"/>
              </w:rPr>
              <w:t>99,5</w:t>
            </w:r>
          </w:p>
        </w:tc>
        <w:tc>
          <w:tcPr>
            <w:tcW w:w="1383" w:type="dxa"/>
            <w:tcBorders>
              <w:top w:val="nil"/>
              <w:left w:val="nil"/>
              <w:bottom w:val="single" w:sz="4" w:space="0" w:color="auto"/>
              <w:right w:val="single" w:sz="4" w:space="0" w:color="auto"/>
            </w:tcBorders>
            <w:shd w:val="clear" w:color="auto" w:fill="auto"/>
            <w:noWrap/>
            <w:vAlign w:val="center"/>
            <w:hideMark/>
          </w:tcPr>
          <w:p w14:paraId="67BA3D95" w14:textId="77777777" w:rsidR="002A4C5A" w:rsidRPr="001264D5" w:rsidRDefault="002A4C5A" w:rsidP="00E66A17">
            <w:pPr>
              <w:jc w:val="center"/>
              <w:rPr>
                <w:color w:val="000000"/>
                <w:sz w:val="22"/>
                <w:szCs w:val="22"/>
              </w:rPr>
            </w:pPr>
            <w:r w:rsidRPr="001264D5">
              <w:rPr>
                <w:color w:val="000000"/>
                <w:sz w:val="22"/>
                <w:szCs w:val="22"/>
              </w:rPr>
              <w:t>190 756</w:t>
            </w:r>
          </w:p>
        </w:tc>
        <w:tc>
          <w:tcPr>
            <w:tcW w:w="1099" w:type="dxa"/>
            <w:tcBorders>
              <w:top w:val="nil"/>
              <w:left w:val="nil"/>
              <w:bottom w:val="single" w:sz="4" w:space="0" w:color="auto"/>
              <w:right w:val="single" w:sz="4" w:space="0" w:color="auto"/>
            </w:tcBorders>
            <w:shd w:val="clear" w:color="auto" w:fill="auto"/>
            <w:noWrap/>
            <w:vAlign w:val="center"/>
            <w:hideMark/>
          </w:tcPr>
          <w:p w14:paraId="6ED95E9C" w14:textId="77777777" w:rsidR="002A4C5A" w:rsidRPr="001264D5" w:rsidRDefault="002A4C5A" w:rsidP="00E66A17">
            <w:pPr>
              <w:jc w:val="center"/>
              <w:rPr>
                <w:color w:val="000000"/>
                <w:sz w:val="22"/>
                <w:szCs w:val="22"/>
              </w:rPr>
            </w:pPr>
            <w:r w:rsidRPr="001264D5">
              <w:rPr>
                <w:color w:val="000000"/>
                <w:sz w:val="22"/>
                <w:szCs w:val="22"/>
              </w:rPr>
              <w:t>100</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240F6C94" w14:textId="77777777" w:rsidR="002A4C5A" w:rsidRPr="001264D5" w:rsidRDefault="002A4C5A" w:rsidP="00E66A17">
            <w:pPr>
              <w:jc w:val="center"/>
              <w:rPr>
                <w:color w:val="000000"/>
                <w:sz w:val="22"/>
                <w:szCs w:val="22"/>
              </w:rPr>
            </w:pPr>
            <w:r w:rsidRPr="001264D5">
              <w:rPr>
                <w:color w:val="000000"/>
                <w:sz w:val="22"/>
                <w:szCs w:val="22"/>
              </w:rPr>
              <w:t>83</w:t>
            </w:r>
          </w:p>
        </w:tc>
        <w:tc>
          <w:tcPr>
            <w:tcW w:w="1019" w:type="dxa"/>
            <w:tcBorders>
              <w:top w:val="nil"/>
              <w:left w:val="nil"/>
              <w:bottom w:val="single" w:sz="4" w:space="0" w:color="auto"/>
              <w:right w:val="single" w:sz="4" w:space="0" w:color="auto"/>
            </w:tcBorders>
            <w:shd w:val="clear" w:color="auto" w:fill="auto"/>
            <w:noWrap/>
            <w:vAlign w:val="center"/>
            <w:hideMark/>
          </w:tcPr>
          <w:p w14:paraId="7EC51E70" w14:textId="77777777" w:rsidR="002A4C5A" w:rsidRPr="001264D5" w:rsidRDefault="002A4C5A" w:rsidP="00E66A17">
            <w:pPr>
              <w:jc w:val="center"/>
              <w:rPr>
                <w:color w:val="000000"/>
                <w:sz w:val="22"/>
                <w:szCs w:val="22"/>
              </w:rPr>
            </w:pPr>
            <w:r w:rsidRPr="001264D5">
              <w:rPr>
                <w:color w:val="000000"/>
                <w:sz w:val="22"/>
                <w:szCs w:val="22"/>
              </w:rPr>
              <w:t>0,2</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6B2DA320" w14:textId="77777777" w:rsidR="002A4C5A" w:rsidRPr="001264D5" w:rsidRDefault="002A4C5A" w:rsidP="00E66A17">
            <w:pPr>
              <w:jc w:val="center"/>
              <w:rPr>
                <w:color w:val="000000"/>
                <w:sz w:val="22"/>
                <w:szCs w:val="22"/>
              </w:rPr>
            </w:pPr>
            <w:r w:rsidRPr="001264D5">
              <w:rPr>
                <w:color w:val="000000"/>
                <w:sz w:val="22"/>
                <w:szCs w:val="22"/>
              </w:rPr>
              <w:t>36 158</w:t>
            </w:r>
          </w:p>
        </w:tc>
        <w:tc>
          <w:tcPr>
            <w:tcW w:w="889" w:type="dxa"/>
            <w:tcBorders>
              <w:top w:val="nil"/>
              <w:left w:val="nil"/>
              <w:bottom w:val="single" w:sz="4" w:space="0" w:color="auto"/>
              <w:right w:val="single" w:sz="4" w:space="0" w:color="auto"/>
            </w:tcBorders>
            <w:shd w:val="clear" w:color="auto" w:fill="auto"/>
            <w:noWrap/>
            <w:vAlign w:val="center"/>
            <w:hideMark/>
          </w:tcPr>
          <w:p w14:paraId="50D7E6F4" w14:textId="77777777" w:rsidR="002A4C5A" w:rsidRPr="001264D5" w:rsidRDefault="002A4C5A" w:rsidP="00E66A17">
            <w:pPr>
              <w:jc w:val="center"/>
              <w:rPr>
                <w:color w:val="000000"/>
                <w:sz w:val="22"/>
                <w:szCs w:val="22"/>
              </w:rPr>
            </w:pPr>
            <w:r w:rsidRPr="001264D5">
              <w:rPr>
                <w:color w:val="000000"/>
                <w:sz w:val="22"/>
                <w:szCs w:val="22"/>
              </w:rPr>
              <w:t>0,5</w:t>
            </w:r>
          </w:p>
        </w:tc>
        <w:tc>
          <w:tcPr>
            <w:tcW w:w="352" w:type="dxa"/>
            <w:vAlign w:val="center"/>
            <w:hideMark/>
          </w:tcPr>
          <w:p w14:paraId="05C400E0" w14:textId="77777777" w:rsidR="002A4C5A" w:rsidRPr="001264D5" w:rsidRDefault="002A4C5A" w:rsidP="00E66A17"/>
        </w:tc>
      </w:tr>
      <w:tr w:rsidR="002A4C5A" w:rsidRPr="001264D5" w14:paraId="2EA7593D" w14:textId="77777777" w:rsidTr="00E66A17">
        <w:trPr>
          <w:gridAfter w:val="1"/>
          <w:wAfter w:w="11" w:type="dxa"/>
          <w:trHeight w:val="9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B8C835" w14:textId="77777777" w:rsidR="002A4C5A" w:rsidRPr="001264D5" w:rsidRDefault="002A4C5A" w:rsidP="00E66A17">
            <w:pPr>
              <w:jc w:val="center"/>
              <w:rPr>
                <w:color w:val="000000"/>
                <w:sz w:val="22"/>
                <w:szCs w:val="22"/>
              </w:rPr>
            </w:pPr>
            <w:r w:rsidRPr="001264D5">
              <w:rPr>
                <w:color w:val="000000"/>
                <w:sz w:val="22"/>
                <w:szCs w:val="22"/>
              </w:rPr>
              <w:t>1300</w:t>
            </w:r>
          </w:p>
        </w:tc>
        <w:tc>
          <w:tcPr>
            <w:tcW w:w="3120" w:type="dxa"/>
            <w:tcBorders>
              <w:top w:val="nil"/>
              <w:left w:val="nil"/>
              <w:bottom w:val="single" w:sz="4" w:space="0" w:color="auto"/>
              <w:right w:val="single" w:sz="4" w:space="0" w:color="auto"/>
            </w:tcBorders>
            <w:shd w:val="clear" w:color="auto" w:fill="auto"/>
            <w:vAlign w:val="center"/>
            <w:hideMark/>
          </w:tcPr>
          <w:p w14:paraId="0FE544B7" w14:textId="77777777" w:rsidR="002A4C5A" w:rsidRPr="001264D5" w:rsidRDefault="002A4C5A" w:rsidP="00E66A17">
            <w:pPr>
              <w:jc w:val="center"/>
              <w:rPr>
                <w:color w:val="000000"/>
                <w:sz w:val="22"/>
                <w:szCs w:val="22"/>
              </w:rPr>
            </w:pPr>
            <w:r w:rsidRPr="001264D5">
              <w:rPr>
                <w:color w:val="000000"/>
                <w:sz w:val="22"/>
                <w:szCs w:val="22"/>
              </w:rPr>
              <w:t>Обслуживание государственного и муниципального долга</w:t>
            </w:r>
          </w:p>
        </w:tc>
        <w:tc>
          <w:tcPr>
            <w:tcW w:w="1500" w:type="dxa"/>
            <w:tcBorders>
              <w:top w:val="nil"/>
              <w:left w:val="nil"/>
              <w:bottom w:val="single" w:sz="4" w:space="0" w:color="auto"/>
              <w:right w:val="single" w:sz="4" w:space="0" w:color="auto"/>
            </w:tcBorders>
            <w:shd w:val="clear" w:color="auto" w:fill="auto"/>
            <w:noWrap/>
            <w:vAlign w:val="center"/>
            <w:hideMark/>
          </w:tcPr>
          <w:p w14:paraId="6989E171" w14:textId="77777777" w:rsidR="002A4C5A" w:rsidRPr="001264D5" w:rsidRDefault="002A4C5A" w:rsidP="00E66A17">
            <w:pPr>
              <w:jc w:val="center"/>
              <w:rPr>
                <w:color w:val="000000"/>
                <w:sz w:val="22"/>
                <w:szCs w:val="22"/>
              </w:rPr>
            </w:pPr>
            <w:r w:rsidRPr="001264D5">
              <w:rPr>
                <w:color w:val="000000"/>
                <w:sz w:val="22"/>
                <w:szCs w:val="22"/>
              </w:rPr>
              <w:t>3 637</w:t>
            </w:r>
          </w:p>
        </w:tc>
        <w:tc>
          <w:tcPr>
            <w:tcW w:w="1019" w:type="dxa"/>
            <w:tcBorders>
              <w:top w:val="nil"/>
              <w:left w:val="nil"/>
              <w:bottom w:val="single" w:sz="4" w:space="0" w:color="auto"/>
              <w:right w:val="single" w:sz="4" w:space="0" w:color="auto"/>
            </w:tcBorders>
            <w:shd w:val="clear" w:color="auto" w:fill="auto"/>
            <w:noWrap/>
            <w:vAlign w:val="center"/>
            <w:hideMark/>
          </w:tcPr>
          <w:p w14:paraId="699A9865" w14:textId="77777777" w:rsidR="002A4C5A" w:rsidRPr="001264D5" w:rsidRDefault="002A4C5A" w:rsidP="00E66A17">
            <w:pPr>
              <w:jc w:val="center"/>
              <w:rPr>
                <w:color w:val="000000"/>
                <w:sz w:val="18"/>
                <w:szCs w:val="18"/>
              </w:rPr>
            </w:pPr>
            <w:r w:rsidRPr="001264D5">
              <w:rPr>
                <w:color w:val="000000"/>
                <w:sz w:val="18"/>
                <w:szCs w:val="18"/>
              </w:rPr>
              <w:t>79,4</w:t>
            </w:r>
          </w:p>
        </w:tc>
        <w:tc>
          <w:tcPr>
            <w:tcW w:w="1200" w:type="dxa"/>
            <w:tcBorders>
              <w:top w:val="nil"/>
              <w:left w:val="nil"/>
              <w:bottom w:val="single" w:sz="4" w:space="0" w:color="auto"/>
              <w:right w:val="single" w:sz="4" w:space="0" w:color="auto"/>
            </w:tcBorders>
            <w:shd w:val="clear" w:color="auto" w:fill="auto"/>
            <w:noWrap/>
            <w:vAlign w:val="center"/>
            <w:hideMark/>
          </w:tcPr>
          <w:p w14:paraId="6AD54D8E" w14:textId="77777777" w:rsidR="002A4C5A" w:rsidRPr="001264D5" w:rsidRDefault="002A4C5A" w:rsidP="00E66A17">
            <w:pPr>
              <w:jc w:val="center"/>
              <w:rPr>
                <w:color w:val="000000"/>
                <w:sz w:val="22"/>
                <w:szCs w:val="22"/>
              </w:rPr>
            </w:pPr>
            <w:r w:rsidRPr="001264D5">
              <w:rPr>
                <w:color w:val="000000"/>
                <w:sz w:val="22"/>
                <w:szCs w:val="22"/>
              </w:rPr>
              <w:t>7 982</w:t>
            </w:r>
          </w:p>
        </w:tc>
        <w:tc>
          <w:tcPr>
            <w:tcW w:w="1019" w:type="dxa"/>
            <w:tcBorders>
              <w:top w:val="nil"/>
              <w:left w:val="nil"/>
              <w:bottom w:val="single" w:sz="4" w:space="0" w:color="auto"/>
              <w:right w:val="single" w:sz="4" w:space="0" w:color="auto"/>
            </w:tcBorders>
            <w:shd w:val="clear" w:color="auto" w:fill="auto"/>
            <w:noWrap/>
            <w:vAlign w:val="center"/>
            <w:hideMark/>
          </w:tcPr>
          <w:p w14:paraId="140D2BE3" w14:textId="77777777" w:rsidR="002A4C5A" w:rsidRPr="001264D5" w:rsidRDefault="002A4C5A" w:rsidP="00E66A17">
            <w:pPr>
              <w:jc w:val="center"/>
              <w:rPr>
                <w:color w:val="000000"/>
              </w:rPr>
            </w:pPr>
            <w:r w:rsidRPr="001264D5">
              <w:rPr>
                <w:color w:val="000000"/>
              </w:rPr>
              <w:t>56</w:t>
            </w:r>
          </w:p>
        </w:tc>
        <w:tc>
          <w:tcPr>
            <w:tcW w:w="1383" w:type="dxa"/>
            <w:tcBorders>
              <w:top w:val="nil"/>
              <w:left w:val="nil"/>
              <w:bottom w:val="single" w:sz="4" w:space="0" w:color="auto"/>
              <w:right w:val="single" w:sz="4" w:space="0" w:color="auto"/>
            </w:tcBorders>
            <w:shd w:val="clear" w:color="auto" w:fill="auto"/>
            <w:noWrap/>
            <w:vAlign w:val="center"/>
            <w:hideMark/>
          </w:tcPr>
          <w:p w14:paraId="58595B23" w14:textId="77777777" w:rsidR="002A4C5A" w:rsidRPr="001264D5" w:rsidRDefault="002A4C5A" w:rsidP="00E66A17">
            <w:pPr>
              <w:jc w:val="center"/>
              <w:rPr>
                <w:color w:val="000000"/>
                <w:sz w:val="22"/>
                <w:szCs w:val="22"/>
              </w:rPr>
            </w:pPr>
            <w:r w:rsidRPr="001264D5">
              <w:rPr>
                <w:color w:val="000000"/>
                <w:sz w:val="22"/>
                <w:szCs w:val="22"/>
              </w:rPr>
              <w:t>427</w:t>
            </w:r>
          </w:p>
        </w:tc>
        <w:tc>
          <w:tcPr>
            <w:tcW w:w="1099" w:type="dxa"/>
            <w:tcBorders>
              <w:top w:val="nil"/>
              <w:left w:val="nil"/>
              <w:bottom w:val="single" w:sz="4" w:space="0" w:color="auto"/>
              <w:right w:val="single" w:sz="4" w:space="0" w:color="auto"/>
            </w:tcBorders>
            <w:shd w:val="clear" w:color="auto" w:fill="auto"/>
            <w:noWrap/>
            <w:vAlign w:val="center"/>
            <w:hideMark/>
          </w:tcPr>
          <w:p w14:paraId="770A25FA" w14:textId="77777777" w:rsidR="002A4C5A" w:rsidRPr="001264D5" w:rsidRDefault="002A4C5A" w:rsidP="00E66A17">
            <w:pPr>
              <w:jc w:val="center"/>
              <w:rPr>
                <w:color w:val="000000"/>
                <w:sz w:val="22"/>
                <w:szCs w:val="22"/>
              </w:rPr>
            </w:pPr>
            <w:r w:rsidRPr="001264D5">
              <w:rPr>
                <w:color w:val="000000"/>
                <w:sz w:val="22"/>
                <w:szCs w:val="22"/>
              </w:rPr>
              <w:t>70</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5B5FE6F9" w14:textId="77777777" w:rsidR="002A4C5A" w:rsidRPr="001264D5" w:rsidRDefault="002A4C5A" w:rsidP="00E66A17">
            <w:pPr>
              <w:jc w:val="center"/>
              <w:rPr>
                <w:color w:val="000000"/>
                <w:sz w:val="22"/>
                <w:szCs w:val="22"/>
              </w:rPr>
            </w:pPr>
            <w:r w:rsidRPr="001264D5">
              <w:rPr>
                <w:color w:val="000000"/>
                <w:sz w:val="22"/>
                <w:szCs w:val="22"/>
              </w:rPr>
              <w:t>-3 210</w:t>
            </w:r>
          </w:p>
        </w:tc>
        <w:tc>
          <w:tcPr>
            <w:tcW w:w="1019" w:type="dxa"/>
            <w:tcBorders>
              <w:top w:val="nil"/>
              <w:left w:val="nil"/>
              <w:bottom w:val="single" w:sz="4" w:space="0" w:color="auto"/>
              <w:right w:val="single" w:sz="4" w:space="0" w:color="auto"/>
            </w:tcBorders>
            <w:shd w:val="clear" w:color="auto" w:fill="auto"/>
            <w:noWrap/>
            <w:vAlign w:val="center"/>
            <w:hideMark/>
          </w:tcPr>
          <w:p w14:paraId="092CC1BE" w14:textId="77777777" w:rsidR="002A4C5A" w:rsidRPr="001264D5" w:rsidRDefault="002A4C5A" w:rsidP="00E66A17">
            <w:pPr>
              <w:jc w:val="center"/>
              <w:rPr>
                <w:color w:val="000000"/>
                <w:sz w:val="22"/>
                <w:szCs w:val="22"/>
              </w:rPr>
            </w:pPr>
            <w:r w:rsidRPr="001264D5">
              <w:rPr>
                <w:color w:val="000000"/>
                <w:sz w:val="22"/>
                <w:szCs w:val="22"/>
              </w:rPr>
              <w:t>-9,4</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15113CFD" w14:textId="77777777" w:rsidR="002A4C5A" w:rsidRPr="001264D5" w:rsidRDefault="002A4C5A" w:rsidP="00E66A17">
            <w:pPr>
              <w:jc w:val="center"/>
              <w:rPr>
                <w:color w:val="000000"/>
                <w:sz w:val="22"/>
                <w:szCs w:val="22"/>
              </w:rPr>
            </w:pPr>
            <w:r w:rsidRPr="001264D5">
              <w:rPr>
                <w:color w:val="000000"/>
                <w:sz w:val="22"/>
                <w:szCs w:val="22"/>
              </w:rPr>
              <w:t>-7 555</w:t>
            </w:r>
          </w:p>
        </w:tc>
        <w:tc>
          <w:tcPr>
            <w:tcW w:w="889" w:type="dxa"/>
            <w:tcBorders>
              <w:top w:val="nil"/>
              <w:left w:val="nil"/>
              <w:bottom w:val="single" w:sz="4" w:space="0" w:color="auto"/>
              <w:right w:val="single" w:sz="4" w:space="0" w:color="auto"/>
            </w:tcBorders>
            <w:shd w:val="clear" w:color="auto" w:fill="auto"/>
            <w:noWrap/>
            <w:vAlign w:val="center"/>
            <w:hideMark/>
          </w:tcPr>
          <w:p w14:paraId="515D7AC5" w14:textId="77777777" w:rsidR="002A4C5A" w:rsidRPr="001264D5" w:rsidRDefault="002A4C5A" w:rsidP="00E66A17">
            <w:pPr>
              <w:jc w:val="center"/>
              <w:rPr>
                <w:color w:val="000000"/>
                <w:sz w:val="22"/>
                <w:szCs w:val="22"/>
              </w:rPr>
            </w:pPr>
            <w:r w:rsidRPr="001264D5">
              <w:rPr>
                <w:color w:val="000000"/>
                <w:sz w:val="22"/>
                <w:szCs w:val="22"/>
              </w:rPr>
              <w:t>14</w:t>
            </w:r>
          </w:p>
        </w:tc>
        <w:tc>
          <w:tcPr>
            <w:tcW w:w="352" w:type="dxa"/>
            <w:vAlign w:val="center"/>
            <w:hideMark/>
          </w:tcPr>
          <w:p w14:paraId="0A3BAEA3" w14:textId="77777777" w:rsidR="002A4C5A" w:rsidRPr="001264D5" w:rsidRDefault="002A4C5A" w:rsidP="00E66A17"/>
        </w:tc>
      </w:tr>
      <w:tr w:rsidR="002A4C5A" w:rsidRPr="001264D5" w14:paraId="3505EDC6" w14:textId="77777777" w:rsidTr="00E66A17">
        <w:trPr>
          <w:gridAfter w:val="1"/>
          <w:wAfter w:w="11" w:type="dxa"/>
          <w:trHeight w:val="30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75193" w14:textId="77777777" w:rsidR="002A4C5A" w:rsidRPr="001264D5" w:rsidRDefault="002A4C5A" w:rsidP="00E66A17">
            <w:pPr>
              <w:jc w:val="center"/>
              <w:rPr>
                <w:b/>
                <w:bCs/>
                <w:color w:val="000000"/>
                <w:sz w:val="22"/>
                <w:szCs w:val="22"/>
              </w:rPr>
            </w:pPr>
            <w:r w:rsidRPr="001264D5">
              <w:rPr>
                <w:b/>
                <w:bCs/>
                <w:color w:val="000000"/>
                <w:sz w:val="22"/>
                <w:szCs w:val="22"/>
              </w:rPr>
              <w:t>Всего:</w:t>
            </w:r>
          </w:p>
        </w:tc>
        <w:tc>
          <w:tcPr>
            <w:tcW w:w="1500" w:type="dxa"/>
            <w:tcBorders>
              <w:top w:val="nil"/>
              <w:left w:val="nil"/>
              <w:bottom w:val="single" w:sz="4" w:space="0" w:color="auto"/>
              <w:right w:val="single" w:sz="4" w:space="0" w:color="auto"/>
            </w:tcBorders>
            <w:shd w:val="clear" w:color="auto" w:fill="auto"/>
            <w:noWrap/>
            <w:vAlign w:val="center"/>
            <w:hideMark/>
          </w:tcPr>
          <w:p w14:paraId="4AA15B21" w14:textId="77777777" w:rsidR="002A4C5A" w:rsidRPr="001264D5" w:rsidRDefault="002A4C5A" w:rsidP="00E66A17">
            <w:pPr>
              <w:jc w:val="center"/>
              <w:rPr>
                <w:b/>
                <w:bCs/>
                <w:color w:val="000000"/>
                <w:sz w:val="22"/>
                <w:szCs w:val="22"/>
              </w:rPr>
            </w:pPr>
            <w:r w:rsidRPr="001264D5">
              <w:rPr>
                <w:b/>
                <w:bCs/>
                <w:color w:val="000000"/>
                <w:sz w:val="22"/>
                <w:szCs w:val="22"/>
              </w:rPr>
              <w:t>4 968 140</w:t>
            </w:r>
          </w:p>
        </w:tc>
        <w:tc>
          <w:tcPr>
            <w:tcW w:w="1019" w:type="dxa"/>
            <w:tcBorders>
              <w:top w:val="nil"/>
              <w:left w:val="nil"/>
              <w:bottom w:val="single" w:sz="4" w:space="0" w:color="auto"/>
              <w:right w:val="single" w:sz="4" w:space="0" w:color="auto"/>
            </w:tcBorders>
            <w:shd w:val="clear" w:color="auto" w:fill="auto"/>
            <w:noWrap/>
            <w:vAlign w:val="center"/>
            <w:hideMark/>
          </w:tcPr>
          <w:p w14:paraId="2B31DBF4" w14:textId="77777777" w:rsidR="002A4C5A" w:rsidRPr="001264D5" w:rsidRDefault="002A4C5A" w:rsidP="00E66A17">
            <w:pPr>
              <w:jc w:val="center"/>
              <w:rPr>
                <w:b/>
                <w:bCs/>
                <w:color w:val="000000"/>
                <w:sz w:val="22"/>
                <w:szCs w:val="22"/>
              </w:rPr>
            </w:pPr>
            <w:r w:rsidRPr="001264D5">
              <w:rPr>
                <w:b/>
                <w:bCs/>
                <w:color w:val="000000"/>
                <w:sz w:val="22"/>
                <w:szCs w:val="22"/>
              </w:rPr>
              <w:t>97,5</w:t>
            </w:r>
          </w:p>
        </w:tc>
        <w:tc>
          <w:tcPr>
            <w:tcW w:w="1200" w:type="dxa"/>
            <w:tcBorders>
              <w:top w:val="nil"/>
              <w:left w:val="nil"/>
              <w:bottom w:val="single" w:sz="4" w:space="0" w:color="auto"/>
              <w:right w:val="single" w:sz="4" w:space="0" w:color="auto"/>
            </w:tcBorders>
            <w:shd w:val="clear" w:color="auto" w:fill="auto"/>
            <w:noWrap/>
            <w:vAlign w:val="center"/>
            <w:hideMark/>
          </w:tcPr>
          <w:p w14:paraId="32CFE6C0" w14:textId="77777777" w:rsidR="002A4C5A" w:rsidRPr="001264D5" w:rsidRDefault="002A4C5A" w:rsidP="00E66A17">
            <w:pPr>
              <w:jc w:val="center"/>
              <w:rPr>
                <w:b/>
                <w:bCs/>
                <w:color w:val="000000"/>
                <w:sz w:val="22"/>
                <w:szCs w:val="22"/>
              </w:rPr>
            </w:pPr>
            <w:r w:rsidRPr="001264D5">
              <w:rPr>
                <w:b/>
                <w:bCs/>
                <w:color w:val="000000"/>
                <w:sz w:val="22"/>
                <w:szCs w:val="22"/>
              </w:rPr>
              <w:t>6 140 938</w:t>
            </w:r>
          </w:p>
        </w:tc>
        <w:tc>
          <w:tcPr>
            <w:tcW w:w="1019" w:type="dxa"/>
            <w:tcBorders>
              <w:top w:val="nil"/>
              <w:left w:val="nil"/>
              <w:bottom w:val="single" w:sz="4" w:space="0" w:color="auto"/>
              <w:right w:val="single" w:sz="4" w:space="0" w:color="auto"/>
            </w:tcBorders>
            <w:shd w:val="clear" w:color="auto" w:fill="auto"/>
            <w:noWrap/>
            <w:vAlign w:val="center"/>
            <w:hideMark/>
          </w:tcPr>
          <w:p w14:paraId="6CD415AF" w14:textId="77777777" w:rsidR="002A4C5A" w:rsidRPr="001264D5" w:rsidRDefault="002A4C5A" w:rsidP="00E66A17">
            <w:pPr>
              <w:jc w:val="center"/>
              <w:rPr>
                <w:b/>
                <w:bCs/>
                <w:color w:val="000000"/>
                <w:sz w:val="22"/>
                <w:szCs w:val="22"/>
              </w:rPr>
            </w:pPr>
            <w:r w:rsidRPr="001264D5">
              <w:rPr>
                <w:b/>
                <w:bCs/>
                <w:color w:val="000000"/>
                <w:sz w:val="22"/>
                <w:szCs w:val="22"/>
              </w:rPr>
              <w:t>96,5</w:t>
            </w:r>
          </w:p>
        </w:tc>
        <w:tc>
          <w:tcPr>
            <w:tcW w:w="1383" w:type="dxa"/>
            <w:tcBorders>
              <w:top w:val="nil"/>
              <w:left w:val="nil"/>
              <w:bottom w:val="single" w:sz="4" w:space="0" w:color="auto"/>
              <w:right w:val="single" w:sz="4" w:space="0" w:color="auto"/>
            </w:tcBorders>
            <w:shd w:val="clear" w:color="auto" w:fill="auto"/>
            <w:noWrap/>
            <w:vAlign w:val="center"/>
            <w:hideMark/>
          </w:tcPr>
          <w:p w14:paraId="1F50D4C9" w14:textId="77777777" w:rsidR="002A4C5A" w:rsidRPr="001264D5" w:rsidRDefault="002A4C5A" w:rsidP="00E66A17">
            <w:pPr>
              <w:jc w:val="center"/>
              <w:rPr>
                <w:b/>
                <w:bCs/>
                <w:color w:val="000000"/>
                <w:sz w:val="22"/>
                <w:szCs w:val="22"/>
              </w:rPr>
            </w:pPr>
            <w:r w:rsidRPr="001264D5">
              <w:rPr>
                <w:b/>
                <w:bCs/>
                <w:color w:val="000000"/>
                <w:sz w:val="22"/>
                <w:szCs w:val="22"/>
              </w:rPr>
              <w:t>6 998 026</w:t>
            </w:r>
          </w:p>
        </w:tc>
        <w:tc>
          <w:tcPr>
            <w:tcW w:w="1099" w:type="dxa"/>
            <w:tcBorders>
              <w:top w:val="nil"/>
              <w:left w:val="nil"/>
              <w:bottom w:val="single" w:sz="4" w:space="0" w:color="auto"/>
              <w:right w:val="single" w:sz="4" w:space="0" w:color="auto"/>
            </w:tcBorders>
            <w:shd w:val="clear" w:color="auto" w:fill="auto"/>
            <w:noWrap/>
            <w:vAlign w:val="center"/>
            <w:hideMark/>
          </w:tcPr>
          <w:p w14:paraId="7AFFE062" w14:textId="77777777" w:rsidR="002A4C5A" w:rsidRPr="001264D5" w:rsidRDefault="002A4C5A" w:rsidP="00E66A17">
            <w:pPr>
              <w:jc w:val="center"/>
              <w:rPr>
                <w:b/>
                <w:bCs/>
                <w:color w:val="000000"/>
                <w:sz w:val="22"/>
                <w:szCs w:val="22"/>
              </w:rPr>
            </w:pPr>
            <w:r w:rsidRPr="001264D5">
              <w:rPr>
                <w:b/>
                <w:bCs/>
                <w:color w:val="000000"/>
                <w:sz w:val="22"/>
                <w:szCs w:val="22"/>
              </w:rPr>
              <w:t>98,6</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455006BD" w14:textId="77777777" w:rsidR="002A4C5A" w:rsidRPr="001264D5" w:rsidRDefault="002A4C5A" w:rsidP="00E66A17">
            <w:pPr>
              <w:jc w:val="center"/>
              <w:rPr>
                <w:b/>
                <w:bCs/>
                <w:color w:val="000000"/>
                <w:sz w:val="22"/>
                <w:szCs w:val="22"/>
              </w:rPr>
            </w:pPr>
            <w:r w:rsidRPr="001264D5">
              <w:rPr>
                <w:b/>
                <w:bCs/>
                <w:color w:val="000000"/>
                <w:sz w:val="22"/>
                <w:szCs w:val="22"/>
              </w:rPr>
              <w:t>2 029 886</w:t>
            </w:r>
          </w:p>
        </w:tc>
        <w:tc>
          <w:tcPr>
            <w:tcW w:w="1019" w:type="dxa"/>
            <w:tcBorders>
              <w:top w:val="nil"/>
              <w:left w:val="nil"/>
              <w:bottom w:val="single" w:sz="4" w:space="0" w:color="auto"/>
              <w:right w:val="single" w:sz="4" w:space="0" w:color="auto"/>
            </w:tcBorders>
            <w:shd w:val="clear" w:color="auto" w:fill="auto"/>
            <w:noWrap/>
            <w:vAlign w:val="center"/>
            <w:hideMark/>
          </w:tcPr>
          <w:p w14:paraId="2A1F534F" w14:textId="77777777" w:rsidR="002A4C5A" w:rsidRPr="001264D5" w:rsidRDefault="002A4C5A" w:rsidP="00E66A17">
            <w:pPr>
              <w:jc w:val="center"/>
              <w:rPr>
                <w:b/>
                <w:bCs/>
                <w:color w:val="000000"/>
                <w:sz w:val="22"/>
                <w:szCs w:val="22"/>
              </w:rPr>
            </w:pPr>
            <w:r w:rsidRPr="001264D5">
              <w:rPr>
                <w:b/>
                <w:bCs/>
                <w:color w:val="000000"/>
                <w:sz w:val="22"/>
                <w:szCs w:val="22"/>
              </w:rPr>
              <w:t>1,1</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0ECBBE97" w14:textId="77777777" w:rsidR="002A4C5A" w:rsidRPr="001264D5" w:rsidRDefault="002A4C5A" w:rsidP="00E66A17">
            <w:pPr>
              <w:jc w:val="center"/>
              <w:rPr>
                <w:b/>
                <w:bCs/>
                <w:color w:val="000000"/>
                <w:sz w:val="22"/>
                <w:szCs w:val="22"/>
              </w:rPr>
            </w:pPr>
            <w:r w:rsidRPr="001264D5">
              <w:rPr>
                <w:b/>
                <w:bCs/>
                <w:color w:val="000000"/>
                <w:sz w:val="22"/>
                <w:szCs w:val="22"/>
              </w:rPr>
              <w:t>857 088</w:t>
            </w:r>
          </w:p>
        </w:tc>
        <w:tc>
          <w:tcPr>
            <w:tcW w:w="889" w:type="dxa"/>
            <w:tcBorders>
              <w:top w:val="nil"/>
              <w:left w:val="nil"/>
              <w:bottom w:val="single" w:sz="4" w:space="0" w:color="auto"/>
              <w:right w:val="single" w:sz="4" w:space="0" w:color="auto"/>
            </w:tcBorders>
            <w:shd w:val="clear" w:color="auto" w:fill="auto"/>
            <w:noWrap/>
            <w:vAlign w:val="center"/>
            <w:hideMark/>
          </w:tcPr>
          <w:p w14:paraId="395B65DF" w14:textId="77777777" w:rsidR="002A4C5A" w:rsidRPr="001264D5" w:rsidRDefault="002A4C5A" w:rsidP="00E66A17">
            <w:pPr>
              <w:jc w:val="center"/>
              <w:rPr>
                <w:b/>
                <w:bCs/>
                <w:color w:val="000000"/>
                <w:sz w:val="22"/>
                <w:szCs w:val="22"/>
              </w:rPr>
            </w:pPr>
            <w:r w:rsidRPr="001264D5">
              <w:rPr>
                <w:b/>
                <w:bCs/>
                <w:color w:val="000000"/>
                <w:sz w:val="22"/>
                <w:szCs w:val="22"/>
              </w:rPr>
              <w:t>2,1</w:t>
            </w:r>
          </w:p>
        </w:tc>
        <w:tc>
          <w:tcPr>
            <w:tcW w:w="352" w:type="dxa"/>
            <w:vAlign w:val="center"/>
            <w:hideMark/>
          </w:tcPr>
          <w:p w14:paraId="025FECA3" w14:textId="77777777" w:rsidR="002A4C5A" w:rsidRPr="001264D5" w:rsidRDefault="002A4C5A" w:rsidP="00E66A17"/>
        </w:tc>
      </w:tr>
      <w:bookmarkEnd w:id="124"/>
    </w:tbl>
    <w:p w14:paraId="0DE0F0CA" w14:textId="77777777" w:rsidR="002211D5" w:rsidRPr="00063455" w:rsidRDefault="002211D5" w:rsidP="002211D5">
      <w:pPr>
        <w:tabs>
          <w:tab w:val="left" w:pos="8400"/>
        </w:tabs>
        <w:rPr>
          <w:highlight w:val="yellow"/>
          <w:lang w:eastAsia="x-none"/>
        </w:rPr>
        <w:sectPr w:rsidR="002211D5" w:rsidRPr="00063455" w:rsidSect="002211D5">
          <w:pgSz w:w="16840" w:h="11907" w:orient="landscape"/>
          <w:pgMar w:top="568" w:right="255" w:bottom="993" w:left="709" w:header="709" w:footer="709" w:gutter="0"/>
          <w:cols w:space="708"/>
          <w:docGrid w:linePitch="360"/>
        </w:sectPr>
      </w:pPr>
    </w:p>
    <w:p w14:paraId="343FAE6F" w14:textId="77777777" w:rsidR="002A4C5A" w:rsidRPr="002A4C5A" w:rsidRDefault="002A4C5A" w:rsidP="002A4C5A">
      <w:pPr>
        <w:widowControl w:val="0"/>
        <w:spacing w:after="120"/>
        <w:ind w:firstLine="709"/>
        <w:jc w:val="both"/>
        <w:rPr>
          <w:sz w:val="28"/>
          <w:szCs w:val="28"/>
        </w:rPr>
      </w:pPr>
      <w:bookmarkStart w:id="125" w:name="_Hlk101871024"/>
      <w:bookmarkStart w:id="126" w:name="_Hlk133333607"/>
      <w:bookmarkStart w:id="127" w:name="_Hlk193730056"/>
      <w:bookmarkStart w:id="128" w:name="_Hlk163729324"/>
      <w:bookmarkEnd w:id="123"/>
      <w:r w:rsidRPr="002A4C5A">
        <w:rPr>
          <w:sz w:val="28"/>
          <w:szCs w:val="28"/>
        </w:rPr>
        <w:t>Из данных таблицы видно, что за 2024 год общая сумма расходов исполнения бюджета городского округа увеличилась на 2 029 886 тыс. рублей по сравнению с исполнением за 2022 год и на 857 088 тыс. рублей по сравнению с исполнением 2023 года. Процент исполнения увеличился относительно 2022 года на 1,1 %, а относительно 2023 года на 2,1 %.</w:t>
      </w:r>
    </w:p>
    <w:bookmarkEnd w:id="125"/>
    <w:p w14:paraId="0A13958B" w14:textId="77777777" w:rsidR="002A4C5A" w:rsidRPr="002A4C5A" w:rsidRDefault="002A4C5A" w:rsidP="002A4C5A">
      <w:pPr>
        <w:ind w:firstLine="709"/>
        <w:jc w:val="both"/>
        <w:rPr>
          <w:sz w:val="28"/>
          <w:szCs w:val="28"/>
        </w:rPr>
      </w:pPr>
      <w:r w:rsidRPr="002A4C5A">
        <w:rPr>
          <w:sz w:val="28"/>
          <w:szCs w:val="28"/>
        </w:rPr>
        <w:t xml:space="preserve">По сравнению с 2023-м годом расходы увеличились, в том числе: </w:t>
      </w:r>
    </w:p>
    <w:p w14:paraId="2C5CB855" w14:textId="77777777" w:rsidR="002A4C5A" w:rsidRPr="002A4C5A" w:rsidRDefault="002A4C5A" w:rsidP="002A4C5A">
      <w:pPr>
        <w:pStyle w:val="a5"/>
        <w:numPr>
          <w:ilvl w:val="0"/>
          <w:numId w:val="61"/>
        </w:numPr>
        <w:ind w:left="0" w:firstLine="851"/>
        <w:jc w:val="both"/>
        <w:rPr>
          <w:sz w:val="28"/>
          <w:szCs w:val="28"/>
        </w:rPr>
      </w:pPr>
      <w:r w:rsidRPr="002A4C5A">
        <w:rPr>
          <w:sz w:val="28"/>
          <w:szCs w:val="28"/>
        </w:rPr>
        <w:t xml:space="preserve">за счет местного бюджета выросли на 636 124 тыс. рублей; </w:t>
      </w:r>
    </w:p>
    <w:p w14:paraId="7C186F9D" w14:textId="77777777" w:rsidR="002A4C5A" w:rsidRPr="002A4C5A" w:rsidRDefault="002A4C5A" w:rsidP="002A4C5A">
      <w:pPr>
        <w:pStyle w:val="a5"/>
        <w:numPr>
          <w:ilvl w:val="0"/>
          <w:numId w:val="61"/>
        </w:numPr>
        <w:ind w:left="0" w:firstLine="851"/>
        <w:jc w:val="both"/>
        <w:rPr>
          <w:sz w:val="28"/>
          <w:szCs w:val="28"/>
        </w:rPr>
      </w:pPr>
      <w:r w:rsidRPr="002A4C5A">
        <w:rPr>
          <w:sz w:val="28"/>
          <w:szCs w:val="28"/>
        </w:rPr>
        <w:t xml:space="preserve">за счет областного бюджета выросли на 130 902 тыс. рублей; </w:t>
      </w:r>
    </w:p>
    <w:p w14:paraId="507ED8F7" w14:textId="77777777" w:rsidR="002A4C5A" w:rsidRPr="002A4C5A" w:rsidRDefault="002A4C5A" w:rsidP="002A4C5A">
      <w:pPr>
        <w:pStyle w:val="a5"/>
        <w:numPr>
          <w:ilvl w:val="0"/>
          <w:numId w:val="61"/>
        </w:numPr>
        <w:ind w:left="0" w:firstLine="851"/>
        <w:jc w:val="both"/>
        <w:rPr>
          <w:sz w:val="28"/>
          <w:szCs w:val="28"/>
        </w:rPr>
      </w:pPr>
      <w:r w:rsidRPr="002A4C5A">
        <w:rPr>
          <w:sz w:val="28"/>
          <w:szCs w:val="28"/>
        </w:rPr>
        <w:t xml:space="preserve">за счет федерального бюджета </w:t>
      </w:r>
      <w:r w:rsidRPr="002A4C5A">
        <w:rPr>
          <w:color w:val="000000"/>
          <w:sz w:val="28"/>
          <w:szCs w:val="28"/>
        </w:rPr>
        <w:t xml:space="preserve">сократились </w:t>
      </w:r>
      <w:r w:rsidRPr="002A4C5A">
        <w:rPr>
          <w:sz w:val="28"/>
          <w:szCs w:val="28"/>
        </w:rPr>
        <w:t xml:space="preserve">на 636 124 тыс. рублей. </w:t>
      </w:r>
    </w:p>
    <w:p w14:paraId="2D564A2F" w14:textId="77777777" w:rsidR="002A4C5A" w:rsidRPr="002A4C5A" w:rsidRDefault="002A4C5A" w:rsidP="002A4C5A">
      <w:pPr>
        <w:ind w:firstLine="709"/>
        <w:jc w:val="both"/>
        <w:rPr>
          <w:color w:val="FF0000"/>
          <w:sz w:val="28"/>
          <w:szCs w:val="28"/>
        </w:rPr>
      </w:pPr>
      <w:r w:rsidRPr="002A4C5A">
        <w:rPr>
          <w:sz w:val="28"/>
          <w:szCs w:val="28"/>
        </w:rPr>
        <w:t xml:space="preserve">Из приведенных показателей видно, что наибольшее увеличение расходной части бюджета связано, прежде всего, с увеличением расходов за счет средств областного и федерального бюджета. </w:t>
      </w:r>
    </w:p>
    <w:p w14:paraId="6268A75E" w14:textId="77777777" w:rsidR="002A4C5A" w:rsidRPr="002A4C5A" w:rsidRDefault="002A4C5A" w:rsidP="002A4C5A">
      <w:pPr>
        <w:ind w:firstLine="709"/>
        <w:jc w:val="both"/>
        <w:rPr>
          <w:sz w:val="28"/>
          <w:szCs w:val="28"/>
        </w:rPr>
      </w:pPr>
      <w:r w:rsidRPr="002A4C5A">
        <w:rPr>
          <w:sz w:val="28"/>
          <w:szCs w:val="28"/>
        </w:rPr>
        <w:t xml:space="preserve">В результате структура расходов за 2024 год сложилась следующим образом: </w:t>
      </w:r>
    </w:p>
    <w:p w14:paraId="63E9A720" w14:textId="77777777" w:rsidR="002A4C5A" w:rsidRPr="002A4C5A" w:rsidRDefault="002A4C5A" w:rsidP="002A4C5A">
      <w:pPr>
        <w:pStyle w:val="a5"/>
        <w:numPr>
          <w:ilvl w:val="0"/>
          <w:numId w:val="53"/>
        </w:numPr>
        <w:ind w:left="0" w:firstLine="851"/>
        <w:jc w:val="both"/>
        <w:rPr>
          <w:sz w:val="28"/>
          <w:szCs w:val="28"/>
        </w:rPr>
      </w:pPr>
      <w:bookmarkStart w:id="129" w:name="_Hlk133333626"/>
      <w:bookmarkEnd w:id="126"/>
      <w:r w:rsidRPr="002A4C5A">
        <w:rPr>
          <w:sz w:val="28"/>
          <w:szCs w:val="28"/>
        </w:rPr>
        <w:t xml:space="preserve">за счет средств местного бюджета – 3 216 894 тыс. рублей или 46,0%; </w:t>
      </w:r>
    </w:p>
    <w:p w14:paraId="15BD58A2" w14:textId="77777777" w:rsidR="002A4C5A" w:rsidRPr="002A4C5A" w:rsidRDefault="002A4C5A" w:rsidP="002A4C5A">
      <w:pPr>
        <w:pStyle w:val="a5"/>
        <w:numPr>
          <w:ilvl w:val="0"/>
          <w:numId w:val="53"/>
        </w:numPr>
        <w:ind w:left="0" w:firstLine="851"/>
        <w:jc w:val="both"/>
        <w:rPr>
          <w:sz w:val="28"/>
          <w:szCs w:val="28"/>
        </w:rPr>
      </w:pPr>
      <w:r w:rsidRPr="002A4C5A">
        <w:rPr>
          <w:sz w:val="28"/>
          <w:szCs w:val="28"/>
        </w:rPr>
        <w:t xml:space="preserve">за счет средств, полученных из областного бюджета в виде субвенций, субсидий и иных межбюджетных трансфертов – 3 132 978 тыс. рублей или 44,8%; </w:t>
      </w:r>
    </w:p>
    <w:p w14:paraId="1BFE08CF" w14:textId="77777777" w:rsidR="002A4C5A" w:rsidRPr="002A4C5A" w:rsidRDefault="002A4C5A" w:rsidP="002A4C5A">
      <w:pPr>
        <w:pStyle w:val="a5"/>
        <w:numPr>
          <w:ilvl w:val="0"/>
          <w:numId w:val="52"/>
        </w:numPr>
        <w:ind w:left="0" w:firstLine="851"/>
        <w:jc w:val="both"/>
        <w:rPr>
          <w:sz w:val="28"/>
          <w:szCs w:val="28"/>
        </w:rPr>
      </w:pPr>
      <w:r w:rsidRPr="002A4C5A">
        <w:rPr>
          <w:sz w:val="28"/>
          <w:szCs w:val="28"/>
        </w:rPr>
        <w:t>за счет средств, полученных из федерального бюджета в виде субвенций и субсидий – 648 155 тыс. рублей или 9,2%.).</w:t>
      </w:r>
      <w:bookmarkEnd w:id="127"/>
      <w:r w:rsidRPr="002A4C5A">
        <w:rPr>
          <w:sz w:val="28"/>
          <w:szCs w:val="28"/>
        </w:rPr>
        <w:t xml:space="preserve"> </w:t>
      </w:r>
    </w:p>
    <w:bookmarkEnd w:id="128"/>
    <w:bookmarkEnd w:id="129"/>
    <w:p w14:paraId="55A3E95E" w14:textId="77777777" w:rsidR="002211D5" w:rsidRPr="00326910" w:rsidRDefault="002211D5" w:rsidP="002211D5">
      <w:pPr>
        <w:widowControl w:val="0"/>
        <w:ind w:left="1080"/>
        <w:jc w:val="right"/>
        <w:rPr>
          <w:sz w:val="22"/>
          <w:szCs w:val="22"/>
        </w:rPr>
      </w:pPr>
      <w:r w:rsidRPr="00326910">
        <w:rPr>
          <w:sz w:val="22"/>
          <w:szCs w:val="22"/>
        </w:rPr>
        <w:t>Диаграмма № 7</w:t>
      </w:r>
    </w:p>
    <w:p w14:paraId="0C3C9D02" w14:textId="77777777" w:rsidR="002211D5" w:rsidRPr="00326910" w:rsidRDefault="002211D5" w:rsidP="002211D5">
      <w:pPr>
        <w:widowControl w:val="0"/>
        <w:spacing w:after="120"/>
        <w:ind w:left="283" w:firstLine="1429"/>
        <w:jc w:val="right"/>
        <w:rPr>
          <w:b/>
          <w:i/>
          <w:sz w:val="22"/>
          <w:szCs w:val="22"/>
        </w:rPr>
      </w:pPr>
      <w:bookmarkStart w:id="130" w:name="_Hlk102130413"/>
      <w:bookmarkEnd w:id="122"/>
      <w:r w:rsidRPr="00326910">
        <w:rPr>
          <w:sz w:val="22"/>
          <w:szCs w:val="22"/>
        </w:rPr>
        <w:t>Ед. измерения: %</w:t>
      </w:r>
    </w:p>
    <w:p w14:paraId="5C9592D1" w14:textId="07242F4F" w:rsidR="002211D5" w:rsidRPr="00063455" w:rsidRDefault="002A4C5A" w:rsidP="002A4C5A">
      <w:pPr>
        <w:widowControl w:val="0"/>
        <w:spacing w:after="120"/>
        <w:jc w:val="right"/>
        <w:rPr>
          <w:b/>
          <w:i/>
          <w:highlight w:val="yellow"/>
        </w:rPr>
      </w:pPr>
      <w:r>
        <w:rPr>
          <w:noProof/>
        </w:rPr>
        <w:drawing>
          <wp:inline distT="0" distB="0" distL="0" distR="0" wp14:anchorId="1237A5A5" wp14:editId="7BDA6A67">
            <wp:extent cx="5867400" cy="3562350"/>
            <wp:effectExtent l="0" t="0" r="0" b="0"/>
            <wp:docPr id="48371147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475799-DA60-4070-B936-BDC6FE8C1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9F6A3E" w14:textId="77777777" w:rsidR="002A4C5A" w:rsidRPr="002A4C5A" w:rsidRDefault="002A4C5A" w:rsidP="002A4C5A">
      <w:pPr>
        <w:ind w:firstLine="709"/>
        <w:jc w:val="both"/>
        <w:rPr>
          <w:color w:val="000000"/>
          <w:spacing w:val="1"/>
          <w:sz w:val="28"/>
          <w:szCs w:val="28"/>
        </w:rPr>
      </w:pPr>
      <w:bookmarkStart w:id="131" w:name="_Hlk193730006"/>
      <w:bookmarkStart w:id="132" w:name="_Hlk133333674"/>
      <w:bookmarkEnd w:id="130"/>
      <w:r w:rsidRPr="002A4C5A">
        <w:rPr>
          <w:color w:val="000000"/>
          <w:spacing w:val="1"/>
          <w:sz w:val="28"/>
          <w:szCs w:val="28"/>
        </w:rPr>
        <w:t>Анализируя динамику структуры расходов бюджета за 2022 – 2024 годы, можно сделать вывод, что:</w:t>
      </w:r>
    </w:p>
    <w:p w14:paraId="61BBB4D2" w14:textId="77777777" w:rsidR="002A4C5A" w:rsidRPr="002A4C5A" w:rsidRDefault="002A4C5A" w:rsidP="002A4C5A">
      <w:pPr>
        <w:numPr>
          <w:ilvl w:val="0"/>
          <w:numId w:val="26"/>
        </w:numPr>
        <w:spacing w:line="276" w:lineRule="auto"/>
        <w:ind w:left="0" w:firstLine="851"/>
        <w:contextualSpacing/>
        <w:jc w:val="both"/>
        <w:rPr>
          <w:color w:val="000000"/>
          <w:spacing w:val="1"/>
          <w:sz w:val="28"/>
          <w:szCs w:val="28"/>
        </w:rPr>
      </w:pPr>
      <w:r w:rsidRPr="002A4C5A">
        <w:rPr>
          <w:color w:val="000000"/>
          <w:spacing w:val="1"/>
          <w:sz w:val="28"/>
          <w:szCs w:val="28"/>
        </w:rPr>
        <w:t>расходы за счет средств местного бюджета в 2024 году по сравнению с 2023 годом выросли на 4,0%, а по сравнению с 2022 годом сохранились на прежнем уровне и составили 46,0%;</w:t>
      </w:r>
    </w:p>
    <w:p w14:paraId="7914D67E" w14:textId="77777777" w:rsidR="002A4C5A" w:rsidRPr="002A4C5A" w:rsidRDefault="002A4C5A" w:rsidP="002A4C5A">
      <w:pPr>
        <w:numPr>
          <w:ilvl w:val="0"/>
          <w:numId w:val="26"/>
        </w:numPr>
        <w:spacing w:line="276" w:lineRule="auto"/>
        <w:ind w:left="0" w:firstLine="851"/>
        <w:contextualSpacing/>
        <w:jc w:val="both"/>
        <w:rPr>
          <w:color w:val="000000"/>
          <w:spacing w:val="1"/>
          <w:sz w:val="28"/>
          <w:szCs w:val="28"/>
        </w:rPr>
      </w:pPr>
      <w:r w:rsidRPr="002A4C5A">
        <w:rPr>
          <w:color w:val="000000"/>
          <w:spacing w:val="1"/>
          <w:sz w:val="28"/>
          <w:szCs w:val="28"/>
        </w:rPr>
        <w:t>расходы за счет средств областного бюджета в 2024 году сократились на 0,3% относительно 2022 и на 8,4% относительно 2023 года и составили 44,8%;</w:t>
      </w:r>
    </w:p>
    <w:p w14:paraId="2F75A9CB" w14:textId="77777777" w:rsidR="002A4C5A" w:rsidRPr="002A4C5A" w:rsidRDefault="002A4C5A" w:rsidP="002A4C5A">
      <w:pPr>
        <w:numPr>
          <w:ilvl w:val="0"/>
          <w:numId w:val="26"/>
        </w:numPr>
        <w:spacing w:line="276" w:lineRule="auto"/>
        <w:ind w:left="0" w:firstLine="851"/>
        <w:contextualSpacing/>
        <w:jc w:val="both"/>
        <w:rPr>
          <w:b/>
          <w:i/>
          <w:sz w:val="28"/>
          <w:szCs w:val="28"/>
        </w:rPr>
      </w:pPr>
      <w:r w:rsidRPr="002A4C5A">
        <w:rPr>
          <w:color w:val="000000"/>
          <w:spacing w:val="1"/>
          <w:sz w:val="28"/>
          <w:szCs w:val="28"/>
        </w:rPr>
        <w:t>расходы за счет средств федерального бюджета в 2024 году по сравнению с 2022 годом выросли на 0,3% и на 4,4% по сравнению с 2023 годом.</w:t>
      </w:r>
      <w:bookmarkEnd w:id="131"/>
      <w:r w:rsidRPr="002A4C5A">
        <w:rPr>
          <w:color w:val="000000"/>
          <w:spacing w:val="1"/>
          <w:sz w:val="28"/>
          <w:szCs w:val="28"/>
        </w:rPr>
        <w:t xml:space="preserve"> </w:t>
      </w:r>
      <w:r w:rsidRPr="002A4C5A">
        <w:rPr>
          <w:spacing w:val="6"/>
          <w:sz w:val="28"/>
          <w:szCs w:val="28"/>
        </w:rPr>
        <w:t xml:space="preserve">        </w:t>
      </w:r>
    </w:p>
    <w:bookmarkEnd w:id="132"/>
    <w:p w14:paraId="1E22E1D6" w14:textId="77777777" w:rsidR="002211D5" w:rsidRPr="00063455" w:rsidRDefault="002211D5" w:rsidP="00E321BC">
      <w:pPr>
        <w:jc w:val="center"/>
        <w:rPr>
          <w:i/>
          <w:sz w:val="28"/>
          <w:szCs w:val="28"/>
          <w:highlight w:val="yellow"/>
        </w:rPr>
      </w:pPr>
    </w:p>
    <w:p w14:paraId="2DFB3EB1" w14:textId="0B7B7095" w:rsidR="00574A39" w:rsidRPr="00326910" w:rsidRDefault="00551333" w:rsidP="00574A39">
      <w:pPr>
        <w:ind w:firstLine="709"/>
        <w:jc w:val="both"/>
        <w:rPr>
          <w:sz w:val="28"/>
          <w:szCs w:val="28"/>
        </w:rPr>
      </w:pPr>
      <w:bookmarkStart w:id="133" w:name="_Hlk70411014"/>
      <w:r w:rsidRPr="00326910">
        <w:rPr>
          <w:sz w:val="28"/>
          <w:szCs w:val="28"/>
        </w:rPr>
        <w:t xml:space="preserve">Структура исполнения бюджета городского округа Жуковский в 2024 году по видам расходов представлена </w:t>
      </w:r>
      <w:r w:rsidR="00574A39" w:rsidRPr="00326910">
        <w:rPr>
          <w:sz w:val="28"/>
          <w:szCs w:val="28"/>
        </w:rPr>
        <w:t xml:space="preserve">на диаграмме № </w:t>
      </w:r>
      <w:r w:rsidR="00E321BC" w:rsidRPr="00326910">
        <w:rPr>
          <w:sz w:val="28"/>
          <w:szCs w:val="28"/>
        </w:rPr>
        <w:t>8</w:t>
      </w:r>
      <w:r w:rsidR="00574A39" w:rsidRPr="00326910">
        <w:rPr>
          <w:sz w:val="28"/>
          <w:szCs w:val="28"/>
        </w:rPr>
        <w:t>:</w:t>
      </w:r>
    </w:p>
    <w:p w14:paraId="1AA0C985" w14:textId="5830239D" w:rsidR="00574A39" w:rsidRPr="00326910" w:rsidRDefault="00574A39" w:rsidP="00574A39">
      <w:pPr>
        <w:autoSpaceDE w:val="0"/>
        <w:autoSpaceDN w:val="0"/>
        <w:adjustRightInd w:val="0"/>
        <w:jc w:val="right"/>
        <w:rPr>
          <w:noProof/>
          <w:sz w:val="24"/>
          <w:szCs w:val="24"/>
        </w:rPr>
      </w:pPr>
      <w:r w:rsidRPr="00326910">
        <w:rPr>
          <w:noProof/>
          <w:sz w:val="24"/>
          <w:szCs w:val="24"/>
        </w:rPr>
        <w:t xml:space="preserve">Диаграмма № </w:t>
      </w:r>
      <w:r w:rsidR="00E321BC" w:rsidRPr="00326910">
        <w:rPr>
          <w:noProof/>
          <w:sz w:val="24"/>
          <w:szCs w:val="24"/>
        </w:rPr>
        <w:t>8</w:t>
      </w:r>
    </w:p>
    <w:p w14:paraId="255FB628" w14:textId="77777777" w:rsidR="00574A39" w:rsidRPr="00326910" w:rsidRDefault="00574A39" w:rsidP="00574A39">
      <w:pPr>
        <w:autoSpaceDE w:val="0"/>
        <w:autoSpaceDN w:val="0"/>
        <w:adjustRightInd w:val="0"/>
        <w:jc w:val="right"/>
        <w:rPr>
          <w:szCs w:val="28"/>
        </w:rPr>
      </w:pPr>
      <w:bookmarkStart w:id="134" w:name="_Hlk133397247"/>
      <w:r w:rsidRPr="00326910">
        <w:rPr>
          <w:noProof/>
          <w:sz w:val="24"/>
          <w:szCs w:val="24"/>
        </w:rPr>
        <w:t>Ед. измерения: тыс. рублей, %</w:t>
      </w:r>
      <w:r w:rsidRPr="00326910">
        <w:rPr>
          <w:b/>
          <w:i/>
          <w:szCs w:val="28"/>
        </w:rPr>
        <w:t xml:space="preserve"> </w:t>
      </w:r>
    </w:p>
    <w:p w14:paraId="63DBD0E7" w14:textId="651EF3CC" w:rsidR="00574A39" w:rsidRPr="00063455" w:rsidRDefault="00551333" w:rsidP="00574A39">
      <w:pPr>
        <w:pStyle w:val="16"/>
        <w:ind w:firstLine="0"/>
        <w:rPr>
          <w:highlight w:val="yellow"/>
        </w:rPr>
      </w:pPr>
      <w:r>
        <w:rPr>
          <w:noProof/>
        </w:rPr>
        <w:drawing>
          <wp:inline distT="0" distB="0" distL="0" distR="0" wp14:anchorId="6F7BB3EB" wp14:editId="77B24444">
            <wp:extent cx="6448425" cy="5153025"/>
            <wp:effectExtent l="0" t="0" r="9525" b="9525"/>
            <wp:docPr id="140996395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3CAEB-EF58-4877-AB3C-E1911EE4E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EA2CDA" w14:textId="77777777" w:rsidR="00574A39" w:rsidRPr="00063455" w:rsidRDefault="00574A39" w:rsidP="00574A39">
      <w:pPr>
        <w:pStyle w:val="16"/>
        <w:rPr>
          <w:highlight w:val="yellow"/>
        </w:rPr>
      </w:pPr>
      <w:bookmarkStart w:id="135" w:name="_Hlk133397380"/>
      <w:bookmarkEnd w:id="134"/>
    </w:p>
    <w:p w14:paraId="219E6B14" w14:textId="77777777" w:rsidR="00551333" w:rsidRPr="00062BEA" w:rsidRDefault="00551333" w:rsidP="00551333">
      <w:pPr>
        <w:pStyle w:val="16"/>
      </w:pPr>
      <w:bookmarkStart w:id="136" w:name="_Hlk70411038"/>
      <w:bookmarkEnd w:id="133"/>
      <w:bookmarkEnd w:id="135"/>
      <w:r w:rsidRPr="008A7031">
        <w:t xml:space="preserve">Из </w:t>
      </w:r>
      <w:r>
        <w:t xml:space="preserve">анализа </w:t>
      </w:r>
      <w:r w:rsidRPr="008A7031">
        <w:t>диаграммы видно, что</w:t>
      </w:r>
      <w:r w:rsidRPr="00062BEA">
        <w:t>:</w:t>
      </w:r>
    </w:p>
    <w:p w14:paraId="557E91E4" w14:textId="77777777" w:rsidR="00551333" w:rsidRPr="00062BEA" w:rsidRDefault="00551333" w:rsidP="00B55DAD">
      <w:pPr>
        <w:pStyle w:val="16"/>
        <w:numPr>
          <w:ilvl w:val="0"/>
          <w:numId w:val="22"/>
        </w:numPr>
        <w:tabs>
          <w:tab w:val="left" w:pos="1418"/>
        </w:tabs>
        <w:ind w:left="0" w:firstLine="851"/>
        <w:contextualSpacing/>
      </w:pPr>
      <w:r>
        <w:t>основную долю</w:t>
      </w:r>
      <w:r w:rsidRPr="00062BEA">
        <w:t xml:space="preserve"> в общем объеме расходов занимают расходы на предоставление субсидий бюджетным, автономным учреждениям и иным некоммерческим организациям – </w:t>
      </w:r>
      <w:r>
        <w:t>3 469 491 тыс. рублей, или 49,6</w:t>
      </w:r>
      <w:r w:rsidRPr="00062BEA">
        <w:t>% совокупного объема расходов</w:t>
      </w:r>
      <w:r>
        <w:t xml:space="preserve"> (данная тенденция прослеживалась и в 2022-2023 годах);</w:t>
      </w:r>
      <w:r w:rsidRPr="00062BEA">
        <w:t xml:space="preserve"> </w:t>
      </w:r>
    </w:p>
    <w:p w14:paraId="73AFB76F" w14:textId="77777777" w:rsidR="00551333" w:rsidRPr="00062BEA" w:rsidRDefault="00551333" w:rsidP="00B55DAD">
      <w:pPr>
        <w:pStyle w:val="16"/>
        <w:numPr>
          <w:ilvl w:val="0"/>
          <w:numId w:val="22"/>
        </w:numPr>
        <w:tabs>
          <w:tab w:val="left" w:pos="1418"/>
        </w:tabs>
        <w:ind w:left="0" w:firstLine="851"/>
        <w:contextualSpacing/>
      </w:pPr>
      <w:r>
        <w:t>наименьшую долю</w:t>
      </w:r>
      <w:r w:rsidRPr="005B6995">
        <w:t xml:space="preserve"> в общем объеме расходов занимают</w:t>
      </w:r>
      <w:r w:rsidRPr="00143870">
        <w:t xml:space="preserve"> </w:t>
      </w:r>
      <w:r>
        <w:t>р</w:t>
      </w:r>
      <w:r w:rsidRPr="005B6995">
        <w:t xml:space="preserve">асходы </w:t>
      </w:r>
      <w:r>
        <w:t>на обслуживание муниципального долга – 427 тыс. рублей, или 0,01</w:t>
      </w:r>
      <w:r w:rsidRPr="00062BEA">
        <w:t>% совокупного объема расходов</w:t>
      </w:r>
      <w:r>
        <w:t>;</w:t>
      </w:r>
    </w:p>
    <w:p w14:paraId="371D14D6" w14:textId="77777777" w:rsidR="00551333" w:rsidRDefault="00551333" w:rsidP="00B55DAD">
      <w:pPr>
        <w:pStyle w:val="16"/>
        <w:numPr>
          <w:ilvl w:val="0"/>
          <w:numId w:val="22"/>
        </w:numPr>
        <w:tabs>
          <w:tab w:val="left" w:pos="1418"/>
        </w:tabs>
        <w:ind w:left="0" w:firstLine="851"/>
        <w:contextualSpacing/>
      </w:pPr>
      <w:r>
        <w:t>расходы на к</w:t>
      </w:r>
      <w:r w:rsidRPr="00143870">
        <w:t xml:space="preserve">апитальные вложения в объекты государственной (муниципальной) собственности </w:t>
      </w:r>
      <w:r w:rsidRPr="00062BEA">
        <w:t xml:space="preserve">исполнены </w:t>
      </w:r>
      <w:r>
        <w:t>в сумме 1 616 554 тыс. рублей, или 23,1</w:t>
      </w:r>
      <w:r w:rsidRPr="00062BEA">
        <w:t>% совокупного объема расходов</w:t>
      </w:r>
      <w:r>
        <w:t>;</w:t>
      </w:r>
    </w:p>
    <w:p w14:paraId="71B524CA" w14:textId="77777777" w:rsidR="00551333" w:rsidRDefault="00551333" w:rsidP="00B55DAD">
      <w:pPr>
        <w:pStyle w:val="16"/>
        <w:numPr>
          <w:ilvl w:val="0"/>
          <w:numId w:val="22"/>
        </w:numPr>
        <w:tabs>
          <w:tab w:val="left" w:pos="1418"/>
        </w:tabs>
        <w:ind w:left="0" w:firstLine="851"/>
        <w:contextualSpacing/>
      </w:pPr>
      <w:r>
        <w:t>р</w:t>
      </w:r>
      <w:r w:rsidRPr="005B6995">
        <w:t>асходы на закупки товаров, работ и услуг для государственных (муниципальных) нужд, которые осуществля</w:t>
      </w:r>
      <w:r>
        <w:t>лись</w:t>
      </w:r>
      <w:r w:rsidRPr="005B6995">
        <w:t xml:space="preserve">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062BEA">
        <w:t>»</w:t>
      </w:r>
      <w:r>
        <w:t xml:space="preserve">, </w:t>
      </w:r>
      <w:r w:rsidRPr="00062BEA">
        <w:t xml:space="preserve">составили </w:t>
      </w:r>
      <w:r>
        <w:t>1 230 037 тыс. рублей, или 17,6</w:t>
      </w:r>
      <w:r w:rsidRPr="00062BEA">
        <w:t>% совокупного объема расходов</w:t>
      </w:r>
      <w:r>
        <w:t>;</w:t>
      </w:r>
    </w:p>
    <w:p w14:paraId="4D514B6C" w14:textId="77777777" w:rsidR="00551333" w:rsidRPr="005B6995" w:rsidRDefault="00551333" w:rsidP="00B55DAD">
      <w:pPr>
        <w:pStyle w:val="16"/>
        <w:numPr>
          <w:ilvl w:val="0"/>
          <w:numId w:val="22"/>
        </w:numPr>
        <w:tabs>
          <w:tab w:val="left" w:pos="1134"/>
          <w:tab w:val="left" w:pos="1418"/>
        </w:tabs>
        <w:ind w:left="0" w:firstLine="851"/>
        <w:contextualSpacing/>
      </w:pPr>
      <w:bookmarkStart w:id="137" w:name="_Hlk38458694"/>
      <w:r>
        <w:t>р</w:t>
      </w:r>
      <w:r w:rsidRPr="005B6995">
        <w:t xml:space="preserve">асходы на выплаты персоналу в целях обеспечения выполнения </w:t>
      </w:r>
      <w:r w:rsidRPr="00062BEA">
        <w:t xml:space="preserve">функций государственными (муниципальными) органами, казенными учреждениями, органами управления государственными внебюджетными фондами исполнены </w:t>
      </w:r>
      <w:r>
        <w:t>в сумме 422 557 тыс. рублей, или 6,0%</w:t>
      </w:r>
      <w:r w:rsidRPr="00062BEA">
        <w:t xml:space="preserve"> совокупного объема расходов</w:t>
      </w:r>
      <w:r>
        <w:t>;</w:t>
      </w:r>
    </w:p>
    <w:bookmarkEnd w:id="137"/>
    <w:p w14:paraId="42C759C2" w14:textId="77777777" w:rsidR="00551333" w:rsidRDefault="00551333" w:rsidP="00B55DAD">
      <w:pPr>
        <w:pStyle w:val="16"/>
        <w:numPr>
          <w:ilvl w:val="0"/>
          <w:numId w:val="22"/>
        </w:numPr>
        <w:tabs>
          <w:tab w:val="left" w:pos="1134"/>
          <w:tab w:val="left" w:pos="1418"/>
        </w:tabs>
        <w:ind w:left="0" w:firstLine="851"/>
        <w:contextualSpacing/>
      </w:pPr>
      <w:r>
        <w:t>расходы на иные бюджетные ассигнования исполнены в сумме 184 093 тыс. рублей, или 2,6% совокупного объема расходов;</w:t>
      </w:r>
    </w:p>
    <w:p w14:paraId="74CB340D" w14:textId="77777777" w:rsidR="00551333" w:rsidRDefault="00551333" w:rsidP="00B55DAD">
      <w:pPr>
        <w:pStyle w:val="16"/>
        <w:numPr>
          <w:ilvl w:val="0"/>
          <w:numId w:val="22"/>
        </w:numPr>
        <w:tabs>
          <w:tab w:val="left" w:pos="1134"/>
          <w:tab w:val="left" w:pos="1418"/>
        </w:tabs>
        <w:ind w:left="0" w:firstLine="851"/>
        <w:contextualSpacing/>
      </w:pPr>
      <w:r>
        <w:t>р</w:t>
      </w:r>
      <w:r w:rsidRPr="005B6995">
        <w:t xml:space="preserve">асходы на </w:t>
      </w:r>
      <w:r>
        <w:t>социальное обеспечение и иные выплаты населению</w:t>
      </w:r>
      <w:r w:rsidRPr="00062BEA">
        <w:t xml:space="preserve"> исполнены </w:t>
      </w:r>
      <w:r>
        <w:t>в сумме 74 867 тыс. рублей, или 1,1</w:t>
      </w:r>
      <w:r w:rsidRPr="00062BEA">
        <w:t>% совокупного объема расходов</w:t>
      </w:r>
      <w:r>
        <w:t>.</w:t>
      </w:r>
    </w:p>
    <w:p w14:paraId="3298C8FD" w14:textId="77777777" w:rsidR="00551333" w:rsidRDefault="00551333" w:rsidP="00551333">
      <w:pPr>
        <w:ind w:firstLine="709"/>
        <w:jc w:val="both"/>
        <w:rPr>
          <w:rFonts w:eastAsia="Calibri"/>
          <w:sz w:val="28"/>
          <w:szCs w:val="28"/>
          <w:lang w:eastAsia="en-US"/>
        </w:rPr>
      </w:pPr>
    </w:p>
    <w:p w14:paraId="2A636BE7" w14:textId="77777777" w:rsidR="00551333" w:rsidRPr="00B82E45" w:rsidRDefault="00551333" w:rsidP="00551333">
      <w:pPr>
        <w:ind w:firstLine="709"/>
        <w:jc w:val="both"/>
        <w:rPr>
          <w:rFonts w:eastAsia="Calibri"/>
          <w:sz w:val="28"/>
          <w:szCs w:val="28"/>
          <w:lang w:eastAsia="en-US"/>
        </w:rPr>
      </w:pPr>
      <w:bookmarkStart w:id="138" w:name="_Hlk133397505"/>
      <w:r w:rsidRPr="00B82E45">
        <w:rPr>
          <w:rFonts w:eastAsia="Calibri"/>
          <w:sz w:val="28"/>
          <w:szCs w:val="28"/>
          <w:lang w:eastAsia="en-US"/>
        </w:rPr>
        <w:t>Бюджет городского округа на 20</w:t>
      </w:r>
      <w:r>
        <w:rPr>
          <w:rFonts w:eastAsia="Calibri"/>
          <w:sz w:val="28"/>
          <w:szCs w:val="28"/>
          <w:lang w:eastAsia="en-US"/>
        </w:rPr>
        <w:t>24</w:t>
      </w:r>
      <w:r w:rsidRPr="00B82E45">
        <w:rPr>
          <w:rFonts w:eastAsia="Calibri"/>
          <w:sz w:val="28"/>
          <w:szCs w:val="28"/>
          <w:lang w:eastAsia="en-US"/>
        </w:rPr>
        <w:t xml:space="preserve"> год формировался по программному принципу, соответственно финансовое обеспечение мероприятий 1</w:t>
      </w:r>
      <w:r>
        <w:rPr>
          <w:rFonts w:eastAsia="Calibri"/>
          <w:sz w:val="28"/>
          <w:szCs w:val="28"/>
          <w:lang w:eastAsia="en-US"/>
        </w:rPr>
        <w:t>9</w:t>
      </w:r>
      <w:r w:rsidRPr="00B82E45">
        <w:rPr>
          <w:rFonts w:eastAsia="Calibri"/>
          <w:sz w:val="28"/>
          <w:szCs w:val="28"/>
          <w:lang w:eastAsia="en-US"/>
        </w:rPr>
        <w:t>-ти утвержденных муниципальных программ было отражено по разделам и подразделам классификации расходов бюджета городского округа Жуковский.</w:t>
      </w:r>
    </w:p>
    <w:p w14:paraId="432F362A" w14:textId="77777777" w:rsidR="00551333" w:rsidRPr="00C01F3E" w:rsidRDefault="00551333" w:rsidP="00551333">
      <w:pPr>
        <w:tabs>
          <w:tab w:val="left" w:pos="6300"/>
        </w:tabs>
        <w:ind w:firstLine="709"/>
        <w:jc w:val="both"/>
        <w:rPr>
          <w:sz w:val="28"/>
          <w:szCs w:val="28"/>
        </w:rPr>
      </w:pPr>
      <w:r w:rsidRPr="000E1D4B">
        <w:rPr>
          <w:sz w:val="28"/>
          <w:szCs w:val="28"/>
        </w:rPr>
        <w:t xml:space="preserve">В соответствии с </w:t>
      </w:r>
      <w:r w:rsidRPr="0033779E">
        <w:rPr>
          <w:sz w:val="28"/>
          <w:szCs w:val="28"/>
        </w:rPr>
        <w:t xml:space="preserve">приложением № 4 к </w:t>
      </w:r>
      <w:bookmarkStart w:id="139" w:name="_Hlk38536772"/>
      <w:r w:rsidRPr="0033779E">
        <w:rPr>
          <w:sz w:val="28"/>
          <w:szCs w:val="28"/>
        </w:rPr>
        <w:t>Проекту отчета об исполнении бюджета</w:t>
      </w:r>
      <w:r w:rsidRPr="0033779E">
        <w:rPr>
          <w:b/>
          <w:i/>
          <w:sz w:val="28"/>
          <w:szCs w:val="28"/>
        </w:rPr>
        <w:t xml:space="preserve"> </w:t>
      </w:r>
      <w:r w:rsidRPr="0033779E">
        <w:rPr>
          <w:sz w:val="28"/>
          <w:szCs w:val="28"/>
        </w:rPr>
        <w:t>за 2024 год, уточненные плановые назначения</w:t>
      </w:r>
      <w:r w:rsidRPr="000E1D4B">
        <w:rPr>
          <w:sz w:val="28"/>
          <w:szCs w:val="28"/>
        </w:rPr>
        <w:t xml:space="preserve"> бюджета городского округа Жуковский на программные расходы составили </w:t>
      </w:r>
      <w:r>
        <w:rPr>
          <w:sz w:val="28"/>
          <w:szCs w:val="28"/>
        </w:rPr>
        <w:t>7 127 564</w:t>
      </w:r>
      <w:r w:rsidRPr="000E1D4B">
        <w:rPr>
          <w:sz w:val="28"/>
          <w:szCs w:val="28"/>
        </w:rPr>
        <w:t xml:space="preserve"> тыс. рублей, или 9</w:t>
      </w:r>
      <w:r>
        <w:rPr>
          <w:sz w:val="28"/>
          <w:szCs w:val="28"/>
        </w:rPr>
        <w:t>8,8</w:t>
      </w:r>
      <w:r w:rsidRPr="000E1D4B">
        <w:rPr>
          <w:sz w:val="28"/>
          <w:szCs w:val="28"/>
        </w:rPr>
        <w:t xml:space="preserve">% от общих расходов, непрограммные расходы бюджета – </w:t>
      </w:r>
      <w:r>
        <w:rPr>
          <w:sz w:val="28"/>
          <w:szCs w:val="28"/>
        </w:rPr>
        <w:t>85 117</w:t>
      </w:r>
      <w:r w:rsidRPr="000E1D4B">
        <w:rPr>
          <w:sz w:val="28"/>
          <w:szCs w:val="28"/>
        </w:rPr>
        <w:t xml:space="preserve"> тыс. рублей, или </w:t>
      </w:r>
      <w:r>
        <w:rPr>
          <w:sz w:val="28"/>
          <w:szCs w:val="28"/>
        </w:rPr>
        <w:t>1,2</w:t>
      </w:r>
      <w:r w:rsidRPr="000E1D4B">
        <w:rPr>
          <w:sz w:val="28"/>
          <w:szCs w:val="28"/>
        </w:rPr>
        <w:t>% от общих расходов.</w:t>
      </w:r>
    </w:p>
    <w:bookmarkEnd w:id="138"/>
    <w:bookmarkEnd w:id="139"/>
    <w:p w14:paraId="3A79AE2B" w14:textId="77777777" w:rsidR="00574A39" w:rsidRPr="00063455" w:rsidRDefault="00574A39" w:rsidP="00574A39">
      <w:pPr>
        <w:autoSpaceDE w:val="0"/>
        <w:autoSpaceDN w:val="0"/>
        <w:adjustRightInd w:val="0"/>
        <w:ind w:firstLine="709"/>
        <w:jc w:val="both"/>
        <w:outlineLvl w:val="2"/>
        <w:rPr>
          <w:sz w:val="28"/>
          <w:szCs w:val="28"/>
          <w:highlight w:val="yellow"/>
        </w:rPr>
      </w:pPr>
    </w:p>
    <w:p w14:paraId="691B89C6" w14:textId="2441DCF7" w:rsidR="00574A39" w:rsidRPr="00326910" w:rsidRDefault="00551333" w:rsidP="00574A39">
      <w:pPr>
        <w:autoSpaceDE w:val="0"/>
        <w:autoSpaceDN w:val="0"/>
        <w:adjustRightInd w:val="0"/>
        <w:ind w:firstLine="709"/>
        <w:jc w:val="both"/>
        <w:outlineLvl w:val="2"/>
        <w:rPr>
          <w:sz w:val="28"/>
          <w:szCs w:val="28"/>
        </w:rPr>
      </w:pPr>
      <w:r w:rsidRPr="00C01F3E">
        <w:rPr>
          <w:sz w:val="28"/>
          <w:szCs w:val="28"/>
        </w:rPr>
        <w:t>Анализ кассового исполнения бюджетных назначений за 20</w:t>
      </w:r>
      <w:r>
        <w:rPr>
          <w:sz w:val="28"/>
          <w:szCs w:val="28"/>
        </w:rPr>
        <w:t>24</w:t>
      </w:r>
      <w:r w:rsidRPr="00C01F3E">
        <w:rPr>
          <w:sz w:val="28"/>
          <w:szCs w:val="28"/>
        </w:rPr>
        <w:t xml:space="preserve"> год по </w:t>
      </w:r>
      <w:r w:rsidRPr="00326910">
        <w:rPr>
          <w:sz w:val="28"/>
          <w:szCs w:val="28"/>
        </w:rPr>
        <w:t xml:space="preserve">муниципальным программам представлен </w:t>
      </w:r>
      <w:r w:rsidR="00574A39" w:rsidRPr="00326910">
        <w:rPr>
          <w:sz w:val="28"/>
          <w:szCs w:val="28"/>
        </w:rPr>
        <w:t xml:space="preserve">в таблице № </w:t>
      </w:r>
      <w:r w:rsidR="00E321BC" w:rsidRPr="00326910">
        <w:rPr>
          <w:sz w:val="28"/>
          <w:szCs w:val="28"/>
        </w:rPr>
        <w:t>9</w:t>
      </w:r>
      <w:r w:rsidR="00574A39" w:rsidRPr="00326910">
        <w:rPr>
          <w:sz w:val="28"/>
          <w:szCs w:val="28"/>
        </w:rPr>
        <w:t>:</w:t>
      </w:r>
    </w:p>
    <w:p w14:paraId="60816F2F" w14:textId="236A9EC2" w:rsidR="00574A39" w:rsidRPr="00326910" w:rsidRDefault="00574A39" w:rsidP="00574A39">
      <w:pPr>
        <w:autoSpaceDE w:val="0"/>
        <w:autoSpaceDN w:val="0"/>
        <w:adjustRightInd w:val="0"/>
        <w:ind w:firstLine="709"/>
        <w:jc w:val="right"/>
        <w:outlineLvl w:val="2"/>
        <w:rPr>
          <w:sz w:val="24"/>
          <w:szCs w:val="24"/>
        </w:rPr>
      </w:pPr>
      <w:r w:rsidRPr="00326910">
        <w:rPr>
          <w:sz w:val="24"/>
          <w:szCs w:val="24"/>
        </w:rPr>
        <w:t xml:space="preserve">Таблица № </w:t>
      </w:r>
      <w:r w:rsidR="00E321BC" w:rsidRPr="00326910">
        <w:rPr>
          <w:sz w:val="24"/>
          <w:szCs w:val="24"/>
        </w:rPr>
        <w:t>9</w:t>
      </w:r>
    </w:p>
    <w:p w14:paraId="60933A62" w14:textId="77777777" w:rsidR="00574A39" w:rsidRPr="00326910" w:rsidRDefault="00574A39" w:rsidP="00574A39">
      <w:pPr>
        <w:autoSpaceDE w:val="0"/>
        <w:autoSpaceDN w:val="0"/>
        <w:adjustRightInd w:val="0"/>
        <w:ind w:firstLine="709"/>
        <w:jc w:val="right"/>
        <w:outlineLvl w:val="2"/>
        <w:rPr>
          <w:sz w:val="28"/>
          <w:szCs w:val="28"/>
        </w:rPr>
      </w:pPr>
      <w:bookmarkStart w:id="140" w:name="_Hlk133397550"/>
      <w:r w:rsidRPr="00326910">
        <w:rPr>
          <w:noProof/>
          <w:sz w:val="24"/>
          <w:szCs w:val="24"/>
        </w:rPr>
        <w:t>Ед. измерения: тыс. рублей, %</w:t>
      </w:r>
    </w:p>
    <w:tbl>
      <w:tblPr>
        <w:tblW w:w="11060" w:type="dxa"/>
        <w:tblInd w:w="-176" w:type="dxa"/>
        <w:tblLook w:val="04A0" w:firstRow="1" w:lastRow="0" w:firstColumn="1" w:lastColumn="0" w:noHBand="0" w:noVBand="1"/>
      </w:tblPr>
      <w:tblGrid>
        <w:gridCol w:w="531"/>
        <w:gridCol w:w="3106"/>
        <w:gridCol w:w="14"/>
        <w:gridCol w:w="1737"/>
        <w:gridCol w:w="14"/>
        <w:gridCol w:w="1407"/>
        <w:gridCol w:w="14"/>
        <w:gridCol w:w="1384"/>
        <w:gridCol w:w="14"/>
        <w:gridCol w:w="1472"/>
        <w:gridCol w:w="14"/>
        <w:gridCol w:w="1437"/>
      </w:tblGrid>
      <w:tr w:rsidR="00551333" w:rsidRPr="00C42AD1" w14:paraId="148A1B78" w14:textId="77777777" w:rsidTr="00551333">
        <w:trPr>
          <w:trHeight w:val="791"/>
          <w:tblHead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36"/>
          <w:p w14:paraId="11C6728D" w14:textId="77777777" w:rsidR="00551333" w:rsidRPr="00C42AD1" w:rsidRDefault="00551333" w:rsidP="005F3D9B">
            <w:pPr>
              <w:jc w:val="center"/>
              <w:rPr>
                <w:b/>
                <w:bCs/>
                <w:sz w:val="22"/>
                <w:szCs w:val="22"/>
              </w:rPr>
            </w:pPr>
            <w:r w:rsidRPr="00C42AD1">
              <w:rPr>
                <w:b/>
                <w:bCs/>
                <w:sz w:val="22"/>
                <w:szCs w:val="22"/>
              </w:rPr>
              <w:t>№ 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14:paraId="05254166" w14:textId="77777777" w:rsidR="00551333" w:rsidRPr="00C42AD1" w:rsidRDefault="00551333" w:rsidP="005F3D9B">
            <w:pPr>
              <w:jc w:val="center"/>
              <w:rPr>
                <w:b/>
                <w:bCs/>
                <w:sz w:val="22"/>
                <w:szCs w:val="22"/>
              </w:rPr>
            </w:pPr>
            <w:r w:rsidRPr="00C42AD1">
              <w:rPr>
                <w:b/>
                <w:bCs/>
                <w:sz w:val="22"/>
                <w:szCs w:val="22"/>
              </w:rPr>
              <w:t>Наименование муниципальной программы</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14:paraId="014AA60C" w14:textId="77777777" w:rsidR="00551333" w:rsidRPr="00C42AD1" w:rsidRDefault="00551333" w:rsidP="005F3D9B">
            <w:pPr>
              <w:jc w:val="center"/>
              <w:rPr>
                <w:b/>
                <w:bCs/>
                <w:sz w:val="22"/>
                <w:szCs w:val="22"/>
              </w:rPr>
            </w:pPr>
            <w:r w:rsidRPr="00C42AD1">
              <w:rPr>
                <w:b/>
                <w:bCs/>
                <w:sz w:val="22"/>
                <w:szCs w:val="22"/>
              </w:rPr>
              <w:t>Предусмотрено в бюджете на 2024 год</w:t>
            </w:r>
          </w:p>
        </w:tc>
        <w:tc>
          <w:tcPr>
            <w:tcW w:w="1421" w:type="dxa"/>
            <w:gridSpan w:val="2"/>
            <w:tcBorders>
              <w:top w:val="single" w:sz="4" w:space="0" w:color="auto"/>
              <w:left w:val="nil"/>
              <w:bottom w:val="single" w:sz="4" w:space="0" w:color="auto"/>
              <w:right w:val="single" w:sz="4" w:space="0" w:color="auto"/>
            </w:tcBorders>
            <w:shd w:val="clear" w:color="auto" w:fill="auto"/>
            <w:vAlign w:val="center"/>
            <w:hideMark/>
          </w:tcPr>
          <w:p w14:paraId="27D0D27C" w14:textId="77777777" w:rsidR="00551333" w:rsidRPr="00C42AD1" w:rsidRDefault="00551333" w:rsidP="005F3D9B">
            <w:pPr>
              <w:jc w:val="center"/>
              <w:rPr>
                <w:b/>
                <w:bCs/>
                <w:sz w:val="22"/>
                <w:szCs w:val="22"/>
              </w:rPr>
            </w:pPr>
            <w:r w:rsidRPr="00C42AD1">
              <w:rPr>
                <w:b/>
                <w:bCs/>
                <w:sz w:val="22"/>
                <w:szCs w:val="22"/>
              </w:rPr>
              <w:t>Исполнение</w:t>
            </w:r>
          </w:p>
        </w:tc>
        <w:tc>
          <w:tcPr>
            <w:tcW w:w="1398" w:type="dxa"/>
            <w:gridSpan w:val="2"/>
            <w:tcBorders>
              <w:top w:val="single" w:sz="4" w:space="0" w:color="auto"/>
              <w:left w:val="nil"/>
              <w:bottom w:val="single" w:sz="4" w:space="0" w:color="auto"/>
              <w:right w:val="single" w:sz="4" w:space="0" w:color="auto"/>
            </w:tcBorders>
            <w:shd w:val="clear" w:color="auto" w:fill="auto"/>
            <w:vAlign w:val="center"/>
            <w:hideMark/>
          </w:tcPr>
          <w:p w14:paraId="11279466" w14:textId="77777777" w:rsidR="00551333" w:rsidRPr="00C42AD1" w:rsidRDefault="00551333" w:rsidP="005F3D9B">
            <w:pPr>
              <w:jc w:val="center"/>
              <w:rPr>
                <w:b/>
                <w:bCs/>
                <w:sz w:val="22"/>
                <w:szCs w:val="22"/>
              </w:rPr>
            </w:pPr>
            <w:r w:rsidRPr="00C42AD1">
              <w:rPr>
                <w:b/>
                <w:bCs/>
                <w:sz w:val="22"/>
                <w:szCs w:val="22"/>
              </w:rPr>
              <w:t xml:space="preserve">% исполнения </w:t>
            </w:r>
          </w:p>
        </w:tc>
        <w:tc>
          <w:tcPr>
            <w:tcW w:w="1486" w:type="dxa"/>
            <w:gridSpan w:val="2"/>
            <w:tcBorders>
              <w:top w:val="single" w:sz="4" w:space="0" w:color="auto"/>
              <w:left w:val="nil"/>
              <w:bottom w:val="single" w:sz="4" w:space="0" w:color="auto"/>
              <w:right w:val="single" w:sz="4" w:space="0" w:color="auto"/>
            </w:tcBorders>
            <w:shd w:val="clear" w:color="auto" w:fill="auto"/>
            <w:vAlign w:val="center"/>
            <w:hideMark/>
          </w:tcPr>
          <w:p w14:paraId="3674D89F" w14:textId="77777777" w:rsidR="00551333" w:rsidRPr="00C42AD1" w:rsidRDefault="00551333" w:rsidP="005F3D9B">
            <w:pPr>
              <w:jc w:val="center"/>
              <w:rPr>
                <w:b/>
                <w:bCs/>
                <w:sz w:val="22"/>
                <w:szCs w:val="22"/>
              </w:rPr>
            </w:pPr>
            <w:r w:rsidRPr="00C42AD1">
              <w:rPr>
                <w:b/>
                <w:bCs/>
                <w:sz w:val="22"/>
                <w:szCs w:val="22"/>
              </w:rPr>
              <w:t>Отклонение, (гр.3-гр.4)</w:t>
            </w:r>
          </w:p>
        </w:tc>
        <w:tc>
          <w:tcPr>
            <w:tcW w:w="1385" w:type="dxa"/>
            <w:gridSpan w:val="2"/>
            <w:tcBorders>
              <w:top w:val="single" w:sz="4" w:space="0" w:color="auto"/>
              <w:left w:val="nil"/>
              <w:bottom w:val="single" w:sz="4" w:space="0" w:color="auto"/>
              <w:right w:val="single" w:sz="4" w:space="0" w:color="auto"/>
            </w:tcBorders>
            <w:shd w:val="clear" w:color="auto" w:fill="auto"/>
            <w:vAlign w:val="center"/>
            <w:hideMark/>
          </w:tcPr>
          <w:p w14:paraId="3BA71980" w14:textId="77777777" w:rsidR="00551333" w:rsidRPr="00C42AD1" w:rsidRDefault="00551333" w:rsidP="005F3D9B">
            <w:pPr>
              <w:jc w:val="center"/>
              <w:rPr>
                <w:b/>
                <w:bCs/>
                <w:sz w:val="22"/>
                <w:szCs w:val="22"/>
              </w:rPr>
            </w:pPr>
            <w:r w:rsidRPr="00C42AD1">
              <w:rPr>
                <w:b/>
                <w:bCs/>
                <w:sz w:val="22"/>
                <w:szCs w:val="22"/>
              </w:rPr>
              <w:t>Уд. вес, по исполнению (%)</w:t>
            </w:r>
          </w:p>
        </w:tc>
      </w:tr>
      <w:tr w:rsidR="00551333" w:rsidRPr="00C42AD1" w14:paraId="3CD52F45" w14:textId="77777777" w:rsidTr="00551333">
        <w:trPr>
          <w:trHeight w:val="225"/>
          <w:tblHead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14C8783" w14:textId="77777777" w:rsidR="00551333" w:rsidRPr="00C42AD1" w:rsidRDefault="00551333" w:rsidP="005F3D9B">
            <w:pPr>
              <w:jc w:val="center"/>
              <w:rPr>
                <w:b/>
                <w:bCs/>
                <w:sz w:val="14"/>
                <w:szCs w:val="14"/>
              </w:rPr>
            </w:pPr>
            <w:r w:rsidRPr="00C42AD1">
              <w:rPr>
                <w:b/>
                <w:bCs/>
                <w:sz w:val="14"/>
                <w:szCs w:val="14"/>
              </w:rPr>
              <w:t>1 </w:t>
            </w:r>
          </w:p>
        </w:tc>
        <w:tc>
          <w:tcPr>
            <w:tcW w:w="3106" w:type="dxa"/>
            <w:tcBorders>
              <w:top w:val="nil"/>
              <w:left w:val="nil"/>
              <w:bottom w:val="single" w:sz="4" w:space="0" w:color="auto"/>
              <w:right w:val="single" w:sz="4" w:space="0" w:color="auto"/>
            </w:tcBorders>
            <w:shd w:val="clear" w:color="auto" w:fill="auto"/>
            <w:noWrap/>
            <w:vAlign w:val="center"/>
            <w:hideMark/>
          </w:tcPr>
          <w:p w14:paraId="3FF779EB" w14:textId="77777777" w:rsidR="00551333" w:rsidRPr="00C42AD1" w:rsidRDefault="00551333" w:rsidP="005F3D9B">
            <w:pPr>
              <w:jc w:val="center"/>
              <w:rPr>
                <w:b/>
                <w:bCs/>
                <w:sz w:val="14"/>
                <w:szCs w:val="14"/>
              </w:rPr>
            </w:pPr>
            <w:r w:rsidRPr="00C42AD1">
              <w:rPr>
                <w:b/>
                <w:bCs/>
                <w:sz w:val="14"/>
                <w:szCs w:val="14"/>
              </w:rPr>
              <w:t>2 </w:t>
            </w:r>
          </w:p>
        </w:tc>
        <w:tc>
          <w:tcPr>
            <w:tcW w:w="1751" w:type="dxa"/>
            <w:gridSpan w:val="2"/>
            <w:tcBorders>
              <w:top w:val="nil"/>
              <w:left w:val="nil"/>
              <w:bottom w:val="single" w:sz="4" w:space="0" w:color="auto"/>
              <w:right w:val="single" w:sz="4" w:space="0" w:color="auto"/>
            </w:tcBorders>
            <w:shd w:val="clear" w:color="auto" w:fill="auto"/>
            <w:vAlign w:val="center"/>
            <w:hideMark/>
          </w:tcPr>
          <w:p w14:paraId="140CF13C" w14:textId="77777777" w:rsidR="00551333" w:rsidRPr="00C42AD1" w:rsidRDefault="00551333" w:rsidP="005F3D9B">
            <w:pPr>
              <w:jc w:val="center"/>
              <w:rPr>
                <w:b/>
                <w:bCs/>
                <w:sz w:val="14"/>
                <w:szCs w:val="14"/>
              </w:rPr>
            </w:pPr>
            <w:r w:rsidRPr="00C42AD1">
              <w:rPr>
                <w:b/>
                <w:bCs/>
                <w:sz w:val="14"/>
                <w:szCs w:val="14"/>
              </w:rPr>
              <w:t>3</w:t>
            </w:r>
          </w:p>
        </w:tc>
        <w:tc>
          <w:tcPr>
            <w:tcW w:w="1421" w:type="dxa"/>
            <w:gridSpan w:val="2"/>
            <w:tcBorders>
              <w:top w:val="nil"/>
              <w:left w:val="nil"/>
              <w:bottom w:val="single" w:sz="4" w:space="0" w:color="auto"/>
              <w:right w:val="single" w:sz="4" w:space="0" w:color="auto"/>
            </w:tcBorders>
            <w:shd w:val="clear" w:color="auto" w:fill="auto"/>
            <w:vAlign w:val="center"/>
            <w:hideMark/>
          </w:tcPr>
          <w:p w14:paraId="4F8F3B80" w14:textId="77777777" w:rsidR="00551333" w:rsidRPr="00C42AD1" w:rsidRDefault="00551333" w:rsidP="005F3D9B">
            <w:pPr>
              <w:jc w:val="center"/>
              <w:rPr>
                <w:b/>
                <w:bCs/>
                <w:sz w:val="14"/>
                <w:szCs w:val="14"/>
              </w:rPr>
            </w:pPr>
            <w:r w:rsidRPr="00C42AD1">
              <w:rPr>
                <w:b/>
                <w:bCs/>
                <w:sz w:val="14"/>
                <w:szCs w:val="14"/>
              </w:rPr>
              <w:t>4</w:t>
            </w:r>
          </w:p>
        </w:tc>
        <w:tc>
          <w:tcPr>
            <w:tcW w:w="1398" w:type="dxa"/>
            <w:gridSpan w:val="2"/>
            <w:tcBorders>
              <w:top w:val="nil"/>
              <w:left w:val="nil"/>
              <w:bottom w:val="single" w:sz="4" w:space="0" w:color="auto"/>
              <w:right w:val="single" w:sz="4" w:space="0" w:color="auto"/>
            </w:tcBorders>
            <w:shd w:val="clear" w:color="auto" w:fill="auto"/>
            <w:vAlign w:val="center"/>
            <w:hideMark/>
          </w:tcPr>
          <w:p w14:paraId="44EA79E3" w14:textId="77777777" w:rsidR="00551333" w:rsidRPr="00C42AD1" w:rsidRDefault="00551333" w:rsidP="005F3D9B">
            <w:pPr>
              <w:jc w:val="center"/>
              <w:rPr>
                <w:b/>
                <w:bCs/>
                <w:sz w:val="14"/>
                <w:szCs w:val="14"/>
              </w:rPr>
            </w:pPr>
            <w:r w:rsidRPr="00C42AD1">
              <w:rPr>
                <w:b/>
                <w:bCs/>
                <w:sz w:val="14"/>
                <w:szCs w:val="14"/>
              </w:rPr>
              <w:t>5</w:t>
            </w:r>
          </w:p>
        </w:tc>
        <w:tc>
          <w:tcPr>
            <w:tcW w:w="1486" w:type="dxa"/>
            <w:gridSpan w:val="2"/>
            <w:tcBorders>
              <w:top w:val="nil"/>
              <w:left w:val="nil"/>
              <w:bottom w:val="single" w:sz="4" w:space="0" w:color="auto"/>
              <w:right w:val="single" w:sz="4" w:space="0" w:color="auto"/>
            </w:tcBorders>
            <w:shd w:val="clear" w:color="auto" w:fill="auto"/>
            <w:vAlign w:val="center"/>
            <w:hideMark/>
          </w:tcPr>
          <w:p w14:paraId="7252D1E1" w14:textId="77777777" w:rsidR="00551333" w:rsidRPr="00C42AD1" w:rsidRDefault="00551333" w:rsidP="005F3D9B">
            <w:pPr>
              <w:jc w:val="center"/>
              <w:rPr>
                <w:b/>
                <w:bCs/>
                <w:sz w:val="14"/>
                <w:szCs w:val="14"/>
              </w:rPr>
            </w:pPr>
            <w:r w:rsidRPr="00C42AD1">
              <w:rPr>
                <w:b/>
                <w:bCs/>
                <w:sz w:val="14"/>
                <w:szCs w:val="14"/>
              </w:rPr>
              <w:t>6</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6E4A8B76" w14:textId="77777777" w:rsidR="00551333" w:rsidRPr="00C42AD1" w:rsidRDefault="00551333" w:rsidP="005F3D9B">
            <w:pPr>
              <w:jc w:val="center"/>
              <w:rPr>
                <w:b/>
                <w:bCs/>
                <w:sz w:val="14"/>
                <w:szCs w:val="14"/>
              </w:rPr>
            </w:pPr>
            <w:r w:rsidRPr="00C42AD1">
              <w:rPr>
                <w:b/>
                <w:bCs/>
                <w:sz w:val="14"/>
                <w:szCs w:val="14"/>
              </w:rPr>
              <w:t>7</w:t>
            </w:r>
          </w:p>
        </w:tc>
      </w:tr>
      <w:tr w:rsidR="00551333" w:rsidRPr="00B310AD" w14:paraId="00626154" w14:textId="77777777" w:rsidTr="00551333">
        <w:trPr>
          <w:trHeight w:val="18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9833837" w14:textId="77777777" w:rsidR="00551333" w:rsidRPr="00B310AD" w:rsidRDefault="00551333" w:rsidP="005F3D9B">
            <w:pPr>
              <w:jc w:val="center"/>
              <w:rPr>
                <w:sz w:val="22"/>
                <w:szCs w:val="22"/>
              </w:rPr>
            </w:pPr>
            <w:r w:rsidRPr="00B310AD">
              <w:rPr>
                <w:sz w:val="22"/>
                <w:szCs w:val="22"/>
              </w:rPr>
              <w:t>1</w:t>
            </w:r>
          </w:p>
        </w:tc>
        <w:tc>
          <w:tcPr>
            <w:tcW w:w="3106" w:type="dxa"/>
            <w:tcBorders>
              <w:top w:val="nil"/>
              <w:left w:val="nil"/>
              <w:bottom w:val="single" w:sz="4" w:space="0" w:color="auto"/>
              <w:right w:val="single" w:sz="4" w:space="0" w:color="auto"/>
            </w:tcBorders>
            <w:shd w:val="clear" w:color="auto" w:fill="auto"/>
            <w:vAlign w:val="center"/>
            <w:hideMark/>
          </w:tcPr>
          <w:p w14:paraId="1A108121" w14:textId="77777777" w:rsidR="00551333" w:rsidRPr="00B310AD" w:rsidRDefault="00551333" w:rsidP="005F3D9B">
            <w:pPr>
              <w:rPr>
                <w:sz w:val="22"/>
                <w:szCs w:val="22"/>
              </w:rPr>
            </w:pPr>
            <w:r w:rsidRPr="00B310AD">
              <w:rPr>
                <w:sz w:val="22"/>
                <w:szCs w:val="22"/>
              </w:rPr>
              <w:t xml:space="preserve"> "Здравоохранение"</w:t>
            </w:r>
          </w:p>
        </w:tc>
        <w:tc>
          <w:tcPr>
            <w:tcW w:w="1751" w:type="dxa"/>
            <w:gridSpan w:val="2"/>
            <w:tcBorders>
              <w:top w:val="nil"/>
              <w:left w:val="nil"/>
              <w:bottom w:val="single" w:sz="4" w:space="0" w:color="auto"/>
              <w:right w:val="single" w:sz="4" w:space="0" w:color="auto"/>
            </w:tcBorders>
            <w:shd w:val="clear" w:color="auto" w:fill="auto"/>
            <w:vAlign w:val="center"/>
            <w:hideMark/>
          </w:tcPr>
          <w:p w14:paraId="06369F17" w14:textId="77777777" w:rsidR="00551333" w:rsidRPr="00B310AD" w:rsidRDefault="00551333" w:rsidP="005F3D9B">
            <w:pPr>
              <w:jc w:val="center"/>
              <w:rPr>
                <w:sz w:val="22"/>
                <w:szCs w:val="22"/>
              </w:rPr>
            </w:pPr>
            <w:r w:rsidRPr="00B310AD">
              <w:rPr>
                <w:sz w:val="22"/>
                <w:szCs w:val="22"/>
              </w:rPr>
              <w:t>3 401</w:t>
            </w:r>
          </w:p>
        </w:tc>
        <w:tc>
          <w:tcPr>
            <w:tcW w:w="1421" w:type="dxa"/>
            <w:gridSpan w:val="2"/>
            <w:tcBorders>
              <w:top w:val="nil"/>
              <w:left w:val="nil"/>
              <w:bottom w:val="single" w:sz="4" w:space="0" w:color="auto"/>
              <w:right w:val="single" w:sz="4" w:space="0" w:color="auto"/>
            </w:tcBorders>
            <w:shd w:val="clear" w:color="auto" w:fill="auto"/>
            <w:vAlign w:val="center"/>
            <w:hideMark/>
          </w:tcPr>
          <w:p w14:paraId="7881EF7F" w14:textId="77777777" w:rsidR="00551333" w:rsidRPr="00B310AD" w:rsidRDefault="00551333" w:rsidP="005F3D9B">
            <w:pPr>
              <w:jc w:val="center"/>
              <w:rPr>
                <w:sz w:val="22"/>
                <w:szCs w:val="22"/>
              </w:rPr>
            </w:pPr>
            <w:r w:rsidRPr="00B310AD">
              <w:rPr>
                <w:sz w:val="22"/>
                <w:szCs w:val="22"/>
              </w:rPr>
              <w:t>3 382</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2BCDD98B" w14:textId="77777777" w:rsidR="00551333" w:rsidRPr="00B310AD" w:rsidRDefault="00551333" w:rsidP="005F3D9B">
            <w:pPr>
              <w:jc w:val="center"/>
              <w:rPr>
                <w:sz w:val="22"/>
                <w:szCs w:val="22"/>
              </w:rPr>
            </w:pPr>
            <w:r w:rsidRPr="00B310AD">
              <w:rPr>
                <w:sz w:val="22"/>
                <w:szCs w:val="22"/>
              </w:rPr>
              <w:t>99,4</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131F6D76" w14:textId="77777777" w:rsidR="00551333" w:rsidRPr="00B310AD" w:rsidRDefault="00551333" w:rsidP="005F3D9B">
            <w:pPr>
              <w:jc w:val="center"/>
              <w:rPr>
                <w:sz w:val="22"/>
                <w:szCs w:val="22"/>
              </w:rPr>
            </w:pPr>
            <w:r w:rsidRPr="00B310AD">
              <w:rPr>
                <w:sz w:val="22"/>
                <w:szCs w:val="22"/>
              </w:rPr>
              <w:t>19</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37B6F1AE" w14:textId="77777777" w:rsidR="00551333" w:rsidRPr="00B310AD" w:rsidRDefault="00551333" w:rsidP="005F3D9B">
            <w:pPr>
              <w:jc w:val="center"/>
              <w:rPr>
                <w:sz w:val="22"/>
                <w:szCs w:val="22"/>
              </w:rPr>
            </w:pPr>
            <w:r w:rsidRPr="00B310AD">
              <w:rPr>
                <w:sz w:val="22"/>
                <w:szCs w:val="22"/>
              </w:rPr>
              <w:t>0,05</w:t>
            </w:r>
          </w:p>
        </w:tc>
      </w:tr>
      <w:tr w:rsidR="00551333" w:rsidRPr="00B310AD" w14:paraId="22076261" w14:textId="77777777" w:rsidTr="00551333">
        <w:trPr>
          <w:trHeight w:val="28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93C8112" w14:textId="77777777" w:rsidR="00551333" w:rsidRPr="00B310AD" w:rsidRDefault="00551333" w:rsidP="005F3D9B">
            <w:pPr>
              <w:jc w:val="center"/>
              <w:rPr>
                <w:sz w:val="22"/>
                <w:szCs w:val="22"/>
              </w:rPr>
            </w:pPr>
            <w:r w:rsidRPr="00B310AD">
              <w:rPr>
                <w:sz w:val="22"/>
                <w:szCs w:val="22"/>
              </w:rPr>
              <w:t>2</w:t>
            </w:r>
          </w:p>
        </w:tc>
        <w:tc>
          <w:tcPr>
            <w:tcW w:w="3106" w:type="dxa"/>
            <w:tcBorders>
              <w:top w:val="nil"/>
              <w:left w:val="nil"/>
              <w:bottom w:val="single" w:sz="4" w:space="0" w:color="auto"/>
              <w:right w:val="single" w:sz="4" w:space="0" w:color="auto"/>
            </w:tcBorders>
            <w:shd w:val="clear" w:color="auto" w:fill="auto"/>
            <w:vAlign w:val="center"/>
            <w:hideMark/>
          </w:tcPr>
          <w:p w14:paraId="01307A2B" w14:textId="77777777" w:rsidR="00551333" w:rsidRPr="00B310AD" w:rsidRDefault="00551333" w:rsidP="005F3D9B">
            <w:pPr>
              <w:rPr>
                <w:sz w:val="22"/>
                <w:szCs w:val="22"/>
              </w:rPr>
            </w:pPr>
            <w:r w:rsidRPr="00B310AD">
              <w:rPr>
                <w:sz w:val="22"/>
                <w:szCs w:val="22"/>
              </w:rPr>
              <w:t>"Культура и туризм"</w:t>
            </w:r>
          </w:p>
        </w:tc>
        <w:tc>
          <w:tcPr>
            <w:tcW w:w="1751" w:type="dxa"/>
            <w:gridSpan w:val="2"/>
            <w:tcBorders>
              <w:top w:val="nil"/>
              <w:left w:val="nil"/>
              <w:bottom w:val="single" w:sz="4" w:space="0" w:color="auto"/>
              <w:right w:val="single" w:sz="4" w:space="0" w:color="auto"/>
            </w:tcBorders>
            <w:shd w:val="clear" w:color="auto" w:fill="auto"/>
            <w:vAlign w:val="center"/>
            <w:hideMark/>
          </w:tcPr>
          <w:p w14:paraId="3BCB7154" w14:textId="77777777" w:rsidR="00551333" w:rsidRPr="00B310AD" w:rsidRDefault="00551333" w:rsidP="005F3D9B">
            <w:pPr>
              <w:jc w:val="center"/>
              <w:rPr>
                <w:sz w:val="22"/>
                <w:szCs w:val="22"/>
              </w:rPr>
            </w:pPr>
            <w:r w:rsidRPr="00B310AD">
              <w:rPr>
                <w:sz w:val="22"/>
                <w:szCs w:val="22"/>
              </w:rPr>
              <w:t>438 365</w:t>
            </w:r>
          </w:p>
        </w:tc>
        <w:tc>
          <w:tcPr>
            <w:tcW w:w="1421" w:type="dxa"/>
            <w:gridSpan w:val="2"/>
            <w:tcBorders>
              <w:top w:val="nil"/>
              <w:left w:val="nil"/>
              <w:bottom w:val="single" w:sz="4" w:space="0" w:color="auto"/>
              <w:right w:val="single" w:sz="4" w:space="0" w:color="auto"/>
            </w:tcBorders>
            <w:shd w:val="clear" w:color="auto" w:fill="auto"/>
            <w:vAlign w:val="center"/>
            <w:hideMark/>
          </w:tcPr>
          <w:p w14:paraId="06C775B8" w14:textId="77777777" w:rsidR="00551333" w:rsidRPr="00B310AD" w:rsidRDefault="00551333" w:rsidP="005F3D9B">
            <w:pPr>
              <w:jc w:val="center"/>
              <w:rPr>
                <w:sz w:val="22"/>
                <w:szCs w:val="22"/>
              </w:rPr>
            </w:pPr>
            <w:r w:rsidRPr="00B310AD">
              <w:rPr>
                <w:sz w:val="22"/>
                <w:szCs w:val="22"/>
              </w:rPr>
              <w:t>436 940</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2CFBB663" w14:textId="77777777" w:rsidR="00551333" w:rsidRPr="00B310AD" w:rsidRDefault="00551333" w:rsidP="005F3D9B">
            <w:pPr>
              <w:jc w:val="center"/>
              <w:rPr>
                <w:sz w:val="22"/>
                <w:szCs w:val="22"/>
              </w:rPr>
            </w:pPr>
            <w:r w:rsidRPr="00B310AD">
              <w:rPr>
                <w:sz w:val="22"/>
                <w:szCs w:val="22"/>
              </w:rPr>
              <w:t>99,7</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4F90C3B0" w14:textId="77777777" w:rsidR="00551333" w:rsidRPr="00B310AD" w:rsidRDefault="00551333" w:rsidP="005F3D9B">
            <w:pPr>
              <w:jc w:val="center"/>
              <w:rPr>
                <w:sz w:val="22"/>
                <w:szCs w:val="22"/>
              </w:rPr>
            </w:pPr>
            <w:r w:rsidRPr="00B310AD">
              <w:rPr>
                <w:sz w:val="22"/>
                <w:szCs w:val="22"/>
              </w:rPr>
              <w:t>1 425</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7FB01AF7" w14:textId="77777777" w:rsidR="00551333" w:rsidRPr="00B310AD" w:rsidRDefault="00551333" w:rsidP="005F3D9B">
            <w:pPr>
              <w:jc w:val="center"/>
              <w:rPr>
                <w:sz w:val="22"/>
                <w:szCs w:val="22"/>
              </w:rPr>
            </w:pPr>
            <w:r w:rsidRPr="00B310AD">
              <w:rPr>
                <w:sz w:val="22"/>
                <w:szCs w:val="22"/>
              </w:rPr>
              <w:t>6,3</w:t>
            </w:r>
          </w:p>
        </w:tc>
      </w:tr>
      <w:tr w:rsidR="00551333" w:rsidRPr="00B310AD" w14:paraId="50C36816" w14:textId="77777777" w:rsidTr="00551333">
        <w:trPr>
          <w:trHeight w:val="262"/>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055E567" w14:textId="77777777" w:rsidR="00551333" w:rsidRPr="00B310AD" w:rsidRDefault="00551333" w:rsidP="005F3D9B">
            <w:pPr>
              <w:jc w:val="center"/>
              <w:rPr>
                <w:sz w:val="22"/>
                <w:szCs w:val="22"/>
              </w:rPr>
            </w:pPr>
            <w:r w:rsidRPr="00B310AD">
              <w:rPr>
                <w:sz w:val="22"/>
                <w:szCs w:val="22"/>
              </w:rPr>
              <w:t>3</w:t>
            </w:r>
          </w:p>
        </w:tc>
        <w:tc>
          <w:tcPr>
            <w:tcW w:w="3106" w:type="dxa"/>
            <w:tcBorders>
              <w:top w:val="nil"/>
              <w:left w:val="nil"/>
              <w:bottom w:val="single" w:sz="4" w:space="0" w:color="auto"/>
              <w:right w:val="single" w:sz="4" w:space="0" w:color="auto"/>
            </w:tcBorders>
            <w:shd w:val="clear" w:color="auto" w:fill="auto"/>
            <w:vAlign w:val="center"/>
            <w:hideMark/>
          </w:tcPr>
          <w:p w14:paraId="4A4E62CE" w14:textId="77777777" w:rsidR="00551333" w:rsidRPr="00B310AD" w:rsidRDefault="00551333" w:rsidP="005F3D9B">
            <w:pPr>
              <w:rPr>
                <w:sz w:val="22"/>
                <w:szCs w:val="22"/>
              </w:rPr>
            </w:pPr>
            <w:r w:rsidRPr="00B310AD">
              <w:rPr>
                <w:sz w:val="22"/>
                <w:szCs w:val="22"/>
              </w:rPr>
              <w:t>"Образование"</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3C315021" w14:textId="77777777" w:rsidR="00551333" w:rsidRPr="00B310AD" w:rsidRDefault="00551333" w:rsidP="005F3D9B">
            <w:pPr>
              <w:jc w:val="center"/>
              <w:rPr>
                <w:sz w:val="22"/>
                <w:szCs w:val="22"/>
              </w:rPr>
            </w:pPr>
            <w:r w:rsidRPr="00B310AD">
              <w:rPr>
                <w:sz w:val="22"/>
                <w:szCs w:val="22"/>
              </w:rPr>
              <w:t>2 666 124</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4ADBCCEB" w14:textId="77777777" w:rsidR="00551333" w:rsidRPr="00B310AD" w:rsidRDefault="00551333" w:rsidP="005F3D9B">
            <w:pPr>
              <w:jc w:val="center"/>
              <w:rPr>
                <w:sz w:val="22"/>
                <w:szCs w:val="22"/>
              </w:rPr>
            </w:pPr>
            <w:r w:rsidRPr="00B310AD">
              <w:rPr>
                <w:sz w:val="22"/>
                <w:szCs w:val="22"/>
              </w:rPr>
              <w:t>2 648 652</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6D511F6C" w14:textId="77777777" w:rsidR="00551333" w:rsidRPr="00B310AD" w:rsidRDefault="00551333" w:rsidP="005F3D9B">
            <w:pPr>
              <w:jc w:val="center"/>
              <w:rPr>
                <w:sz w:val="22"/>
                <w:szCs w:val="22"/>
              </w:rPr>
            </w:pPr>
            <w:r w:rsidRPr="00B310AD">
              <w:rPr>
                <w:sz w:val="22"/>
                <w:szCs w:val="22"/>
              </w:rPr>
              <w:t>99,3</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5C2F5A15" w14:textId="77777777" w:rsidR="00551333" w:rsidRPr="00B310AD" w:rsidRDefault="00551333" w:rsidP="005F3D9B">
            <w:pPr>
              <w:jc w:val="center"/>
              <w:rPr>
                <w:sz w:val="22"/>
                <w:szCs w:val="22"/>
              </w:rPr>
            </w:pPr>
            <w:r w:rsidRPr="00B310AD">
              <w:rPr>
                <w:sz w:val="22"/>
                <w:szCs w:val="22"/>
              </w:rPr>
              <w:t>17 472</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1F9FCE8B" w14:textId="77777777" w:rsidR="00551333" w:rsidRPr="00B310AD" w:rsidRDefault="00551333" w:rsidP="005F3D9B">
            <w:pPr>
              <w:jc w:val="center"/>
              <w:rPr>
                <w:sz w:val="22"/>
                <w:szCs w:val="22"/>
              </w:rPr>
            </w:pPr>
            <w:r w:rsidRPr="00B310AD">
              <w:rPr>
                <w:sz w:val="22"/>
                <w:szCs w:val="22"/>
              </w:rPr>
              <w:t>38,3</w:t>
            </w:r>
          </w:p>
        </w:tc>
      </w:tr>
      <w:tr w:rsidR="00551333" w:rsidRPr="00B310AD" w14:paraId="3BC124CE" w14:textId="77777777" w:rsidTr="00551333">
        <w:trPr>
          <w:trHeight w:val="498"/>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37CF9AB" w14:textId="77777777" w:rsidR="00551333" w:rsidRPr="00B310AD" w:rsidRDefault="00551333" w:rsidP="005F3D9B">
            <w:pPr>
              <w:jc w:val="center"/>
              <w:rPr>
                <w:sz w:val="22"/>
                <w:szCs w:val="22"/>
              </w:rPr>
            </w:pPr>
            <w:r w:rsidRPr="00B310AD">
              <w:rPr>
                <w:sz w:val="22"/>
                <w:szCs w:val="22"/>
              </w:rPr>
              <w:t>4</w:t>
            </w:r>
          </w:p>
        </w:tc>
        <w:tc>
          <w:tcPr>
            <w:tcW w:w="3106" w:type="dxa"/>
            <w:tcBorders>
              <w:top w:val="nil"/>
              <w:left w:val="nil"/>
              <w:bottom w:val="single" w:sz="4" w:space="0" w:color="auto"/>
              <w:right w:val="single" w:sz="4" w:space="0" w:color="auto"/>
            </w:tcBorders>
            <w:shd w:val="clear" w:color="auto" w:fill="auto"/>
            <w:vAlign w:val="center"/>
            <w:hideMark/>
          </w:tcPr>
          <w:p w14:paraId="1C83019F" w14:textId="77777777" w:rsidR="00551333" w:rsidRPr="00B310AD" w:rsidRDefault="00551333" w:rsidP="005F3D9B">
            <w:pPr>
              <w:rPr>
                <w:sz w:val="22"/>
                <w:szCs w:val="22"/>
              </w:rPr>
            </w:pPr>
            <w:r w:rsidRPr="00B310AD">
              <w:rPr>
                <w:sz w:val="22"/>
                <w:szCs w:val="22"/>
              </w:rPr>
              <w:t>"Социальная защита населения"</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68E1E4D6" w14:textId="77777777" w:rsidR="00551333" w:rsidRPr="00B310AD" w:rsidRDefault="00551333" w:rsidP="005F3D9B">
            <w:pPr>
              <w:jc w:val="center"/>
              <w:rPr>
                <w:sz w:val="22"/>
                <w:szCs w:val="22"/>
              </w:rPr>
            </w:pPr>
            <w:r w:rsidRPr="00B310AD">
              <w:rPr>
                <w:sz w:val="22"/>
                <w:szCs w:val="22"/>
              </w:rPr>
              <w:t>32 891</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3D14C8CC" w14:textId="77777777" w:rsidR="00551333" w:rsidRPr="00B310AD" w:rsidRDefault="00551333" w:rsidP="005F3D9B">
            <w:pPr>
              <w:jc w:val="center"/>
              <w:rPr>
                <w:sz w:val="22"/>
                <w:szCs w:val="22"/>
              </w:rPr>
            </w:pPr>
            <w:r w:rsidRPr="00B310AD">
              <w:rPr>
                <w:sz w:val="22"/>
                <w:szCs w:val="22"/>
              </w:rPr>
              <w:t>32 891</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616818E4" w14:textId="77777777" w:rsidR="00551333" w:rsidRPr="00B310AD" w:rsidRDefault="00551333" w:rsidP="005F3D9B">
            <w:pPr>
              <w:jc w:val="center"/>
              <w:rPr>
                <w:sz w:val="22"/>
                <w:szCs w:val="22"/>
              </w:rPr>
            </w:pPr>
            <w:r w:rsidRPr="00B310AD">
              <w:rPr>
                <w:sz w:val="22"/>
                <w:szCs w:val="22"/>
              </w:rPr>
              <w:t>100,0</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718FDA69" w14:textId="77777777" w:rsidR="00551333" w:rsidRPr="00B310AD" w:rsidRDefault="00551333" w:rsidP="005F3D9B">
            <w:pPr>
              <w:jc w:val="center"/>
              <w:rPr>
                <w:sz w:val="22"/>
                <w:szCs w:val="22"/>
              </w:rPr>
            </w:pPr>
            <w:r w:rsidRPr="00B310AD">
              <w:rPr>
                <w:sz w:val="22"/>
                <w:szCs w:val="22"/>
              </w:rPr>
              <w:t>0</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36BAEA74" w14:textId="77777777" w:rsidR="00551333" w:rsidRPr="00B310AD" w:rsidRDefault="00551333" w:rsidP="005F3D9B">
            <w:pPr>
              <w:jc w:val="center"/>
              <w:rPr>
                <w:sz w:val="22"/>
                <w:szCs w:val="22"/>
              </w:rPr>
            </w:pPr>
            <w:r w:rsidRPr="00B310AD">
              <w:rPr>
                <w:sz w:val="22"/>
                <w:szCs w:val="22"/>
              </w:rPr>
              <w:t>0,5</w:t>
            </w:r>
          </w:p>
        </w:tc>
      </w:tr>
      <w:tr w:rsidR="00551333" w:rsidRPr="00B310AD" w14:paraId="4E9A2E1D" w14:textId="77777777" w:rsidTr="00551333">
        <w:trPr>
          <w:trHeight w:val="27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BADC34E" w14:textId="77777777" w:rsidR="00551333" w:rsidRPr="00B310AD" w:rsidRDefault="00551333" w:rsidP="005F3D9B">
            <w:pPr>
              <w:jc w:val="center"/>
              <w:rPr>
                <w:sz w:val="22"/>
                <w:szCs w:val="22"/>
              </w:rPr>
            </w:pPr>
            <w:r w:rsidRPr="00B310AD">
              <w:rPr>
                <w:sz w:val="22"/>
                <w:szCs w:val="22"/>
              </w:rPr>
              <w:t>5</w:t>
            </w:r>
          </w:p>
        </w:tc>
        <w:tc>
          <w:tcPr>
            <w:tcW w:w="3106" w:type="dxa"/>
            <w:tcBorders>
              <w:top w:val="nil"/>
              <w:left w:val="nil"/>
              <w:bottom w:val="single" w:sz="4" w:space="0" w:color="auto"/>
              <w:right w:val="single" w:sz="4" w:space="0" w:color="auto"/>
            </w:tcBorders>
            <w:shd w:val="clear" w:color="auto" w:fill="auto"/>
            <w:vAlign w:val="center"/>
            <w:hideMark/>
          </w:tcPr>
          <w:p w14:paraId="542A8AAF" w14:textId="77777777" w:rsidR="00551333" w:rsidRPr="00B310AD" w:rsidRDefault="00551333" w:rsidP="005F3D9B">
            <w:pPr>
              <w:rPr>
                <w:sz w:val="22"/>
                <w:szCs w:val="22"/>
              </w:rPr>
            </w:pPr>
            <w:r w:rsidRPr="00B310AD">
              <w:rPr>
                <w:sz w:val="22"/>
                <w:szCs w:val="22"/>
              </w:rPr>
              <w:t>"Спорт"</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7F174572" w14:textId="77777777" w:rsidR="00551333" w:rsidRPr="00B310AD" w:rsidRDefault="00551333" w:rsidP="005F3D9B">
            <w:pPr>
              <w:jc w:val="center"/>
              <w:rPr>
                <w:sz w:val="22"/>
                <w:szCs w:val="22"/>
              </w:rPr>
            </w:pPr>
            <w:r w:rsidRPr="00B310AD">
              <w:rPr>
                <w:sz w:val="22"/>
                <w:szCs w:val="22"/>
              </w:rPr>
              <w:t>179 144</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3AD01981" w14:textId="77777777" w:rsidR="00551333" w:rsidRPr="00B310AD" w:rsidRDefault="00551333" w:rsidP="005F3D9B">
            <w:pPr>
              <w:jc w:val="center"/>
              <w:rPr>
                <w:sz w:val="22"/>
                <w:szCs w:val="22"/>
              </w:rPr>
            </w:pPr>
            <w:r w:rsidRPr="00B310AD">
              <w:rPr>
                <w:sz w:val="22"/>
                <w:szCs w:val="22"/>
              </w:rPr>
              <w:t>179 133</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5C6F43B3" w14:textId="77777777" w:rsidR="00551333" w:rsidRPr="00B310AD" w:rsidRDefault="00551333" w:rsidP="005F3D9B">
            <w:pPr>
              <w:jc w:val="center"/>
              <w:rPr>
                <w:sz w:val="22"/>
                <w:szCs w:val="22"/>
              </w:rPr>
            </w:pPr>
            <w:r w:rsidRPr="00B310AD">
              <w:rPr>
                <w:sz w:val="22"/>
                <w:szCs w:val="22"/>
              </w:rPr>
              <w:t>100,0</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33852210" w14:textId="77777777" w:rsidR="00551333" w:rsidRPr="00B310AD" w:rsidRDefault="00551333" w:rsidP="005F3D9B">
            <w:pPr>
              <w:jc w:val="center"/>
              <w:rPr>
                <w:sz w:val="22"/>
                <w:szCs w:val="22"/>
              </w:rPr>
            </w:pPr>
            <w:r w:rsidRPr="00B310AD">
              <w:rPr>
                <w:sz w:val="22"/>
                <w:szCs w:val="22"/>
              </w:rPr>
              <w:t>11</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15789934" w14:textId="77777777" w:rsidR="00551333" w:rsidRPr="00B310AD" w:rsidRDefault="00551333" w:rsidP="005F3D9B">
            <w:pPr>
              <w:jc w:val="center"/>
              <w:rPr>
                <w:sz w:val="22"/>
                <w:szCs w:val="22"/>
              </w:rPr>
            </w:pPr>
            <w:r w:rsidRPr="00B310AD">
              <w:rPr>
                <w:sz w:val="22"/>
                <w:szCs w:val="22"/>
              </w:rPr>
              <w:t>2,6</w:t>
            </w:r>
          </w:p>
        </w:tc>
      </w:tr>
      <w:tr w:rsidR="00551333" w:rsidRPr="00B310AD" w14:paraId="62C92241" w14:textId="77777777" w:rsidTr="00551333">
        <w:trPr>
          <w:trHeight w:val="568"/>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BE800A8" w14:textId="77777777" w:rsidR="00551333" w:rsidRPr="00B310AD" w:rsidRDefault="00551333" w:rsidP="005F3D9B">
            <w:pPr>
              <w:jc w:val="center"/>
              <w:rPr>
                <w:sz w:val="22"/>
                <w:szCs w:val="22"/>
              </w:rPr>
            </w:pPr>
            <w:r w:rsidRPr="00B310AD">
              <w:rPr>
                <w:sz w:val="22"/>
                <w:szCs w:val="22"/>
              </w:rPr>
              <w:t>6</w:t>
            </w:r>
          </w:p>
        </w:tc>
        <w:tc>
          <w:tcPr>
            <w:tcW w:w="3106" w:type="dxa"/>
            <w:tcBorders>
              <w:top w:val="nil"/>
              <w:left w:val="nil"/>
              <w:bottom w:val="single" w:sz="4" w:space="0" w:color="auto"/>
              <w:right w:val="single" w:sz="4" w:space="0" w:color="auto"/>
            </w:tcBorders>
            <w:shd w:val="clear" w:color="auto" w:fill="auto"/>
            <w:vAlign w:val="center"/>
            <w:hideMark/>
          </w:tcPr>
          <w:p w14:paraId="5E6DD2A5" w14:textId="77777777" w:rsidR="00551333" w:rsidRPr="00B310AD" w:rsidRDefault="00551333" w:rsidP="005F3D9B">
            <w:pPr>
              <w:rPr>
                <w:sz w:val="22"/>
                <w:szCs w:val="22"/>
              </w:rPr>
            </w:pPr>
            <w:r w:rsidRPr="00B310AD">
              <w:rPr>
                <w:sz w:val="22"/>
                <w:szCs w:val="22"/>
              </w:rPr>
              <w:t>"Развитие сельского хозяйства"</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3636E4D3" w14:textId="77777777" w:rsidR="00551333" w:rsidRPr="00B310AD" w:rsidRDefault="00551333" w:rsidP="005F3D9B">
            <w:pPr>
              <w:jc w:val="center"/>
              <w:rPr>
                <w:sz w:val="22"/>
                <w:szCs w:val="22"/>
              </w:rPr>
            </w:pPr>
            <w:r w:rsidRPr="00B310AD">
              <w:rPr>
                <w:sz w:val="22"/>
                <w:szCs w:val="22"/>
              </w:rPr>
              <w:t>1 314</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72F5472B" w14:textId="77777777" w:rsidR="00551333" w:rsidRPr="00B310AD" w:rsidRDefault="00551333" w:rsidP="005F3D9B">
            <w:pPr>
              <w:jc w:val="center"/>
              <w:rPr>
                <w:sz w:val="22"/>
                <w:szCs w:val="22"/>
              </w:rPr>
            </w:pPr>
            <w:r w:rsidRPr="00B310AD">
              <w:rPr>
                <w:sz w:val="22"/>
                <w:szCs w:val="22"/>
              </w:rPr>
              <w:t>882</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46B838A1" w14:textId="77777777" w:rsidR="00551333" w:rsidRPr="00B310AD" w:rsidRDefault="00551333" w:rsidP="005F3D9B">
            <w:pPr>
              <w:jc w:val="center"/>
              <w:rPr>
                <w:sz w:val="22"/>
                <w:szCs w:val="22"/>
              </w:rPr>
            </w:pPr>
            <w:r w:rsidRPr="00B310AD">
              <w:rPr>
                <w:sz w:val="22"/>
                <w:szCs w:val="22"/>
              </w:rPr>
              <w:t>67,1</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246143A5" w14:textId="77777777" w:rsidR="00551333" w:rsidRPr="00B310AD" w:rsidRDefault="00551333" w:rsidP="005F3D9B">
            <w:pPr>
              <w:jc w:val="center"/>
              <w:rPr>
                <w:sz w:val="22"/>
                <w:szCs w:val="22"/>
              </w:rPr>
            </w:pPr>
            <w:r w:rsidRPr="00B310AD">
              <w:rPr>
                <w:sz w:val="22"/>
                <w:szCs w:val="22"/>
              </w:rPr>
              <w:t>432</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426CCB89" w14:textId="77777777" w:rsidR="00551333" w:rsidRPr="00B310AD" w:rsidRDefault="00551333" w:rsidP="005F3D9B">
            <w:pPr>
              <w:jc w:val="center"/>
              <w:rPr>
                <w:sz w:val="22"/>
                <w:szCs w:val="22"/>
              </w:rPr>
            </w:pPr>
            <w:r w:rsidRPr="00B310AD">
              <w:rPr>
                <w:sz w:val="22"/>
                <w:szCs w:val="22"/>
              </w:rPr>
              <w:t>0,01</w:t>
            </w:r>
          </w:p>
        </w:tc>
      </w:tr>
      <w:tr w:rsidR="00551333" w:rsidRPr="00B310AD" w14:paraId="1443A617" w14:textId="77777777" w:rsidTr="00551333">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9340F7F" w14:textId="77777777" w:rsidR="00551333" w:rsidRPr="00B310AD" w:rsidRDefault="00551333" w:rsidP="005F3D9B">
            <w:pPr>
              <w:jc w:val="center"/>
              <w:rPr>
                <w:sz w:val="22"/>
                <w:szCs w:val="22"/>
              </w:rPr>
            </w:pPr>
            <w:r w:rsidRPr="00B310AD">
              <w:rPr>
                <w:sz w:val="22"/>
                <w:szCs w:val="22"/>
              </w:rPr>
              <w:t>7</w:t>
            </w:r>
          </w:p>
        </w:tc>
        <w:tc>
          <w:tcPr>
            <w:tcW w:w="3106" w:type="dxa"/>
            <w:tcBorders>
              <w:top w:val="nil"/>
              <w:left w:val="nil"/>
              <w:bottom w:val="single" w:sz="4" w:space="0" w:color="auto"/>
              <w:right w:val="single" w:sz="4" w:space="0" w:color="auto"/>
            </w:tcBorders>
            <w:shd w:val="clear" w:color="auto" w:fill="auto"/>
            <w:vAlign w:val="center"/>
            <w:hideMark/>
          </w:tcPr>
          <w:p w14:paraId="3D436CF4" w14:textId="77777777" w:rsidR="00551333" w:rsidRPr="00B310AD" w:rsidRDefault="00551333" w:rsidP="005F3D9B">
            <w:pPr>
              <w:rPr>
                <w:sz w:val="22"/>
                <w:szCs w:val="22"/>
              </w:rPr>
            </w:pPr>
            <w:r w:rsidRPr="00B310AD">
              <w:rPr>
                <w:sz w:val="22"/>
                <w:szCs w:val="22"/>
              </w:rPr>
              <w:t xml:space="preserve"> "Экология и окружающая среда"</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5EB7A31B" w14:textId="77777777" w:rsidR="00551333" w:rsidRPr="00B310AD" w:rsidRDefault="00551333" w:rsidP="005F3D9B">
            <w:pPr>
              <w:jc w:val="center"/>
              <w:rPr>
                <w:sz w:val="22"/>
                <w:szCs w:val="22"/>
              </w:rPr>
            </w:pPr>
            <w:r w:rsidRPr="00B310AD">
              <w:rPr>
                <w:sz w:val="22"/>
                <w:szCs w:val="22"/>
              </w:rPr>
              <w:t>8 172</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45F9342D" w14:textId="77777777" w:rsidR="00551333" w:rsidRPr="00B310AD" w:rsidRDefault="00551333" w:rsidP="005F3D9B">
            <w:pPr>
              <w:jc w:val="center"/>
              <w:rPr>
                <w:sz w:val="22"/>
                <w:szCs w:val="22"/>
              </w:rPr>
            </w:pPr>
            <w:r w:rsidRPr="00B310AD">
              <w:rPr>
                <w:sz w:val="22"/>
                <w:szCs w:val="22"/>
              </w:rPr>
              <w:t>2 005</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0453755F" w14:textId="77777777" w:rsidR="00551333" w:rsidRPr="00B310AD" w:rsidRDefault="00551333" w:rsidP="005F3D9B">
            <w:pPr>
              <w:jc w:val="center"/>
              <w:rPr>
                <w:sz w:val="22"/>
                <w:szCs w:val="22"/>
              </w:rPr>
            </w:pPr>
            <w:r w:rsidRPr="00B310AD">
              <w:rPr>
                <w:sz w:val="22"/>
                <w:szCs w:val="22"/>
              </w:rPr>
              <w:t>24,5</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10CA7AE2" w14:textId="77777777" w:rsidR="00551333" w:rsidRPr="00B310AD" w:rsidRDefault="00551333" w:rsidP="005F3D9B">
            <w:pPr>
              <w:jc w:val="center"/>
              <w:rPr>
                <w:sz w:val="22"/>
                <w:szCs w:val="22"/>
              </w:rPr>
            </w:pPr>
            <w:r w:rsidRPr="00B310AD">
              <w:rPr>
                <w:sz w:val="22"/>
                <w:szCs w:val="22"/>
              </w:rPr>
              <w:t>6 167</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42D8DA83" w14:textId="77777777" w:rsidR="00551333" w:rsidRPr="00B310AD" w:rsidRDefault="00551333" w:rsidP="005F3D9B">
            <w:pPr>
              <w:jc w:val="center"/>
              <w:rPr>
                <w:sz w:val="22"/>
                <w:szCs w:val="22"/>
              </w:rPr>
            </w:pPr>
            <w:r w:rsidRPr="00B310AD">
              <w:rPr>
                <w:sz w:val="22"/>
                <w:szCs w:val="22"/>
              </w:rPr>
              <w:t>0,03</w:t>
            </w:r>
          </w:p>
        </w:tc>
      </w:tr>
      <w:tr w:rsidR="00551333" w:rsidRPr="00B310AD" w14:paraId="3807DC2F" w14:textId="77777777" w:rsidTr="00551333">
        <w:trPr>
          <w:trHeight w:val="812"/>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2477350" w14:textId="77777777" w:rsidR="00551333" w:rsidRPr="00B310AD" w:rsidRDefault="00551333" w:rsidP="005F3D9B">
            <w:pPr>
              <w:jc w:val="center"/>
              <w:rPr>
                <w:sz w:val="22"/>
                <w:szCs w:val="22"/>
              </w:rPr>
            </w:pPr>
            <w:r w:rsidRPr="00B310AD">
              <w:rPr>
                <w:sz w:val="22"/>
                <w:szCs w:val="22"/>
              </w:rPr>
              <w:t>8</w:t>
            </w:r>
          </w:p>
        </w:tc>
        <w:tc>
          <w:tcPr>
            <w:tcW w:w="3106" w:type="dxa"/>
            <w:tcBorders>
              <w:top w:val="nil"/>
              <w:left w:val="nil"/>
              <w:bottom w:val="single" w:sz="4" w:space="0" w:color="auto"/>
              <w:right w:val="single" w:sz="4" w:space="0" w:color="auto"/>
            </w:tcBorders>
            <w:shd w:val="clear" w:color="auto" w:fill="auto"/>
            <w:vAlign w:val="center"/>
            <w:hideMark/>
          </w:tcPr>
          <w:p w14:paraId="0A1F64F6" w14:textId="77777777" w:rsidR="00551333" w:rsidRPr="00B310AD" w:rsidRDefault="00551333" w:rsidP="005F3D9B">
            <w:pPr>
              <w:rPr>
                <w:sz w:val="22"/>
                <w:szCs w:val="22"/>
              </w:rPr>
            </w:pPr>
            <w:r w:rsidRPr="00B310AD">
              <w:rPr>
                <w:sz w:val="22"/>
                <w:szCs w:val="22"/>
              </w:rPr>
              <w:t xml:space="preserve"> "Безопасность и обеспечение безопасности жизнедеятельности населения"</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7170DAE1" w14:textId="77777777" w:rsidR="00551333" w:rsidRPr="00B310AD" w:rsidRDefault="00551333" w:rsidP="005F3D9B">
            <w:pPr>
              <w:jc w:val="center"/>
            </w:pPr>
            <w:r w:rsidRPr="00B310AD">
              <w:t>98 576</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1189CC56" w14:textId="77777777" w:rsidR="00551333" w:rsidRPr="00B310AD" w:rsidRDefault="00551333" w:rsidP="005F3D9B">
            <w:pPr>
              <w:jc w:val="center"/>
            </w:pPr>
            <w:r w:rsidRPr="00B310AD">
              <w:t>93 862</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6E70CB71" w14:textId="77777777" w:rsidR="00551333" w:rsidRPr="00B310AD" w:rsidRDefault="00551333" w:rsidP="005F3D9B">
            <w:pPr>
              <w:jc w:val="center"/>
              <w:rPr>
                <w:sz w:val="22"/>
                <w:szCs w:val="22"/>
              </w:rPr>
            </w:pPr>
            <w:r w:rsidRPr="00B310AD">
              <w:rPr>
                <w:sz w:val="22"/>
                <w:szCs w:val="22"/>
              </w:rPr>
              <w:t>95,2</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7839A3D6" w14:textId="77777777" w:rsidR="00551333" w:rsidRPr="00B310AD" w:rsidRDefault="00551333" w:rsidP="005F3D9B">
            <w:pPr>
              <w:jc w:val="center"/>
              <w:rPr>
                <w:sz w:val="22"/>
                <w:szCs w:val="22"/>
              </w:rPr>
            </w:pPr>
            <w:r w:rsidRPr="00B310AD">
              <w:rPr>
                <w:sz w:val="22"/>
                <w:szCs w:val="22"/>
              </w:rPr>
              <w:t>4 714</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564F3743" w14:textId="77777777" w:rsidR="00551333" w:rsidRPr="00B310AD" w:rsidRDefault="00551333" w:rsidP="005F3D9B">
            <w:pPr>
              <w:jc w:val="center"/>
              <w:rPr>
                <w:sz w:val="22"/>
                <w:szCs w:val="22"/>
              </w:rPr>
            </w:pPr>
            <w:r w:rsidRPr="00B310AD">
              <w:rPr>
                <w:sz w:val="22"/>
                <w:szCs w:val="22"/>
              </w:rPr>
              <w:t>1,4</w:t>
            </w:r>
          </w:p>
        </w:tc>
      </w:tr>
      <w:tr w:rsidR="00551333" w:rsidRPr="00B310AD" w14:paraId="29C70871" w14:textId="77777777" w:rsidTr="00551333">
        <w:trPr>
          <w:trHeight w:val="32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096BE8F" w14:textId="77777777" w:rsidR="00551333" w:rsidRPr="00B310AD" w:rsidRDefault="00551333" w:rsidP="005F3D9B">
            <w:pPr>
              <w:jc w:val="center"/>
              <w:rPr>
                <w:sz w:val="22"/>
                <w:szCs w:val="22"/>
              </w:rPr>
            </w:pPr>
            <w:r w:rsidRPr="00B310AD">
              <w:rPr>
                <w:sz w:val="22"/>
                <w:szCs w:val="22"/>
              </w:rPr>
              <w:t>9</w:t>
            </w:r>
          </w:p>
        </w:tc>
        <w:tc>
          <w:tcPr>
            <w:tcW w:w="3106" w:type="dxa"/>
            <w:tcBorders>
              <w:top w:val="nil"/>
              <w:left w:val="nil"/>
              <w:bottom w:val="single" w:sz="4" w:space="0" w:color="auto"/>
              <w:right w:val="single" w:sz="4" w:space="0" w:color="auto"/>
            </w:tcBorders>
            <w:shd w:val="clear" w:color="auto" w:fill="auto"/>
            <w:vAlign w:val="center"/>
            <w:hideMark/>
          </w:tcPr>
          <w:p w14:paraId="5219325D" w14:textId="77777777" w:rsidR="00551333" w:rsidRPr="00B310AD" w:rsidRDefault="00551333" w:rsidP="005F3D9B">
            <w:pPr>
              <w:rPr>
                <w:sz w:val="22"/>
                <w:szCs w:val="22"/>
              </w:rPr>
            </w:pPr>
            <w:r w:rsidRPr="00B310AD">
              <w:rPr>
                <w:sz w:val="22"/>
                <w:szCs w:val="22"/>
              </w:rPr>
              <w:t xml:space="preserve">  "Жилище"</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2BADFF64" w14:textId="77777777" w:rsidR="00551333" w:rsidRPr="00B310AD" w:rsidRDefault="00551333" w:rsidP="005F3D9B">
            <w:pPr>
              <w:jc w:val="center"/>
              <w:rPr>
                <w:sz w:val="22"/>
                <w:szCs w:val="22"/>
              </w:rPr>
            </w:pPr>
            <w:r w:rsidRPr="00B310AD">
              <w:rPr>
                <w:sz w:val="22"/>
                <w:szCs w:val="22"/>
              </w:rPr>
              <w:t>40 346</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4D2B5E7E" w14:textId="77777777" w:rsidR="00551333" w:rsidRPr="00B310AD" w:rsidRDefault="00551333" w:rsidP="005F3D9B">
            <w:pPr>
              <w:jc w:val="center"/>
            </w:pPr>
            <w:r w:rsidRPr="00B310AD">
              <w:t>40 309</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13D4E656" w14:textId="77777777" w:rsidR="00551333" w:rsidRPr="00B310AD" w:rsidRDefault="00551333" w:rsidP="005F3D9B">
            <w:pPr>
              <w:jc w:val="center"/>
              <w:rPr>
                <w:sz w:val="22"/>
                <w:szCs w:val="22"/>
              </w:rPr>
            </w:pPr>
            <w:r w:rsidRPr="00B310AD">
              <w:rPr>
                <w:sz w:val="22"/>
                <w:szCs w:val="22"/>
              </w:rPr>
              <w:t>99,9</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69952D8F" w14:textId="77777777" w:rsidR="00551333" w:rsidRPr="00B310AD" w:rsidRDefault="00551333" w:rsidP="005F3D9B">
            <w:pPr>
              <w:jc w:val="center"/>
              <w:rPr>
                <w:sz w:val="22"/>
                <w:szCs w:val="22"/>
              </w:rPr>
            </w:pPr>
            <w:r w:rsidRPr="00B310AD">
              <w:rPr>
                <w:sz w:val="22"/>
                <w:szCs w:val="22"/>
              </w:rPr>
              <w:t>37</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1B01A942" w14:textId="77777777" w:rsidR="00551333" w:rsidRPr="00B310AD" w:rsidRDefault="00551333" w:rsidP="005F3D9B">
            <w:pPr>
              <w:jc w:val="center"/>
              <w:rPr>
                <w:sz w:val="22"/>
                <w:szCs w:val="22"/>
              </w:rPr>
            </w:pPr>
            <w:r w:rsidRPr="00B310AD">
              <w:rPr>
                <w:sz w:val="22"/>
                <w:szCs w:val="22"/>
              </w:rPr>
              <w:t>0,6</w:t>
            </w:r>
          </w:p>
        </w:tc>
      </w:tr>
      <w:tr w:rsidR="00551333" w:rsidRPr="00B310AD" w14:paraId="2397E8FA" w14:textId="77777777" w:rsidTr="00551333">
        <w:trPr>
          <w:trHeight w:val="118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39BAB1F" w14:textId="77777777" w:rsidR="00551333" w:rsidRPr="00B310AD" w:rsidRDefault="00551333" w:rsidP="005F3D9B">
            <w:pPr>
              <w:jc w:val="center"/>
              <w:rPr>
                <w:sz w:val="22"/>
                <w:szCs w:val="22"/>
              </w:rPr>
            </w:pPr>
            <w:r w:rsidRPr="00B310AD">
              <w:rPr>
                <w:sz w:val="22"/>
                <w:szCs w:val="22"/>
              </w:rPr>
              <w:t>10</w:t>
            </w:r>
          </w:p>
        </w:tc>
        <w:tc>
          <w:tcPr>
            <w:tcW w:w="3106" w:type="dxa"/>
            <w:tcBorders>
              <w:top w:val="nil"/>
              <w:left w:val="nil"/>
              <w:bottom w:val="single" w:sz="4" w:space="0" w:color="auto"/>
              <w:right w:val="single" w:sz="4" w:space="0" w:color="auto"/>
            </w:tcBorders>
            <w:shd w:val="clear" w:color="auto" w:fill="auto"/>
            <w:vAlign w:val="center"/>
            <w:hideMark/>
          </w:tcPr>
          <w:p w14:paraId="16009676" w14:textId="77777777" w:rsidR="00551333" w:rsidRPr="00B310AD" w:rsidRDefault="00551333" w:rsidP="005F3D9B">
            <w:pPr>
              <w:rPr>
                <w:sz w:val="22"/>
                <w:szCs w:val="22"/>
              </w:rPr>
            </w:pPr>
            <w:r w:rsidRPr="00B310AD">
              <w:rPr>
                <w:sz w:val="22"/>
                <w:szCs w:val="22"/>
              </w:rPr>
              <w:t xml:space="preserve">  "Развитие инженерной инфраструктуры, энергоэффективности и отрасли обращения с отходами"</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2F98EA4F" w14:textId="77777777" w:rsidR="00551333" w:rsidRPr="00277C97" w:rsidRDefault="00551333" w:rsidP="005F3D9B">
            <w:pPr>
              <w:jc w:val="center"/>
              <w:rPr>
                <w:sz w:val="22"/>
                <w:szCs w:val="22"/>
              </w:rPr>
            </w:pPr>
            <w:r w:rsidRPr="00277C97">
              <w:rPr>
                <w:sz w:val="22"/>
                <w:szCs w:val="22"/>
              </w:rPr>
              <w:t>17 284</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1861B071" w14:textId="77777777" w:rsidR="00551333" w:rsidRPr="00277C97" w:rsidRDefault="00551333" w:rsidP="005F3D9B">
            <w:pPr>
              <w:jc w:val="center"/>
              <w:rPr>
                <w:sz w:val="22"/>
                <w:szCs w:val="22"/>
              </w:rPr>
            </w:pPr>
            <w:r w:rsidRPr="00277C97">
              <w:rPr>
                <w:sz w:val="22"/>
                <w:szCs w:val="22"/>
              </w:rPr>
              <w:t>11 459</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76BAAD6C" w14:textId="77777777" w:rsidR="00551333" w:rsidRPr="00277C97" w:rsidRDefault="00551333" w:rsidP="005F3D9B">
            <w:pPr>
              <w:jc w:val="center"/>
              <w:rPr>
                <w:sz w:val="22"/>
                <w:szCs w:val="22"/>
              </w:rPr>
            </w:pPr>
            <w:r w:rsidRPr="00277C97">
              <w:rPr>
                <w:sz w:val="22"/>
                <w:szCs w:val="22"/>
              </w:rPr>
              <w:t>66,3</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729C0849" w14:textId="77777777" w:rsidR="00551333" w:rsidRPr="00277C97" w:rsidRDefault="00551333" w:rsidP="005F3D9B">
            <w:pPr>
              <w:jc w:val="center"/>
              <w:rPr>
                <w:sz w:val="22"/>
                <w:szCs w:val="22"/>
              </w:rPr>
            </w:pPr>
            <w:r w:rsidRPr="00277C97">
              <w:rPr>
                <w:sz w:val="22"/>
                <w:szCs w:val="22"/>
              </w:rPr>
              <w:t>5 825</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66F6C2B1" w14:textId="77777777" w:rsidR="00551333" w:rsidRPr="00277C97" w:rsidRDefault="00551333" w:rsidP="005F3D9B">
            <w:pPr>
              <w:jc w:val="center"/>
              <w:rPr>
                <w:sz w:val="22"/>
                <w:szCs w:val="22"/>
              </w:rPr>
            </w:pPr>
            <w:r w:rsidRPr="00277C97">
              <w:rPr>
                <w:sz w:val="22"/>
                <w:szCs w:val="22"/>
              </w:rPr>
              <w:t>0,2</w:t>
            </w:r>
          </w:p>
        </w:tc>
      </w:tr>
      <w:tr w:rsidR="00551333" w:rsidRPr="00B310AD" w14:paraId="7AF71108" w14:textId="77777777" w:rsidTr="00551333">
        <w:trPr>
          <w:trHeight w:val="40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5D18F25" w14:textId="77777777" w:rsidR="00551333" w:rsidRPr="00B310AD" w:rsidRDefault="00551333" w:rsidP="005F3D9B">
            <w:pPr>
              <w:jc w:val="center"/>
              <w:rPr>
                <w:sz w:val="22"/>
                <w:szCs w:val="22"/>
              </w:rPr>
            </w:pPr>
            <w:r w:rsidRPr="00B310AD">
              <w:rPr>
                <w:sz w:val="22"/>
                <w:szCs w:val="22"/>
              </w:rPr>
              <w:t>11</w:t>
            </w:r>
          </w:p>
        </w:tc>
        <w:tc>
          <w:tcPr>
            <w:tcW w:w="3106" w:type="dxa"/>
            <w:tcBorders>
              <w:top w:val="nil"/>
              <w:left w:val="nil"/>
              <w:bottom w:val="single" w:sz="4" w:space="0" w:color="auto"/>
              <w:right w:val="single" w:sz="4" w:space="0" w:color="auto"/>
            </w:tcBorders>
            <w:shd w:val="clear" w:color="auto" w:fill="auto"/>
            <w:vAlign w:val="center"/>
            <w:hideMark/>
          </w:tcPr>
          <w:p w14:paraId="236D4D7E" w14:textId="77777777" w:rsidR="00551333" w:rsidRPr="00B310AD" w:rsidRDefault="00551333" w:rsidP="005F3D9B">
            <w:pPr>
              <w:rPr>
                <w:sz w:val="22"/>
                <w:szCs w:val="22"/>
              </w:rPr>
            </w:pPr>
            <w:r w:rsidRPr="00B310AD">
              <w:rPr>
                <w:sz w:val="22"/>
                <w:szCs w:val="22"/>
              </w:rPr>
              <w:t xml:space="preserve">  "Предпринимательство"</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3342A674" w14:textId="77777777" w:rsidR="00551333" w:rsidRPr="00277C97" w:rsidRDefault="00551333" w:rsidP="005F3D9B">
            <w:pPr>
              <w:jc w:val="center"/>
              <w:rPr>
                <w:sz w:val="22"/>
                <w:szCs w:val="22"/>
              </w:rPr>
            </w:pPr>
            <w:r w:rsidRPr="00277C97">
              <w:rPr>
                <w:sz w:val="22"/>
                <w:szCs w:val="22"/>
              </w:rPr>
              <w:t>129 677</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1EF87527" w14:textId="77777777" w:rsidR="00551333" w:rsidRPr="00277C97" w:rsidRDefault="00551333" w:rsidP="005F3D9B">
            <w:pPr>
              <w:jc w:val="center"/>
              <w:rPr>
                <w:sz w:val="22"/>
                <w:szCs w:val="22"/>
              </w:rPr>
            </w:pPr>
            <w:r w:rsidRPr="00277C97">
              <w:rPr>
                <w:sz w:val="22"/>
                <w:szCs w:val="22"/>
              </w:rPr>
              <w:t>129 116</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3CB317CF" w14:textId="77777777" w:rsidR="00551333" w:rsidRPr="00277C97" w:rsidRDefault="00551333" w:rsidP="005F3D9B">
            <w:pPr>
              <w:jc w:val="center"/>
              <w:rPr>
                <w:sz w:val="22"/>
                <w:szCs w:val="22"/>
              </w:rPr>
            </w:pPr>
            <w:r w:rsidRPr="00277C97">
              <w:rPr>
                <w:sz w:val="22"/>
                <w:szCs w:val="22"/>
              </w:rPr>
              <w:t>99,6</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3DA53458" w14:textId="77777777" w:rsidR="00551333" w:rsidRPr="00277C97" w:rsidRDefault="00551333" w:rsidP="005F3D9B">
            <w:pPr>
              <w:jc w:val="center"/>
              <w:rPr>
                <w:sz w:val="22"/>
                <w:szCs w:val="22"/>
              </w:rPr>
            </w:pPr>
            <w:r w:rsidRPr="00277C97">
              <w:rPr>
                <w:sz w:val="22"/>
                <w:szCs w:val="22"/>
              </w:rPr>
              <w:t>561</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5D5ED23" w14:textId="77777777" w:rsidR="00551333" w:rsidRPr="00277C97" w:rsidRDefault="00551333" w:rsidP="005F3D9B">
            <w:pPr>
              <w:jc w:val="center"/>
              <w:rPr>
                <w:sz w:val="22"/>
                <w:szCs w:val="22"/>
              </w:rPr>
            </w:pPr>
            <w:r w:rsidRPr="00277C97">
              <w:rPr>
                <w:sz w:val="22"/>
                <w:szCs w:val="22"/>
              </w:rPr>
              <w:t>1,9</w:t>
            </w:r>
          </w:p>
        </w:tc>
      </w:tr>
      <w:tr w:rsidR="00551333" w:rsidRPr="00B310AD" w14:paraId="3C976D61" w14:textId="77777777" w:rsidTr="00551333">
        <w:trPr>
          <w:trHeight w:val="55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3555E62" w14:textId="77777777" w:rsidR="00551333" w:rsidRPr="00B310AD" w:rsidRDefault="00551333" w:rsidP="005F3D9B">
            <w:pPr>
              <w:jc w:val="center"/>
              <w:rPr>
                <w:sz w:val="22"/>
                <w:szCs w:val="22"/>
              </w:rPr>
            </w:pPr>
            <w:r w:rsidRPr="00B310AD">
              <w:rPr>
                <w:sz w:val="22"/>
                <w:szCs w:val="22"/>
              </w:rPr>
              <w:t>12</w:t>
            </w:r>
          </w:p>
        </w:tc>
        <w:tc>
          <w:tcPr>
            <w:tcW w:w="3106" w:type="dxa"/>
            <w:tcBorders>
              <w:top w:val="nil"/>
              <w:left w:val="nil"/>
              <w:bottom w:val="single" w:sz="4" w:space="0" w:color="auto"/>
              <w:right w:val="single" w:sz="4" w:space="0" w:color="auto"/>
            </w:tcBorders>
            <w:shd w:val="clear" w:color="auto" w:fill="auto"/>
            <w:vAlign w:val="center"/>
            <w:hideMark/>
          </w:tcPr>
          <w:p w14:paraId="2D12C6D2" w14:textId="77777777" w:rsidR="00551333" w:rsidRPr="00B310AD" w:rsidRDefault="00551333" w:rsidP="005F3D9B">
            <w:pPr>
              <w:rPr>
                <w:sz w:val="22"/>
                <w:szCs w:val="22"/>
              </w:rPr>
            </w:pPr>
            <w:r w:rsidRPr="00B310AD">
              <w:rPr>
                <w:sz w:val="22"/>
                <w:szCs w:val="22"/>
              </w:rPr>
              <w:t>"Управление имуществом и муниципальными финансами"</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44622B73" w14:textId="77777777" w:rsidR="00551333" w:rsidRPr="00277C97" w:rsidRDefault="00551333" w:rsidP="005F3D9B">
            <w:pPr>
              <w:jc w:val="center"/>
              <w:rPr>
                <w:sz w:val="22"/>
                <w:szCs w:val="22"/>
              </w:rPr>
            </w:pPr>
            <w:r w:rsidRPr="00277C97">
              <w:rPr>
                <w:sz w:val="22"/>
                <w:szCs w:val="22"/>
              </w:rPr>
              <w:t>410 589</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0529A75C" w14:textId="77777777" w:rsidR="00551333" w:rsidRPr="00277C97" w:rsidRDefault="00551333" w:rsidP="005F3D9B">
            <w:pPr>
              <w:jc w:val="center"/>
              <w:rPr>
                <w:sz w:val="22"/>
                <w:szCs w:val="22"/>
              </w:rPr>
            </w:pPr>
            <w:r w:rsidRPr="00277C97">
              <w:rPr>
                <w:sz w:val="22"/>
                <w:szCs w:val="22"/>
              </w:rPr>
              <w:t>391 712</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2A0619F6" w14:textId="77777777" w:rsidR="00551333" w:rsidRPr="00277C97" w:rsidRDefault="00551333" w:rsidP="005F3D9B">
            <w:pPr>
              <w:jc w:val="center"/>
              <w:rPr>
                <w:sz w:val="22"/>
                <w:szCs w:val="22"/>
              </w:rPr>
            </w:pPr>
            <w:r w:rsidRPr="00277C97">
              <w:rPr>
                <w:sz w:val="22"/>
                <w:szCs w:val="22"/>
              </w:rPr>
              <w:t>95,4</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471ECC48" w14:textId="77777777" w:rsidR="00551333" w:rsidRPr="00277C97" w:rsidRDefault="00551333" w:rsidP="005F3D9B">
            <w:pPr>
              <w:jc w:val="center"/>
              <w:rPr>
                <w:sz w:val="22"/>
                <w:szCs w:val="22"/>
              </w:rPr>
            </w:pPr>
            <w:r w:rsidRPr="00277C97">
              <w:rPr>
                <w:sz w:val="22"/>
                <w:szCs w:val="22"/>
              </w:rPr>
              <w:t>18 877</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38FBECD" w14:textId="77777777" w:rsidR="00551333" w:rsidRPr="00277C97" w:rsidRDefault="00551333" w:rsidP="005F3D9B">
            <w:pPr>
              <w:jc w:val="center"/>
              <w:rPr>
                <w:sz w:val="22"/>
                <w:szCs w:val="22"/>
              </w:rPr>
            </w:pPr>
            <w:r w:rsidRPr="00277C97">
              <w:rPr>
                <w:sz w:val="22"/>
                <w:szCs w:val="22"/>
              </w:rPr>
              <w:t>5,7</w:t>
            </w:r>
          </w:p>
        </w:tc>
      </w:tr>
      <w:tr w:rsidR="00551333" w:rsidRPr="00B310AD" w14:paraId="7C0D1E78" w14:textId="77777777" w:rsidTr="00551333">
        <w:trPr>
          <w:trHeight w:val="15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84BF0D7" w14:textId="77777777" w:rsidR="00551333" w:rsidRPr="00B310AD" w:rsidRDefault="00551333" w:rsidP="005F3D9B">
            <w:pPr>
              <w:jc w:val="center"/>
              <w:rPr>
                <w:sz w:val="22"/>
                <w:szCs w:val="22"/>
              </w:rPr>
            </w:pPr>
            <w:r w:rsidRPr="00B310AD">
              <w:rPr>
                <w:sz w:val="22"/>
                <w:szCs w:val="22"/>
              </w:rPr>
              <w:t>13</w:t>
            </w:r>
          </w:p>
        </w:tc>
        <w:tc>
          <w:tcPr>
            <w:tcW w:w="3106" w:type="dxa"/>
            <w:tcBorders>
              <w:top w:val="nil"/>
              <w:left w:val="nil"/>
              <w:bottom w:val="single" w:sz="4" w:space="0" w:color="auto"/>
              <w:right w:val="single" w:sz="4" w:space="0" w:color="auto"/>
            </w:tcBorders>
            <w:shd w:val="clear" w:color="auto" w:fill="auto"/>
            <w:vAlign w:val="center"/>
            <w:hideMark/>
          </w:tcPr>
          <w:p w14:paraId="34633056" w14:textId="77777777" w:rsidR="00551333" w:rsidRPr="00B310AD" w:rsidRDefault="00551333" w:rsidP="005F3D9B">
            <w:pPr>
              <w:rPr>
                <w:sz w:val="22"/>
                <w:szCs w:val="22"/>
              </w:rPr>
            </w:pPr>
            <w:r w:rsidRPr="00B310AD">
              <w:rPr>
                <w:sz w:val="22"/>
                <w:szCs w:val="22"/>
              </w:rPr>
              <w:t>"Развитие институтов гражданского общества, повышение эффективности местного самоуправления и реализации молодежной политики"</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5C4230FA" w14:textId="77777777" w:rsidR="00551333" w:rsidRPr="00277C97" w:rsidRDefault="00551333" w:rsidP="005F3D9B">
            <w:pPr>
              <w:jc w:val="center"/>
              <w:rPr>
                <w:sz w:val="22"/>
                <w:szCs w:val="22"/>
              </w:rPr>
            </w:pPr>
            <w:r w:rsidRPr="00277C97">
              <w:rPr>
                <w:sz w:val="22"/>
                <w:szCs w:val="22"/>
              </w:rPr>
              <w:t>70 353</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725DC993" w14:textId="77777777" w:rsidR="00551333" w:rsidRPr="00277C97" w:rsidRDefault="00551333" w:rsidP="005F3D9B">
            <w:pPr>
              <w:jc w:val="center"/>
              <w:rPr>
                <w:sz w:val="22"/>
                <w:szCs w:val="22"/>
              </w:rPr>
            </w:pPr>
            <w:r w:rsidRPr="00277C97">
              <w:rPr>
                <w:sz w:val="22"/>
                <w:szCs w:val="22"/>
              </w:rPr>
              <w:t>67 608</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130AF5AE" w14:textId="77777777" w:rsidR="00551333" w:rsidRPr="00277C97" w:rsidRDefault="00551333" w:rsidP="005F3D9B">
            <w:pPr>
              <w:jc w:val="center"/>
              <w:rPr>
                <w:sz w:val="22"/>
                <w:szCs w:val="22"/>
              </w:rPr>
            </w:pPr>
            <w:r w:rsidRPr="00277C97">
              <w:rPr>
                <w:sz w:val="22"/>
                <w:szCs w:val="22"/>
              </w:rPr>
              <w:t>96,1</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267FCFA2" w14:textId="77777777" w:rsidR="00551333" w:rsidRPr="00277C97" w:rsidRDefault="00551333" w:rsidP="005F3D9B">
            <w:pPr>
              <w:jc w:val="center"/>
              <w:rPr>
                <w:sz w:val="22"/>
                <w:szCs w:val="22"/>
              </w:rPr>
            </w:pPr>
            <w:r w:rsidRPr="00277C97">
              <w:rPr>
                <w:sz w:val="22"/>
                <w:szCs w:val="22"/>
              </w:rPr>
              <w:t>2 745</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104D2EE7" w14:textId="77777777" w:rsidR="00551333" w:rsidRPr="00277C97" w:rsidRDefault="00551333" w:rsidP="005F3D9B">
            <w:pPr>
              <w:jc w:val="center"/>
              <w:rPr>
                <w:sz w:val="22"/>
                <w:szCs w:val="22"/>
              </w:rPr>
            </w:pPr>
            <w:r w:rsidRPr="00277C97">
              <w:rPr>
                <w:sz w:val="22"/>
                <w:szCs w:val="22"/>
              </w:rPr>
              <w:t>1,0</w:t>
            </w:r>
          </w:p>
        </w:tc>
      </w:tr>
      <w:tr w:rsidR="00551333" w:rsidRPr="00B310AD" w14:paraId="03849CFD" w14:textId="77777777" w:rsidTr="00551333">
        <w:trPr>
          <w:trHeight w:val="712"/>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E56D789" w14:textId="77777777" w:rsidR="00551333" w:rsidRPr="00B310AD" w:rsidRDefault="00551333" w:rsidP="005F3D9B">
            <w:pPr>
              <w:jc w:val="center"/>
              <w:rPr>
                <w:sz w:val="22"/>
                <w:szCs w:val="22"/>
              </w:rPr>
            </w:pPr>
            <w:r w:rsidRPr="00B310AD">
              <w:rPr>
                <w:sz w:val="22"/>
                <w:szCs w:val="22"/>
              </w:rPr>
              <w:t>14</w:t>
            </w:r>
          </w:p>
        </w:tc>
        <w:tc>
          <w:tcPr>
            <w:tcW w:w="3106" w:type="dxa"/>
            <w:tcBorders>
              <w:top w:val="nil"/>
              <w:left w:val="nil"/>
              <w:bottom w:val="single" w:sz="4" w:space="0" w:color="auto"/>
              <w:right w:val="single" w:sz="4" w:space="0" w:color="auto"/>
            </w:tcBorders>
            <w:shd w:val="clear" w:color="auto" w:fill="auto"/>
            <w:vAlign w:val="center"/>
            <w:hideMark/>
          </w:tcPr>
          <w:p w14:paraId="049752A7" w14:textId="77777777" w:rsidR="00551333" w:rsidRPr="00B310AD" w:rsidRDefault="00551333" w:rsidP="005F3D9B">
            <w:pPr>
              <w:rPr>
                <w:sz w:val="22"/>
                <w:szCs w:val="22"/>
              </w:rPr>
            </w:pPr>
            <w:r w:rsidRPr="00B310AD">
              <w:rPr>
                <w:sz w:val="22"/>
                <w:szCs w:val="22"/>
              </w:rPr>
              <w:t>"Развитие и функционирование дорожно-транспортного комплекса"</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3C4A86C4" w14:textId="77777777" w:rsidR="00551333" w:rsidRPr="00277C97" w:rsidRDefault="00551333" w:rsidP="005F3D9B">
            <w:pPr>
              <w:jc w:val="center"/>
              <w:rPr>
                <w:sz w:val="22"/>
                <w:szCs w:val="22"/>
              </w:rPr>
            </w:pPr>
            <w:r w:rsidRPr="00277C97">
              <w:rPr>
                <w:sz w:val="22"/>
                <w:szCs w:val="22"/>
              </w:rPr>
              <w:t>124</w:t>
            </w:r>
            <w:r>
              <w:rPr>
                <w:sz w:val="22"/>
                <w:szCs w:val="22"/>
              </w:rPr>
              <w:t> </w:t>
            </w:r>
            <w:r w:rsidRPr="00277C97">
              <w:rPr>
                <w:sz w:val="22"/>
                <w:szCs w:val="22"/>
              </w:rPr>
              <w:t>767</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1220EC97" w14:textId="77777777" w:rsidR="00551333" w:rsidRPr="00277C97" w:rsidRDefault="00551333" w:rsidP="005F3D9B">
            <w:pPr>
              <w:jc w:val="center"/>
              <w:rPr>
                <w:sz w:val="22"/>
                <w:szCs w:val="22"/>
              </w:rPr>
            </w:pPr>
            <w:r w:rsidRPr="00277C97">
              <w:rPr>
                <w:sz w:val="22"/>
                <w:szCs w:val="22"/>
              </w:rPr>
              <w:t>121 411</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1421191A" w14:textId="77777777" w:rsidR="00551333" w:rsidRPr="00277C97" w:rsidRDefault="00551333" w:rsidP="005F3D9B">
            <w:pPr>
              <w:jc w:val="center"/>
              <w:rPr>
                <w:sz w:val="22"/>
                <w:szCs w:val="22"/>
              </w:rPr>
            </w:pPr>
            <w:r w:rsidRPr="00277C97">
              <w:rPr>
                <w:sz w:val="22"/>
                <w:szCs w:val="22"/>
              </w:rPr>
              <w:t>97,3</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54CCAF6B" w14:textId="77777777" w:rsidR="00551333" w:rsidRPr="00277C97" w:rsidRDefault="00551333" w:rsidP="005F3D9B">
            <w:pPr>
              <w:jc w:val="center"/>
              <w:rPr>
                <w:sz w:val="22"/>
                <w:szCs w:val="22"/>
              </w:rPr>
            </w:pPr>
            <w:r w:rsidRPr="00277C97">
              <w:rPr>
                <w:sz w:val="22"/>
                <w:szCs w:val="22"/>
              </w:rPr>
              <w:t>3 356</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4B7285D2" w14:textId="77777777" w:rsidR="00551333" w:rsidRPr="00277C97" w:rsidRDefault="00551333" w:rsidP="005F3D9B">
            <w:pPr>
              <w:jc w:val="center"/>
              <w:rPr>
                <w:sz w:val="22"/>
                <w:szCs w:val="22"/>
              </w:rPr>
            </w:pPr>
            <w:r w:rsidRPr="00277C97">
              <w:rPr>
                <w:sz w:val="22"/>
                <w:szCs w:val="22"/>
              </w:rPr>
              <w:t>1,8</w:t>
            </w:r>
          </w:p>
        </w:tc>
      </w:tr>
      <w:tr w:rsidR="00551333" w:rsidRPr="00B310AD" w14:paraId="791CE8F5" w14:textId="77777777" w:rsidTr="00551333">
        <w:trPr>
          <w:trHeight w:val="49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1874545" w14:textId="77777777" w:rsidR="00551333" w:rsidRPr="00B310AD" w:rsidRDefault="00551333" w:rsidP="005F3D9B">
            <w:pPr>
              <w:jc w:val="center"/>
              <w:rPr>
                <w:sz w:val="22"/>
                <w:szCs w:val="22"/>
              </w:rPr>
            </w:pPr>
            <w:r w:rsidRPr="00B310AD">
              <w:rPr>
                <w:sz w:val="22"/>
                <w:szCs w:val="22"/>
              </w:rPr>
              <w:t>15</w:t>
            </w:r>
          </w:p>
        </w:tc>
        <w:tc>
          <w:tcPr>
            <w:tcW w:w="3106" w:type="dxa"/>
            <w:tcBorders>
              <w:top w:val="nil"/>
              <w:left w:val="nil"/>
              <w:bottom w:val="single" w:sz="4" w:space="0" w:color="auto"/>
              <w:right w:val="single" w:sz="4" w:space="0" w:color="auto"/>
            </w:tcBorders>
            <w:shd w:val="clear" w:color="auto" w:fill="auto"/>
            <w:vAlign w:val="center"/>
            <w:hideMark/>
          </w:tcPr>
          <w:p w14:paraId="0D7913C1" w14:textId="77777777" w:rsidR="00551333" w:rsidRPr="00B310AD" w:rsidRDefault="00551333" w:rsidP="005F3D9B">
            <w:pPr>
              <w:rPr>
                <w:sz w:val="22"/>
                <w:szCs w:val="22"/>
              </w:rPr>
            </w:pPr>
            <w:r w:rsidRPr="00B310AD">
              <w:rPr>
                <w:sz w:val="22"/>
                <w:szCs w:val="22"/>
              </w:rPr>
              <w:t>"Цифровое муниципальное образование"</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78F7829D" w14:textId="77777777" w:rsidR="00551333" w:rsidRPr="00277C97" w:rsidRDefault="00551333" w:rsidP="005F3D9B">
            <w:pPr>
              <w:jc w:val="center"/>
              <w:rPr>
                <w:sz w:val="22"/>
                <w:szCs w:val="22"/>
              </w:rPr>
            </w:pPr>
            <w:r w:rsidRPr="00277C97">
              <w:rPr>
                <w:sz w:val="22"/>
                <w:szCs w:val="22"/>
              </w:rPr>
              <w:t>126 350</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4A5AC762" w14:textId="77777777" w:rsidR="00551333" w:rsidRPr="00277C97" w:rsidRDefault="00551333" w:rsidP="005F3D9B">
            <w:pPr>
              <w:jc w:val="center"/>
              <w:rPr>
                <w:sz w:val="22"/>
                <w:szCs w:val="22"/>
              </w:rPr>
            </w:pPr>
            <w:r w:rsidRPr="00277C97">
              <w:rPr>
                <w:sz w:val="22"/>
                <w:szCs w:val="22"/>
              </w:rPr>
              <w:t>126 261</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179FC84E" w14:textId="77777777" w:rsidR="00551333" w:rsidRPr="00277C97" w:rsidRDefault="00551333" w:rsidP="005F3D9B">
            <w:pPr>
              <w:jc w:val="center"/>
              <w:rPr>
                <w:sz w:val="22"/>
                <w:szCs w:val="22"/>
              </w:rPr>
            </w:pPr>
            <w:r w:rsidRPr="00277C97">
              <w:rPr>
                <w:sz w:val="22"/>
                <w:szCs w:val="22"/>
              </w:rPr>
              <w:t>99,9</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67D419AC" w14:textId="77777777" w:rsidR="00551333" w:rsidRPr="00277C97" w:rsidRDefault="00551333" w:rsidP="005F3D9B">
            <w:pPr>
              <w:jc w:val="center"/>
              <w:rPr>
                <w:sz w:val="22"/>
                <w:szCs w:val="22"/>
              </w:rPr>
            </w:pPr>
            <w:r w:rsidRPr="00277C97">
              <w:rPr>
                <w:sz w:val="22"/>
                <w:szCs w:val="22"/>
              </w:rPr>
              <w:t>89</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4EE9C44F" w14:textId="77777777" w:rsidR="00551333" w:rsidRPr="00277C97" w:rsidRDefault="00551333" w:rsidP="005F3D9B">
            <w:pPr>
              <w:jc w:val="center"/>
              <w:rPr>
                <w:sz w:val="22"/>
                <w:szCs w:val="22"/>
              </w:rPr>
            </w:pPr>
            <w:r w:rsidRPr="00277C97">
              <w:rPr>
                <w:sz w:val="22"/>
                <w:szCs w:val="22"/>
              </w:rPr>
              <w:t>1,8</w:t>
            </w:r>
          </w:p>
        </w:tc>
      </w:tr>
      <w:tr w:rsidR="00551333" w:rsidRPr="00B310AD" w14:paraId="3C82A571" w14:textId="77777777" w:rsidTr="00551333">
        <w:trPr>
          <w:trHeight w:val="51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6521EC2C" w14:textId="77777777" w:rsidR="00551333" w:rsidRPr="00B310AD" w:rsidRDefault="00551333" w:rsidP="005F3D9B">
            <w:pPr>
              <w:jc w:val="center"/>
              <w:rPr>
                <w:sz w:val="22"/>
                <w:szCs w:val="22"/>
              </w:rPr>
            </w:pPr>
            <w:r w:rsidRPr="00B310AD">
              <w:rPr>
                <w:sz w:val="22"/>
                <w:szCs w:val="22"/>
              </w:rPr>
              <w:t>16</w:t>
            </w:r>
          </w:p>
        </w:tc>
        <w:tc>
          <w:tcPr>
            <w:tcW w:w="3106" w:type="dxa"/>
            <w:tcBorders>
              <w:top w:val="nil"/>
              <w:left w:val="nil"/>
              <w:bottom w:val="single" w:sz="4" w:space="0" w:color="auto"/>
              <w:right w:val="single" w:sz="4" w:space="0" w:color="auto"/>
            </w:tcBorders>
            <w:shd w:val="clear" w:color="auto" w:fill="auto"/>
            <w:vAlign w:val="center"/>
            <w:hideMark/>
          </w:tcPr>
          <w:p w14:paraId="616E46D9" w14:textId="77777777" w:rsidR="00551333" w:rsidRPr="00B310AD" w:rsidRDefault="00551333" w:rsidP="005F3D9B">
            <w:pPr>
              <w:rPr>
                <w:sz w:val="22"/>
                <w:szCs w:val="22"/>
              </w:rPr>
            </w:pPr>
            <w:r w:rsidRPr="00B310AD">
              <w:rPr>
                <w:sz w:val="22"/>
                <w:szCs w:val="22"/>
              </w:rPr>
              <w:t>"Архитектура и градостроительство"</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5EA0DE21" w14:textId="77777777" w:rsidR="00551333" w:rsidRPr="00277C97" w:rsidRDefault="00551333" w:rsidP="005F3D9B">
            <w:pPr>
              <w:jc w:val="center"/>
              <w:rPr>
                <w:sz w:val="22"/>
                <w:szCs w:val="22"/>
              </w:rPr>
            </w:pPr>
            <w:r w:rsidRPr="00277C97">
              <w:rPr>
                <w:sz w:val="22"/>
                <w:szCs w:val="22"/>
              </w:rPr>
              <w:t>408</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5C767606" w14:textId="77777777" w:rsidR="00551333" w:rsidRPr="00277C97" w:rsidRDefault="00551333" w:rsidP="005F3D9B">
            <w:pPr>
              <w:jc w:val="center"/>
              <w:rPr>
                <w:sz w:val="22"/>
                <w:szCs w:val="22"/>
              </w:rPr>
            </w:pPr>
            <w:r w:rsidRPr="00277C97">
              <w:rPr>
                <w:sz w:val="22"/>
                <w:szCs w:val="22"/>
              </w:rPr>
              <w:t>0</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479A9C72" w14:textId="77777777" w:rsidR="00551333" w:rsidRPr="00277C97" w:rsidRDefault="00551333" w:rsidP="005F3D9B">
            <w:pPr>
              <w:jc w:val="center"/>
              <w:rPr>
                <w:sz w:val="22"/>
                <w:szCs w:val="22"/>
              </w:rPr>
            </w:pPr>
            <w:r w:rsidRPr="00277C97">
              <w:rPr>
                <w:sz w:val="22"/>
                <w:szCs w:val="22"/>
              </w:rPr>
              <w:t>0,0</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11709A35" w14:textId="77777777" w:rsidR="00551333" w:rsidRPr="00277C97" w:rsidRDefault="00551333" w:rsidP="005F3D9B">
            <w:pPr>
              <w:jc w:val="center"/>
              <w:rPr>
                <w:sz w:val="22"/>
                <w:szCs w:val="22"/>
              </w:rPr>
            </w:pPr>
            <w:r w:rsidRPr="00277C97">
              <w:rPr>
                <w:sz w:val="22"/>
                <w:szCs w:val="22"/>
              </w:rPr>
              <w:t>408</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27D8A019" w14:textId="77777777" w:rsidR="00551333" w:rsidRPr="00277C97" w:rsidRDefault="00551333" w:rsidP="005F3D9B">
            <w:pPr>
              <w:jc w:val="center"/>
              <w:rPr>
                <w:sz w:val="22"/>
                <w:szCs w:val="22"/>
              </w:rPr>
            </w:pPr>
            <w:r w:rsidRPr="00277C97">
              <w:rPr>
                <w:sz w:val="22"/>
                <w:szCs w:val="22"/>
              </w:rPr>
              <w:t>0,0</w:t>
            </w:r>
          </w:p>
        </w:tc>
      </w:tr>
      <w:tr w:rsidR="00551333" w:rsidRPr="00B310AD" w14:paraId="3701E7B0" w14:textId="77777777" w:rsidTr="00551333">
        <w:trPr>
          <w:trHeight w:val="70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B11A907" w14:textId="77777777" w:rsidR="00551333" w:rsidRPr="00B310AD" w:rsidRDefault="00551333" w:rsidP="005F3D9B">
            <w:pPr>
              <w:jc w:val="center"/>
              <w:rPr>
                <w:sz w:val="22"/>
                <w:szCs w:val="22"/>
              </w:rPr>
            </w:pPr>
            <w:r w:rsidRPr="00B310AD">
              <w:rPr>
                <w:sz w:val="22"/>
                <w:szCs w:val="22"/>
              </w:rPr>
              <w:t>17</w:t>
            </w:r>
          </w:p>
        </w:tc>
        <w:tc>
          <w:tcPr>
            <w:tcW w:w="3106" w:type="dxa"/>
            <w:tcBorders>
              <w:top w:val="nil"/>
              <w:left w:val="nil"/>
              <w:bottom w:val="single" w:sz="4" w:space="0" w:color="auto"/>
              <w:right w:val="single" w:sz="4" w:space="0" w:color="auto"/>
            </w:tcBorders>
            <w:shd w:val="clear" w:color="auto" w:fill="auto"/>
            <w:vAlign w:val="center"/>
            <w:hideMark/>
          </w:tcPr>
          <w:p w14:paraId="6F8E6E99" w14:textId="77777777" w:rsidR="00551333" w:rsidRPr="00B310AD" w:rsidRDefault="00551333" w:rsidP="005F3D9B">
            <w:pPr>
              <w:rPr>
                <w:sz w:val="22"/>
                <w:szCs w:val="22"/>
              </w:rPr>
            </w:pPr>
            <w:r w:rsidRPr="00B310AD">
              <w:rPr>
                <w:sz w:val="22"/>
                <w:szCs w:val="22"/>
              </w:rPr>
              <w:t>"Формирование современной комфортной городской среды"</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4635C391" w14:textId="77777777" w:rsidR="00551333" w:rsidRPr="00277C97" w:rsidRDefault="00551333" w:rsidP="005F3D9B">
            <w:pPr>
              <w:jc w:val="center"/>
              <w:rPr>
                <w:sz w:val="22"/>
                <w:szCs w:val="22"/>
              </w:rPr>
            </w:pPr>
            <w:r w:rsidRPr="00277C97">
              <w:rPr>
                <w:sz w:val="22"/>
                <w:szCs w:val="22"/>
              </w:rPr>
              <w:t>1 075 247</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179C5F61" w14:textId="77777777" w:rsidR="00551333" w:rsidRPr="00277C97" w:rsidRDefault="00551333" w:rsidP="005F3D9B">
            <w:pPr>
              <w:jc w:val="center"/>
              <w:rPr>
                <w:sz w:val="22"/>
                <w:szCs w:val="22"/>
              </w:rPr>
            </w:pPr>
            <w:r w:rsidRPr="00277C97">
              <w:rPr>
                <w:sz w:val="22"/>
                <w:szCs w:val="22"/>
              </w:rPr>
              <w:t>988 187</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6503CD93" w14:textId="77777777" w:rsidR="00551333" w:rsidRPr="00277C97" w:rsidRDefault="00551333" w:rsidP="005F3D9B">
            <w:pPr>
              <w:jc w:val="center"/>
              <w:rPr>
                <w:sz w:val="22"/>
                <w:szCs w:val="22"/>
              </w:rPr>
            </w:pPr>
            <w:r w:rsidRPr="00277C97">
              <w:rPr>
                <w:sz w:val="22"/>
                <w:szCs w:val="22"/>
              </w:rPr>
              <w:t>91,9</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5DF2693A" w14:textId="77777777" w:rsidR="00551333" w:rsidRPr="00277C97" w:rsidRDefault="00551333" w:rsidP="005F3D9B">
            <w:pPr>
              <w:jc w:val="center"/>
              <w:rPr>
                <w:sz w:val="22"/>
                <w:szCs w:val="22"/>
              </w:rPr>
            </w:pPr>
            <w:r w:rsidRPr="00277C97">
              <w:rPr>
                <w:sz w:val="22"/>
                <w:szCs w:val="22"/>
              </w:rPr>
              <w:t>87 060</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37BBB455" w14:textId="77777777" w:rsidR="00551333" w:rsidRPr="00277C97" w:rsidRDefault="00551333" w:rsidP="005F3D9B">
            <w:pPr>
              <w:jc w:val="center"/>
              <w:rPr>
                <w:sz w:val="22"/>
                <w:szCs w:val="22"/>
              </w:rPr>
            </w:pPr>
            <w:r w:rsidRPr="00277C97">
              <w:rPr>
                <w:sz w:val="22"/>
                <w:szCs w:val="22"/>
              </w:rPr>
              <w:t>14,3</w:t>
            </w:r>
          </w:p>
        </w:tc>
      </w:tr>
      <w:tr w:rsidR="00551333" w:rsidRPr="00B310AD" w14:paraId="7AED01B2" w14:textId="77777777" w:rsidTr="00551333">
        <w:trPr>
          <w:trHeight w:val="72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F22175D" w14:textId="77777777" w:rsidR="00551333" w:rsidRPr="00B310AD" w:rsidRDefault="00551333" w:rsidP="005F3D9B">
            <w:pPr>
              <w:jc w:val="center"/>
              <w:rPr>
                <w:sz w:val="22"/>
                <w:szCs w:val="22"/>
              </w:rPr>
            </w:pPr>
            <w:r w:rsidRPr="00B310AD">
              <w:rPr>
                <w:sz w:val="22"/>
                <w:szCs w:val="22"/>
              </w:rPr>
              <w:t>18</w:t>
            </w:r>
          </w:p>
        </w:tc>
        <w:tc>
          <w:tcPr>
            <w:tcW w:w="3106" w:type="dxa"/>
            <w:tcBorders>
              <w:top w:val="nil"/>
              <w:left w:val="nil"/>
              <w:bottom w:val="single" w:sz="4" w:space="0" w:color="auto"/>
              <w:right w:val="single" w:sz="4" w:space="0" w:color="auto"/>
            </w:tcBorders>
            <w:shd w:val="clear" w:color="auto" w:fill="auto"/>
            <w:vAlign w:val="center"/>
            <w:hideMark/>
          </w:tcPr>
          <w:p w14:paraId="39E72F1D" w14:textId="77777777" w:rsidR="00551333" w:rsidRPr="00B310AD" w:rsidRDefault="00551333" w:rsidP="005F3D9B">
            <w:pPr>
              <w:rPr>
                <w:sz w:val="22"/>
                <w:szCs w:val="22"/>
              </w:rPr>
            </w:pPr>
            <w:r w:rsidRPr="00B310AD">
              <w:rPr>
                <w:sz w:val="22"/>
                <w:szCs w:val="22"/>
              </w:rPr>
              <w:t>"Строительство и капитальный ремонт объектов социальной инфраструктуры"</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75074DB0" w14:textId="77777777" w:rsidR="00551333" w:rsidRPr="00277C97" w:rsidRDefault="00551333" w:rsidP="005F3D9B">
            <w:pPr>
              <w:jc w:val="center"/>
              <w:rPr>
                <w:sz w:val="22"/>
                <w:szCs w:val="22"/>
              </w:rPr>
            </w:pPr>
            <w:r w:rsidRPr="00277C97">
              <w:rPr>
                <w:sz w:val="22"/>
                <w:szCs w:val="22"/>
              </w:rPr>
              <w:t>1 533 292</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343C5731" w14:textId="77777777" w:rsidR="00551333" w:rsidRPr="00277C97" w:rsidRDefault="00551333" w:rsidP="005F3D9B">
            <w:pPr>
              <w:jc w:val="center"/>
              <w:rPr>
                <w:sz w:val="22"/>
                <w:szCs w:val="22"/>
              </w:rPr>
            </w:pPr>
            <w:r w:rsidRPr="00277C97">
              <w:rPr>
                <w:sz w:val="22"/>
                <w:szCs w:val="22"/>
              </w:rPr>
              <w:t>1 470 423</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09E9CF31" w14:textId="77777777" w:rsidR="00551333" w:rsidRPr="00277C97" w:rsidRDefault="00551333" w:rsidP="005F3D9B">
            <w:pPr>
              <w:jc w:val="center"/>
              <w:rPr>
                <w:sz w:val="22"/>
                <w:szCs w:val="22"/>
              </w:rPr>
            </w:pPr>
            <w:r w:rsidRPr="00277C97">
              <w:rPr>
                <w:sz w:val="22"/>
                <w:szCs w:val="22"/>
              </w:rPr>
              <w:t>95,9</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69BE3CDA" w14:textId="77777777" w:rsidR="00551333" w:rsidRPr="00277C97" w:rsidRDefault="00551333" w:rsidP="005F3D9B">
            <w:pPr>
              <w:jc w:val="center"/>
              <w:rPr>
                <w:sz w:val="22"/>
                <w:szCs w:val="22"/>
              </w:rPr>
            </w:pPr>
            <w:r w:rsidRPr="00277C97">
              <w:rPr>
                <w:sz w:val="22"/>
                <w:szCs w:val="22"/>
              </w:rPr>
              <w:t>62 869</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42315DEC" w14:textId="77777777" w:rsidR="00551333" w:rsidRPr="00277C97" w:rsidRDefault="00551333" w:rsidP="005F3D9B">
            <w:pPr>
              <w:jc w:val="center"/>
              <w:rPr>
                <w:sz w:val="22"/>
                <w:szCs w:val="22"/>
              </w:rPr>
            </w:pPr>
            <w:r w:rsidRPr="00277C97">
              <w:rPr>
                <w:sz w:val="22"/>
                <w:szCs w:val="22"/>
              </w:rPr>
              <w:t>21,3</w:t>
            </w:r>
          </w:p>
        </w:tc>
      </w:tr>
      <w:tr w:rsidR="00551333" w:rsidRPr="00B310AD" w14:paraId="669BA2FA" w14:textId="77777777" w:rsidTr="00551333">
        <w:trPr>
          <w:trHeight w:val="70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166F722" w14:textId="77777777" w:rsidR="00551333" w:rsidRPr="00B310AD" w:rsidRDefault="00551333" w:rsidP="005F3D9B">
            <w:pPr>
              <w:jc w:val="center"/>
              <w:rPr>
                <w:sz w:val="22"/>
                <w:szCs w:val="22"/>
              </w:rPr>
            </w:pPr>
            <w:r w:rsidRPr="00B310AD">
              <w:rPr>
                <w:sz w:val="22"/>
                <w:szCs w:val="22"/>
              </w:rPr>
              <w:t>19</w:t>
            </w:r>
          </w:p>
        </w:tc>
        <w:tc>
          <w:tcPr>
            <w:tcW w:w="3106" w:type="dxa"/>
            <w:tcBorders>
              <w:top w:val="nil"/>
              <w:left w:val="nil"/>
              <w:bottom w:val="single" w:sz="4" w:space="0" w:color="auto"/>
              <w:right w:val="single" w:sz="4" w:space="0" w:color="auto"/>
            </w:tcBorders>
            <w:shd w:val="clear" w:color="auto" w:fill="auto"/>
            <w:vAlign w:val="center"/>
            <w:hideMark/>
          </w:tcPr>
          <w:p w14:paraId="1623BBBB" w14:textId="77777777" w:rsidR="00551333" w:rsidRPr="00B310AD" w:rsidRDefault="00551333" w:rsidP="005F3D9B">
            <w:pPr>
              <w:rPr>
                <w:sz w:val="22"/>
                <w:szCs w:val="22"/>
              </w:rPr>
            </w:pPr>
            <w:r w:rsidRPr="00B310AD">
              <w:rPr>
                <w:sz w:val="22"/>
                <w:szCs w:val="22"/>
              </w:rPr>
              <w:t>"Переселение граждан из аварийного жилищного фонда"</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73E5A975" w14:textId="77777777" w:rsidR="00551333" w:rsidRPr="00277C97" w:rsidRDefault="00551333" w:rsidP="005F3D9B">
            <w:pPr>
              <w:jc w:val="center"/>
              <w:rPr>
                <w:sz w:val="22"/>
                <w:szCs w:val="22"/>
              </w:rPr>
            </w:pPr>
            <w:r w:rsidRPr="00277C97">
              <w:rPr>
                <w:sz w:val="22"/>
                <w:szCs w:val="22"/>
              </w:rPr>
              <w:t>171 264</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4CA2D401" w14:textId="77777777" w:rsidR="00551333" w:rsidRPr="00277C97" w:rsidRDefault="00551333" w:rsidP="005F3D9B">
            <w:pPr>
              <w:jc w:val="center"/>
              <w:rPr>
                <w:sz w:val="22"/>
                <w:szCs w:val="22"/>
              </w:rPr>
            </w:pPr>
            <w:r w:rsidRPr="00277C97">
              <w:rPr>
                <w:sz w:val="22"/>
                <w:szCs w:val="22"/>
              </w:rPr>
              <w:t>168 976</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1DAC16C9" w14:textId="77777777" w:rsidR="00551333" w:rsidRPr="00277C97" w:rsidRDefault="00551333" w:rsidP="005F3D9B">
            <w:pPr>
              <w:jc w:val="center"/>
              <w:rPr>
                <w:sz w:val="22"/>
                <w:szCs w:val="22"/>
              </w:rPr>
            </w:pPr>
            <w:r w:rsidRPr="00277C97">
              <w:rPr>
                <w:sz w:val="22"/>
                <w:szCs w:val="22"/>
              </w:rPr>
              <w:t>98,7</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6DF2F07D" w14:textId="77777777" w:rsidR="00551333" w:rsidRPr="00277C97" w:rsidRDefault="00551333" w:rsidP="005F3D9B">
            <w:pPr>
              <w:jc w:val="center"/>
              <w:rPr>
                <w:sz w:val="22"/>
                <w:szCs w:val="22"/>
              </w:rPr>
            </w:pPr>
            <w:r w:rsidRPr="00277C97">
              <w:rPr>
                <w:sz w:val="22"/>
                <w:szCs w:val="22"/>
              </w:rPr>
              <w:t>2 288</w:t>
            </w: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1C00D297" w14:textId="77777777" w:rsidR="00551333" w:rsidRPr="00277C97" w:rsidRDefault="00551333" w:rsidP="005F3D9B">
            <w:pPr>
              <w:jc w:val="center"/>
              <w:rPr>
                <w:sz w:val="22"/>
                <w:szCs w:val="22"/>
              </w:rPr>
            </w:pPr>
            <w:r w:rsidRPr="00277C97">
              <w:rPr>
                <w:sz w:val="22"/>
                <w:szCs w:val="22"/>
              </w:rPr>
              <w:t>2,4</w:t>
            </w:r>
          </w:p>
        </w:tc>
      </w:tr>
      <w:tr w:rsidR="00551333" w:rsidRPr="00B310AD" w14:paraId="467D1DFB" w14:textId="77777777" w:rsidTr="00551333">
        <w:trPr>
          <w:trHeight w:val="600"/>
        </w:trPr>
        <w:tc>
          <w:tcPr>
            <w:tcW w:w="363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BC82C87" w14:textId="77777777" w:rsidR="00551333" w:rsidRPr="00B310AD" w:rsidRDefault="00551333" w:rsidP="005F3D9B">
            <w:pPr>
              <w:jc w:val="center"/>
              <w:rPr>
                <w:b/>
                <w:bCs/>
                <w:sz w:val="21"/>
                <w:szCs w:val="21"/>
              </w:rPr>
            </w:pPr>
            <w:r w:rsidRPr="00B310AD">
              <w:rPr>
                <w:b/>
                <w:bCs/>
                <w:sz w:val="21"/>
                <w:szCs w:val="21"/>
              </w:rPr>
              <w:t>Итого по муниципальным программам</w:t>
            </w:r>
          </w:p>
        </w:tc>
        <w:tc>
          <w:tcPr>
            <w:tcW w:w="1751" w:type="dxa"/>
            <w:gridSpan w:val="2"/>
            <w:tcBorders>
              <w:top w:val="nil"/>
              <w:left w:val="nil"/>
              <w:bottom w:val="single" w:sz="4" w:space="0" w:color="auto"/>
              <w:right w:val="single" w:sz="4" w:space="0" w:color="auto"/>
            </w:tcBorders>
            <w:shd w:val="clear" w:color="auto" w:fill="auto"/>
            <w:noWrap/>
            <w:vAlign w:val="center"/>
            <w:hideMark/>
          </w:tcPr>
          <w:p w14:paraId="496143D5" w14:textId="77777777" w:rsidR="00551333" w:rsidRPr="00B310AD" w:rsidRDefault="00551333" w:rsidP="005F3D9B">
            <w:pPr>
              <w:jc w:val="center"/>
              <w:rPr>
                <w:b/>
                <w:bCs/>
                <w:sz w:val="22"/>
                <w:szCs w:val="22"/>
              </w:rPr>
            </w:pPr>
            <w:r w:rsidRPr="00B310AD">
              <w:rPr>
                <w:b/>
                <w:bCs/>
                <w:sz w:val="22"/>
                <w:szCs w:val="22"/>
              </w:rPr>
              <w:t>7 127 564</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337427E8" w14:textId="77777777" w:rsidR="00551333" w:rsidRPr="00B310AD" w:rsidRDefault="00551333" w:rsidP="005F3D9B">
            <w:pPr>
              <w:jc w:val="center"/>
              <w:rPr>
                <w:b/>
                <w:bCs/>
                <w:sz w:val="22"/>
                <w:szCs w:val="22"/>
              </w:rPr>
            </w:pPr>
            <w:r w:rsidRPr="00B310AD">
              <w:rPr>
                <w:b/>
                <w:bCs/>
                <w:sz w:val="22"/>
                <w:szCs w:val="22"/>
              </w:rPr>
              <w:t>6 913 209</w:t>
            </w:r>
          </w:p>
        </w:tc>
        <w:tc>
          <w:tcPr>
            <w:tcW w:w="1398" w:type="dxa"/>
            <w:gridSpan w:val="2"/>
            <w:tcBorders>
              <w:top w:val="nil"/>
              <w:left w:val="nil"/>
              <w:bottom w:val="single" w:sz="4" w:space="0" w:color="auto"/>
              <w:right w:val="single" w:sz="4" w:space="0" w:color="auto"/>
            </w:tcBorders>
            <w:shd w:val="clear" w:color="auto" w:fill="auto"/>
            <w:noWrap/>
            <w:vAlign w:val="center"/>
            <w:hideMark/>
          </w:tcPr>
          <w:p w14:paraId="0A2BCDD8" w14:textId="77777777" w:rsidR="00551333" w:rsidRPr="00B310AD" w:rsidRDefault="00551333" w:rsidP="005F3D9B">
            <w:pPr>
              <w:jc w:val="center"/>
              <w:rPr>
                <w:b/>
                <w:bCs/>
                <w:sz w:val="22"/>
                <w:szCs w:val="22"/>
              </w:rPr>
            </w:pPr>
            <w:r w:rsidRPr="00B310AD">
              <w:rPr>
                <w:b/>
                <w:bCs/>
                <w:sz w:val="22"/>
                <w:szCs w:val="22"/>
              </w:rPr>
              <w:t>97,0</w:t>
            </w:r>
          </w:p>
        </w:tc>
        <w:tc>
          <w:tcPr>
            <w:tcW w:w="1486" w:type="dxa"/>
            <w:gridSpan w:val="2"/>
            <w:tcBorders>
              <w:top w:val="nil"/>
              <w:left w:val="nil"/>
              <w:bottom w:val="single" w:sz="4" w:space="0" w:color="auto"/>
              <w:right w:val="single" w:sz="4" w:space="0" w:color="auto"/>
            </w:tcBorders>
            <w:shd w:val="clear" w:color="auto" w:fill="auto"/>
            <w:noWrap/>
            <w:vAlign w:val="center"/>
            <w:hideMark/>
          </w:tcPr>
          <w:p w14:paraId="4D8493C9" w14:textId="77777777" w:rsidR="00551333" w:rsidRPr="00B310AD" w:rsidRDefault="00551333" w:rsidP="005F3D9B">
            <w:pPr>
              <w:jc w:val="center"/>
              <w:rPr>
                <w:b/>
                <w:bCs/>
                <w:sz w:val="22"/>
                <w:szCs w:val="22"/>
              </w:rPr>
            </w:pPr>
            <w:r w:rsidRPr="00B310AD">
              <w:rPr>
                <w:b/>
                <w:bCs/>
                <w:sz w:val="22"/>
                <w:szCs w:val="22"/>
              </w:rPr>
              <w:t>-214 355</w:t>
            </w:r>
          </w:p>
        </w:tc>
        <w:tc>
          <w:tcPr>
            <w:tcW w:w="1371" w:type="dxa"/>
            <w:tcBorders>
              <w:top w:val="nil"/>
              <w:left w:val="nil"/>
              <w:bottom w:val="single" w:sz="4" w:space="0" w:color="auto"/>
              <w:right w:val="single" w:sz="4" w:space="0" w:color="auto"/>
            </w:tcBorders>
            <w:shd w:val="clear" w:color="auto" w:fill="auto"/>
            <w:noWrap/>
            <w:vAlign w:val="center"/>
            <w:hideMark/>
          </w:tcPr>
          <w:p w14:paraId="72266853" w14:textId="77777777" w:rsidR="00551333" w:rsidRPr="00B310AD" w:rsidRDefault="00551333" w:rsidP="005F3D9B">
            <w:pPr>
              <w:jc w:val="center"/>
              <w:rPr>
                <w:b/>
                <w:bCs/>
                <w:sz w:val="22"/>
                <w:szCs w:val="22"/>
              </w:rPr>
            </w:pPr>
            <w:r w:rsidRPr="00B310AD">
              <w:rPr>
                <w:b/>
                <w:bCs/>
                <w:sz w:val="22"/>
                <w:szCs w:val="22"/>
              </w:rPr>
              <w:t>100,0</w:t>
            </w:r>
          </w:p>
        </w:tc>
      </w:tr>
    </w:tbl>
    <w:p w14:paraId="6A79B002" w14:textId="77777777" w:rsidR="00574A39" w:rsidRPr="00063455" w:rsidRDefault="00574A39" w:rsidP="00A70075">
      <w:pPr>
        <w:tabs>
          <w:tab w:val="left" w:pos="6300"/>
        </w:tabs>
        <w:ind w:firstLine="709"/>
        <w:jc w:val="both"/>
        <w:rPr>
          <w:sz w:val="28"/>
          <w:szCs w:val="28"/>
          <w:highlight w:val="yellow"/>
        </w:rPr>
      </w:pPr>
    </w:p>
    <w:p w14:paraId="6241DF02" w14:textId="77777777" w:rsidR="00551333" w:rsidRDefault="00551333" w:rsidP="00A70075">
      <w:pPr>
        <w:tabs>
          <w:tab w:val="left" w:pos="6300"/>
        </w:tabs>
        <w:ind w:firstLine="709"/>
        <w:jc w:val="both"/>
        <w:rPr>
          <w:sz w:val="28"/>
          <w:szCs w:val="28"/>
        </w:rPr>
      </w:pPr>
      <w:bookmarkStart w:id="141" w:name="_Hlk133397582"/>
      <w:bookmarkStart w:id="142" w:name="_Hlk70411061"/>
      <w:bookmarkEnd w:id="140"/>
      <w:r w:rsidRPr="0046085A">
        <w:rPr>
          <w:sz w:val="28"/>
          <w:szCs w:val="28"/>
        </w:rPr>
        <w:t xml:space="preserve">Согласно </w:t>
      </w:r>
      <w:r>
        <w:rPr>
          <w:sz w:val="28"/>
          <w:szCs w:val="28"/>
        </w:rPr>
        <w:t>Проекта отчета</w:t>
      </w:r>
      <w:r w:rsidRPr="0046085A">
        <w:rPr>
          <w:sz w:val="28"/>
          <w:szCs w:val="28"/>
        </w:rPr>
        <w:t xml:space="preserve"> об исполнении бюджета за 20</w:t>
      </w:r>
      <w:r>
        <w:rPr>
          <w:sz w:val="28"/>
          <w:szCs w:val="28"/>
        </w:rPr>
        <w:t>24</w:t>
      </w:r>
      <w:r w:rsidRPr="0046085A">
        <w:rPr>
          <w:sz w:val="28"/>
          <w:szCs w:val="28"/>
        </w:rPr>
        <w:t xml:space="preserve"> год</w:t>
      </w:r>
      <w:r>
        <w:rPr>
          <w:sz w:val="28"/>
          <w:szCs w:val="28"/>
        </w:rPr>
        <w:t xml:space="preserve"> кассовое исполнение по муниципальным программам</w:t>
      </w:r>
      <w:r w:rsidRPr="0046085A">
        <w:rPr>
          <w:sz w:val="28"/>
          <w:szCs w:val="28"/>
        </w:rPr>
        <w:t xml:space="preserve"> </w:t>
      </w:r>
      <w:r>
        <w:rPr>
          <w:sz w:val="28"/>
          <w:szCs w:val="28"/>
        </w:rPr>
        <w:t>составило</w:t>
      </w:r>
      <w:r w:rsidRPr="0046085A">
        <w:rPr>
          <w:sz w:val="28"/>
          <w:szCs w:val="28"/>
        </w:rPr>
        <w:t xml:space="preserve"> </w:t>
      </w:r>
      <w:r>
        <w:rPr>
          <w:sz w:val="28"/>
          <w:szCs w:val="28"/>
        </w:rPr>
        <w:t>6 913 209</w:t>
      </w:r>
      <w:r w:rsidRPr="0046085A">
        <w:rPr>
          <w:sz w:val="28"/>
          <w:szCs w:val="28"/>
        </w:rPr>
        <w:t xml:space="preserve"> тыс. рублей или 9</w:t>
      </w:r>
      <w:r>
        <w:rPr>
          <w:sz w:val="28"/>
          <w:szCs w:val="28"/>
        </w:rPr>
        <w:t>7,0%</w:t>
      </w:r>
      <w:r w:rsidRPr="0046085A">
        <w:rPr>
          <w:sz w:val="28"/>
          <w:szCs w:val="28"/>
        </w:rPr>
        <w:t xml:space="preserve"> от плана. Не исполнены бюджетные ассигнования в сумме </w:t>
      </w:r>
      <w:r>
        <w:rPr>
          <w:sz w:val="28"/>
          <w:szCs w:val="28"/>
        </w:rPr>
        <w:t>214 355</w:t>
      </w:r>
      <w:r w:rsidRPr="0046085A">
        <w:rPr>
          <w:sz w:val="28"/>
          <w:szCs w:val="28"/>
        </w:rPr>
        <w:t xml:space="preserve"> тыс. рублей или </w:t>
      </w:r>
      <w:r>
        <w:rPr>
          <w:sz w:val="28"/>
          <w:szCs w:val="28"/>
        </w:rPr>
        <w:t>3,0</w:t>
      </w:r>
      <w:r w:rsidRPr="0046085A">
        <w:rPr>
          <w:sz w:val="28"/>
          <w:szCs w:val="28"/>
        </w:rPr>
        <w:t>% от плана</w:t>
      </w:r>
      <w:r>
        <w:rPr>
          <w:sz w:val="28"/>
          <w:szCs w:val="28"/>
        </w:rPr>
        <w:t>.</w:t>
      </w:r>
    </w:p>
    <w:p w14:paraId="14154165" w14:textId="77777777" w:rsidR="00551333" w:rsidRDefault="00551333" w:rsidP="00A70075">
      <w:pPr>
        <w:tabs>
          <w:tab w:val="left" w:pos="1134"/>
        </w:tabs>
        <w:ind w:firstLine="709"/>
        <w:jc w:val="both"/>
        <w:rPr>
          <w:sz w:val="28"/>
          <w:szCs w:val="28"/>
          <w:u w:val="single"/>
        </w:rPr>
      </w:pPr>
    </w:p>
    <w:p w14:paraId="0E7A883A" w14:textId="77777777" w:rsidR="00551333" w:rsidRPr="003F2D60" w:rsidRDefault="00551333" w:rsidP="00A70075">
      <w:pPr>
        <w:tabs>
          <w:tab w:val="left" w:pos="1134"/>
        </w:tabs>
        <w:ind w:firstLine="709"/>
        <w:jc w:val="both"/>
        <w:rPr>
          <w:sz w:val="28"/>
          <w:szCs w:val="28"/>
        </w:rPr>
      </w:pPr>
      <w:r w:rsidRPr="00CD1ABE">
        <w:rPr>
          <w:sz w:val="28"/>
          <w:szCs w:val="28"/>
          <w:u w:val="single"/>
        </w:rPr>
        <w:t>Наибольший процент</w:t>
      </w:r>
      <w:r>
        <w:rPr>
          <w:sz w:val="28"/>
          <w:szCs w:val="28"/>
          <w:u w:val="single"/>
        </w:rPr>
        <w:t xml:space="preserve"> </w:t>
      </w:r>
      <w:r w:rsidRPr="00CD1ABE">
        <w:rPr>
          <w:sz w:val="28"/>
          <w:szCs w:val="28"/>
          <w:u w:val="single"/>
        </w:rPr>
        <w:t>исполнения бюджетных назначений</w:t>
      </w:r>
      <w:r w:rsidRPr="00CD1ABE">
        <w:rPr>
          <w:sz w:val="28"/>
          <w:szCs w:val="28"/>
        </w:rPr>
        <w:t xml:space="preserve"> составили расходы по муниципальным программам</w:t>
      </w:r>
      <w:r>
        <w:rPr>
          <w:sz w:val="28"/>
          <w:szCs w:val="28"/>
        </w:rPr>
        <w:t xml:space="preserve"> «Социальная защита населения» и «Спорт» – 100%;</w:t>
      </w:r>
    </w:p>
    <w:p w14:paraId="0DC8C5F5" w14:textId="77777777" w:rsidR="00551333" w:rsidRDefault="00551333" w:rsidP="00A70075">
      <w:pPr>
        <w:tabs>
          <w:tab w:val="left" w:pos="1134"/>
        </w:tabs>
        <w:ind w:firstLine="709"/>
        <w:jc w:val="both"/>
        <w:rPr>
          <w:sz w:val="28"/>
          <w:szCs w:val="28"/>
        </w:rPr>
      </w:pPr>
      <w:r w:rsidRPr="003D1EF9">
        <w:rPr>
          <w:sz w:val="28"/>
          <w:szCs w:val="28"/>
          <w:u w:val="single"/>
        </w:rPr>
        <w:t>Наименьший процент исполнения бюджетных назначений</w:t>
      </w:r>
      <w:r w:rsidRPr="003D1EF9">
        <w:rPr>
          <w:sz w:val="28"/>
          <w:szCs w:val="28"/>
        </w:rPr>
        <w:t xml:space="preserve"> составили расходы по муниципальн</w:t>
      </w:r>
      <w:r>
        <w:rPr>
          <w:sz w:val="28"/>
          <w:szCs w:val="28"/>
        </w:rPr>
        <w:t>ой</w:t>
      </w:r>
      <w:r w:rsidRPr="003D1EF9">
        <w:t xml:space="preserve"> </w:t>
      </w:r>
      <w:r w:rsidRPr="003D1EF9">
        <w:rPr>
          <w:sz w:val="28"/>
          <w:szCs w:val="28"/>
        </w:rPr>
        <w:t>программ</w:t>
      </w:r>
      <w:r>
        <w:rPr>
          <w:sz w:val="28"/>
          <w:szCs w:val="28"/>
        </w:rPr>
        <w:t>е «Экология и окружающая среда» – 24,5%, а по муниципальной программе «Архитектура и градостроительство» бюджетные назначения не исполнены (0,0%).</w:t>
      </w:r>
    </w:p>
    <w:bookmarkEnd w:id="141"/>
    <w:p w14:paraId="6A5EF3E9" w14:textId="77777777" w:rsidR="00551333" w:rsidRPr="003D1EF9" w:rsidRDefault="00551333" w:rsidP="00A70075">
      <w:pPr>
        <w:pStyle w:val="a5"/>
        <w:tabs>
          <w:tab w:val="left" w:pos="1134"/>
        </w:tabs>
        <w:ind w:left="1500"/>
        <w:jc w:val="both"/>
        <w:rPr>
          <w:sz w:val="28"/>
          <w:szCs w:val="28"/>
        </w:rPr>
      </w:pPr>
      <w:r>
        <w:rPr>
          <w:sz w:val="28"/>
          <w:szCs w:val="28"/>
        </w:rPr>
        <w:t xml:space="preserve"> </w:t>
      </w:r>
    </w:p>
    <w:p w14:paraId="57C01C6B" w14:textId="77777777" w:rsidR="00551333" w:rsidRPr="00C104C2" w:rsidRDefault="00551333" w:rsidP="00A70075">
      <w:pPr>
        <w:autoSpaceDE w:val="0"/>
        <w:autoSpaceDN w:val="0"/>
        <w:adjustRightInd w:val="0"/>
        <w:ind w:firstLine="720"/>
        <w:jc w:val="both"/>
        <w:rPr>
          <w:sz w:val="28"/>
          <w:szCs w:val="28"/>
        </w:rPr>
      </w:pPr>
      <w:bookmarkStart w:id="143" w:name="_Hlk37260329"/>
      <w:bookmarkStart w:id="144" w:name="_Hlk133397628"/>
      <w:r w:rsidRPr="00C104C2">
        <w:rPr>
          <w:sz w:val="28"/>
          <w:szCs w:val="28"/>
          <w:u w:val="single"/>
        </w:rPr>
        <w:t>Наибольший удельный вес, в общем объеме бюджетных расходов</w:t>
      </w:r>
      <w:r w:rsidRPr="00C104C2">
        <w:rPr>
          <w:sz w:val="28"/>
          <w:szCs w:val="28"/>
        </w:rPr>
        <w:t xml:space="preserve"> по муниципальным программам, составили расходы по </w:t>
      </w:r>
      <w:bookmarkEnd w:id="143"/>
      <w:r w:rsidRPr="00C104C2">
        <w:rPr>
          <w:sz w:val="28"/>
          <w:szCs w:val="28"/>
        </w:rPr>
        <w:t xml:space="preserve">муниципальной программе «Образование» – </w:t>
      </w:r>
      <w:r>
        <w:rPr>
          <w:sz w:val="28"/>
          <w:szCs w:val="28"/>
        </w:rPr>
        <w:t>38,3</w:t>
      </w:r>
      <w:r w:rsidRPr="00C104C2">
        <w:rPr>
          <w:sz w:val="28"/>
          <w:szCs w:val="28"/>
        </w:rPr>
        <w:t xml:space="preserve">% совокупного объема бюджетных расходов по муниципальным программам. Данная тенденция прослеживалась и в </w:t>
      </w:r>
      <w:r>
        <w:rPr>
          <w:sz w:val="28"/>
          <w:szCs w:val="28"/>
        </w:rPr>
        <w:t>предыдущие годы</w:t>
      </w:r>
      <w:r w:rsidRPr="00C104C2">
        <w:rPr>
          <w:sz w:val="28"/>
          <w:szCs w:val="28"/>
        </w:rPr>
        <w:t>.</w:t>
      </w:r>
    </w:p>
    <w:p w14:paraId="000F087F" w14:textId="77777777" w:rsidR="00551333" w:rsidRPr="002C64A3" w:rsidRDefault="00551333" w:rsidP="00A70075">
      <w:pPr>
        <w:autoSpaceDE w:val="0"/>
        <w:autoSpaceDN w:val="0"/>
        <w:adjustRightInd w:val="0"/>
        <w:ind w:firstLine="720"/>
        <w:jc w:val="both"/>
        <w:rPr>
          <w:sz w:val="28"/>
          <w:szCs w:val="28"/>
        </w:rPr>
      </w:pPr>
      <w:r w:rsidRPr="002C64A3">
        <w:rPr>
          <w:sz w:val="28"/>
          <w:szCs w:val="28"/>
          <w:u w:val="single"/>
        </w:rPr>
        <w:t>Менее одного процента, в общем объеме бюджетных расходов</w:t>
      </w:r>
      <w:r w:rsidRPr="002C64A3">
        <w:rPr>
          <w:sz w:val="28"/>
          <w:szCs w:val="28"/>
        </w:rPr>
        <w:t xml:space="preserve"> составили расходы по следующим муниципальным программам:</w:t>
      </w:r>
    </w:p>
    <w:p w14:paraId="5BC59886" w14:textId="77777777" w:rsidR="00551333" w:rsidRPr="002C64A3" w:rsidRDefault="00551333" w:rsidP="00A70075">
      <w:pPr>
        <w:numPr>
          <w:ilvl w:val="0"/>
          <w:numId w:val="23"/>
        </w:numPr>
        <w:tabs>
          <w:tab w:val="left" w:pos="0"/>
        </w:tabs>
        <w:ind w:left="0" w:firstLine="851"/>
        <w:contextualSpacing/>
        <w:jc w:val="both"/>
        <w:rPr>
          <w:sz w:val="28"/>
          <w:szCs w:val="28"/>
        </w:rPr>
      </w:pPr>
      <w:r w:rsidRPr="002C64A3">
        <w:rPr>
          <w:sz w:val="28"/>
          <w:szCs w:val="28"/>
        </w:rPr>
        <w:t xml:space="preserve">«Развитие сельского хозяйства» </w:t>
      </w:r>
      <w:bookmarkEnd w:id="142"/>
      <w:bookmarkEnd w:id="144"/>
      <w:r w:rsidRPr="002C64A3">
        <w:rPr>
          <w:sz w:val="28"/>
          <w:szCs w:val="28"/>
        </w:rPr>
        <w:t xml:space="preserve">0,01% совокупного объема бюджетных расходов по муниципальным программам; </w:t>
      </w:r>
    </w:p>
    <w:p w14:paraId="467922D9" w14:textId="77777777" w:rsidR="00551333" w:rsidRPr="002C64A3" w:rsidRDefault="00551333" w:rsidP="00A70075">
      <w:pPr>
        <w:numPr>
          <w:ilvl w:val="0"/>
          <w:numId w:val="23"/>
        </w:numPr>
        <w:tabs>
          <w:tab w:val="left" w:pos="0"/>
        </w:tabs>
        <w:ind w:left="0" w:firstLine="851"/>
        <w:contextualSpacing/>
        <w:jc w:val="both"/>
        <w:rPr>
          <w:sz w:val="28"/>
          <w:szCs w:val="28"/>
        </w:rPr>
      </w:pPr>
      <w:r w:rsidRPr="002C64A3">
        <w:rPr>
          <w:sz w:val="28"/>
          <w:szCs w:val="28"/>
        </w:rPr>
        <w:t>«Экология и окружающая среда» – 0,03% совокупного объема бюджетных расходов по муниципальным программам;</w:t>
      </w:r>
    </w:p>
    <w:p w14:paraId="303AC1F7" w14:textId="77777777" w:rsidR="00551333" w:rsidRPr="002C64A3" w:rsidRDefault="00551333" w:rsidP="00A70075">
      <w:pPr>
        <w:numPr>
          <w:ilvl w:val="0"/>
          <w:numId w:val="23"/>
        </w:numPr>
        <w:tabs>
          <w:tab w:val="left" w:pos="0"/>
        </w:tabs>
        <w:ind w:left="0" w:firstLine="851"/>
        <w:contextualSpacing/>
        <w:jc w:val="both"/>
        <w:rPr>
          <w:sz w:val="28"/>
          <w:szCs w:val="28"/>
        </w:rPr>
      </w:pPr>
      <w:r w:rsidRPr="002C64A3">
        <w:rPr>
          <w:sz w:val="28"/>
          <w:szCs w:val="28"/>
        </w:rPr>
        <w:t xml:space="preserve">«Здравоохранение» – </w:t>
      </w:r>
      <w:bookmarkStart w:id="145" w:name="_Hlk131761101"/>
      <w:r w:rsidRPr="002C64A3">
        <w:rPr>
          <w:sz w:val="28"/>
          <w:szCs w:val="28"/>
        </w:rPr>
        <w:t xml:space="preserve">0,05% </w:t>
      </w:r>
      <w:bookmarkStart w:id="146" w:name="_Hlk162533116"/>
      <w:r w:rsidRPr="002C64A3">
        <w:rPr>
          <w:sz w:val="28"/>
          <w:szCs w:val="28"/>
        </w:rPr>
        <w:t>совокупного объема бюджетных расходов по муниципальным программам</w:t>
      </w:r>
      <w:bookmarkEnd w:id="145"/>
      <w:r w:rsidRPr="002C64A3">
        <w:rPr>
          <w:sz w:val="28"/>
          <w:szCs w:val="28"/>
        </w:rPr>
        <w:t>;</w:t>
      </w:r>
      <w:bookmarkEnd w:id="146"/>
    </w:p>
    <w:p w14:paraId="592FE01E" w14:textId="77777777" w:rsidR="00551333" w:rsidRPr="002C64A3" w:rsidRDefault="00551333" w:rsidP="00A70075">
      <w:pPr>
        <w:numPr>
          <w:ilvl w:val="0"/>
          <w:numId w:val="23"/>
        </w:numPr>
        <w:tabs>
          <w:tab w:val="left" w:pos="0"/>
        </w:tabs>
        <w:ind w:left="0" w:firstLine="851"/>
        <w:contextualSpacing/>
        <w:jc w:val="both"/>
        <w:rPr>
          <w:sz w:val="28"/>
          <w:szCs w:val="28"/>
        </w:rPr>
      </w:pPr>
      <w:r w:rsidRPr="002C64A3">
        <w:rPr>
          <w:bCs/>
          <w:sz w:val="28"/>
          <w:szCs w:val="28"/>
        </w:rPr>
        <w:t>«Развитие инженерной инфраструктуры, энергоэффективности и отрасли обращения с отходами»</w:t>
      </w:r>
      <w:r w:rsidRPr="002C64A3">
        <w:rPr>
          <w:sz w:val="28"/>
          <w:szCs w:val="28"/>
        </w:rPr>
        <w:t xml:space="preserve"> – 0,2% совокупного объема бюджетных расходов по муниципальным программам;</w:t>
      </w:r>
    </w:p>
    <w:p w14:paraId="1CB5D25E" w14:textId="77777777" w:rsidR="00551333" w:rsidRPr="002C64A3" w:rsidRDefault="00551333" w:rsidP="00A70075">
      <w:pPr>
        <w:numPr>
          <w:ilvl w:val="0"/>
          <w:numId w:val="23"/>
        </w:numPr>
        <w:tabs>
          <w:tab w:val="left" w:pos="0"/>
        </w:tabs>
        <w:ind w:left="0" w:firstLine="851"/>
        <w:contextualSpacing/>
        <w:jc w:val="both"/>
        <w:rPr>
          <w:sz w:val="28"/>
          <w:szCs w:val="28"/>
        </w:rPr>
      </w:pPr>
      <w:bookmarkStart w:id="147" w:name="_Hlk131760842"/>
      <w:r w:rsidRPr="002C64A3">
        <w:rPr>
          <w:sz w:val="28"/>
          <w:szCs w:val="28"/>
        </w:rPr>
        <w:t>«Социальная защита населения»</w:t>
      </w:r>
      <w:bookmarkEnd w:id="147"/>
      <w:r w:rsidRPr="002C64A3">
        <w:rPr>
          <w:sz w:val="28"/>
          <w:szCs w:val="28"/>
        </w:rPr>
        <w:t xml:space="preserve"> </w:t>
      </w:r>
      <w:bookmarkStart w:id="148" w:name="_Hlk192777527"/>
      <w:r w:rsidRPr="002C64A3">
        <w:rPr>
          <w:sz w:val="28"/>
          <w:szCs w:val="28"/>
        </w:rPr>
        <w:t>– 0,5% совокупного объема бюджетных расходов по муниципальным программам;</w:t>
      </w:r>
    </w:p>
    <w:bookmarkEnd w:id="148"/>
    <w:p w14:paraId="0654101B" w14:textId="77777777" w:rsidR="00551333" w:rsidRPr="002C64A3" w:rsidRDefault="00551333" w:rsidP="00A70075">
      <w:pPr>
        <w:numPr>
          <w:ilvl w:val="0"/>
          <w:numId w:val="23"/>
        </w:numPr>
        <w:tabs>
          <w:tab w:val="left" w:pos="0"/>
        </w:tabs>
        <w:ind w:left="0" w:firstLine="851"/>
        <w:contextualSpacing/>
        <w:jc w:val="both"/>
        <w:rPr>
          <w:sz w:val="28"/>
          <w:szCs w:val="28"/>
        </w:rPr>
      </w:pPr>
      <w:r w:rsidRPr="002C64A3">
        <w:rPr>
          <w:sz w:val="28"/>
          <w:szCs w:val="28"/>
        </w:rPr>
        <w:t>«Жилище» – 0,6% совокупного объема бюджетных расходов по муниципальным программам.</w:t>
      </w:r>
    </w:p>
    <w:p w14:paraId="61FA98E0" w14:textId="77777777" w:rsidR="00551333" w:rsidRDefault="00551333" w:rsidP="00A70075">
      <w:pPr>
        <w:tabs>
          <w:tab w:val="left" w:pos="1134"/>
        </w:tabs>
        <w:ind w:left="851"/>
        <w:jc w:val="both"/>
        <w:rPr>
          <w:sz w:val="28"/>
          <w:szCs w:val="28"/>
        </w:rPr>
      </w:pPr>
    </w:p>
    <w:p w14:paraId="7BE1BFCE" w14:textId="77777777" w:rsidR="00574A39" w:rsidRPr="00063455" w:rsidRDefault="00574A39" w:rsidP="00A70075">
      <w:pPr>
        <w:tabs>
          <w:tab w:val="left" w:pos="1134"/>
        </w:tabs>
        <w:ind w:firstLine="709"/>
        <w:jc w:val="both"/>
        <w:rPr>
          <w:sz w:val="28"/>
          <w:szCs w:val="28"/>
          <w:highlight w:val="yellow"/>
        </w:rPr>
      </w:pPr>
    </w:p>
    <w:p w14:paraId="49E71F2E" w14:textId="77777777" w:rsidR="00551333" w:rsidRDefault="00551333" w:rsidP="00A70075">
      <w:pPr>
        <w:ind w:firstLine="720"/>
        <w:jc w:val="both"/>
        <w:rPr>
          <w:sz w:val="28"/>
          <w:szCs w:val="28"/>
        </w:rPr>
      </w:pPr>
      <w:bookmarkStart w:id="149" w:name="_Hlk132791571"/>
      <w:bookmarkStart w:id="150" w:name="_Hlk133397715"/>
      <w:r w:rsidRPr="008E3D87">
        <w:rPr>
          <w:sz w:val="28"/>
          <w:szCs w:val="28"/>
        </w:rPr>
        <w:t>По результатам проверки и анализа исполнения за отчетный финансовый год муниципальных программ городского округа Жуковский, включая оценку достижения установленных значений целевых показателей и выполнения мероприятий КСП установлено следующее.</w:t>
      </w:r>
    </w:p>
    <w:p w14:paraId="154EEB2F" w14:textId="0A36BC60" w:rsidR="00551333" w:rsidRDefault="00551333" w:rsidP="00A70075">
      <w:pPr>
        <w:ind w:firstLine="709"/>
        <w:jc w:val="both"/>
        <w:rPr>
          <w:sz w:val="28"/>
          <w:szCs w:val="28"/>
        </w:rPr>
      </w:pPr>
      <w:r w:rsidRPr="00C441AE">
        <w:rPr>
          <w:sz w:val="28"/>
          <w:szCs w:val="28"/>
        </w:rPr>
        <w:t>В 2024 году из 1</w:t>
      </w:r>
      <w:r w:rsidR="00C441AE" w:rsidRPr="00C441AE">
        <w:rPr>
          <w:sz w:val="28"/>
          <w:szCs w:val="28"/>
        </w:rPr>
        <w:t>38</w:t>
      </w:r>
      <w:r w:rsidRPr="00C441AE">
        <w:rPr>
          <w:sz w:val="28"/>
          <w:szCs w:val="28"/>
        </w:rPr>
        <w:t xml:space="preserve"> установленных показателей реализации мероприятий муниципальных программ не достигнуто значение </w:t>
      </w:r>
      <w:r w:rsidR="00C441AE" w:rsidRPr="00C441AE">
        <w:rPr>
          <w:sz w:val="28"/>
          <w:szCs w:val="28"/>
        </w:rPr>
        <w:t>30</w:t>
      </w:r>
      <w:r w:rsidRPr="00C441AE">
        <w:rPr>
          <w:sz w:val="28"/>
          <w:szCs w:val="28"/>
        </w:rPr>
        <w:t xml:space="preserve"> показателей (</w:t>
      </w:r>
      <w:r w:rsidR="00C441AE" w:rsidRPr="00C441AE">
        <w:rPr>
          <w:sz w:val="28"/>
          <w:szCs w:val="28"/>
        </w:rPr>
        <w:t>21</w:t>
      </w:r>
      <w:r w:rsidRPr="00C441AE">
        <w:rPr>
          <w:sz w:val="28"/>
          <w:szCs w:val="28"/>
        </w:rPr>
        <w:t>,</w:t>
      </w:r>
      <w:r w:rsidR="00C441AE" w:rsidRPr="00C441AE">
        <w:rPr>
          <w:sz w:val="28"/>
          <w:szCs w:val="28"/>
        </w:rPr>
        <w:t>7</w:t>
      </w:r>
      <w:r w:rsidRPr="00C441AE">
        <w:rPr>
          <w:sz w:val="28"/>
          <w:szCs w:val="28"/>
        </w:rPr>
        <w:t>%).</w:t>
      </w:r>
      <w:bookmarkEnd w:id="149"/>
    </w:p>
    <w:p w14:paraId="5B7B1AAE" w14:textId="5511574C" w:rsidR="00574A39" w:rsidRPr="00326910" w:rsidRDefault="00574A39" w:rsidP="00551333">
      <w:pPr>
        <w:jc w:val="right"/>
        <w:rPr>
          <w:sz w:val="24"/>
          <w:szCs w:val="24"/>
        </w:rPr>
      </w:pPr>
      <w:r w:rsidRPr="00326910">
        <w:rPr>
          <w:sz w:val="24"/>
          <w:szCs w:val="24"/>
        </w:rPr>
        <w:t xml:space="preserve">Таблица № </w:t>
      </w:r>
      <w:r w:rsidR="00026E87" w:rsidRPr="00326910">
        <w:rPr>
          <w:sz w:val="24"/>
          <w:szCs w:val="24"/>
        </w:rPr>
        <w:t>10</w:t>
      </w:r>
    </w:p>
    <w:tbl>
      <w:tblPr>
        <w:tblW w:w="9900" w:type="dxa"/>
        <w:tblLook w:val="04A0" w:firstRow="1" w:lastRow="0" w:firstColumn="1" w:lastColumn="0" w:noHBand="0" w:noVBand="1"/>
      </w:tblPr>
      <w:tblGrid>
        <w:gridCol w:w="580"/>
        <w:gridCol w:w="3923"/>
        <w:gridCol w:w="2221"/>
        <w:gridCol w:w="1679"/>
        <w:gridCol w:w="1497"/>
      </w:tblGrid>
      <w:tr w:rsidR="00854452" w:rsidRPr="00C42AD1" w14:paraId="527AE9C0" w14:textId="77777777" w:rsidTr="005F3D9B">
        <w:trPr>
          <w:trHeight w:val="1015"/>
          <w:tblHead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50"/>
          <w:p w14:paraId="17407057" w14:textId="77777777" w:rsidR="00854452" w:rsidRPr="00C42AD1" w:rsidRDefault="00854452" w:rsidP="005F3D9B">
            <w:pPr>
              <w:jc w:val="center"/>
              <w:rPr>
                <w:b/>
                <w:bCs/>
                <w:color w:val="000000"/>
                <w:sz w:val="22"/>
                <w:szCs w:val="22"/>
              </w:rPr>
            </w:pPr>
            <w:r w:rsidRPr="00C42AD1">
              <w:rPr>
                <w:b/>
                <w:bCs/>
                <w:color w:val="000000"/>
                <w:sz w:val="22"/>
                <w:szCs w:val="22"/>
              </w:rPr>
              <w:t>№ п/п</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14:paraId="1E228A4E" w14:textId="77777777" w:rsidR="00854452" w:rsidRPr="00C42AD1" w:rsidRDefault="00854452" w:rsidP="005F3D9B">
            <w:pPr>
              <w:jc w:val="center"/>
              <w:rPr>
                <w:b/>
                <w:bCs/>
                <w:color w:val="000000"/>
                <w:sz w:val="22"/>
                <w:szCs w:val="22"/>
              </w:rPr>
            </w:pPr>
            <w:r w:rsidRPr="00C42AD1">
              <w:rPr>
                <w:b/>
                <w:bCs/>
                <w:color w:val="000000"/>
                <w:sz w:val="22"/>
                <w:szCs w:val="22"/>
              </w:rPr>
              <w:t>Наименование муниципальной программы</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14:paraId="2E209DDD" w14:textId="77777777" w:rsidR="00854452" w:rsidRPr="00C42AD1" w:rsidRDefault="00854452" w:rsidP="005F3D9B">
            <w:pPr>
              <w:jc w:val="center"/>
              <w:rPr>
                <w:b/>
                <w:bCs/>
                <w:color w:val="000000"/>
                <w:sz w:val="22"/>
                <w:szCs w:val="22"/>
              </w:rPr>
            </w:pPr>
            <w:r w:rsidRPr="00C42AD1">
              <w:rPr>
                <w:b/>
                <w:bCs/>
                <w:color w:val="000000"/>
                <w:sz w:val="22"/>
                <w:szCs w:val="22"/>
              </w:rPr>
              <w:t>Количество целевых показателей по муниципальной программе</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345504B9" w14:textId="77777777" w:rsidR="00854452" w:rsidRPr="00C42AD1" w:rsidRDefault="00854452" w:rsidP="005F3D9B">
            <w:pPr>
              <w:jc w:val="center"/>
              <w:rPr>
                <w:b/>
                <w:bCs/>
                <w:color w:val="000000"/>
                <w:sz w:val="22"/>
                <w:szCs w:val="22"/>
              </w:rPr>
            </w:pPr>
            <w:r w:rsidRPr="00C42AD1">
              <w:rPr>
                <w:b/>
                <w:bCs/>
                <w:color w:val="000000"/>
                <w:sz w:val="22"/>
                <w:szCs w:val="22"/>
              </w:rPr>
              <w:t>Не достигнуто значений по целевым показателям</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CA2F417" w14:textId="77777777" w:rsidR="00854452" w:rsidRPr="00C42AD1" w:rsidRDefault="00854452" w:rsidP="005F3D9B">
            <w:pPr>
              <w:jc w:val="center"/>
              <w:rPr>
                <w:b/>
                <w:bCs/>
                <w:color w:val="000000"/>
                <w:sz w:val="22"/>
                <w:szCs w:val="22"/>
              </w:rPr>
            </w:pPr>
            <w:r w:rsidRPr="00C42AD1">
              <w:rPr>
                <w:b/>
                <w:bCs/>
                <w:color w:val="000000"/>
                <w:sz w:val="22"/>
                <w:szCs w:val="22"/>
              </w:rPr>
              <w:t>%,</w:t>
            </w:r>
            <w:r w:rsidRPr="00C42AD1">
              <w:rPr>
                <w:b/>
                <w:bCs/>
                <w:color w:val="000000"/>
                <w:sz w:val="22"/>
                <w:szCs w:val="22"/>
              </w:rPr>
              <w:br/>
              <w:t>не достигнутых показателей</w:t>
            </w:r>
          </w:p>
        </w:tc>
      </w:tr>
      <w:tr w:rsidR="00854452" w:rsidRPr="0033779E" w14:paraId="428B63A1"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0664AF5" w14:textId="77777777" w:rsidR="00854452" w:rsidRPr="0033779E" w:rsidRDefault="00854452" w:rsidP="005F3D9B">
            <w:pPr>
              <w:jc w:val="center"/>
              <w:rPr>
                <w:color w:val="000000"/>
                <w:sz w:val="22"/>
                <w:szCs w:val="22"/>
              </w:rPr>
            </w:pPr>
            <w:r w:rsidRPr="0033779E">
              <w:rPr>
                <w:color w:val="000000"/>
                <w:sz w:val="22"/>
                <w:szCs w:val="22"/>
              </w:rPr>
              <w:t>1</w:t>
            </w:r>
          </w:p>
        </w:tc>
        <w:tc>
          <w:tcPr>
            <w:tcW w:w="3998" w:type="dxa"/>
            <w:tcBorders>
              <w:top w:val="nil"/>
              <w:left w:val="nil"/>
              <w:bottom w:val="single" w:sz="4" w:space="0" w:color="auto"/>
              <w:right w:val="single" w:sz="4" w:space="0" w:color="auto"/>
            </w:tcBorders>
            <w:shd w:val="clear" w:color="auto" w:fill="auto"/>
            <w:vAlign w:val="center"/>
            <w:hideMark/>
          </w:tcPr>
          <w:p w14:paraId="7F567B88" w14:textId="77777777" w:rsidR="00854452" w:rsidRPr="0033779E" w:rsidRDefault="00854452" w:rsidP="005F3D9B">
            <w:pPr>
              <w:rPr>
                <w:color w:val="000000"/>
                <w:sz w:val="22"/>
                <w:szCs w:val="22"/>
              </w:rPr>
            </w:pPr>
            <w:r w:rsidRPr="0033779E">
              <w:rPr>
                <w:color w:val="000000"/>
                <w:sz w:val="22"/>
                <w:szCs w:val="22"/>
              </w:rPr>
              <w:t>"Здравоохранение"</w:t>
            </w:r>
          </w:p>
        </w:tc>
        <w:tc>
          <w:tcPr>
            <w:tcW w:w="2221" w:type="dxa"/>
            <w:tcBorders>
              <w:top w:val="nil"/>
              <w:left w:val="nil"/>
              <w:bottom w:val="single" w:sz="4" w:space="0" w:color="auto"/>
              <w:right w:val="single" w:sz="4" w:space="0" w:color="auto"/>
            </w:tcBorders>
            <w:shd w:val="clear" w:color="auto" w:fill="auto"/>
            <w:noWrap/>
            <w:vAlign w:val="center"/>
            <w:hideMark/>
          </w:tcPr>
          <w:p w14:paraId="33CE0B24" w14:textId="77777777" w:rsidR="00854452" w:rsidRPr="0033779E" w:rsidRDefault="00854452" w:rsidP="005F3D9B">
            <w:pPr>
              <w:jc w:val="center"/>
              <w:rPr>
                <w:color w:val="000000"/>
                <w:sz w:val="22"/>
                <w:szCs w:val="22"/>
              </w:rPr>
            </w:pPr>
            <w:r w:rsidRPr="0033779E">
              <w:rPr>
                <w:color w:val="000000"/>
                <w:sz w:val="22"/>
                <w:szCs w:val="22"/>
              </w:rPr>
              <w:t>1</w:t>
            </w:r>
          </w:p>
        </w:tc>
        <w:tc>
          <w:tcPr>
            <w:tcW w:w="1679" w:type="dxa"/>
            <w:tcBorders>
              <w:top w:val="nil"/>
              <w:left w:val="nil"/>
              <w:bottom w:val="single" w:sz="4" w:space="0" w:color="auto"/>
              <w:right w:val="single" w:sz="4" w:space="0" w:color="auto"/>
            </w:tcBorders>
            <w:shd w:val="clear" w:color="auto" w:fill="auto"/>
            <w:noWrap/>
            <w:vAlign w:val="center"/>
            <w:hideMark/>
          </w:tcPr>
          <w:p w14:paraId="028E2BF0" w14:textId="77777777" w:rsidR="00854452" w:rsidRPr="0033779E" w:rsidRDefault="00854452" w:rsidP="005F3D9B">
            <w:pPr>
              <w:jc w:val="center"/>
              <w:rPr>
                <w:color w:val="000000"/>
                <w:sz w:val="22"/>
                <w:szCs w:val="22"/>
              </w:rPr>
            </w:pPr>
            <w:r w:rsidRPr="0033779E">
              <w:rPr>
                <w:color w:val="000000"/>
                <w:sz w:val="22"/>
                <w:szCs w:val="22"/>
              </w:rPr>
              <w:t>1</w:t>
            </w:r>
          </w:p>
        </w:tc>
        <w:tc>
          <w:tcPr>
            <w:tcW w:w="1422" w:type="dxa"/>
            <w:tcBorders>
              <w:top w:val="nil"/>
              <w:left w:val="nil"/>
              <w:bottom w:val="single" w:sz="4" w:space="0" w:color="auto"/>
              <w:right w:val="single" w:sz="4" w:space="0" w:color="auto"/>
            </w:tcBorders>
            <w:shd w:val="clear" w:color="auto" w:fill="auto"/>
            <w:noWrap/>
            <w:vAlign w:val="center"/>
            <w:hideMark/>
          </w:tcPr>
          <w:p w14:paraId="23385115" w14:textId="77777777" w:rsidR="00854452" w:rsidRPr="0033779E" w:rsidRDefault="00854452" w:rsidP="005F3D9B">
            <w:pPr>
              <w:jc w:val="center"/>
              <w:rPr>
                <w:color w:val="000000"/>
                <w:sz w:val="22"/>
                <w:szCs w:val="22"/>
              </w:rPr>
            </w:pPr>
            <w:r w:rsidRPr="0033779E">
              <w:rPr>
                <w:color w:val="000000"/>
                <w:sz w:val="22"/>
                <w:szCs w:val="22"/>
              </w:rPr>
              <w:t>100,0</w:t>
            </w:r>
          </w:p>
        </w:tc>
      </w:tr>
      <w:tr w:rsidR="00854452" w:rsidRPr="0033779E" w14:paraId="79DAD475"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879EF87" w14:textId="77777777" w:rsidR="00854452" w:rsidRPr="0033779E" w:rsidRDefault="00854452" w:rsidP="005F3D9B">
            <w:pPr>
              <w:jc w:val="center"/>
              <w:rPr>
                <w:color w:val="000000"/>
                <w:sz w:val="22"/>
                <w:szCs w:val="22"/>
              </w:rPr>
            </w:pPr>
            <w:r w:rsidRPr="0033779E">
              <w:rPr>
                <w:color w:val="000000"/>
                <w:sz w:val="22"/>
                <w:szCs w:val="22"/>
              </w:rPr>
              <w:t>2</w:t>
            </w:r>
          </w:p>
        </w:tc>
        <w:tc>
          <w:tcPr>
            <w:tcW w:w="3998" w:type="dxa"/>
            <w:tcBorders>
              <w:top w:val="nil"/>
              <w:left w:val="nil"/>
              <w:bottom w:val="single" w:sz="4" w:space="0" w:color="auto"/>
              <w:right w:val="single" w:sz="4" w:space="0" w:color="auto"/>
            </w:tcBorders>
            <w:shd w:val="clear" w:color="auto" w:fill="auto"/>
            <w:vAlign w:val="center"/>
            <w:hideMark/>
          </w:tcPr>
          <w:p w14:paraId="78E6F84A" w14:textId="77777777" w:rsidR="00854452" w:rsidRPr="0033779E" w:rsidRDefault="00854452" w:rsidP="005F3D9B">
            <w:pPr>
              <w:rPr>
                <w:color w:val="000000"/>
                <w:sz w:val="22"/>
                <w:szCs w:val="22"/>
              </w:rPr>
            </w:pPr>
            <w:r w:rsidRPr="0033779E">
              <w:rPr>
                <w:color w:val="000000"/>
                <w:sz w:val="22"/>
                <w:szCs w:val="22"/>
              </w:rPr>
              <w:t>"Культура и туризм"</w:t>
            </w:r>
          </w:p>
        </w:tc>
        <w:tc>
          <w:tcPr>
            <w:tcW w:w="2221" w:type="dxa"/>
            <w:tcBorders>
              <w:top w:val="nil"/>
              <w:left w:val="nil"/>
              <w:bottom w:val="single" w:sz="4" w:space="0" w:color="auto"/>
              <w:right w:val="single" w:sz="4" w:space="0" w:color="auto"/>
            </w:tcBorders>
            <w:shd w:val="clear" w:color="auto" w:fill="auto"/>
            <w:noWrap/>
            <w:vAlign w:val="center"/>
            <w:hideMark/>
          </w:tcPr>
          <w:p w14:paraId="4FD01E9A" w14:textId="77777777" w:rsidR="00854452" w:rsidRPr="0033779E" w:rsidRDefault="00854452" w:rsidP="005F3D9B">
            <w:pPr>
              <w:jc w:val="center"/>
              <w:rPr>
                <w:color w:val="000000"/>
                <w:sz w:val="22"/>
                <w:szCs w:val="22"/>
              </w:rPr>
            </w:pPr>
            <w:r w:rsidRPr="0033779E">
              <w:rPr>
                <w:color w:val="000000"/>
                <w:sz w:val="22"/>
                <w:szCs w:val="22"/>
              </w:rPr>
              <w:t>9</w:t>
            </w:r>
          </w:p>
        </w:tc>
        <w:tc>
          <w:tcPr>
            <w:tcW w:w="1679" w:type="dxa"/>
            <w:tcBorders>
              <w:top w:val="nil"/>
              <w:left w:val="nil"/>
              <w:bottom w:val="single" w:sz="4" w:space="0" w:color="auto"/>
              <w:right w:val="single" w:sz="4" w:space="0" w:color="auto"/>
            </w:tcBorders>
            <w:shd w:val="clear" w:color="auto" w:fill="auto"/>
            <w:noWrap/>
            <w:vAlign w:val="center"/>
            <w:hideMark/>
          </w:tcPr>
          <w:p w14:paraId="7E32CD30" w14:textId="77777777" w:rsidR="00854452" w:rsidRPr="0033779E" w:rsidRDefault="00854452" w:rsidP="005F3D9B">
            <w:pPr>
              <w:jc w:val="center"/>
              <w:rPr>
                <w:color w:val="000000"/>
                <w:sz w:val="22"/>
                <w:szCs w:val="22"/>
              </w:rPr>
            </w:pPr>
            <w:r w:rsidRPr="0033779E">
              <w:rPr>
                <w:color w:val="000000"/>
                <w:sz w:val="22"/>
                <w:szCs w:val="22"/>
              </w:rPr>
              <w:t>3</w:t>
            </w:r>
          </w:p>
        </w:tc>
        <w:tc>
          <w:tcPr>
            <w:tcW w:w="1422" w:type="dxa"/>
            <w:tcBorders>
              <w:top w:val="nil"/>
              <w:left w:val="nil"/>
              <w:bottom w:val="single" w:sz="4" w:space="0" w:color="auto"/>
              <w:right w:val="single" w:sz="4" w:space="0" w:color="auto"/>
            </w:tcBorders>
            <w:shd w:val="clear" w:color="auto" w:fill="auto"/>
            <w:noWrap/>
            <w:vAlign w:val="center"/>
            <w:hideMark/>
          </w:tcPr>
          <w:p w14:paraId="7DF6A312" w14:textId="77777777" w:rsidR="00854452" w:rsidRPr="0033779E" w:rsidRDefault="00854452" w:rsidP="005F3D9B">
            <w:pPr>
              <w:jc w:val="center"/>
              <w:rPr>
                <w:color w:val="000000"/>
                <w:sz w:val="22"/>
                <w:szCs w:val="22"/>
              </w:rPr>
            </w:pPr>
            <w:r w:rsidRPr="0033779E">
              <w:rPr>
                <w:color w:val="000000"/>
                <w:sz w:val="22"/>
                <w:szCs w:val="22"/>
              </w:rPr>
              <w:t>33,3</w:t>
            </w:r>
          </w:p>
        </w:tc>
      </w:tr>
      <w:tr w:rsidR="00854452" w:rsidRPr="0033779E" w14:paraId="0BD62A37"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B15947F" w14:textId="77777777" w:rsidR="00854452" w:rsidRPr="0033779E" w:rsidRDefault="00854452" w:rsidP="005F3D9B">
            <w:pPr>
              <w:jc w:val="center"/>
              <w:rPr>
                <w:color w:val="000000"/>
                <w:sz w:val="22"/>
                <w:szCs w:val="22"/>
              </w:rPr>
            </w:pPr>
            <w:r w:rsidRPr="0033779E">
              <w:rPr>
                <w:color w:val="000000"/>
                <w:sz w:val="22"/>
                <w:szCs w:val="22"/>
              </w:rPr>
              <w:t>3</w:t>
            </w:r>
          </w:p>
        </w:tc>
        <w:tc>
          <w:tcPr>
            <w:tcW w:w="3998" w:type="dxa"/>
            <w:tcBorders>
              <w:top w:val="nil"/>
              <w:left w:val="nil"/>
              <w:bottom w:val="single" w:sz="4" w:space="0" w:color="auto"/>
              <w:right w:val="single" w:sz="4" w:space="0" w:color="auto"/>
            </w:tcBorders>
            <w:shd w:val="clear" w:color="auto" w:fill="auto"/>
            <w:vAlign w:val="center"/>
            <w:hideMark/>
          </w:tcPr>
          <w:p w14:paraId="65EEC00C" w14:textId="77777777" w:rsidR="00854452" w:rsidRPr="0033779E" w:rsidRDefault="00854452" w:rsidP="005F3D9B">
            <w:pPr>
              <w:rPr>
                <w:color w:val="000000"/>
                <w:sz w:val="22"/>
                <w:szCs w:val="22"/>
              </w:rPr>
            </w:pPr>
            <w:r w:rsidRPr="0033779E">
              <w:rPr>
                <w:color w:val="000000"/>
                <w:sz w:val="22"/>
                <w:szCs w:val="22"/>
              </w:rPr>
              <w:t>"Образование"</w:t>
            </w:r>
          </w:p>
        </w:tc>
        <w:tc>
          <w:tcPr>
            <w:tcW w:w="2221" w:type="dxa"/>
            <w:tcBorders>
              <w:top w:val="nil"/>
              <w:left w:val="nil"/>
              <w:bottom w:val="single" w:sz="4" w:space="0" w:color="auto"/>
              <w:right w:val="single" w:sz="4" w:space="0" w:color="auto"/>
            </w:tcBorders>
            <w:shd w:val="clear" w:color="auto" w:fill="auto"/>
            <w:noWrap/>
            <w:vAlign w:val="center"/>
            <w:hideMark/>
          </w:tcPr>
          <w:p w14:paraId="134A8C7D" w14:textId="77777777" w:rsidR="00854452" w:rsidRPr="0033779E" w:rsidRDefault="00854452" w:rsidP="005F3D9B">
            <w:pPr>
              <w:jc w:val="center"/>
              <w:rPr>
                <w:color w:val="000000"/>
                <w:sz w:val="22"/>
                <w:szCs w:val="22"/>
              </w:rPr>
            </w:pPr>
            <w:r w:rsidRPr="0033779E">
              <w:rPr>
                <w:color w:val="000000"/>
                <w:sz w:val="22"/>
                <w:szCs w:val="22"/>
              </w:rPr>
              <w:t>10</w:t>
            </w:r>
          </w:p>
        </w:tc>
        <w:tc>
          <w:tcPr>
            <w:tcW w:w="1679" w:type="dxa"/>
            <w:tcBorders>
              <w:top w:val="nil"/>
              <w:left w:val="nil"/>
              <w:bottom w:val="single" w:sz="4" w:space="0" w:color="auto"/>
              <w:right w:val="single" w:sz="4" w:space="0" w:color="auto"/>
            </w:tcBorders>
            <w:shd w:val="clear" w:color="auto" w:fill="auto"/>
            <w:noWrap/>
            <w:vAlign w:val="center"/>
            <w:hideMark/>
          </w:tcPr>
          <w:p w14:paraId="2DFC621D" w14:textId="77777777" w:rsidR="00854452" w:rsidRPr="0033779E" w:rsidRDefault="00854452" w:rsidP="005F3D9B">
            <w:pPr>
              <w:jc w:val="center"/>
              <w:rPr>
                <w:color w:val="000000"/>
                <w:sz w:val="22"/>
                <w:szCs w:val="22"/>
              </w:rPr>
            </w:pPr>
            <w:r w:rsidRPr="0033779E">
              <w:rPr>
                <w:color w:val="000000"/>
                <w:sz w:val="22"/>
                <w:szCs w:val="22"/>
              </w:rPr>
              <w:t>2</w:t>
            </w:r>
          </w:p>
        </w:tc>
        <w:tc>
          <w:tcPr>
            <w:tcW w:w="1422" w:type="dxa"/>
            <w:tcBorders>
              <w:top w:val="nil"/>
              <w:left w:val="nil"/>
              <w:bottom w:val="single" w:sz="4" w:space="0" w:color="auto"/>
              <w:right w:val="single" w:sz="4" w:space="0" w:color="auto"/>
            </w:tcBorders>
            <w:shd w:val="clear" w:color="auto" w:fill="auto"/>
            <w:noWrap/>
            <w:vAlign w:val="center"/>
            <w:hideMark/>
          </w:tcPr>
          <w:p w14:paraId="464CD00C" w14:textId="77777777" w:rsidR="00854452" w:rsidRPr="0033779E" w:rsidRDefault="00854452" w:rsidP="005F3D9B">
            <w:pPr>
              <w:jc w:val="center"/>
              <w:rPr>
                <w:color w:val="000000"/>
                <w:sz w:val="22"/>
                <w:szCs w:val="22"/>
              </w:rPr>
            </w:pPr>
            <w:r w:rsidRPr="0033779E">
              <w:rPr>
                <w:color w:val="000000"/>
                <w:sz w:val="22"/>
                <w:szCs w:val="22"/>
              </w:rPr>
              <w:t>20,0</w:t>
            </w:r>
          </w:p>
        </w:tc>
      </w:tr>
      <w:tr w:rsidR="00854452" w:rsidRPr="0033779E" w14:paraId="3F518A75"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21E28E4" w14:textId="77777777" w:rsidR="00854452" w:rsidRPr="0033779E" w:rsidRDefault="00854452" w:rsidP="005F3D9B">
            <w:pPr>
              <w:jc w:val="center"/>
              <w:rPr>
                <w:color w:val="000000"/>
                <w:sz w:val="22"/>
                <w:szCs w:val="22"/>
              </w:rPr>
            </w:pPr>
            <w:r w:rsidRPr="0033779E">
              <w:rPr>
                <w:color w:val="000000"/>
                <w:sz w:val="22"/>
                <w:szCs w:val="22"/>
              </w:rPr>
              <w:t>4</w:t>
            </w:r>
          </w:p>
        </w:tc>
        <w:tc>
          <w:tcPr>
            <w:tcW w:w="3998" w:type="dxa"/>
            <w:tcBorders>
              <w:top w:val="nil"/>
              <w:left w:val="nil"/>
              <w:bottom w:val="single" w:sz="4" w:space="0" w:color="auto"/>
              <w:right w:val="single" w:sz="4" w:space="0" w:color="auto"/>
            </w:tcBorders>
            <w:shd w:val="clear" w:color="auto" w:fill="auto"/>
            <w:vAlign w:val="center"/>
            <w:hideMark/>
          </w:tcPr>
          <w:p w14:paraId="4A139369" w14:textId="77777777" w:rsidR="00854452" w:rsidRPr="0033779E" w:rsidRDefault="00854452" w:rsidP="005F3D9B">
            <w:pPr>
              <w:rPr>
                <w:color w:val="000000"/>
                <w:sz w:val="22"/>
                <w:szCs w:val="22"/>
              </w:rPr>
            </w:pPr>
            <w:r w:rsidRPr="0033779E">
              <w:rPr>
                <w:color w:val="000000"/>
                <w:sz w:val="22"/>
                <w:szCs w:val="22"/>
              </w:rPr>
              <w:t>"Социальная защита населения"</w:t>
            </w:r>
          </w:p>
        </w:tc>
        <w:tc>
          <w:tcPr>
            <w:tcW w:w="2221" w:type="dxa"/>
            <w:tcBorders>
              <w:top w:val="nil"/>
              <w:left w:val="nil"/>
              <w:bottom w:val="single" w:sz="4" w:space="0" w:color="auto"/>
              <w:right w:val="single" w:sz="4" w:space="0" w:color="auto"/>
            </w:tcBorders>
            <w:shd w:val="clear" w:color="auto" w:fill="auto"/>
            <w:noWrap/>
            <w:vAlign w:val="center"/>
            <w:hideMark/>
          </w:tcPr>
          <w:p w14:paraId="6C0B0227" w14:textId="77777777" w:rsidR="00854452" w:rsidRPr="0033779E" w:rsidRDefault="00854452" w:rsidP="005F3D9B">
            <w:pPr>
              <w:jc w:val="center"/>
              <w:rPr>
                <w:color w:val="000000"/>
                <w:sz w:val="22"/>
                <w:szCs w:val="22"/>
              </w:rPr>
            </w:pPr>
            <w:r w:rsidRPr="0033779E">
              <w:rPr>
                <w:color w:val="000000"/>
                <w:sz w:val="22"/>
                <w:szCs w:val="22"/>
              </w:rPr>
              <w:t>24</w:t>
            </w:r>
          </w:p>
        </w:tc>
        <w:tc>
          <w:tcPr>
            <w:tcW w:w="1679" w:type="dxa"/>
            <w:tcBorders>
              <w:top w:val="nil"/>
              <w:left w:val="nil"/>
              <w:bottom w:val="single" w:sz="4" w:space="0" w:color="auto"/>
              <w:right w:val="single" w:sz="4" w:space="0" w:color="auto"/>
            </w:tcBorders>
            <w:shd w:val="clear" w:color="auto" w:fill="auto"/>
            <w:noWrap/>
            <w:vAlign w:val="center"/>
            <w:hideMark/>
          </w:tcPr>
          <w:p w14:paraId="7D5E784B" w14:textId="77777777" w:rsidR="00854452" w:rsidRPr="0033779E" w:rsidRDefault="00854452" w:rsidP="005F3D9B">
            <w:pPr>
              <w:jc w:val="center"/>
              <w:rPr>
                <w:color w:val="000000"/>
                <w:sz w:val="22"/>
                <w:szCs w:val="22"/>
              </w:rPr>
            </w:pPr>
            <w:r w:rsidRPr="0033779E">
              <w:rPr>
                <w:color w:val="000000"/>
                <w:sz w:val="22"/>
                <w:szCs w:val="22"/>
              </w:rPr>
              <w:t>1</w:t>
            </w:r>
          </w:p>
        </w:tc>
        <w:tc>
          <w:tcPr>
            <w:tcW w:w="1422" w:type="dxa"/>
            <w:tcBorders>
              <w:top w:val="nil"/>
              <w:left w:val="nil"/>
              <w:bottom w:val="single" w:sz="4" w:space="0" w:color="auto"/>
              <w:right w:val="single" w:sz="4" w:space="0" w:color="auto"/>
            </w:tcBorders>
            <w:shd w:val="clear" w:color="auto" w:fill="auto"/>
            <w:noWrap/>
            <w:vAlign w:val="center"/>
            <w:hideMark/>
          </w:tcPr>
          <w:p w14:paraId="2C39C544" w14:textId="77777777" w:rsidR="00854452" w:rsidRPr="0033779E" w:rsidRDefault="00854452" w:rsidP="005F3D9B">
            <w:pPr>
              <w:jc w:val="center"/>
              <w:rPr>
                <w:color w:val="000000"/>
                <w:sz w:val="22"/>
                <w:szCs w:val="22"/>
              </w:rPr>
            </w:pPr>
            <w:r w:rsidRPr="0033779E">
              <w:rPr>
                <w:color w:val="000000"/>
                <w:sz w:val="22"/>
                <w:szCs w:val="22"/>
              </w:rPr>
              <w:t>4,2</w:t>
            </w:r>
          </w:p>
        </w:tc>
      </w:tr>
      <w:tr w:rsidR="00854452" w:rsidRPr="0033779E" w14:paraId="1DE805C1"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63992A8" w14:textId="77777777" w:rsidR="00854452" w:rsidRPr="0033779E" w:rsidRDefault="00854452" w:rsidP="005F3D9B">
            <w:pPr>
              <w:jc w:val="center"/>
              <w:rPr>
                <w:color w:val="000000"/>
                <w:sz w:val="22"/>
                <w:szCs w:val="22"/>
              </w:rPr>
            </w:pPr>
            <w:r w:rsidRPr="0033779E">
              <w:rPr>
                <w:color w:val="000000"/>
                <w:sz w:val="22"/>
                <w:szCs w:val="22"/>
              </w:rPr>
              <w:t>5</w:t>
            </w:r>
          </w:p>
        </w:tc>
        <w:tc>
          <w:tcPr>
            <w:tcW w:w="3998" w:type="dxa"/>
            <w:tcBorders>
              <w:top w:val="nil"/>
              <w:left w:val="nil"/>
              <w:bottom w:val="single" w:sz="4" w:space="0" w:color="auto"/>
              <w:right w:val="single" w:sz="4" w:space="0" w:color="auto"/>
            </w:tcBorders>
            <w:shd w:val="clear" w:color="auto" w:fill="auto"/>
            <w:vAlign w:val="center"/>
            <w:hideMark/>
          </w:tcPr>
          <w:p w14:paraId="59BBFCF0" w14:textId="77777777" w:rsidR="00854452" w:rsidRPr="0033779E" w:rsidRDefault="00854452" w:rsidP="005F3D9B">
            <w:pPr>
              <w:rPr>
                <w:color w:val="000000"/>
                <w:sz w:val="22"/>
                <w:szCs w:val="22"/>
              </w:rPr>
            </w:pPr>
            <w:r w:rsidRPr="0033779E">
              <w:rPr>
                <w:color w:val="000000"/>
                <w:sz w:val="22"/>
                <w:szCs w:val="22"/>
              </w:rPr>
              <w:t>"Спорт"</w:t>
            </w:r>
          </w:p>
        </w:tc>
        <w:tc>
          <w:tcPr>
            <w:tcW w:w="2221" w:type="dxa"/>
            <w:tcBorders>
              <w:top w:val="nil"/>
              <w:left w:val="nil"/>
              <w:bottom w:val="single" w:sz="4" w:space="0" w:color="auto"/>
              <w:right w:val="single" w:sz="4" w:space="0" w:color="auto"/>
            </w:tcBorders>
            <w:shd w:val="clear" w:color="auto" w:fill="auto"/>
            <w:noWrap/>
            <w:vAlign w:val="center"/>
            <w:hideMark/>
          </w:tcPr>
          <w:p w14:paraId="1BE36F16" w14:textId="77777777" w:rsidR="00854452" w:rsidRPr="0033779E" w:rsidRDefault="00854452" w:rsidP="005F3D9B">
            <w:pPr>
              <w:jc w:val="center"/>
              <w:rPr>
                <w:color w:val="000000"/>
                <w:sz w:val="22"/>
                <w:szCs w:val="22"/>
              </w:rPr>
            </w:pPr>
            <w:r w:rsidRPr="0033779E">
              <w:rPr>
                <w:color w:val="000000"/>
                <w:sz w:val="22"/>
                <w:szCs w:val="22"/>
              </w:rPr>
              <w:t>6</w:t>
            </w:r>
          </w:p>
        </w:tc>
        <w:tc>
          <w:tcPr>
            <w:tcW w:w="1679" w:type="dxa"/>
            <w:tcBorders>
              <w:top w:val="nil"/>
              <w:left w:val="nil"/>
              <w:bottom w:val="single" w:sz="4" w:space="0" w:color="auto"/>
              <w:right w:val="single" w:sz="4" w:space="0" w:color="auto"/>
            </w:tcBorders>
            <w:shd w:val="clear" w:color="auto" w:fill="auto"/>
            <w:noWrap/>
            <w:vAlign w:val="center"/>
            <w:hideMark/>
          </w:tcPr>
          <w:p w14:paraId="7F29680B" w14:textId="77777777" w:rsidR="00854452" w:rsidRPr="0033779E" w:rsidRDefault="00854452" w:rsidP="005F3D9B">
            <w:pPr>
              <w:jc w:val="center"/>
              <w:rPr>
                <w:color w:val="000000"/>
                <w:sz w:val="22"/>
                <w:szCs w:val="22"/>
              </w:rPr>
            </w:pPr>
            <w:r w:rsidRPr="0033779E">
              <w:rPr>
                <w:color w:val="000000"/>
                <w:sz w:val="22"/>
                <w:szCs w:val="22"/>
              </w:rPr>
              <w:t>0</w:t>
            </w:r>
          </w:p>
        </w:tc>
        <w:tc>
          <w:tcPr>
            <w:tcW w:w="1422" w:type="dxa"/>
            <w:tcBorders>
              <w:top w:val="nil"/>
              <w:left w:val="nil"/>
              <w:bottom w:val="single" w:sz="4" w:space="0" w:color="auto"/>
              <w:right w:val="single" w:sz="4" w:space="0" w:color="auto"/>
            </w:tcBorders>
            <w:shd w:val="clear" w:color="auto" w:fill="auto"/>
            <w:noWrap/>
            <w:vAlign w:val="center"/>
            <w:hideMark/>
          </w:tcPr>
          <w:p w14:paraId="72897204" w14:textId="77777777" w:rsidR="00854452" w:rsidRPr="0033779E" w:rsidRDefault="00854452" w:rsidP="005F3D9B">
            <w:pPr>
              <w:jc w:val="center"/>
              <w:rPr>
                <w:color w:val="000000"/>
                <w:sz w:val="22"/>
                <w:szCs w:val="22"/>
              </w:rPr>
            </w:pPr>
            <w:r w:rsidRPr="0033779E">
              <w:rPr>
                <w:color w:val="000000"/>
                <w:sz w:val="22"/>
                <w:szCs w:val="22"/>
              </w:rPr>
              <w:t>0,0</w:t>
            </w:r>
          </w:p>
        </w:tc>
      </w:tr>
      <w:tr w:rsidR="00854452" w:rsidRPr="0033779E" w14:paraId="1F672AE3"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9319228" w14:textId="77777777" w:rsidR="00854452" w:rsidRPr="0033779E" w:rsidRDefault="00854452" w:rsidP="005F3D9B">
            <w:pPr>
              <w:jc w:val="center"/>
              <w:rPr>
                <w:color w:val="000000"/>
                <w:sz w:val="22"/>
                <w:szCs w:val="22"/>
              </w:rPr>
            </w:pPr>
            <w:r w:rsidRPr="0033779E">
              <w:rPr>
                <w:color w:val="000000"/>
                <w:sz w:val="22"/>
                <w:szCs w:val="22"/>
              </w:rPr>
              <w:t>6</w:t>
            </w:r>
          </w:p>
        </w:tc>
        <w:tc>
          <w:tcPr>
            <w:tcW w:w="3998" w:type="dxa"/>
            <w:tcBorders>
              <w:top w:val="nil"/>
              <w:left w:val="nil"/>
              <w:bottom w:val="single" w:sz="4" w:space="0" w:color="auto"/>
              <w:right w:val="single" w:sz="4" w:space="0" w:color="auto"/>
            </w:tcBorders>
            <w:shd w:val="clear" w:color="auto" w:fill="auto"/>
            <w:vAlign w:val="center"/>
            <w:hideMark/>
          </w:tcPr>
          <w:p w14:paraId="2DC0E897" w14:textId="77777777" w:rsidR="00854452" w:rsidRPr="0033779E" w:rsidRDefault="00854452" w:rsidP="005F3D9B">
            <w:pPr>
              <w:rPr>
                <w:color w:val="000000"/>
                <w:sz w:val="22"/>
                <w:szCs w:val="22"/>
              </w:rPr>
            </w:pPr>
            <w:r w:rsidRPr="0033779E">
              <w:rPr>
                <w:color w:val="000000"/>
                <w:sz w:val="22"/>
                <w:szCs w:val="22"/>
              </w:rPr>
              <w:t>"Развитие сельского хозяйства"</w:t>
            </w:r>
          </w:p>
        </w:tc>
        <w:tc>
          <w:tcPr>
            <w:tcW w:w="2221" w:type="dxa"/>
            <w:tcBorders>
              <w:top w:val="nil"/>
              <w:left w:val="nil"/>
              <w:bottom w:val="single" w:sz="4" w:space="0" w:color="auto"/>
              <w:right w:val="single" w:sz="4" w:space="0" w:color="auto"/>
            </w:tcBorders>
            <w:shd w:val="clear" w:color="auto" w:fill="auto"/>
            <w:noWrap/>
            <w:vAlign w:val="center"/>
            <w:hideMark/>
          </w:tcPr>
          <w:p w14:paraId="5CA7BD73" w14:textId="77777777" w:rsidR="00854452" w:rsidRPr="0033779E" w:rsidRDefault="00854452" w:rsidP="005F3D9B">
            <w:pPr>
              <w:jc w:val="center"/>
              <w:rPr>
                <w:color w:val="000000"/>
                <w:sz w:val="22"/>
                <w:szCs w:val="22"/>
              </w:rPr>
            </w:pPr>
            <w:r w:rsidRPr="0033779E">
              <w:rPr>
                <w:color w:val="000000"/>
                <w:sz w:val="22"/>
                <w:szCs w:val="22"/>
              </w:rPr>
              <w:t>0</w:t>
            </w:r>
          </w:p>
        </w:tc>
        <w:tc>
          <w:tcPr>
            <w:tcW w:w="1679" w:type="dxa"/>
            <w:tcBorders>
              <w:top w:val="nil"/>
              <w:left w:val="nil"/>
              <w:bottom w:val="single" w:sz="4" w:space="0" w:color="auto"/>
              <w:right w:val="single" w:sz="4" w:space="0" w:color="auto"/>
            </w:tcBorders>
            <w:shd w:val="clear" w:color="auto" w:fill="auto"/>
            <w:noWrap/>
            <w:vAlign w:val="center"/>
            <w:hideMark/>
          </w:tcPr>
          <w:p w14:paraId="2A1BC164" w14:textId="77777777" w:rsidR="00854452" w:rsidRPr="0033779E" w:rsidRDefault="00854452" w:rsidP="005F3D9B">
            <w:pPr>
              <w:jc w:val="center"/>
              <w:rPr>
                <w:color w:val="000000"/>
                <w:sz w:val="22"/>
                <w:szCs w:val="22"/>
              </w:rPr>
            </w:pPr>
            <w:r w:rsidRPr="0033779E">
              <w:rPr>
                <w:color w:val="000000"/>
                <w:sz w:val="22"/>
                <w:szCs w:val="22"/>
              </w:rPr>
              <w:t>0</w:t>
            </w:r>
          </w:p>
        </w:tc>
        <w:tc>
          <w:tcPr>
            <w:tcW w:w="1422" w:type="dxa"/>
            <w:tcBorders>
              <w:top w:val="nil"/>
              <w:left w:val="nil"/>
              <w:bottom w:val="single" w:sz="4" w:space="0" w:color="auto"/>
              <w:right w:val="single" w:sz="4" w:space="0" w:color="auto"/>
            </w:tcBorders>
            <w:shd w:val="clear" w:color="auto" w:fill="auto"/>
            <w:noWrap/>
            <w:vAlign w:val="center"/>
            <w:hideMark/>
          </w:tcPr>
          <w:p w14:paraId="05D6E04A" w14:textId="77777777" w:rsidR="00854452" w:rsidRPr="0033779E" w:rsidRDefault="00854452" w:rsidP="005F3D9B">
            <w:pPr>
              <w:jc w:val="center"/>
              <w:rPr>
                <w:color w:val="000000"/>
                <w:sz w:val="22"/>
                <w:szCs w:val="22"/>
              </w:rPr>
            </w:pPr>
            <w:r w:rsidRPr="0033779E">
              <w:rPr>
                <w:color w:val="000000"/>
                <w:sz w:val="22"/>
                <w:szCs w:val="22"/>
              </w:rPr>
              <w:t>0,0</w:t>
            </w:r>
          </w:p>
        </w:tc>
      </w:tr>
      <w:tr w:rsidR="00854452" w:rsidRPr="0033779E" w14:paraId="3EAE2C50"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3E4FC30" w14:textId="77777777" w:rsidR="00854452" w:rsidRPr="0033779E" w:rsidRDefault="00854452" w:rsidP="005F3D9B">
            <w:pPr>
              <w:jc w:val="center"/>
              <w:rPr>
                <w:color w:val="000000"/>
                <w:sz w:val="22"/>
                <w:szCs w:val="22"/>
              </w:rPr>
            </w:pPr>
            <w:r w:rsidRPr="0033779E">
              <w:rPr>
                <w:color w:val="000000"/>
                <w:sz w:val="22"/>
                <w:szCs w:val="22"/>
              </w:rPr>
              <w:t>7</w:t>
            </w:r>
          </w:p>
        </w:tc>
        <w:tc>
          <w:tcPr>
            <w:tcW w:w="3998" w:type="dxa"/>
            <w:tcBorders>
              <w:top w:val="nil"/>
              <w:left w:val="nil"/>
              <w:bottom w:val="single" w:sz="4" w:space="0" w:color="auto"/>
              <w:right w:val="single" w:sz="4" w:space="0" w:color="auto"/>
            </w:tcBorders>
            <w:shd w:val="clear" w:color="auto" w:fill="auto"/>
            <w:vAlign w:val="center"/>
            <w:hideMark/>
          </w:tcPr>
          <w:p w14:paraId="12ABA059" w14:textId="77777777" w:rsidR="00854452" w:rsidRPr="0033779E" w:rsidRDefault="00854452" w:rsidP="005F3D9B">
            <w:pPr>
              <w:rPr>
                <w:color w:val="000000"/>
                <w:sz w:val="22"/>
                <w:szCs w:val="22"/>
              </w:rPr>
            </w:pPr>
            <w:r w:rsidRPr="0033779E">
              <w:rPr>
                <w:color w:val="000000"/>
                <w:sz w:val="22"/>
                <w:szCs w:val="22"/>
              </w:rPr>
              <w:t>"Экология и окружающая среда"</w:t>
            </w:r>
          </w:p>
        </w:tc>
        <w:tc>
          <w:tcPr>
            <w:tcW w:w="2221" w:type="dxa"/>
            <w:tcBorders>
              <w:top w:val="nil"/>
              <w:left w:val="nil"/>
              <w:bottom w:val="single" w:sz="4" w:space="0" w:color="auto"/>
              <w:right w:val="single" w:sz="4" w:space="0" w:color="auto"/>
            </w:tcBorders>
            <w:shd w:val="clear" w:color="auto" w:fill="auto"/>
            <w:noWrap/>
            <w:vAlign w:val="center"/>
            <w:hideMark/>
          </w:tcPr>
          <w:p w14:paraId="5D3320D1" w14:textId="77777777" w:rsidR="00854452" w:rsidRPr="0033779E" w:rsidRDefault="00854452" w:rsidP="005F3D9B">
            <w:pPr>
              <w:jc w:val="center"/>
              <w:rPr>
                <w:color w:val="000000"/>
                <w:sz w:val="22"/>
                <w:szCs w:val="22"/>
              </w:rPr>
            </w:pPr>
            <w:r w:rsidRPr="0033779E">
              <w:rPr>
                <w:color w:val="000000"/>
                <w:sz w:val="22"/>
                <w:szCs w:val="22"/>
              </w:rPr>
              <w:t>1</w:t>
            </w:r>
          </w:p>
        </w:tc>
        <w:tc>
          <w:tcPr>
            <w:tcW w:w="1679" w:type="dxa"/>
            <w:tcBorders>
              <w:top w:val="nil"/>
              <w:left w:val="nil"/>
              <w:bottom w:val="single" w:sz="4" w:space="0" w:color="auto"/>
              <w:right w:val="single" w:sz="4" w:space="0" w:color="auto"/>
            </w:tcBorders>
            <w:shd w:val="clear" w:color="auto" w:fill="auto"/>
            <w:noWrap/>
            <w:vAlign w:val="center"/>
            <w:hideMark/>
          </w:tcPr>
          <w:p w14:paraId="0D7ECB65" w14:textId="77777777" w:rsidR="00854452" w:rsidRPr="0033779E" w:rsidRDefault="00854452" w:rsidP="005F3D9B">
            <w:pPr>
              <w:jc w:val="center"/>
              <w:rPr>
                <w:color w:val="000000"/>
                <w:sz w:val="22"/>
                <w:szCs w:val="22"/>
              </w:rPr>
            </w:pPr>
            <w:r w:rsidRPr="0033779E">
              <w:rPr>
                <w:color w:val="000000"/>
                <w:sz w:val="22"/>
                <w:szCs w:val="22"/>
              </w:rPr>
              <w:t>0</w:t>
            </w:r>
          </w:p>
        </w:tc>
        <w:tc>
          <w:tcPr>
            <w:tcW w:w="1422" w:type="dxa"/>
            <w:tcBorders>
              <w:top w:val="nil"/>
              <w:left w:val="nil"/>
              <w:bottom w:val="single" w:sz="4" w:space="0" w:color="auto"/>
              <w:right w:val="single" w:sz="4" w:space="0" w:color="auto"/>
            </w:tcBorders>
            <w:shd w:val="clear" w:color="auto" w:fill="auto"/>
            <w:noWrap/>
            <w:vAlign w:val="center"/>
            <w:hideMark/>
          </w:tcPr>
          <w:p w14:paraId="544D9085" w14:textId="77777777" w:rsidR="00854452" w:rsidRPr="0033779E" w:rsidRDefault="00854452" w:rsidP="005F3D9B">
            <w:pPr>
              <w:jc w:val="center"/>
              <w:rPr>
                <w:color w:val="000000"/>
                <w:sz w:val="22"/>
                <w:szCs w:val="22"/>
              </w:rPr>
            </w:pPr>
            <w:r w:rsidRPr="0033779E">
              <w:rPr>
                <w:color w:val="000000"/>
                <w:sz w:val="22"/>
                <w:szCs w:val="22"/>
              </w:rPr>
              <w:t>0,0</w:t>
            </w:r>
          </w:p>
        </w:tc>
      </w:tr>
      <w:tr w:rsidR="00854452" w:rsidRPr="0033779E" w14:paraId="0009CDB4" w14:textId="77777777" w:rsidTr="005F3D9B">
        <w:trPr>
          <w:trHeight w:val="79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E6C56A" w14:textId="77777777" w:rsidR="00854452" w:rsidRPr="0033779E" w:rsidRDefault="00854452" w:rsidP="005F3D9B">
            <w:pPr>
              <w:jc w:val="center"/>
              <w:rPr>
                <w:color w:val="000000"/>
                <w:sz w:val="22"/>
                <w:szCs w:val="22"/>
              </w:rPr>
            </w:pPr>
            <w:r w:rsidRPr="0033779E">
              <w:rPr>
                <w:color w:val="000000"/>
                <w:sz w:val="22"/>
                <w:szCs w:val="22"/>
              </w:rPr>
              <w:t>8</w:t>
            </w:r>
          </w:p>
        </w:tc>
        <w:tc>
          <w:tcPr>
            <w:tcW w:w="3998" w:type="dxa"/>
            <w:tcBorders>
              <w:top w:val="nil"/>
              <w:left w:val="nil"/>
              <w:bottom w:val="single" w:sz="4" w:space="0" w:color="auto"/>
              <w:right w:val="single" w:sz="4" w:space="0" w:color="auto"/>
            </w:tcBorders>
            <w:shd w:val="clear" w:color="auto" w:fill="auto"/>
            <w:vAlign w:val="center"/>
            <w:hideMark/>
          </w:tcPr>
          <w:p w14:paraId="423050DE" w14:textId="77777777" w:rsidR="00854452" w:rsidRPr="0033779E" w:rsidRDefault="00854452" w:rsidP="005F3D9B">
            <w:pPr>
              <w:rPr>
                <w:color w:val="000000"/>
                <w:sz w:val="22"/>
                <w:szCs w:val="22"/>
              </w:rPr>
            </w:pPr>
            <w:r w:rsidRPr="0033779E">
              <w:rPr>
                <w:color w:val="000000"/>
                <w:sz w:val="22"/>
                <w:szCs w:val="22"/>
              </w:rPr>
              <w:t>"</w:t>
            </w:r>
            <w:bookmarkStart w:id="151" w:name="_Hlk194053585"/>
            <w:r w:rsidRPr="0033779E">
              <w:rPr>
                <w:color w:val="000000"/>
                <w:sz w:val="22"/>
                <w:szCs w:val="22"/>
              </w:rPr>
              <w:t>Безопасность и обеспечение безопасности жизнедеятельности населения</w:t>
            </w:r>
            <w:bookmarkEnd w:id="151"/>
            <w:r w:rsidRPr="0033779E">
              <w:rPr>
                <w:color w:val="000000"/>
                <w:sz w:val="22"/>
                <w:szCs w:val="22"/>
              </w:rPr>
              <w:t>"</w:t>
            </w:r>
          </w:p>
        </w:tc>
        <w:tc>
          <w:tcPr>
            <w:tcW w:w="2221" w:type="dxa"/>
            <w:tcBorders>
              <w:top w:val="nil"/>
              <w:left w:val="nil"/>
              <w:bottom w:val="single" w:sz="4" w:space="0" w:color="auto"/>
              <w:right w:val="single" w:sz="4" w:space="0" w:color="auto"/>
            </w:tcBorders>
            <w:shd w:val="clear" w:color="auto" w:fill="auto"/>
            <w:noWrap/>
            <w:vAlign w:val="center"/>
            <w:hideMark/>
          </w:tcPr>
          <w:p w14:paraId="529B3AED" w14:textId="77777777" w:rsidR="00854452" w:rsidRPr="0033779E" w:rsidRDefault="00854452" w:rsidP="005F3D9B">
            <w:pPr>
              <w:jc w:val="center"/>
              <w:rPr>
                <w:color w:val="000000"/>
                <w:sz w:val="22"/>
                <w:szCs w:val="22"/>
              </w:rPr>
            </w:pPr>
            <w:r w:rsidRPr="0033779E">
              <w:rPr>
                <w:color w:val="000000"/>
                <w:sz w:val="22"/>
                <w:szCs w:val="22"/>
              </w:rPr>
              <w:t>12</w:t>
            </w:r>
          </w:p>
        </w:tc>
        <w:tc>
          <w:tcPr>
            <w:tcW w:w="1679" w:type="dxa"/>
            <w:tcBorders>
              <w:top w:val="nil"/>
              <w:left w:val="nil"/>
              <w:bottom w:val="single" w:sz="4" w:space="0" w:color="auto"/>
              <w:right w:val="single" w:sz="4" w:space="0" w:color="auto"/>
            </w:tcBorders>
            <w:shd w:val="clear" w:color="auto" w:fill="auto"/>
            <w:noWrap/>
            <w:vAlign w:val="center"/>
            <w:hideMark/>
          </w:tcPr>
          <w:p w14:paraId="28306D9E" w14:textId="77777777" w:rsidR="00854452" w:rsidRPr="0033779E" w:rsidRDefault="00854452" w:rsidP="005F3D9B">
            <w:pPr>
              <w:jc w:val="center"/>
              <w:rPr>
                <w:color w:val="000000"/>
                <w:sz w:val="22"/>
                <w:szCs w:val="22"/>
              </w:rPr>
            </w:pPr>
            <w:r w:rsidRPr="0033779E">
              <w:rPr>
                <w:color w:val="000000"/>
                <w:sz w:val="22"/>
                <w:szCs w:val="22"/>
              </w:rPr>
              <w:t>5</w:t>
            </w:r>
          </w:p>
        </w:tc>
        <w:tc>
          <w:tcPr>
            <w:tcW w:w="1422" w:type="dxa"/>
            <w:tcBorders>
              <w:top w:val="nil"/>
              <w:left w:val="nil"/>
              <w:bottom w:val="single" w:sz="4" w:space="0" w:color="auto"/>
              <w:right w:val="single" w:sz="4" w:space="0" w:color="auto"/>
            </w:tcBorders>
            <w:shd w:val="clear" w:color="auto" w:fill="auto"/>
            <w:noWrap/>
            <w:vAlign w:val="center"/>
            <w:hideMark/>
          </w:tcPr>
          <w:p w14:paraId="64E9FFDE" w14:textId="77777777" w:rsidR="00854452" w:rsidRPr="0033779E" w:rsidRDefault="00854452" w:rsidP="005F3D9B">
            <w:pPr>
              <w:jc w:val="center"/>
              <w:rPr>
                <w:color w:val="000000"/>
                <w:sz w:val="22"/>
                <w:szCs w:val="22"/>
              </w:rPr>
            </w:pPr>
            <w:r w:rsidRPr="0033779E">
              <w:rPr>
                <w:color w:val="000000"/>
                <w:sz w:val="22"/>
                <w:szCs w:val="22"/>
              </w:rPr>
              <w:t>41,7</w:t>
            </w:r>
          </w:p>
        </w:tc>
      </w:tr>
      <w:tr w:rsidR="00854452" w:rsidRPr="0033779E" w14:paraId="133737B2"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3253501" w14:textId="77777777" w:rsidR="00854452" w:rsidRPr="0033779E" w:rsidRDefault="00854452" w:rsidP="005F3D9B">
            <w:pPr>
              <w:jc w:val="center"/>
              <w:rPr>
                <w:color w:val="000000"/>
                <w:sz w:val="22"/>
                <w:szCs w:val="22"/>
              </w:rPr>
            </w:pPr>
            <w:r w:rsidRPr="0033779E">
              <w:rPr>
                <w:color w:val="000000"/>
                <w:sz w:val="22"/>
                <w:szCs w:val="22"/>
              </w:rPr>
              <w:t>9</w:t>
            </w:r>
          </w:p>
        </w:tc>
        <w:tc>
          <w:tcPr>
            <w:tcW w:w="3998" w:type="dxa"/>
            <w:tcBorders>
              <w:top w:val="nil"/>
              <w:left w:val="nil"/>
              <w:bottom w:val="single" w:sz="4" w:space="0" w:color="auto"/>
              <w:right w:val="single" w:sz="4" w:space="0" w:color="auto"/>
            </w:tcBorders>
            <w:shd w:val="clear" w:color="auto" w:fill="auto"/>
            <w:vAlign w:val="center"/>
            <w:hideMark/>
          </w:tcPr>
          <w:p w14:paraId="156F2D33" w14:textId="77777777" w:rsidR="00854452" w:rsidRPr="0033779E" w:rsidRDefault="00854452" w:rsidP="005F3D9B">
            <w:pPr>
              <w:rPr>
                <w:color w:val="000000"/>
                <w:sz w:val="22"/>
                <w:szCs w:val="22"/>
              </w:rPr>
            </w:pPr>
            <w:r w:rsidRPr="0033779E">
              <w:rPr>
                <w:color w:val="000000"/>
                <w:sz w:val="22"/>
                <w:szCs w:val="22"/>
              </w:rPr>
              <w:t xml:space="preserve">  "Жилище"</w:t>
            </w:r>
          </w:p>
        </w:tc>
        <w:tc>
          <w:tcPr>
            <w:tcW w:w="2221" w:type="dxa"/>
            <w:tcBorders>
              <w:top w:val="nil"/>
              <w:left w:val="nil"/>
              <w:bottom w:val="single" w:sz="4" w:space="0" w:color="auto"/>
              <w:right w:val="single" w:sz="4" w:space="0" w:color="auto"/>
            </w:tcBorders>
            <w:shd w:val="clear" w:color="auto" w:fill="auto"/>
            <w:noWrap/>
            <w:vAlign w:val="center"/>
            <w:hideMark/>
          </w:tcPr>
          <w:p w14:paraId="6525C9BF" w14:textId="77777777" w:rsidR="00854452" w:rsidRPr="0033779E" w:rsidRDefault="00854452" w:rsidP="005F3D9B">
            <w:pPr>
              <w:jc w:val="center"/>
              <w:rPr>
                <w:color w:val="000000"/>
                <w:sz w:val="22"/>
                <w:szCs w:val="22"/>
              </w:rPr>
            </w:pPr>
            <w:r w:rsidRPr="0033779E">
              <w:rPr>
                <w:color w:val="000000"/>
                <w:sz w:val="22"/>
                <w:szCs w:val="22"/>
              </w:rPr>
              <w:t>2</w:t>
            </w:r>
          </w:p>
        </w:tc>
        <w:tc>
          <w:tcPr>
            <w:tcW w:w="1679" w:type="dxa"/>
            <w:tcBorders>
              <w:top w:val="nil"/>
              <w:left w:val="nil"/>
              <w:bottom w:val="single" w:sz="4" w:space="0" w:color="auto"/>
              <w:right w:val="single" w:sz="4" w:space="0" w:color="auto"/>
            </w:tcBorders>
            <w:shd w:val="clear" w:color="auto" w:fill="auto"/>
            <w:noWrap/>
            <w:vAlign w:val="center"/>
            <w:hideMark/>
          </w:tcPr>
          <w:p w14:paraId="75B99253" w14:textId="77777777" w:rsidR="00854452" w:rsidRPr="0033779E" w:rsidRDefault="00854452" w:rsidP="005F3D9B">
            <w:pPr>
              <w:jc w:val="center"/>
              <w:rPr>
                <w:color w:val="000000"/>
                <w:sz w:val="22"/>
                <w:szCs w:val="22"/>
              </w:rPr>
            </w:pPr>
            <w:r w:rsidRPr="0033779E">
              <w:rPr>
                <w:color w:val="000000"/>
                <w:sz w:val="22"/>
                <w:szCs w:val="22"/>
              </w:rPr>
              <w:t>0</w:t>
            </w:r>
          </w:p>
        </w:tc>
        <w:tc>
          <w:tcPr>
            <w:tcW w:w="1422" w:type="dxa"/>
            <w:tcBorders>
              <w:top w:val="nil"/>
              <w:left w:val="nil"/>
              <w:bottom w:val="single" w:sz="4" w:space="0" w:color="auto"/>
              <w:right w:val="single" w:sz="4" w:space="0" w:color="auto"/>
            </w:tcBorders>
            <w:shd w:val="clear" w:color="auto" w:fill="auto"/>
            <w:noWrap/>
            <w:vAlign w:val="center"/>
            <w:hideMark/>
          </w:tcPr>
          <w:p w14:paraId="6B2F5E08" w14:textId="77777777" w:rsidR="00854452" w:rsidRPr="0033779E" w:rsidRDefault="00854452" w:rsidP="005F3D9B">
            <w:pPr>
              <w:jc w:val="center"/>
              <w:rPr>
                <w:color w:val="000000"/>
                <w:sz w:val="22"/>
                <w:szCs w:val="22"/>
              </w:rPr>
            </w:pPr>
            <w:r w:rsidRPr="0033779E">
              <w:rPr>
                <w:color w:val="000000"/>
                <w:sz w:val="22"/>
                <w:szCs w:val="22"/>
              </w:rPr>
              <w:t>0,0</w:t>
            </w:r>
          </w:p>
        </w:tc>
      </w:tr>
      <w:tr w:rsidR="00854452" w:rsidRPr="0033779E" w14:paraId="7A6CF9FF" w14:textId="77777777" w:rsidTr="005F3D9B">
        <w:trPr>
          <w:trHeight w:val="71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605299" w14:textId="77777777" w:rsidR="00854452" w:rsidRPr="0033779E" w:rsidRDefault="00854452" w:rsidP="005F3D9B">
            <w:pPr>
              <w:jc w:val="center"/>
              <w:rPr>
                <w:color w:val="000000"/>
                <w:sz w:val="22"/>
                <w:szCs w:val="22"/>
              </w:rPr>
            </w:pPr>
            <w:r w:rsidRPr="0033779E">
              <w:rPr>
                <w:color w:val="000000"/>
                <w:sz w:val="22"/>
                <w:szCs w:val="22"/>
              </w:rPr>
              <w:t>10</w:t>
            </w:r>
          </w:p>
        </w:tc>
        <w:tc>
          <w:tcPr>
            <w:tcW w:w="3998" w:type="dxa"/>
            <w:tcBorders>
              <w:top w:val="nil"/>
              <w:left w:val="nil"/>
              <w:bottom w:val="single" w:sz="4" w:space="0" w:color="auto"/>
              <w:right w:val="single" w:sz="4" w:space="0" w:color="auto"/>
            </w:tcBorders>
            <w:shd w:val="clear" w:color="auto" w:fill="auto"/>
            <w:vAlign w:val="center"/>
            <w:hideMark/>
          </w:tcPr>
          <w:p w14:paraId="324D947F" w14:textId="77777777" w:rsidR="00854452" w:rsidRPr="0033779E" w:rsidRDefault="00854452" w:rsidP="005F3D9B">
            <w:pPr>
              <w:rPr>
                <w:color w:val="000000"/>
                <w:sz w:val="22"/>
                <w:szCs w:val="22"/>
              </w:rPr>
            </w:pPr>
            <w:r w:rsidRPr="0033779E">
              <w:rPr>
                <w:color w:val="000000"/>
                <w:sz w:val="22"/>
                <w:szCs w:val="22"/>
              </w:rPr>
              <w:t>"Развитие инженерной инфраструктуры, энергоэффективности и отрасли обращения с отходами"</w:t>
            </w:r>
          </w:p>
        </w:tc>
        <w:tc>
          <w:tcPr>
            <w:tcW w:w="2221" w:type="dxa"/>
            <w:tcBorders>
              <w:top w:val="nil"/>
              <w:left w:val="nil"/>
              <w:bottom w:val="single" w:sz="4" w:space="0" w:color="auto"/>
              <w:right w:val="single" w:sz="4" w:space="0" w:color="auto"/>
            </w:tcBorders>
            <w:shd w:val="clear" w:color="auto" w:fill="auto"/>
            <w:noWrap/>
            <w:vAlign w:val="center"/>
            <w:hideMark/>
          </w:tcPr>
          <w:p w14:paraId="6546889A" w14:textId="77777777" w:rsidR="00854452" w:rsidRPr="0033779E" w:rsidRDefault="00854452" w:rsidP="005F3D9B">
            <w:pPr>
              <w:jc w:val="center"/>
              <w:rPr>
                <w:color w:val="000000"/>
                <w:sz w:val="22"/>
                <w:szCs w:val="22"/>
              </w:rPr>
            </w:pPr>
            <w:r w:rsidRPr="0033779E">
              <w:rPr>
                <w:color w:val="000000"/>
                <w:sz w:val="22"/>
                <w:szCs w:val="22"/>
              </w:rPr>
              <w:t>12</w:t>
            </w:r>
          </w:p>
        </w:tc>
        <w:tc>
          <w:tcPr>
            <w:tcW w:w="1679" w:type="dxa"/>
            <w:tcBorders>
              <w:top w:val="nil"/>
              <w:left w:val="nil"/>
              <w:bottom w:val="single" w:sz="4" w:space="0" w:color="auto"/>
              <w:right w:val="single" w:sz="4" w:space="0" w:color="auto"/>
            </w:tcBorders>
            <w:shd w:val="clear" w:color="auto" w:fill="auto"/>
            <w:noWrap/>
            <w:vAlign w:val="center"/>
            <w:hideMark/>
          </w:tcPr>
          <w:p w14:paraId="5DF36C30" w14:textId="77777777" w:rsidR="00854452" w:rsidRPr="0033779E" w:rsidRDefault="00854452" w:rsidP="005F3D9B">
            <w:pPr>
              <w:jc w:val="center"/>
              <w:rPr>
                <w:color w:val="000000"/>
                <w:sz w:val="22"/>
                <w:szCs w:val="22"/>
              </w:rPr>
            </w:pPr>
            <w:r w:rsidRPr="0033779E">
              <w:rPr>
                <w:color w:val="000000"/>
                <w:sz w:val="22"/>
                <w:szCs w:val="22"/>
              </w:rPr>
              <w:t>4</w:t>
            </w:r>
          </w:p>
        </w:tc>
        <w:tc>
          <w:tcPr>
            <w:tcW w:w="1422" w:type="dxa"/>
            <w:tcBorders>
              <w:top w:val="nil"/>
              <w:left w:val="nil"/>
              <w:bottom w:val="single" w:sz="4" w:space="0" w:color="auto"/>
              <w:right w:val="single" w:sz="4" w:space="0" w:color="auto"/>
            </w:tcBorders>
            <w:shd w:val="clear" w:color="auto" w:fill="auto"/>
            <w:noWrap/>
            <w:vAlign w:val="center"/>
            <w:hideMark/>
          </w:tcPr>
          <w:p w14:paraId="5E8A4B05" w14:textId="77777777" w:rsidR="00854452" w:rsidRPr="0033779E" w:rsidRDefault="00854452" w:rsidP="005F3D9B">
            <w:pPr>
              <w:jc w:val="center"/>
              <w:rPr>
                <w:color w:val="000000"/>
                <w:sz w:val="22"/>
                <w:szCs w:val="22"/>
              </w:rPr>
            </w:pPr>
            <w:r w:rsidRPr="0033779E">
              <w:rPr>
                <w:color w:val="000000"/>
                <w:sz w:val="22"/>
                <w:szCs w:val="22"/>
              </w:rPr>
              <w:t>33,3</w:t>
            </w:r>
          </w:p>
        </w:tc>
      </w:tr>
      <w:tr w:rsidR="00854452" w:rsidRPr="0033779E" w14:paraId="5607407B"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1BF9D27" w14:textId="77777777" w:rsidR="00854452" w:rsidRPr="0033779E" w:rsidRDefault="00854452" w:rsidP="005F3D9B">
            <w:pPr>
              <w:jc w:val="center"/>
              <w:rPr>
                <w:color w:val="000000"/>
                <w:sz w:val="22"/>
                <w:szCs w:val="22"/>
              </w:rPr>
            </w:pPr>
            <w:r w:rsidRPr="0033779E">
              <w:rPr>
                <w:color w:val="000000"/>
                <w:sz w:val="22"/>
                <w:szCs w:val="22"/>
              </w:rPr>
              <w:t>11</w:t>
            </w:r>
          </w:p>
        </w:tc>
        <w:tc>
          <w:tcPr>
            <w:tcW w:w="3998" w:type="dxa"/>
            <w:tcBorders>
              <w:top w:val="nil"/>
              <w:left w:val="nil"/>
              <w:bottom w:val="single" w:sz="4" w:space="0" w:color="auto"/>
              <w:right w:val="single" w:sz="4" w:space="0" w:color="auto"/>
            </w:tcBorders>
            <w:shd w:val="clear" w:color="auto" w:fill="auto"/>
            <w:vAlign w:val="center"/>
            <w:hideMark/>
          </w:tcPr>
          <w:p w14:paraId="6EFCC233" w14:textId="77777777" w:rsidR="00854452" w:rsidRPr="0033779E" w:rsidRDefault="00854452" w:rsidP="005F3D9B">
            <w:pPr>
              <w:rPr>
                <w:color w:val="000000"/>
                <w:sz w:val="22"/>
                <w:szCs w:val="22"/>
              </w:rPr>
            </w:pPr>
            <w:r w:rsidRPr="0033779E">
              <w:rPr>
                <w:color w:val="000000"/>
                <w:sz w:val="22"/>
                <w:szCs w:val="22"/>
              </w:rPr>
              <w:t>"Предпринимательство"</w:t>
            </w:r>
          </w:p>
        </w:tc>
        <w:tc>
          <w:tcPr>
            <w:tcW w:w="2221" w:type="dxa"/>
            <w:tcBorders>
              <w:top w:val="nil"/>
              <w:left w:val="nil"/>
              <w:bottom w:val="single" w:sz="4" w:space="0" w:color="auto"/>
              <w:right w:val="single" w:sz="4" w:space="0" w:color="auto"/>
            </w:tcBorders>
            <w:shd w:val="clear" w:color="auto" w:fill="auto"/>
            <w:noWrap/>
            <w:vAlign w:val="center"/>
            <w:hideMark/>
          </w:tcPr>
          <w:p w14:paraId="71B300FB" w14:textId="77777777" w:rsidR="00854452" w:rsidRPr="0033779E" w:rsidRDefault="00854452" w:rsidP="005F3D9B">
            <w:pPr>
              <w:jc w:val="center"/>
              <w:rPr>
                <w:color w:val="000000"/>
                <w:sz w:val="22"/>
                <w:szCs w:val="22"/>
              </w:rPr>
            </w:pPr>
            <w:r w:rsidRPr="0033779E">
              <w:rPr>
                <w:color w:val="000000"/>
                <w:sz w:val="22"/>
                <w:szCs w:val="22"/>
              </w:rPr>
              <w:t>13</w:t>
            </w:r>
          </w:p>
        </w:tc>
        <w:tc>
          <w:tcPr>
            <w:tcW w:w="1679" w:type="dxa"/>
            <w:tcBorders>
              <w:top w:val="nil"/>
              <w:left w:val="nil"/>
              <w:bottom w:val="single" w:sz="4" w:space="0" w:color="auto"/>
              <w:right w:val="single" w:sz="4" w:space="0" w:color="auto"/>
            </w:tcBorders>
            <w:shd w:val="clear" w:color="auto" w:fill="auto"/>
            <w:noWrap/>
            <w:vAlign w:val="center"/>
            <w:hideMark/>
          </w:tcPr>
          <w:p w14:paraId="7B399118" w14:textId="77777777" w:rsidR="00854452" w:rsidRPr="0033779E" w:rsidRDefault="00854452" w:rsidP="005F3D9B">
            <w:pPr>
              <w:jc w:val="center"/>
              <w:rPr>
                <w:color w:val="000000"/>
                <w:sz w:val="22"/>
                <w:szCs w:val="22"/>
              </w:rPr>
            </w:pPr>
            <w:r w:rsidRPr="0033779E">
              <w:rPr>
                <w:color w:val="000000"/>
                <w:sz w:val="22"/>
                <w:szCs w:val="22"/>
              </w:rPr>
              <w:t>2</w:t>
            </w:r>
          </w:p>
        </w:tc>
        <w:tc>
          <w:tcPr>
            <w:tcW w:w="1422" w:type="dxa"/>
            <w:tcBorders>
              <w:top w:val="nil"/>
              <w:left w:val="nil"/>
              <w:bottom w:val="single" w:sz="4" w:space="0" w:color="auto"/>
              <w:right w:val="single" w:sz="4" w:space="0" w:color="auto"/>
            </w:tcBorders>
            <w:shd w:val="clear" w:color="auto" w:fill="auto"/>
            <w:noWrap/>
            <w:vAlign w:val="center"/>
            <w:hideMark/>
          </w:tcPr>
          <w:p w14:paraId="6A8045EB" w14:textId="77777777" w:rsidR="00854452" w:rsidRPr="0033779E" w:rsidRDefault="00854452" w:rsidP="005F3D9B">
            <w:pPr>
              <w:jc w:val="center"/>
              <w:rPr>
                <w:color w:val="000000"/>
                <w:sz w:val="22"/>
                <w:szCs w:val="22"/>
              </w:rPr>
            </w:pPr>
            <w:r w:rsidRPr="0033779E">
              <w:rPr>
                <w:color w:val="000000"/>
                <w:sz w:val="22"/>
                <w:szCs w:val="22"/>
              </w:rPr>
              <w:t>15,4</w:t>
            </w:r>
          </w:p>
        </w:tc>
      </w:tr>
      <w:tr w:rsidR="00854452" w:rsidRPr="0033779E" w14:paraId="6C6ACE1F" w14:textId="77777777" w:rsidTr="005F3D9B">
        <w:trPr>
          <w:trHeight w:val="5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F418F0A" w14:textId="77777777" w:rsidR="00854452" w:rsidRPr="0033779E" w:rsidRDefault="00854452" w:rsidP="005F3D9B">
            <w:pPr>
              <w:jc w:val="center"/>
              <w:rPr>
                <w:color w:val="000000"/>
                <w:sz w:val="22"/>
                <w:szCs w:val="22"/>
              </w:rPr>
            </w:pPr>
            <w:r w:rsidRPr="0033779E">
              <w:rPr>
                <w:color w:val="000000"/>
                <w:sz w:val="22"/>
                <w:szCs w:val="22"/>
              </w:rPr>
              <w:t>12</w:t>
            </w:r>
          </w:p>
        </w:tc>
        <w:tc>
          <w:tcPr>
            <w:tcW w:w="3998" w:type="dxa"/>
            <w:tcBorders>
              <w:top w:val="nil"/>
              <w:left w:val="nil"/>
              <w:bottom w:val="single" w:sz="4" w:space="0" w:color="auto"/>
              <w:right w:val="single" w:sz="4" w:space="0" w:color="auto"/>
            </w:tcBorders>
            <w:shd w:val="clear" w:color="auto" w:fill="auto"/>
            <w:vAlign w:val="center"/>
            <w:hideMark/>
          </w:tcPr>
          <w:p w14:paraId="4119631A" w14:textId="77777777" w:rsidR="00854452" w:rsidRPr="0033779E" w:rsidRDefault="00854452" w:rsidP="005F3D9B">
            <w:pPr>
              <w:rPr>
                <w:color w:val="000000"/>
                <w:sz w:val="22"/>
                <w:szCs w:val="22"/>
              </w:rPr>
            </w:pPr>
            <w:r w:rsidRPr="0033779E">
              <w:rPr>
                <w:color w:val="000000"/>
                <w:sz w:val="22"/>
                <w:szCs w:val="22"/>
              </w:rPr>
              <w:t>"Управление имуществом и муниципальными финансами"</w:t>
            </w:r>
          </w:p>
        </w:tc>
        <w:tc>
          <w:tcPr>
            <w:tcW w:w="2221" w:type="dxa"/>
            <w:tcBorders>
              <w:top w:val="nil"/>
              <w:left w:val="nil"/>
              <w:bottom w:val="single" w:sz="4" w:space="0" w:color="auto"/>
              <w:right w:val="single" w:sz="4" w:space="0" w:color="auto"/>
            </w:tcBorders>
            <w:shd w:val="clear" w:color="auto" w:fill="auto"/>
            <w:noWrap/>
            <w:vAlign w:val="center"/>
            <w:hideMark/>
          </w:tcPr>
          <w:p w14:paraId="05FBA8A7" w14:textId="77777777" w:rsidR="00854452" w:rsidRPr="0033779E" w:rsidRDefault="00854452" w:rsidP="005F3D9B">
            <w:pPr>
              <w:jc w:val="center"/>
              <w:rPr>
                <w:color w:val="000000"/>
                <w:sz w:val="22"/>
                <w:szCs w:val="22"/>
              </w:rPr>
            </w:pPr>
            <w:r w:rsidRPr="0033779E">
              <w:rPr>
                <w:color w:val="000000"/>
                <w:sz w:val="22"/>
                <w:szCs w:val="22"/>
              </w:rPr>
              <w:t>9</w:t>
            </w:r>
          </w:p>
        </w:tc>
        <w:tc>
          <w:tcPr>
            <w:tcW w:w="1679" w:type="dxa"/>
            <w:tcBorders>
              <w:top w:val="nil"/>
              <w:left w:val="nil"/>
              <w:bottom w:val="single" w:sz="4" w:space="0" w:color="auto"/>
              <w:right w:val="single" w:sz="4" w:space="0" w:color="auto"/>
            </w:tcBorders>
            <w:shd w:val="clear" w:color="auto" w:fill="auto"/>
            <w:noWrap/>
            <w:vAlign w:val="center"/>
            <w:hideMark/>
          </w:tcPr>
          <w:p w14:paraId="2281B7BB" w14:textId="77777777" w:rsidR="00854452" w:rsidRPr="0033779E" w:rsidRDefault="00854452" w:rsidP="005F3D9B">
            <w:pPr>
              <w:jc w:val="center"/>
              <w:rPr>
                <w:color w:val="000000"/>
                <w:sz w:val="22"/>
                <w:szCs w:val="22"/>
              </w:rPr>
            </w:pPr>
            <w:r w:rsidRPr="0033779E">
              <w:rPr>
                <w:color w:val="000000"/>
                <w:sz w:val="22"/>
                <w:szCs w:val="22"/>
              </w:rPr>
              <w:t>3</w:t>
            </w:r>
          </w:p>
        </w:tc>
        <w:tc>
          <w:tcPr>
            <w:tcW w:w="1422" w:type="dxa"/>
            <w:tcBorders>
              <w:top w:val="nil"/>
              <w:left w:val="nil"/>
              <w:bottom w:val="single" w:sz="4" w:space="0" w:color="auto"/>
              <w:right w:val="single" w:sz="4" w:space="0" w:color="auto"/>
            </w:tcBorders>
            <w:shd w:val="clear" w:color="auto" w:fill="auto"/>
            <w:noWrap/>
            <w:vAlign w:val="center"/>
            <w:hideMark/>
          </w:tcPr>
          <w:p w14:paraId="65724916" w14:textId="77777777" w:rsidR="00854452" w:rsidRPr="0033779E" w:rsidRDefault="00854452" w:rsidP="005F3D9B">
            <w:pPr>
              <w:jc w:val="center"/>
              <w:rPr>
                <w:color w:val="000000"/>
                <w:sz w:val="22"/>
                <w:szCs w:val="22"/>
              </w:rPr>
            </w:pPr>
            <w:r w:rsidRPr="0033779E">
              <w:rPr>
                <w:color w:val="000000"/>
                <w:sz w:val="22"/>
                <w:szCs w:val="22"/>
              </w:rPr>
              <w:t>33,3</w:t>
            </w:r>
          </w:p>
        </w:tc>
      </w:tr>
      <w:tr w:rsidR="00854452" w:rsidRPr="0033779E" w14:paraId="63822750" w14:textId="77777777" w:rsidTr="005F3D9B">
        <w:trPr>
          <w:trHeight w:val="8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8726223" w14:textId="77777777" w:rsidR="00854452" w:rsidRPr="0033779E" w:rsidRDefault="00854452" w:rsidP="005F3D9B">
            <w:pPr>
              <w:jc w:val="center"/>
              <w:rPr>
                <w:color w:val="000000"/>
                <w:sz w:val="22"/>
                <w:szCs w:val="22"/>
              </w:rPr>
            </w:pPr>
            <w:r w:rsidRPr="0033779E">
              <w:rPr>
                <w:color w:val="000000"/>
                <w:sz w:val="22"/>
                <w:szCs w:val="22"/>
              </w:rPr>
              <w:t>13</w:t>
            </w:r>
          </w:p>
        </w:tc>
        <w:tc>
          <w:tcPr>
            <w:tcW w:w="3998" w:type="dxa"/>
            <w:tcBorders>
              <w:top w:val="nil"/>
              <w:left w:val="nil"/>
              <w:bottom w:val="single" w:sz="4" w:space="0" w:color="auto"/>
              <w:right w:val="single" w:sz="4" w:space="0" w:color="auto"/>
            </w:tcBorders>
            <w:shd w:val="clear" w:color="auto" w:fill="auto"/>
            <w:vAlign w:val="center"/>
            <w:hideMark/>
          </w:tcPr>
          <w:p w14:paraId="372BC1B1" w14:textId="77777777" w:rsidR="00854452" w:rsidRPr="0033779E" w:rsidRDefault="00854452" w:rsidP="005F3D9B">
            <w:pPr>
              <w:rPr>
                <w:color w:val="000000"/>
                <w:sz w:val="22"/>
                <w:szCs w:val="22"/>
              </w:rPr>
            </w:pPr>
            <w:r w:rsidRPr="0033779E">
              <w:rPr>
                <w:color w:val="000000"/>
                <w:sz w:val="22"/>
                <w:szCs w:val="22"/>
              </w:rPr>
              <w:t>"Развитие институтов гражданского общества, повышение эффективности местного самоуправления и реализации молодежной политики"</w:t>
            </w:r>
          </w:p>
        </w:tc>
        <w:tc>
          <w:tcPr>
            <w:tcW w:w="2221" w:type="dxa"/>
            <w:tcBorders>
              <w:top w:val="nil"/>
              <w:left w:val="nil"/>
              <w:bottom w:val="single" w:sz="4" w:space="0" w:color="auto"/>
              <w:right w:val="single" w:sz="4" w:space="0" w:color="auto"/>
            </w:tcBorders>
            <w:shd w:val="clear" w:color="auto" w:fill="auto"/>
            <w:noWrap/>
            <w:vAlign w:val="center"/>
            <w:hideMark/>
          </w:tcPr>
          <w:p w14:paraId="24B26923" w14:textId="77777777" w:rsidR="00854452" w:rsidRPr="0033779E" w:rsidRDefault="00854452" w:rsidP="005F3D9B">
            <w:pPr>
              <w:jc w:val="center"/>
              <w:rPr>
                <w:color w:val="000000"/>
                <w:sz w:val="22"/>
                <w:szCs w:val="22"/>
              </w:rPr>
            </w:pPr>
            <w:r w:rsidRPr="0033779E">
              <w:rPr>
                <w:color w:val="000000"/>
                <w:sz w:val="22"/>
                <w:szCs w:val="22"/>
              </w:rPr>
              <w:t>7</w:t>
            </w:r>
          </w:p>
        </w:tc>
        <w:tc>
          <w:tcPr>
            <w:tcW w:w="1679" w:type="dxa"/>
            <w:tcBorders>
              <w:top w:val="nil"/>
              <w:left w:val="nil"/>
              <w:bottom w:val="single" w:sz="4" w:space="0" w:color="auto"/>
              <w:right w:val="single" w:sz="4" w:space="0" w:color="auto"/>
            </w:tcBorders>
            <w:shd w:val="clear" w:color="auto" w:fill="auto"/>
            <w:noWrap/>
            <w:vAlign w:val="center"/>
            <w:hideMark/>
          </w:tcPr>
          <w:p w14:paraId="6B782247" w14:textId="77777777" w:rsidR="00854452" w:rsidRPr="0033779E" w:rsidRDefault="00854452" w:rsidP="005F3D9B">
            <w:pPr>
              <w:jc w:val="center"/>
              <w:rPr>
                <w:color w:val="000000"/>
                <w:sz w:val="22"/>
                <w:szCs w:val="22"/>
              </w:rPr>
            </w:pPr>
            <w:r w:rsidRPr="0033779E">
              <w:rPr>
                <w:color w:val="000000"/>
                <w:sz w:val="22"/>
                <w:szCs w:val="22"/>
              </w:rPr>
              <w:t>0</w:t>
            </w:r>
          </w:p>
        </w:tc>
        <w:tc>
          <w:tcPr>
            <w:tcW w:w="1422" w:type="dxa"/>
            <w:tcBorders>
              <w:top w:val="nil"/>
              <w:left w:val="nil"/>
              <w:bottom w:val="single" w:sz="4" w:space="0" w:color="auto"/>
              <w:right w:val="single" w:sz="4" w:space="0" w:color="auto"/>
            </w:tcBorders>
            <w:shd w:val="clear" w:color="auto" w:fill="auto"/>
            <w:noWrap/>
            <w:vAlign w:val="center"/>
            <w:hideMark/>
          </w:tcPr>
          <w:p w14:paraId="7AC7F154" w14:textId="77777777" w:rsidR="00854452" w:rsidRPr="0033779E" w:rsidRDefault="00854452" w:rsidP="005F3D9B">
            <w:pPr>
              <w:jc w:val="center"/>
              <w:rPr>
                <w:color w:val="000000"/>
                <w:sz w:val="22"/>
                <w:szCs w:val="22"/>
              </w:rPr>
            </w:pPr>
            <w:r w:rsidRPr="0033779E">
              <w:rPr>
                <w:color w:val="000000"/>
                <w:sz w:val="22"/>
                <w:szCs w:val="22"/>
              </w:rPr>
              <w:t>0,0</w:t>
            </w:r>
          </w:p>
        </w:tc>
      </w:tr>
      <w:tr w:rsidR="00854452" w:rsidRPr="0033779E" w14:paraId="19B6B96E" w14:textId="77777777" w:rsidTr="005F3D9B">
        <w:trPr>
          <w:trHeight w:val="5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32B1563" w14:textId="77777777" w:rsidR="00854452" w:rsidRPr="0033779E" w:rsidRDefault="00854452" w:rsidP="005F3D9B">
            <w:pPr>
              <w:jc w:val="center"/>
              <w:rPr>
                <w:color w:val="000000"/>
                <w:sz w:val="22"/>
                <w:szCs w:val="22"/>
              </w:rPr>
            </w:pPr>
            <w:r w:rsidRPr="0033779E">
              <w:rPr>
                <w:color w:val="000000"/>
                <w:sz w:val="22"/>
                <w:szCs w:val="22"/>
              </w:rPr>
              <w:t>14</w:t>
            </w:r>
          </w:p>
        </w:tc>
        <w:tc>
          <w:tcPr>
            <w:tcW w:w="3998" w:type="dxa"/>
            <w:tcBorders>
              <w:top w:val="nil"/>
              <w:left w:val="nil"/>
              <w:bottom w:val="single" w:sz="4" w:space="0" w:color="auto"/>
              <w:right w:val="single" w:sz="4" w:space="0" w:color="auto"/>
            </w:tcBorders>
            <w:shd w:val="clear" w:color="auto" w:fill="auto"/>
            <w:vAlign w:val="center"/>
            <w:hideMark/>
          </w:tcPr>
          <w:p w14:paraId="76E02AF6" w14:textId="77777777" w:rsidR="00854452" w:rsidRPr="0033779E" w:rsidRDefault="00854452" w:rsidP="005F3D9B">
            <w:pPr>
              <w:rPr>
                <w:color w:val="000000"/>
                <w:sz w:val="22"/>
                <w:szCs w:val="22"/>
              </w:rPr>
            </w:pPr>
            <w:r w:rsidRPr="0033779E">
              <w:rPr>
                <w:color w:val="000000"/>
                <w:sz w:val="22"/>
                <w:szCs w:val="22"/>
              </w:rPr>
              <w:t>"Развитие и функционирование дорожно-транспортного комплекса"</w:t>
            </w:r>
          </w:p>
        </w:tc>
        <w:tc>
          <w:tcPr>
            <w:tcW w:w="2221" w:type="dxa"/>
            <w:tcBorders>
              <w:top w:val="nil"/>
              <w:left w:val="nil"/>
              <w:bottom w:val="single" w:sz="4" w:space="0" w:color="auto"/>
              <w:right w:val="single" w:sz="4" w:space="0" w:color="auto"/>
            </w:tcBorders>
            <w:shd w:val="clear" w:color="auto" w:fill="auto"/>
            <w:noWrap/>
            <w:vAlign w:val="center"/>
            <w:hideMark/>
          </w:tcPr>
          <w:p w14:paraId="10DD21D2" w14:textId="77777777" w:rsidR="00854452" w:rsidRPr="0033779E" w:rsidRDefault="00854452" w:rsidP="005F3D9B">
            <w:pPr>
              <w:jc w:val="center"/>
              <w:rPr>
                <w:color w:val="000000"/>
                <w:sz w:val="22"/>
                <w:szCs w:val="22"/>
              </w:rPr>
            </w:pPr>
            <w:r w:rsidRPr="0033779E">
              <w:rPr>
                <w:color w:val="000000"/>
                <w:sz w:val="22"/>
                <w:szCs w:val="22"/>
              </w:rPr>
              <w:t>3</w:t>
            </w:r>
          </w:p>
        </w:tc>
        <w:tc>
          <w:tcPr>
            <w:tcW w:w="1679" w:type="dxa"/>
            <w:tcBorders>
              <w:top w:val="nil"/>
              <w:left w:val="nil"/>
              <w:bottom w:val="single" w:sz="4" w:space="0" w:color="auto"/>
              <w:right w:val="single" w:sz="4" w:space="0" w:color="auto"/>
            </w:tcBorders>
            <w:shd w:val="clear" w:color="auto" w:fill="auto"/>
            <w:noWrap/>
            <w:vAlign w:val="center"/>
            <w:hideMark/>
          </w:tcPr>
          <w:p w14:paraId="0E6731E9" w14:textId="77777777" w:rsidR="00854452" w:rsidRPr="0033779E" w:rsidRDefault="00854452" w:rsidP="005F3D9B">
            <w:pPr>
              <w:jc w:val="center"/>
              <w:rPr>
                <w:color w:val="000000"/>
                <w:sz w:val="22"/>
                <w:szCs w:val="22"/>
              </w:rPr>
            </w:pPr>
            <w:r w:rsidRPr="0033779E">
              <w:rPr>
                <w:color w:val="000000"/>
                <w:sz w:val="22"/>
                <w:szCs w:val="22"/>
              </w:rPr>
              <w:t>0</w:t>
            </w:r>
          </w:p>
        </w:tc>
        <w:tc>
          <w:tcPr>
            <w:tcW w:w="1422" w:type="dxa"/>
            <w:tcBorders>
              <w:top w:val="nil"/>
              <w:left w:val="nil"/>
              <w:bottom w:val="single" w:sz="4" w:space="0" w:color="auto"/>
              <w:right w:val="single" w:sz="4" w:space="0" w:color="auto"/>
            </w:tcBorders>
            <w:shd w:val="clear" w:color="auto" w:fill="auto"/>
            <w:noWrap/>
            <w:vAlign w:val="center"/>
            <w:hideMark/>
          </w:tcPr>
          <w:p w14:paraId="27F26919" w14:textId="77777777" w:rsidR="00854452" w:rsidRPr="0033779E" w:rsidRDefault="00854452" w:rsidP="005F3D9B">
            <w:pPr>
              <w:jc w:val="center"/>
              <w:rPr>
                <w:color w:val="000000"/>
                <w:sz w:val="22"/>
                <w:szCs w:val="22"/>
              </w:rPr>
            </w:pPr>
            <w:r w:rsidRPr="0033779E">
              <w:rPr>
                <w:color w:val="000000"/>
                <w:sz w:val="22"/>
                <w:szCs w:val="22"/>
              </w:rPr>
              <w:t>0,0</w:t>
            </w:r>
          </w:p>
        </w:tc>
      </w:tr>
      <w:tr w:rsidR="00854452" w:rsidRPr="0033779E" w14:paraId="0BBD2AE6"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1F4602B" w14:textId="77777777" w:rsidR="00854452" w:rsidRPr="0033779E" w:rsidRDefault="00854452" w:rsidP="005F3D9B">
            <w:pPr>
              <w:jc w:val="center"/>
              <w:rPr>
                <w:color w:val="000000"/>
                <w:sz w:val="22"/>
                <w:szCs w:val="22"/>
              </w:rPr>
            </w:pPr>
            <w:r w:rsidRPr="0033779E">
              <w:rPr>
                <w:color w:val="000000"/>
                <w:sz w:val="22"/>
                <w:szCs w:val="22"/>
              </w:rPr>
              <w:t>15</w:t>
            </w:r>
          </w:p>
        </w:tc>
        <w:tc>
          <w:tcPr>
            <w:tcW w:w="3998" w:type="dxa"/>
            <w:tcBorders>
              <w:top w:val="nil"/>
              <w:left w:val="nil"/>
              <w:bottom w:val="single" w:sz="4" w:space="0" w:color="auto"/>
              <w:right w:val="single" w:sz="4" w:space="0" w:color="auto"/>
            </w:tcBorders>
            <w:shd w:val="clear" w:color="auto" w:fill="auto"/>
            <w:vAlign w:val="center"/>
            <w:hideMark/>
          </w:tcPr>
          <w:p w14:paraId="671A15BB" w14:textId="77777777" w:rsidR="00854452" w:rsidRPr="0033779E" w:rsidRDefault="00854452" w:rsidP="005F3D9B">
            <w:pPr>
              <w:rPr>
                <w:color w:val="000000"/>
                <w:sz w:val="22"/>
                <w:szCs w:val="22"/>
              </w:rPr>
            </w:pPr>
            <w:r w:rsidRPr="0033779E">
              <w:rPr>
                <w:color w:val="000000"/>
                <w:sz w:val="22"/>
                <w:szCs w:val="22"/>
              </w:rPr>
              <w:t>"Цифровое муниципальное образование"</w:t>
            </w:r>
          </w:p>
        </w:tc>
        <w:tc>
          <w:tcPr>
            <w:tcW w:w="2221" w:type="dxa"/>
            <w:tcBorders>
              <w:top w:val="nil"/>
              <w:left w:val="nil"/>
              <w:bottom w:val="single" w:sz="4" w:space="0" w:color="auto"/>
              <w:right w:val="single" w:sz="4" w:space="0" w:color="auto"/>
            </w:tcBorders>
            <w:shd w:val="clear" w:color="auto" w:fill="auto"/>
            <w:noWrap/>
            <w:vAlign w:val="center"/>
            <w:hideMark/>
          </w:tcPr>
          <w:p w14:paraId="6EC0850A" w14:textId="77777777" w:rsidR="00854452" w:rsidRPr="0033779E" w:rsidRDefault="00854452" w:rsidP="005F3D9B">
            <w:pPr>
              <w:jc w:val="center"/>
              <w:rPr>
                <w:color w:val="000000"/>
                <w:sz w:val="22"/>
                <w:szCs w:val="22"/>
              </w:rPr>
            </w:pPr>
            <w:r w:rsidRPr="0033779E">
              <w:rPr>
                <w:color w:val="000000"/>
                <w:sz w:val="22"/>
                <w:szCs w:val="22"/>
              </w:rPr>
              <w:t>11</w:t>
            </w:r>
          </w:p>
        </w:tc>
        <w:tc>
          <w:tcPr>
            <w:tcW w:w="1679" w:type="dxa"/>
            <w:tcBorders>
              <w:top w:val="nil"/>
              <w:left w:val="nil"/>
              <w:bottom w:val="single" w:sz="4" w:space="0" w:color="auto"/>
              <w:right w:val="single" w:sz="4" w:space="0" w:color="auto"/>
            </w:tcBorders>
            <w:shd w:val="clear" w:color="auto" w:fill="auto"/>
            <w:noWrap/>
            <w:vAlign w:val="center"/>
            <w:hideMark/>
          </w:tcPr>
          <w:p w14:paraId="6ABCD63A" w14:textId="77777777" w:rsidR="00854452" w:rsidRPr="0033779E" w:rsidRDefault="00854452" w:rsidP="005F3D9B">
            <w:pPr>
              <w:jc w:val="center"/>
              <w:rPr>
                <w:color w:val="000000"/>
                <w:sz w:val="22"/>
                <w:szCs w:val="22"/>
              </w:rPr>
            </w:pPr>
            <w:r w:rsidRPr="0033779E">
              <w:rPr>
                <w:color w:val="000000"/>
                <w:sz w:val="22"/>
                <w:szCs w:val="22"/>
              </w:rPr>
              <w:t>3</w:t>
            </w:r>
          </w:p>
        </w:tc>
        <w:tc>
          <w:tcPr>
            <w:tcW w:w="1422" w:type="dxa"/>
            <w:tcBorders>
              <w:top w:val="nil"/>
              <w:left w:val="nil"/>
              <w:bottom w:val="single" w:sz="4" w:space="0" w:color="auto"/>
              <w:right w:val="single" w:sz="4" w:space="0" w:color="auto"/>
            </w:tcBorders>
            <w:shd w:val="clear" w:color="auto" w:fill="auto"/>
            <w:noWrap/>
            <w:vAlign w:val="center"/>
            <w:hideMark/>
          </w:tcPr>
          <w:p w14:paraId="69736A2D" w14:textId="77777777" w:rsidR="00854452" w:rsidRPr="0033779E" w:rsidRDefault="00854452" w:rsidP="005F3D9B">
            <w:pPr>
              <w:jc w:val="center"/>
              <w:rPr>
                <w:color w:val="000000"/>
                <w:sz w:val="22"/>
                <w:szCs w:val="22"/>
              </w:rPr>
            </w:pPr>
            <w:r w:rsidRPr="0033779E">
              <w:rPr>
                <w:color w:val="000000"/>
                <w:sz w:val="22"/>
                <w:szCs w:val="22"/>
              </w:rPr>
              <w:t>27,3</w:t>
            </w:r>
          </w:p>
        </w:tc>
      </w:tr>
      <w:tr w:rsidR="00854452" w:rsidRPr="0033779E" w14:paraId="08951062" w14:textId="77777777" w:rsidTr="005F3D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3237844" w14:textId="77777777" w:rsidR="00854452" w:rsidRPr="0033779E" w:rsidRDefault="00854452" w:rsidP="005F3D9B">
            <w:pPr>
              <w:jc w:val="center"/>
              <w:rPr>
                <w:color w:val="000000"/>
                <w:sz w:val="22"/>
                <w:szCs w:val="22"/>
              </w:rPr>
            </w:pPr>
            <w:r w:rsidRPr="0033779E">
              <w:rPr>
                <w:color w:val="000000"/>
                <w:sz w:val="22"/>
                <w:szCs w:val="22"/>
              </w:rPr>
              <w:t>16</w:t>
            </w:r>
          </w:p>
        </w:tc>
        <w:tc>
          <w:tcPr>
            <w:tcW w:w="3998" w:type="dxa"/>
            <w:tcBorders>
              <w:top w:val="nil"/>
              <w:left w:val="nil"/>
              <w:bottom w:val="single" w:sz="4" w:space="0" w:color="auto"/>
              <w:right w:val="single" w:sz="4" w:space="0" w:color="auto"/>
            </w:tcBorders>
            <w:shd w:val="clear" w:color="auto" w:fill="auto"/>
            <w:vAlign w:val="center"/>
            <w:hideMark/>
          </w:tcPr>
          <w:p w14:paraId="32C9CA2E" w14:textId="77777777" w:rsidR="00854452" w:rsidRPr="0033779E" w:rsidRDefault="00854452" w:rsidP="005F3D9B">
            <w:pPr>
              <w:rPr>
                <w:color w:val="000000"/>
                <w:sz w:val="22"/>
                <w:szCs w:val="22"/>
              </w:rPr>
            </w:pPr>
            <w:r w:rsidRPr="0033779E">
              <w:rPr>
                <w:color w:val="000000"/>
                <w:sz w:val="22"/>
                <w:szCs w:val="22"/>
              </w:rPr>
              <w:t>"Архитектура и градостроительство"</w:t>
            </w:r>
          </w:p>
        </w:tc>
        <w:tc>
          <w:tcPr>
            <w:tcW w:w="2221" w:type="dxa"/>
            <w:tcBorders>
              <w:top w:val="nil"/>
              <w:left w:val="nil"/>
              <w:bottom w:val="single" w:sz="4" w:space="0" w:color="auto"/>
              <w:right w:val="single" w:sz="4" w:space="0" w:color="auto"/>
            </w:tcBorders>
            <w:shd w:val="clear" w:color="auto" w:fill="auto"/>
            <w:noWrap/>
            <w:vAlign w:val="center"/>
            <w:hideMark/>
          </w:tcPr>
          <w:p w14:paraId="025E1BC2" w14:textId="77777777" w:rsidR="00854452" w:rsidRPr="0033779E" w:rsidRDefault="00854452" w:rsidP="005F3D9B">
            <w:pPr>
              <w:jc w:val="center"/>
              <w:rPr>
                <w:color w:val="000000"/>
                <w:sz w:val="22"/>
                <w:szCs w:val="22"/>
              </w:rPr>
            </w:pPr>
            <w:r w:rsidRPr="0033779E">
              <w:rPr>
                <w:color w:val="000000"/>
                <w:sz w:val="22"/>
                <w:szCs w:val="22"/>
              </w:rPr>
              <w:t>4</w:t>
            </w:r>
          </w:p>
        </w:tc>
        <w:tc>
          <w:tcPr>
            <w:tcW w:w="1679" w:type="dxa"/>
            <w:tcBorders>
              <w:top w:val="nil"/>
              <w:left w:val="nil"/>
              <w:bottom w:val="single" w:sz="4" w:space="0" w:color="auto"/>
              <w:right w:val="single" w:sz="4" w:space="0" w:color="auto"/>
            </w:tcBorders>
            <w:shd w:val="clear" w:color="auto" w:fill="auto"/>
            <w:noWrap/>
            <w:vAlign w:val="center"/>
            <w:hideMark/>
          </w:tcPr>
          <w:p w14:paraId="6F5B9B2B" w14:textId="77777777" w:rsidR="00854452" w:rsidRPr="0033779E" w:rsidRDefault="00854452" w:rsidP="005F3D9B">
            <w:pPr>
              <w:jc w:val="center"/>
              <w:rPr>
                <w:color w:val="000000"/>
                <w:sz w:val="22"/>
                <w:szCs w:val="22"/>
              </w:rPr>
            </w:pPr>
            <w:r w:rsidRPr="0033779E">
              <w:rPr>
                <w:color w:val="000000"/>
                <w:sz w:val="22"/>
                <w:szCs w:val="22"/>
              </w:rPr>
              <w:t>1</w:t>
            </w:r>
          </w:p>
        </w:tc>
        <w:tc>
          <w:tcPr>
            <w:tcW w:w="1422" w:type="dxa"/>
            <w:tcBorders>
              <w:top w:val="nil"/>
              <w:left w:val="nil"/>
              <w:bottom w:val="single" w:sz="4" w:space="0" w:color="auto"/>
              <w:right w:val="single" w:sz="4" w:space="0" w:color="auto"/>
            </w:tcBorders>
            <w:shd w:val="clear" w:color="auto" w:fill="auto"/>
            <w:noWrap/>
            <w:vAlign w:val="center"/>
            <w:hideMark/>
          </w:tcPr>
          <w:p w14:paraId="285CBB95" w14:textId="77777777" w:rsidR="00854452" w:rsidRPr="0033779E" w:rsidRDefault="00854452" w:rsidP="005F3D9B">
            <w:pPr>
              <w:jc w:val="center"/>
              <w:rPr>
                <w:color w:val="000000"/>
                <w:sz w:val="22"/>
                <w:szCs w:val="22"/>
              </w:rPr>
            </w:pPr>
            <w:r w:rsidRPr="0033779E">
              <w:rPr>
                <w:color w:val="000000"/>
                <w:sz w:val="22"/>
                <w:szCs w:val="22"/>
              </w:rPr>
              <w:t>25,0</w:t>
            </w:r>
          </w:p>
        </w:tc>
      </w:tr>
      <w:tr w:rsidR="00854452" w:rsidRPr="0033779E" w14:paraId="11264285" w14:textId="77777777" w:rsidTr="005F3D9B">
        <w:trPr>
          <w:trHeight w:val="5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9A23D7E" w14:textId="77777777" w:rsidR="00854452" w:rsidRPr="0033779E" w:rsidRDefault="00854452" w:rsidP="005F3D9B">
            <w:pPr>
              <w:jc w:val="center"/>
              <w:rPr>
                <w:color w:val="000000"/>
                <w:sz w:val="22"/>
                <w:szCs w:val="22"/>
              </w:rPr>
            </w:pPr>
            <w:r w:rsidRPr="0033779E">
              <w:rPr>
                <w:color w:val="000000"/>
                <w:sz w:val="22"/>
                <w:szCs w:val="22"/>
              </w:rPr>
              <w:t>17</w:t>
            </w:r>
          </w:p>
        </w:tc>
        <w:tc>
          <w:tcPr>
            <w:tcW w:w="3998" w:type="dxa"/>
            <w:tcBorders>
              <w:top w:val="nil"/>
              <w:left w:val="nil"/>
              <w:bottom w:val="single" w:sz="4" w:space="0" w:color="auto"/>
              <w:right w:val="single" w:sz="4" w:space="0" w:color="auto"/>
            </w:tcBorders>
            <w:shd w:val="clear" w:color="auto" w:fill="auto"/>
            <w:vAlign w:val="center"/>
            <w:hideMark/>
          </w:tcPr>
          <w:p w14:paraId="401DE5F6" w14:textId="77777777" w:rsidR="00854452" w:rsidRPr="0033779E" w:rsidRDefault="00854452" w:rsidP="005F3D9B">
            <w:pPr>
              <w:rPr>
                <w:color w:val="000000"/>
                <w:sz w:val="22"/>
                <w:szCs w:val="22"/>
              </w:rPr>
            </w:pPr>
            <w:r w:rsidRPr="0033779E">
              <w:rPr>
                <w:color w:val="000000"/>
                <w:sz w:val="22"/>
                <w:szCs w:val="22"/>
              </w:rPr>
              <w:t>"Формирование современной комфортной городской среды"</w:t>
            </w:r>
          </w:p>
        </w:tc>
        <w:tc>
          <w:tcPr>
            <w:tcW w:w="2221" w:type="dxa"/>
            <w:tcBorders>
              <w:top w:val="nil"/>
              <w:left w:val="nil"/>
              <w:bottom w:val="single" w:sz="4" w:space="0" w:color="auto"/>
              <w:right w:val="single" w:sz="4" w:space="0" w:color="auto"/>
            </w:tcBorders>
            <w:shd w:val="clear" w:color="auto" w:fill="auto"/>
            <w:noWrap/>
            <w:vAlign w:val="center"/>
            <w:hideMark/>
          </w:tcPr>
          <w:p w14:paraId="560BEA61" w14:textId="77777777" w:rsidR="00854452" w:rsidRPr="0033779E" w:rsidRDefault="00854452" w:rsidP="005F3D9B">
            <w:pPr>
              <w:jc w:val="center"/>
              <w:rPr>
                <w:color w:val="000000"/>
                <w:sz w:val="22"/>
                <w:szCs w:val="22"/>
              </w:rPr>
            </w:pPr>
            <w:r w:rsidRPr="0033779E">
              <w:rPr>
                <w:color w:val="000000"/>
                <w:sz w:val="22"/>
                <w:szCs w:val="22"/>
              </w:rPr>
              <w:t>10</w:t>
            </w:r>
          </w:p>
        </w:tc>
        <w:tc>
          <w:tcPr>
            <w:tcW w:w="1679" w:type="dxa"/>
            <w:tcBorders>
              <w:top w:val="nil"/>
              <w:left w:val="nil"/>
              <w:bottom w:val="single" w:sz="4" w:space="0" w:color="auto"/>
              <w:right w:val="single" w:sz="4" w:space="0" w:color="auto"/>
            </w:tcBorders>
            <w:shd w:val="clear" w:color="auto" w:fill="auto"/>
            <w:noWrap/>
            <w:vAlign w:val="center"/>
            <w:hideMark/>
          </w:tcPr>
          <w:p w14:paraId="222B672D" w14:textId="77777777" w:rsidR="00854452" w:rsidRPr="0033779E" w:rsidRDefault="00854452" w:rsidP="005F3D9B">
            <w:pPr>
              <w:jc w:val="center"/>
              <w:rPr>
                <w:color w:val="000000"/>
                <w:sz w:val="22"/>
                <w:szCs w:val="22"/>
              </w:rPr>
            </w:pPr>
            <w:r w:rsidRPr="0033779E">
              <w:rPr>
                <w:color w:val="000000"/>
                <w:sz w:val="22"/>
                <w:szCs w:val="22"/>
              </w:rPr>
              <w:t>3</w:t>
            </w:r>
          </w:p>
        </w:tc>
        <w:tc>
          <w:tcPr>
            <w:tcW w:w="1422" w:type="dxa"/>
            <w:tcBorders>
              <w:top w:val="nil"/>
              <w:left w:val="nil"/>
              <w:bottom w:val="single" w:sz="4" w:space="0" w:color="auto"/>
              <w:right w:val="single" w:sz="4" w:space="0" w:color="auto"/>
            </w:tcBorders>
            <w:shd w:val="clear" w:color="auto" w:fill="auto"/>
            <w:noWrap/>
            <w:vAlign w:val="center"/>
            <w:hideMark/>
          </w:tcPr>
          <w:p w14:paraId="7621FE50" w14:textId="77777777" w:rsidR="00854452" w:rsidRPr="0033779E" w:rsidRDefault="00854452" w:rsidP="005F3D9B">
            <w:pPr>
              <w:jc w:val="center"/>
              <w:rPr>
                <w:color w:val="000000"/>
                <w:sz w:val="22"/>
                <w:szCs w:val="22"/>
              </w:rPr>
            </w:pPr>
            <w:r w:rsidRPr="0033779E">
              <w:rPr>
                <w:color w:val="000000"/>
                <w:sz w:val="22"/>
                <w:szCs w:val="22"/>
              </w:rPr>
              <w:t>30,0</w:t>
            </w:r>
          </w:p>
        </w:tc>
      </w:tr>
      <w:tr w:rsidR="00854452" w:rsidRPr="0033779E" w14:paraId="0B275AFE" w14:textId="77777777" w:rsidTr="005F3D9B">
        <w:trPr>
          <w:trHeight w:val="5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D29ABF" w14:textId="77777777" w:rsidR="00854452" w:rsidRPr="0033779E" w:rsidRDefault="00854452" w:rsidP="005F3D9B">
            <w:pPr>
              <w:jc w:val="center"/>
              <w:rPr>
                <w:color w:val="000000"/>
                <w:sz w:val="22"/>
                <w:szCs w:val="22"/>
              </w:rPr>
            </w:pPr>
            <w:r w:rsidRPr="0033779E">
              <w:rPr>
                <w:color w:val="000000"/>
                <w:sz w:val="22"/>
                <w:szCs w:val="22"/>
              </w:rPr>
              <w:t>18</w:t>
            </w:r>
          </w:p>
        </w:tc>
        <w:tc>
          <w:tcPr>
            <w:tcW w:w="3998" w:type="dxa"/>
            <w:tcBorders>
              <w:top w:val="nil"/>
              <w:left w:val="nil"/>
              <w:bottom w:val="single" w:sz="4" w:space="0" w:color="auto"/>
              <w:right w:val="single" w:sz="4" w:space="0" w:color="auto"/>
            </w:tcBorders>
            <w:shd w:val="clear" w:color="auto" w:fill="auto"/>
            <w:vAlign w:val="center"/>
            <w:hideMark/>
          </w:tcPr>
          <w:p w14:paraId="41874E3B" w14:textId="77777777" w:rsidR="00854452" w:rsidRPr="0033779E" w:rsidRDefault="00854452" w:rsidP="005F3D9B">
            <w:pPr>
              <w:rPr>
                <w:color w:val="000000"/>
                <w:sz w:val="22"/>
                <w:szCs w:val="22"/>
              </w:rPr>
            </w:pPr>
            <w:r w:rsidRPr="0033779E">
              <w:rPr>
                <w:color w:val="000000"/>
                <w:sz w:val="22"/>
                <w:szCs w:val="22"/>
              </w:rPr>
              <w:t>"Строительство и капитальный ремонт объектов социальной инфраструктуры"</w:t>
            </w:r>
          </w:p>
        </w:tc>
        <w:tc>
          <w:tcPr>
            <w:tcW w:w="2221" w:type="dxa"/>
            <w:tcBorders>
              <w:top w:val="nil"/>
              <w:left w:val="nil"/>
              <w:bottom w:val="single" w:sz="4" w:space="0" w:color="auto"/>
              <w:right w:val="single" w:sz="4" w:space="0" w:color="auto"/>
            </w:tcBorders>
            <w:shd w:val="clear" w:color="auto" w:fill="auto"/>
            <w:noWrap/>
            <w:vAlign w:val="center"/>
            <w:hideMark/>
          </w:tcPr>
          <w:p w14:paraId="7ED0F3CA" w14:textId="77777777" w:rsidR="00854452" w:rsidRPr="0033779E" w:rsidRDefault="00854452" w:rsidP="005F3D9B">
            <w:pPr>
              <w:jc w:val="center"/>
              <w:rPr>
                <w:color w:val="000000"/>
                <w:sz w:val="22"/>
                <w:szCs w:val="22"/>
              </w:rPr>
            </w:pPr>
            <w:r w:rsidRPr="0033779E">
              <w:rPr>
                <w:color w:val="000000"/>
                <w:sz w:val="22"/>
                <w:szCs w:val="22"/>
              </w:rPr>
              <w:t>0</w:t>
            </w:r>
          </w:p>
        </w:tc>
        <w:tc>
          <w:tcPr>
            <w:tcW w:w="1679" w:type="dxa"/>
            <w:tcBorders>
              <w:top w:val="nil"/>
              <w:left w:val="nil"/>
              <w:bottom w:val="single" w:sz="4" w:space="0" w:color="auto"/>
              <w:right w:val="single" w:sz="4" w:space="0" w:color="auto"/>
            </w:tcBorders>
            <w:shd w:val="clear" w:color="auto" w:fill="auto"/>
            <w:noWrap/>
            <w:vAlign w:val="center"/>
            <w:hideMark/>
          </w:tcPr>
          <w:p w14:paraId="31257BBA" w14:textId="77777777" w:rsidR="00854452" w:rsidRPr="0033779E" w:rsidRDefault="00854452" w:rsidP="005F3D9B">
            <w:pPr>
              <w:jc w:val="center"/>
              <w:rPr>
                <w:color w:val="000000"/>
                <w:sz w:val="22"/>
                <w:szCs w:val="22"/>
              </w:rPr>
            </w:pPr>
            <w:r w:rsidRPr="0033779E">
              <w:rPr>
                <w:color w:val="000000"/>
                <w:sz w:val="22"/>
                <w:szCs w:val="22"/>
              </w:rPr>
              <w:t>0</w:t>
            </w:r>
          </w:p>
        </w:tc>
        <w:tc>
          <w:tcPr>
            <w:tcW w:w="1422" w:type="dxa"/>
            <w:tcBorders>
              <w:top w:val="nil"/>
              <w:left w:val="nil"/>
              <w:bottom w:val="single" w:sz="4" w:space="0" w:color="auto"/>
              <w:right w:val="single" w:sz="4" w:space="0" w:color="auto"/>
            </w:tcBorders>
            <w:shd w:val="clear" w:color="auto" w:fill="auto"/>
            <w:noWrap/>
            <w:vAlign w:val="center"/>
            <w:hideMark/>
          </w:tcPr>
          <w:p w14:paraId="0608656B" w14:textId="77777777" w:rsidR="00854452" w:rsidRPr="0033779E" w:rsidRDefault="00854452" w:rsidP="005F3D9B">
            <w:pPr>
              <w:jc w:val="center"/>
              <w:rPr>
                <w:color w:val="000000"/>
                <w:sz w:val="22"/>
                <w:szCs w:val="22"/>
              </w:rPr>
            </w:pPr>
            <w:r w:rsidRPr="0033779E">
              <w:rPr>
                <w:color w:val="000000"/>
                <w:sz w:val="22"/>
                <w:szCs w:val="22"/>
              </w:rPr>
              <w:t>0,0</w:t>
            </w:r>
          </w:p>
        </w:tc>
      </w:tr>
      <w:tr w:rsidR="00854452" w:rsidRPr="0033779E" w14:paraId="2A2F69EF" w14:textId="77777777" w:rsidTr="005F3D9B">
        <w:trPr>
          <w:trHeight w:val="5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DA80AF" w14:textId="77777777" w:rsidR="00854452" w:rsidRPr="0033779E" w:rsidRDefault="00854452" w:rsidP="005F3D9B">
            <w:pPr>
              <w:jc w:val="center"/>
              <w:rPr>
                <w:color w:val="000000"/>
                <w:sz w:val="22"/>
                <w:szCs w:val="22"/>
              </w:rPr>
            </w:pPr>
            <w:r w:rsidRPr="0033779E">
              <w:rPr>
                <w:color w:val="000000"/>
                <w:sz w:val="22"/>
                <w:szCs w:val="22"/>
              </w:rPr>
              <w:t>19</w:t>
            </w:r>
          </w:p>
        </w:tc>
        <w:tc>
          <w:tcPr>
            <w:tcW w:w="3998" w:type="dxa"/>
            <w:tcBorders>
              <w:top w:val="nil"/>
              <w:left w:val="nil"/>
              <w:bottom w:val="single" w:sz="4" w:space="0" w:color="auto"/>
              <w:right w:val="single" w:sz="4" w:space="0" w:color="auto"/>
            </w:tcBorders>
            <w:shd w:val="clear" w:color="auto" w:fill="auto"/>
            <w:vAlign w:val="center"/>
            <w:hideMark/>
          </w:tcPr>
          <w:p w14:paraId="7C87C589" w14:textId="77777777" w:rsidR="00854452" w:rsidRPr="0033779E" w:rsidRDefault="00854452" w:rsidP="005F3D9B">
            <w:pPr>
              <w:rPr>
                <w:color w:val="000000"/>
                <w:sz w:val="22"/>
                <w:szCs w:val="22"/>
              </w:rPr>
            </w:pPr>
            <w:r w:rsidRPr="0033779E">
              <w:rPr>
                <w:color w:val="000000"/>
                <w:sz w:val="22"/>
                <w:szCs w:val="22"/>
              </w:rPr>
              <w:t>"</w:t>
            </w:r>
            <w:bookmarkStart w:id="152" w:name="_Hlk194051922"/>
            <w:r w:rsidRPr="0033779E">
              <w:rPr>
                <w:color w:val="000000"/>
                <w:sz w:val="22"/>
                <w:szCs w:val="22"/>
              </w:rPr>
              <w:t>Переселение граждан из аварийного жилищного фонда</w:t>
            </w:r>
            <w:bookmarkEnd w:id="152"/>
            <w:r w:rsidRPr="0033779E">
              <w:rPr>
                <w:color w:val="000000"/>
                <w:sz w:val="22"/>
                <w:szCs w:val="22"/>
              </w:rPr>
              <w:t>"</w:t>
            </w:r>
          </w:p>
        </w:tc>
        <w:tc>
          <w:tcPr>
            <w:tcW w:w="2221" w:type="dxa"/>
            <w:tcBorders>
              <w:top w:val="nil"/>
              <w:left w:val="nil"/>
              <w:bottom w:val="single" w:sz="4" w:space="0" w:color="auto"/>
              <w:right w:val="single" w:sz="4" w:space="0" w:color="auto"/>
            </w:tcBorders>
            <w:shd w:val="clear" w:color="auto" w:fill="auto"/>
            <w:noWrap/>
            <w:vAlign w:val="center"/>
            <w:hideMark/>
          </w:tcPr>
          <w:p w14:paraId="7FB224A8" w14:textId="77777777" w:rsidR="00854452" w:rsidRPr="0033779E" w:rsidRDefault="00854452" w:rsidP="005F3D9B">
            <w:pPr>
              <w:jc w:val="center"/>
              <w:rPr>
                <w:color w:val="000000"/>
                <w:sz w:val="22"/>
                <w:szCs w:val="22"/>
              </w:rPr>
            </w:pPr>
            <w:r w:rsidRPr="0033779E">
              <w:rPr>
                <w:color w:val="000000"/>
                <w:sz w:val="22"/>
                <w:szCs w:val="22"/>
              </w:rPr>
              <w:t>4</w:t>
            </w:r>
          </w:p>
        </w:tc>
        <w:tc>
          <w:tcPr>
            <w:tcW w:w="1679" w:type="dxa"/>
            <w:tcBorders>
              <w:top w:val="nil"/>
              <w:left w:val="nil"/>
              <w:bottom w:val="single" w:sz="4" w:space="0" w:color="auto"/>
              <w:right w:val="single" w:sz="4" w:space="0" w:color="auto"/>
            </w:tcBorders>
            <w:shd w:val="clear" w:color="auto" w:fill="auto"/>
            <w:noWrap/>
            <w:vAlign w:val="center"/>
            <w:hideMark/>
          </w:tcPr>
          <w:p w14:paraId="70354607" w14:textId="77777777" w:rsidR="00854452" w:rsidRPr="0033779E" w:rsidRDefault="00854452" w:rsidP="005F3D9B">
            <w:pPr>
              <w:jc w:val="center"/>
              <w:rPr>
                <w:color w:val="000000"/>
                <w:sz w:val="22"/>
                <w:szCs w:val="22"/>
              </w:rPr>
            </w:pPr>
            <w:r w:rsidRPr="0033779E">
              <w:rPr>
                <w:color w:val="000000"/>
                <w:sz w:val="22"/>
                <w:szCs w:val="22"/>
              </w:rPr>
              <w:t>2</w:t>
            </w:r>
          </w:p>
        </w:tc>
        <w:tc>
          <w:tcPr>
            <w:tcW w:w="1422" w:type="dxa"/>
            <w:tcBorders>
              <w:top w:val="nil"/>
              <w:left w:val="nil"/>
              <w:bottom w:val="single" w:sz="4" w:space="0" w:color="auto"/>
              <w:right w:val="single" w:sz="4" w:space="0" w:color="auto"/>
            </w:tcBorders>
            <w:shd w:val="clear" w:color="auto" w:fill="auto"/>
            <w:noWrap/>
            <w:vAlign w:val="center"/>
            <w:hideMark/>
          </w:tcPr>
          <w:p w14:paraId="46CC6444" w14:textId="77777777" w:rsidR="00854452" w:rsidRPr="0033779E" w:rsidRDefault="00854452" w:rsidP="005F3D9B">
            <w:pPr>
              <w:jc w:val="center"/>
              <w:rPr>
                <w:color w:val="000000"/>
                <w:sz w:val="22"/>
                <w:szCs w:val="22"/>
              </w:rPr>
            </w:pPr>
            <w:r w:rsidRPr="0033779E">
              <w:rPr>
                <w:color w:val="000000"/>
                <w:sz w:val="22"/>
                <w:szCs w:val="22"/>
              </w:rPr>
              <w:t>50,0</w:t>
            </w:r>
          </w:p>
        </w:tc>
      </w:tr>
      <w:tr w:rsidR="00854452" w:rsidRPr="0033779E" w14:paraId="41199B80" w14:textId="77777777" w:rsidTr="005F3D9B">
        <w:trPr>
          <w:trHeight w:val="5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7FFB882" w14:textId="77777777" w:rsidR="00854452" w:rsidRPr="0033779E" w:rsidRDefault="00854452" w:rsidP="005F3D9B">
            <w:pPr>
              <w:jc w:val="center"/>
              <w:rPr>
                <w:color w:val="000000"/>
                <w:sz w:val="22"/>
                <w:szCs w:val="22"/>
              </w:rPr>
            </w:pPr>
            <w:r w:rsidRPr="0033779E">
              <w:rPr>
                <w:color w:val="000000"/>
                <w:sz w:val="22"/>
                <w:szCs w:val="22"/>
              </w:rPr>
              <w:t> </w:t>
            </w:r>
          </w:p>
        </w:tc>
        <w:tc>
          <w:tcPr>
            <w:tcW w:w="3998" w:type="dxa"/>
            <w:tcBorders>
              <w:top w:val="nil"/>
              <w:left w:val="nil"/>
              <w:bottom w:val="single" w:sz="4" w:space="0" w:color="auto"/>
              <w:right w:val="single" w:sz="4" w:space="0" w:color="auto"/>
            </w:tcBorders>
            <w:shd w:val="clear" w:color="auto" w:fill="auto"/>
            <w:vAlign w:val="center"/>
            <w:hideMark/>
          </w:tcPr>
          <w:p w14:paraId="28564665" w14:textId="77777777" w:rsidR="00854452" w:rsidRPr="00C441AE" w:rsidRDefault="00854452" w:rsidP="005F3D9B">
            <w:pPr>
              <w:rPr>
                <w:b/>
                <w:bCs/>
                <w:color w:val="000000"/>
                <w:sz w:val="22"/>
                <w:szCs w:val="22"/>
              </w:rPr>
            </w:pPr>
            <w:r w:rsidRPr="00C441AE">
              <w:rPr>
                <w:b/>
                <w:bCs/>
                <w:color w:val="000000"/>
                <w:sz w:val="22"/>
                <w:szCs w:val="22"/>
              </w:rPr>
              <w:t>Итого по муниципальным программам</w:t>
            </w:r>
          </w:p>
        </w:tc>
        <w:tc>
          <w:tcPr>
            <w:tcW w:w="2221" w:type="dxa"/>
            <w:tcBorders>
              <w:top w:val="nil"/>
              <w:left w:val="nil"/>
              <w:bottom w:val="single" w:sz="4" w:space="0" w:color="auto"/>
              <w:right w:val="single" w:sz="4" w:space="0" w:color="auto"/>
            </w:tcBorders>
            <w:shd w:val="clear" w:color="auto" w:fill="auto"/>
            <w:noWrap/>
            <w:vAlign w:val="center"/>
            <w:hideMark/>
          </w:tcPr>
          <w:p w14:paraId="10D74B37" w14:textId="77777777" w:rsidR="00854452" w:rsidRPr="00C441AE" w:rsidRDefault="00854452" w:rsidP="005F3D9B">
            <w:pPr>
              <w:jc w:val="center"/>
              <w:rPr>
                <w:b/>
                <w:bCs/>
                <w:color w:val="000000"/>
                <w:sz w:val="22"/>
                <w:szCs w:val="22"/>
              </w:rPr>
            </w:pPr>
            <w:r w:rsidRPr="00C441AE">
              <w:rPr>
                <w:b/>
                <w:bCs/>
                <w:color w:val="000000"/>
                <w:sz w:val="22"/>
                <w:szCs w:val="22"/>
              </w:rPr>
              <w:t>138</w:t>
            </w:r>
          </w:p>
        </w:tc>
        <w:tc>
          <w:tcPr>
            <w:tcW w:w="1679" w:type="dxa"/>
            <w:tcBorders>
              <w:top w:val="nil"/>
              <w:left w:val="nil"/>
              <w:bottom w:val="single" w:sz="4" w:space="0" w:color="auto"/>
              <w:right w:val="single" w:sz="4" w:space="0" w:color="auto"/>
            </w:tcBorders>
            <w:shd w:val="clear" w:color="auto" w:fill="auto"/>
            <w:noWrap/>
            <w:vAlign w:val="center"/>
            <w:hideMark/>
          </w:tcPr>
          <w:p w14:paraId="2E6D2B23" w14:textId="77777777" w:rsidR="00854452" w:rsidRPr="00C441AE" w:rsidRDefault="00854452" w:rsidP="005F3D9B">
            <w:pPr>
              <w:jc w:val="center"/>
              <w:rPr>
                <w:b/>
                <w:bCs/>
                <w:color w:val="000000"/>
                <w:sz w:val="22"/>
                <w:szCs w:val="22"/>
              </w:rPr>
            </w:pPr>
            <w:r w:rsidRPr="00C441AE">
              <w:rPr>
                <w:b/>
                <w:bCs/>
                <w:color w:val="000000"/>
                <w:sz w:val="22"/>
                <w:szCs w:val="22"/>
              </w:rPr>
              <w:t>30</w:t>
            </w:r>
          </w:p>
        </w:tc>
        <w:tc>
          <w:tcPr>
            <w:tcW w:w="1422" w:type="dxa"/>
            <w:tcBorders>
              <w:top w:val="nil"/>
              <w:left w:val="nil"/>
              <w:bottom w:val="single" w:sz="4" w:space="0" w:color="auto"/>
              <w:right w:val="single" w:sz="4" w:space="0" w:color="auto"/>
            </w:tcBorders>
            <w:shd w:val="clear" w:color="auto" w:fill="auto"/>
            <w:noWrap/>
            <w:vAlign w:val="center"/>
            <w:hideMark/>
          </w:tcPr>
          <w:p w14:paraId="2D1CB35C" w14:textId="77777777" w:rsidR="00854452" w:rsidRPr="00C441AE" w:rsidRDefault="00854452" w:rsidP="005F3D9B">
            <w:pPr>
              <w:jc w:val="center"/>
              <w:rPr>
                <w:b/>
                <w:bCs/>
                <w:color w:val="000000"/>
                <w:sz w:val="22"/>
                <w:szCs w:val="22"/>
              </w:rPr>
            </w:pPr>
            <w:r w:rsidRPr="00C441AE">
              <w:rPr>
                <w:b/>
                <w:bCs/>
                <w:color w:val="000000"/>
                <w:sz w:val="22"/>
                <w:szCs w:val="22"/>
              </w:rPr>
              <w:t>21,7</w:t>
            </w:r>
          </w:p>
        </w:tc>
      </w:tr>
    </w:tbl>
    <w:p w14:paraId="01388E92" w14:textId="77777777" w:rsidR="00574A39" w:rsidRPr="00063455" w:rsidRDefault="00574A39" w:rsidP="00574A39">
      <w:pPr>
        <w:spacing w:line="276" w:lineRule="auto"/>
        <w:ind w:firstLine="709"/>
        <w:jc w:val="both"/>
        <w:rPr>
          <w:sz w:val="28"/>
          <w:szCs w:val="28"/>
          <w:highlight w:val="yellow"/>
        </w:rPr>
      </w:pPr>
    </w:p>
    <w:p w14:paraId="2FB7976D" w14:textId="77777777" w:rsidR="00854452" w:rsidRPr="00EC70C9" w:rsidRDefault="00854452" w:rsidP="00854452">
      <w:pPr>
        <w:ind w:firstLine="709"/>
        <w:jc w:val="both"/>
        <w:rPr>
          <w:sz w:val="28"/>
          <w:szCs w:val="28"/>
        </w:rPr>
      </w:pPr>
      <w:bookmarkStart w:id="153" w:name="_Hlk133397763"/>
      <w:r w:rsidRPr="00EC70C9">
        <w:rPr>
          <w:sz w:val="28"/>
          <w:szCs w:val="28"/>
        </w:rPr>
        <w:t xml:space="preserve">По </w:t>
      </w:r>
      <w:r>
        <w:rPr>
          <w:sz w:val="28"/>
          <w:szCs w:val="28"/>
        </w:rPr>
        <w:t>12</w:t>
      </w:r>
      <w:r w:rsidRPr="00EC70C9">
        <w:rPr>
          <w:sz w:val="28"/>
          <w:szCs w:val="28"/>
        </w:rPr>
        <w:t xml:space="preserve"> из 1</w:t>
      </w:r>
      <w:r>
        <w:rPr>
          <w:sz w:val="28"/>
          <w:szCs w:val="28"/>
        </w:rPr>
        <w:t>9</w:t>
      </w:r>
      <w:r w:rsidRPr="00EC70C9">
        <w:rPr>
          <w:sz w:val="28"/>
          <w:szCs w:val="28"/>
        </w:rPr>
        <w:t xml:space="preserve"> муниципальных программ отдельные показатели не достигнуты. </w:t>
      </w:r>
    </w:p>
    <w:p w14:paraId="3138FDC6" w14:textId="77777777" w:rsidR="00854452" w:rsidRPr="003D09D6" w:rsidRDefault="00854452" w:rsidP="00854452">
      <w:pPr>
        <w:ind w:firstLine="709"/>
        <w:jc w:val="both"/>
        <w:rPr>
          <w:color w:val="000000"/>
          <w:sz w:val="28"/>
          <w:szCs w:val="28"/>
        </w:rPr>
      </w:pPr>
      <w:r w:rsidRPr="00EC70C9">
        <w:rPr>
          <w:sz w:val="28"/>
          <w:szCs w:val="28"/>
        </w:rPr>
        <w:t>Наиболее низкий уровень достижения показателей был установлен по муниципальным программам:</w:t>
      </w:r>
      <w:r>
        <w:rPr>
          <w:sz w:val="28"/>
          <w:szCs w:val="28"/>
        </w:rPr>
        <w:t xml:space="preserve"> «</w:t>
      </w:r>
      <w:r w:rsidRPr="0033779E">
        <w:rPr>
          <w:color w:val="000000"/>
          <w:sz w:val="28"/>
          <w:szCs w:val="28"/>
        </w:rPr>
        <w:t>Переселение граждан из аварийного жилищного фонда</w:t>
      </w:r>
      <w:r>
        <w:rPr>
          <w:color w:val="000000"/>
          <w:sz w:val="28"/>
          <w:szCs w:val="28"/>
        </w:rPr>
        <w:t>» - не достигнуто 2 показателя (50,0%) и «</w:t>
      </w:r>
      <w:r w:rsidRPr="0033779E">
        <w:rPr>
          <w:color w:val="000000"/>
          <w:sz w:val="28"/>
          <w:szCs w:val="28"/>
        </w:rPr>
        <w:t>Безопасность и обеспечение безопасности жизнедеятельности населения</w:t>
      </w:r>
      <w:r>
        <w:rPr>
          <w:color w:val="000000"/>
          <w:sz w:val="28"/>
          <w:szCs w:val="28"/>
        </w:rPr>
        <w:t>»</w:t>
      </w:r>
      <w:r w:rsidRPr="00E1027D">
        <w:rPr>
          <w:color w:val="000000"/>
          <w:sz w:val="28"/>
          <w:szCs w:val="28"/>
        </w:rPr>
        <w:t xml:space="preserve"> - не достигнуты </w:t>
      </w:r>
      <w:r>
        <w:rPr>
          <w:color w:val="000000"/>
          <w:sz w:val="28"/>
          <w:szCs w:val="28"/>
        </w:rPr>
        <w:t>5</w:t>
      </w:r>
      <w:r w:rsidRPr="00EC70C9">
        <w:rPr>
          <w:color w:val="000000"/>
          <w:sz w:val="28"/>
          <w:szCs w:val="28"/>
        </w:rPr>
        <w:t xml:space="preserve"> показател</w:t>
      </w:r>
      <w:r>
        <w:rPr>
          <w:color w:val="000000"/>
          <w:sz w:val="28"/>
          <w:szCs w:val="28"/>
        </w:rPr>
        <w:t>ей</w:t>
      </w:r>
      <w:r w:rsidRPr="00EC70C9">
        <w:rPr>
          <w:color w:val="000000"/>
          <w:sz w:val="28"/>
          <w:szCs w:val="28"/>
        </w:rPr>
        <w:t xml:space="preserve"> (</w:t>
      </w:r>
      <w:r>
        <w:rPr>
          <w:color w:val="000000"/>
          <w:sz w:val="28"/>
          <w:szCs w:val="28"/>
        </w:rPr>
        <w:t>41,7%)</w:t>
      </w:r>
      <w:r w:rsidRPr="00EC70C9">
        <w:rPr>
          <w:sz w:val="28"/>
          <w:szCs w:val="28"/>
        </w:rPr>
        <w:t>.</w:t>
      </w:r>
      <w:r>
        <w:rPr>
          <w:sz w:val="28"/>
          <w:szCs w:val="28"/>
        </w:rPr>
        <w:t xml:space="preserve"> Также следует отметить, что по муниципальной программе «Здравоохранение» установлен один показатель, который не достигнут.</w:t>
      </w:r>
    </w:p>
    <w:bookmarkEnd w:id="153"/>
    <w:p w14:paraId="72BFB88C" w14:textId="77777777" w:rsidR="00574A39" w:rsidRPr="00063455" w:rsidRDefault="00574A39" w:rsidP="00026E87">
      <w:pPr>
        <w:tabs>
          <w:tab w:val="left" w:pos="1134"/>
        </w:tabs>
        <w:spacing w:line="276" w:lineRule="auto"/>
        <w:ind w:firstLine="709"/>
        <w:jc w:val="both"/>
        <w:rPr>
          <w:sz w:val="28"/>
          <w:szCs w:val="28"/>
          <w:highlight w:val="yellow"/>
        </w:rPr>
      </w:pPr>
    </w:p>
    <w:p w14:paraId="4017C8CC" w14:textId="0F826C42" w:rsidR="00574A39" w:rsidRPr="00326910" w:rsidRDefault="00854452" w:rsidP="00026E87">
      <w:pPr>
        <w:autoSpaceDE w:val="0"/>
        <w:autoSpaceDN w:val="0"/>
        <w:adjustRightInd w:val="0"/>
        <w:spacing w:line="276" w:lineRule="auto"/>
        <w:ind w:firstLine="709"/>
        <w:jc w:val="both"/>
        <w:outlineLvl w:val="2"/>
        <w:rPr>
          <w:sz w:val="28"/>
          <w:szCs w:val="28"/>
        </w:rPr>
      </w:pPr>
      <w:bookmarkStart w:id="154" w:name="_Hlk70411114"/>
      <w:r w:rsidRPr="002F75A8">
        <w:rPr>
          <w:sz w:val="28"/>
          <w:szCs w:val="28"/>
        </w:rPr>
        <w:t xml:space="preserve">Анализ </w:t>
      </w:r>
      <w:r>
        <w:rPr>
          <w:sz w:val="28"/>
          <w:szCs w:val="28"/>
        </w:rPr>
        <w:t xml:space="preserve">кассового </w:t>
      </w:r>
      <w:r w:rsidRPr="002F75A8">
        <w:rPr>
          <w:sz w:val="28"/>
          <w:szCs w:val="28"/>
        </w:rPr>
        <w:t xml:space="preserve">исполнения </w:t>
      </w:r>
      <w:r w:rsidRPr="00525FAB">
        <w:rPr>
          <w:sz w:val="28"/>
          <w:szCs w:val="28"/>
        </w:rPr>
        <w:t xml:space="preserve">бюджетных назначений в части непрограммных </w:t>
      </w:r>
      <w:r w:rsidRPr="00326910">
        <w:rPr>
          <w:sz w:val="28"/>
          <w:szCs w:val="28"/>
        </w:rPr>
        <w:t>расходов за 2024 год отражен</w:t>
      </w:r>
      <w:r w:rsidR="00574A39" w:rsidRPr="00326910">
        <w:rPr>
          <w:sz w:val="28"/>
          <w:szCs w:val="28"/>
        </w:rPr>
        <w:t xml:space="preserve"> в таблице № </w:t>
      </w:r>
      <w:r w:rsidR="00026E87" w:rsidRPr="00326910">
        <w:rPr>
          <w:sz w:val="28"/>
          <w:szCs w:val="28"/>
        </w:rPr>
        <w:t>11</w:t>
      </w:r>
      <w:r w:rsidR="00574A39" w:rsidRPr="00326910">
        <w:rPr>
          <w:sz w:val="28"/>
          <w:szCs w:val="28"/>
        </w:rPr>
        <w:t>:</w:t>
      </w:r>
    </w:p>
    <w:p w14:paraId="6B7F1059" w14:textId="74C3F2BB" w:rsidR="00574A39" w:rsidRPr="00326910" w:rsidRDefault="00574A39" w:rsidP="00574A39">
      <w:pPr>
        <w:ind w:firstLine="709"/>
        <w:jc w:val="right"/>
        <w:rPr>
          <w:bCs/>
          <w:iCs/>
          <w:sz w:val="24"/>
          <w:szCs w:val="24"/>
        </w:rPr>
      </w:pPr>
      <w:r w:rsidRPr="00326910">
        <w:rPr>
          <w:bCs/>
          <w:iCs/>
          <w:sz w:val="24"/>
          <w:szCs w:val="24"/>
        </w:rPr>
        <w:t xml:space="preserve">Таблица № </w:t>
      </w:r>
      <w:r w:rsidR="00026E87" w:rsidRPr="00326910">
        <w:rPr>
          <w:bCs/>
          <w:iCs/>
          <w:sz w:val="24"/>
          <w:szCs w:val="24"/>
        </w:rPr>
        <w:t>11</w:t>
      </w:r>
    </w:p>
    <w:p w14:paraId="04A32929" w14:textId="77777777" w:rsidR="00574A39" w:rsidRPr="00326910" w:rsidRDefault="00574A39" w:rsidP="00574A39">
      <w:pPr>
        <w:ind w:firstLine="709"/>
        <w:jc w:val="right"/>
        <w:rPr>
          <w:bCs/>
          <w:iCs/>
          <w:sz w:val="24"/>
          <w:szCs w:val="24"/>
        </w:rPr>
      </w:pPr>
      <w:r w:rsidRPr="00326910">
        <w:rPr>
          <w:bCs/>
          <w:iCs/>
          <w:sz w:val="24"/>
          <w:szCs w:val="24"/>
        </w:rPr>
        <w:t>Ед. измерения: тыс. рублей</w:t>
      </w:r>
    </w:p>
    <w:tbl>
      <w:tblPr>
        <w:tblW w:w="9620" w:type="dxa"/>
        <w:tblInd w:w="113" w:type="dxa"/>
        <w:tblLook w:val="04A0" w:firstRow="1" w:lastRow="0" w:firstColumn="1" w:lastColumn="0" w:noHBand="0" w:noVBand="1"/>
      </w:tblPr>
      <w:tblGrid>
        <w:gridCol w:w="532"/>
        <w:gridCol w:w="3065"/>
        <w:gridCol w:w="1034"/>
        <w:gridCol w:w="1066"/>
        <w:gridCol w:w="1398"/>
        <w:gridCol w:w="931"/>
        <w:gridCol w:w="1594"/>
      </w:tblGrid>
      <w:tr w:rsidR="00854452" w:rsidRPr="00A975DF" w14:paraId="4F9B106B" w14:textId="77777777" w:rsidTr="005F3D9B">
        <w:trPr>
          <w:trHeight w:val="300"/>
          <w:tblHeader/>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4"/>
          <w:p w14:paraId="38E412E2" w14:textId="77777777" w:rsidR="00854452" w:rsidRPr="00A975DF" w:rsidRDefault="00854452" w:rsidP="005F3D9B">
            <w:pPr>
              <w:jc w:val="center"/>
              <w:rPr>
                <w:b/>
                <w:bCs/>
                <w:color w:val="000000"/>
                <w:sz w:val="22"/>
                <w:szCs w:val="22"/>
              </w:rPr>
            </w:pPr>
            <w:r w:rsidRPr="00A975DF">
              <w:rPr>
                <w:b/>
                <w:bCs/>
                <w:color w:val="000000"/>
                <w:sz w:val="22"/>
                <w:szCs w:val="22"/>
              </w:rPr>
              <w:t>№ п/п</w:t>
            </w:r>
          </w:p>
        </w:tc>
        <w:tc>
          <w:tcPr>
            <w:tcW w:w="3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53821" w14:textId="77777777" w:rsidR="00854452" w:rsidRPr="00A975DF" w:rsidRDefault="00854452" w:rsidP="005F3D9B">
            <w:pPr>
              <w:jc w:val="center"/>
              <w:rPr>
                <w:b/>
                <w:bCs/>
                <w:color w:val="000000"/>
                <w:sz w:val="22"/>
                <w:szCs w:val="22"/>
              </w:rPr>
            </w:pPr>
            <w:r w:rsidRPr="00A975DF">
              <w:rPr>
                <w:b/>
                <w:bCs/>
                <w:color w:val="000000"/>
                <w:sz w:val="22"/>
                <w:szCs w:val="22"/>
              </w:rPr>
              <w:t>Направление расходов</w:t>
            </w:r>
          </w:p>
        </w:tc>
        <w:tc>
          <w:tcPr>
            <w:tcW w:w="5908" w:type="dxa"/>
            <w:gridSpan w:val="5"/>
            <w:tcBorders>
              <w:top w:val="single" w:sz="4" w:space="0" w:color="auto"/>
              <w:left w:val="nil"/>
              <w:bottom w:val="single" w:sz="4" w:space="0" w:color="auto"/>
              <w:right w:val="single" w:sz="4" w:space="0" w:color="auto"/>
            </w:tcBorders>
            <w:shd w:val="clear" w:color="auto" w:fill="auto"/>
            <w:vAlign w:val="center"/>
            <w:hideMark/>
          </w:tcPr>
          <w:p w14:paraId="6336FD2A" w14:textId="77777777" w:rsidR="00854452" w:rsidRPr="00A975DF" w:rsidRDefault="00854452" w:rsidP="005F3D9B">
            <w:pPr>
              <w:jc w:val="center"/>
              <w:rPr>
                <w:b/>
                <w:bCs/>
                <w:color w:val="000000"/>
                <w:sz w:val="22"/>
                <w:szCs w:val="22"/>
              </w:rPr>
            </w:pPr>
            <w:r w:rsidRPr="00A975DF">
              <w:rPr>
                <w:b/>
                <w:bCs/>
                <w:color w:val="000000"/>
                <w:sz w:val="22"/>
                <w:szCs w:val="22"/>
              </w:rPr>
              <w:t>Бюджетная отчетность за 2024 год</w:t>
            </w:r>
          </w:p>
        </w:tc>
      </w:tr>
      <w:tr w:rsidR="00854452" w:rsidRPr="00A975DF" w14:paraId="13EBFD8E" w14:textId="77777777" w:rsidTr="005F3D9B">
        <w:trPr>
          <w:trHeight w:val="300"/>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0AD1C2C0" w14:textId="77777777" w:rsidR="00854452" w:rsidRPr="00A975DF" w:rsidRDefault="00854452" w:rsidP="005F3D9B">
            <w:pPr>
              <w:rPr>
                <w:b/>
                <w:bCs/>
                <w:color w:val="000000"/>
                <w:sz w:val="22"/>
                <w:szCs w:val="22"/>
              </w:rPr>
            </w:pPr>
          </w:p>
        </w:tc>
        <w:tc>
          <w:tcPr>
            <w:tcW w:w="3352" w:type="dxa"/>
            <w:vMerge/>
            <w:tcBorders>
              <w:top w:val="single" w:sz="4" w:space="0" w:color="auto"/>
              <w:left w:val="single" w:sz="4" w:space="0" w:color="auto"/>
              <w:bottom w:val="single" w:sz="4" w:space="0" w:color="auto"/>
              <w:right w:val="single" w:sz="4" w:space="0" w:color="auto"/>
            </w:tcBorders>
            <w:vAlign w:val="center"/>
            <w:hideMark/>
          </w:tcPr>
          <w:p w14:paraId="2C28E61D" w14:textId="77777777" w:rsidR="00854452" w:rsidRPr="00A975DF" w:rsidRDefault="00854452" w:rsidP="005F3D9B">
            <w:pPr>
              <w:rPr>
                <w:b/>
                <w:bCs/>
                <w:color w:val="000000"/>
                <w:sz w:val="22"/>
                <w:szCs w:val="22"/>
              </w:rPr>
            </w:pPr>
          </w:p>
        </w:tc>
        <w:tc>
          <w:tcPr>
            <w:tcW w:w="1104" w:type="dxa"/>
            <w:vMerge w:val="restart"/>
            <w:tcBorders>
              <w:top w:val="nil"/>
              <w:left w:val="single" w:sz="4" w:space="0" w:color="auto"/>
              <w:bottom w:val="single" w:sz="4" w:space="0" w:color="000000"/>
              <w:right w:val="single" w:sz="4" w:space="0" w:color="auto"/>
            </w:tcBorders>
            <w:shd w:val="clear" w:color="auto" w:fill="auto"/>
            <w:vAlign w:val="center"/>
            <w:hideMark/>
          </w:tcPr>
          <w:p w14:paraId="3810C060" w14:textId="77777777" w:rsidR="00854452" w:rsidRPr="00A975DF" w:rsidRDefault="00854452" w:rsidP="005F3D9B">
            <w:pPr>
              <w:jc w:val="center"/>
              <w:rPr>
                <w:b/>
                <w:bCs/>
                <w:color w:val="000000"/>
                <w:sz w:val="22"/>
                <w:szCs w:val="22"/>
              </w:rPr>
            </w:pPr>
            <w:r w:rsidRPr="00A975DF">
              <w:rPr>
                <w:b/>
                <w:bCs/>
                <w:color w:val="000000"/>
                <w:sz w:val="22"/>
                <w:szCs w:val="22"/>
              </w:rPr>
              <w:t>План</w:t>
            </w:r>
          </w:p>
        </w:tc>
        <w:tc>
          <w:tcPr>
            <w:tcW w:w="3157" w:type="dxa"/>
            <w:gridSpan w:val="3"/>
            <w:tcBorders>
              <w:top w:val="single" w:sz="4" w:space="0" w:color="auto"/>
              <w:left w:val="nil"/>
              <w:bottom w:val="single" w:sz="4" w:space="0" w:color="auto"/>
              <w:right w:val="single" w:sz="4" w:space="0" w:color="000000"/>
            </w:tcBorders>
            <w:shd w:val="clear" w:color="auto" w:fill="auto"/>
            <w:vAlign w:val="center"/>
            <w:hideMark/>
          </w:tcPr>
          <w:p w14:paraId="75B0F48B" w14:textId="77777777" w:rsidR="00854452" w:rsidRPr="00A975DF" w:rsidRDefault="00854452" w:rsidP="005F3D9B">
            <w:pPr>
              <w:jc w:val="center"/>
              <w:rPr>
                <w:b/>
                <w:bCs/>
                <w:color w:val="000000"/>
                <w:sz w:val="22"/>
                <w:szCs w:val="22"/>
              </w:rPr>
            </w:pPr>
            <w:r w:rsidRPr="00A975DF">
              <w:rPr>
                <w:b/>
                <w:bCs/>
                <w:color w:val="000000"/>
                <w:sz w:val="22"/>
                <w:szCs w:val="22"/>
              </w:rPr>
              <w:t>Исполнение</w:t>
            </w:r>
          </w:p>
        </w:tc>
        <w:tc>
          <w:tcPr>
            <w:tcW w:w="1647" w:type="dxa"/>
            <w:tcBorders>
              <w:top w:val="nil"/>
              <w:left w:val="nil"/>
              <w:bottom w:val="single" w:sz="4" w:space="0" w:color="auto"/>
              <w:right w:val="single" w:sz="4" w:space="0" w:color="auto"/>
            </w:tcBorders>
            <w:shd w:val="clear" w:color="auto" w:fill="auto"/>
            <w:vAlign w:val="center"/>
            <w:hideMark/>
          </w:tcPr>
          <w:p w14:paraId="20A27840" w14:textId="77777777" w:rsidR="00854452" w:rsidRPr="00A975DF" w:rsidRDefault="00854452" w:rsidP="005F3D9B">
            <w:pPr>
              <w:jc w:val="center"/>
              <w:rPr>
                <w:b/>
                <w:bCs/>
                <w:color w:val="000000"/>
                <w:sz w:val="22"/>
                <w:szCs w:val="22"/>
              </w:rPr>
            </w:pPr>
            <w:r w:rsidRPr="00A975DF">
              <w:rPr>
                <w:b/>
                <w:bCs/>
                <w:color w:val="000000"/>
                <w:sz w:val="22"/>
                <w:szCs w:val="22"/>
              </w:rPr>
              <w:t> </w:t>
            </w:r>
          </w:p>
        </w:tc>
      </w:tr>
      <w:tr w:rsidR="00854452" w:rsidRPr="00A975DF" w14:paraId="6744A705" w14:textId="77777777" w:rsidTr="005F3D9B">
        <w:trPr>
          <w:trHeight w:val="988"/>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5F6ADCF1" w14:textId="77777777" w:rsidR="00854452" w:rsidRPr="00A975DF" w:rsidRDefault="00854452" w:rsidP="005F3D9B">
            <w:pPr>
              <w:rPr>
                <w:b/>
                <w:bCs/>
                <w:color w:val="000000"/>
                <w:sz w:val="22"/>
                <w:szCs w:val="22"/>
              </w:rPr>
            </w:pPr>
          </w:p>
        </w:tc>
        <w:tc>
          <w:tcPr>
            <w:tcW w:w="3352" w:type="dxa"/>
            <w:vMerge/>
            <w:tcBorders>
              <w:top w:val="single" w:sz="4" w:space="0" w:color="auto"/>
              <w:left w:val="single" w:sz="4" w:space="0" w:color="auto"/>
              <w:bottom w:val="single" w:sz="4" w:space="0" w:color="auto"/>
              <w:right w:val="single" w:sz="4" w:space="0" w:color="auto"/>
            </w:tcBorders>
            <w:vAlign w:val="center"/>
            <w:hideMark/>
          </w:tcPr>
          <w:p w14:paraId="21AAF7C6" w14:textId="77777777" w:rsidR="00854452" w:rsidRPr="00A975DF" w:rsidRDefault="00854452" w:rsidP="005F3D9B">
            <w:pPr>
              <w:rPr>
                <w:b/>
                <w:bCs/>
                <w:color w:val="000000"/>
                <w:sz w:val="22"/>
                <w:szCs w:val="22"/>
              </w:rPr>
            </w:pPr>
          </w:p>
        </w:tc>
        <w:tc>
          <w:tcPr>
            <w:tcW w:w="1104" w:type="dxa"/>
            <w:vMerge/>
            <w:tcBorders>
              <w:top w:val="nil"/>
              <w:left w:val="single" w:sz="4" w:space="0" w:color="auto"/>
              <w:bottom w:val="single" w:sz="4" w:space="0" w:color="000000"/>
              <w:right w:val="single" w:sz="4" w:space="0" w:color="auto"/>
            </w:tcBorders>
            <w:vAlign w:val="center"/>
            <w:hideMark/>
          </w:tcPr>
          <w:p w14:paraId="36F021D3" w14:textId="77777777" w:rsidR="00854452" w:rsidRPr="00A975DF" w:rsidRDefault="00854452" w:rsidP="005F3D9B">
            <w:pPr>
              <w:rPr>
                <w:b/>
                <w:bCs/>
                <w:color w:val="000000"/>
                <w:sz w:val="22"/>
                <w:szCs w:val="22"/>
              </w:rPr>
            </w:pPr>
          </w:p>
        </w:tc>
        <w:tc>
          <w:tcPr>
            <w:tcW w:w="1108" w:type="dxa"/>
            <w:tcBorders>
              <w:top w:val="nil"/>
              <w:left w:val="nil"/>
              <w:bottom w:val="single" w:sz="4" w:space="0" w:color="auto"/>
              <w:right w:val="single" w:sz="4" w:space="0" w:color="auto"/>
            </w:tcBorders>
            <w:shd w:val="clear" w:color="auto" w:fill="auto"/>
            <w:vAlign w:val="center"/>
            <w:hideMark/>
          </w:tcPr>
          <w:p w14:paraId="354E6CA7" w14:textId="77777777" w:rsidR="00854452" w:rsidRPr="00A975DF" w:rsidRDefault="00854452" w:rsidP="005F3D9B">
            <w:pPr>
              <w:jc w:val="center"/>
              <w:rPr>
                <w:b/>
                <w:bCs/>
                <w:color w:val="000000"/>
                <w:sz w:val="22"/>
                <w:szCs w:val="22"/>
              </w:rPr>
            </w:pPr>
            <w:r w:rsidRPr="00A975DF">
              <w:rPr>
                <w:b/>
                <w:bCs/>
                <w:color w:val="000000"/>
                <w:sz w:val="22"/>
                <w:szCs w:val="22"/>
              </w:rPr>
              <w:t>Сумма</w:t>
            </w:r>
          </w:p>
        </w:tc>
        <w:tc>
          <w:tcPr>
            <w:tcW w:w="1212" w:type="dxa"/>
            <w:tcBorders>
              <w:top w:val="nil"/>
              <w:left w:val="nil"/>
              <w:bottom w:val="single" w:sz="4" w:space="0" w:color="auto"/>
              <w:right w:val="single" w:sz="4" w:space="0" w:color="auto"/>
            </w:tcBorders>
            <w:shd w:val="clear" w:color="auto" w:fill="auto"/>
            <w:vAlign w:val="center"/>
            <w:hideMark/>
          </w:tcPr>
          <w:p w14:paraId="1CAB03B5" w14:textId="77777777" w:rsidR="00854452" w:rsidRPr="00A975DF" w:rsidRDefault="00854452" w:rsidP="005F3D9B">
            <w:pPr>
              <w:jc w:val="center"/>
              <w:rPr>
                <w:b/>
                <w:bCs/>
                <w:color w:val="000000"/>
                <w:sz w:val="22"/>
                <w:szCs w:val="22"/>
              </w:rPr>
            </w:pPr>
            <w:r w:rsidRPr="00A975DF">
              <w:rPr>
                <w:b/>
                <w:bCs/>
                <w:color w:val="000000"/>
                <w:sz w:val="22"/>
                <w:szCs w:val="22"/>
              </w:rPr>
              <w:t>% исполнения</w:t>
            </w:r>
          </w:p>
        </w:tc>
        <w:tc>
          <w:tcPr>
            <w:tcW w:w="837" w:type="dxa"/>
            <w:tcBorders>
              <w:top w:val="nil"/>
              <w:left w:val="nil"/>
              <w:bottom w:val="single" w:sz="4" w:space="0" w:color="auto"/>
              <w:right w:val="single" w:sz="4" w:space="0" w:color="auto"/>
            </w:tcBorders>
            <w:shd w:val="clear" w:color="auto" w:fill="auto"/>
            <w:vAlign w:val="center"/>
            <w:hideMark/>
          </w:tcPr>
          <w:p w14:paraId="67BA03B4" w14:textId="77777777" w:rsidR="00854452" w:rsidRPr="00A975DF" w:rsidRDefault="00854452" w:rsidP="005F3D9B">
            <w:pPr>
              <w:jc w:val="center"/>
              <w:rPr>
                <w:b/>
                <w:bCs/>
                <w:color w:val="000000"/>
                <w:sz w:val="22"/>
                <w:szCs w:val="22"/>
              </w:rPr>
            </w:pPr>
            <w:r w:rsidRPr="00A975DF">
              <w:rPr>
                <w:b/>
                <w:bCs/>
                <w:color w:val="000000"/>
                <w:sz w:val="22"/>
                <w:szCs w:val="22"/>
              </w:rPr>
              <w:t>Уд. вес, %</w:t>
            </w:r>
          </w:p>
        </w:tc>
        <w:tc>
          <w:tcPr>
            <w:tcW w:w="1647" w:type="dxa"/>
            <w:tcBorders>
              <w:top w:val="nil"/>
              <w:left w:val="nil"/>
              <w:bottom w:val="single" w:sz="4" w:space="0" w:color="auto"/>
              <w:right w:val="single" w:sz="4" w:space="0" w:color="auto"/>
            </w:tcBorders>
            <w:shd w:val="clear" w:color="auto" w:fill="auto"/>
            <w:vAlign w:val="center"/>
            <w:hideMark/>
          </w:tcPr>
          <w:p w14:paraId="662CFF22" w14:textId="77777777" w:rsidR="00854452" w:rsidRPr="00A975DF" w:rsidRDefault="00854452" w:rsidP="005F3D9B">
            <w:pPr>
              <w:jc w:val="center"/>
              <w:rPr>
                <w:b/>
                <w:bCs/>
                <w:color w:val="000000"/>
                <w:sz w:val="21"/>
                <w:szCs w:val="21"/>
              </w:rPr>
            </w:pPr>
            <w:r w:rsidRPr="00A975DF">
              <w:rPr>
                <w:b/>
                <w:bCs/>
                <w:color w:val="000000"/>
                <w:sz w:val="21"/>
                <w:szCs w:val="21"/>
              </w:rPr>
              <w:t>Отклонение исполнения от плана (гр.4-гр.3)</w:t>
            </w:r>
          </w:p>
        </w:tc>
      </w:tr>
      <w:tr w:rsidR="00854452" w:rsidRPr="00C42AD1" w14:paraId="31777412" w14:textId="77777777" w:rsidTr="005F3D9B">
        <w:trPr>
          <w:trHeight w:val="225"/>
          <w:tblHeader/>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FC86BB1" w14:textId="77777777" w:rsidR="00854452" w:rsidRPr="00C42AD1" w:rsidRDefault="00854452" w:rsidP="005F3D9B">
            <w:pPr>
              <w:jc w:val="center"/>
              <w:rPr>
                <w:b/>
                <w:bCs/>
                <w:color w:val="000000"/>
                <w:sz w:val="16"/>
                <w:szCs w:val="16"/>
              </w:rPr>
            </w:pPr>
            <w:r w:rsidRPr="00C42AD1">
              <w:rPr>
                <w:b/>
                <w:bCs/>
                <w:color w:val="000000"/>
                <w:sz w:val="16"/>
                <w:szCs w:val="16"/>
              </w:rPr>
              <w:t>1</w:t>
            </w:r>
          </w:p>
        </w:tc>
        <w:tc>
          <w:tcPr>
            <w:tcW w:w="3352" w:type="dxa"/>
            <w:tcBorders>
              <w:top w:val="nil"/>
              <w:left w:val="nil"/>
              <w:bottom w:val="single" w:sz="4" w:space="0" w:color="auto"/>
              <w:right w:val="single" w:sz="4" w:space="0" w:color="auto"/>
            </w:tcBorders>
            <w:shd w:val="clear" w:color="auto" w:fill="auto"/>
            <w:vAlign w:val="center"/>
            <w:hideMark/>
          </w:tcPr>
          <w:p w14:paraId="56D84F53" w14:textId="77777777" w:rsidR="00854452" w:rsidRPr="00C42AD1" w:rsidRDefault="00854452" w:rsidP="005F3D9B">
            <w:pPr>
              <w:jc w:val="center"/>
              <w:rPr>
                <w:b/>
                <w:bCs/>
                <w:color w:val="000000"/>
                <w:sz w:val="16"/>
                <w:szCs w:val="16"/>
              </w:rPr>
            </w:pPr>
            <w:r w:rsidRPr="00C42AD1">
              <w:rPr>
                <w:b/>
                <w:bCs/>
                <w:color w:val="000000"/>
                <w:sz w:val="16"/>
                <w:szCs w:val="16"/>
              </w:rPr>
              <w:t>2</w:t>
            </w:r>
          </w:p>
        </w:tc>
        <w:tc>
          <w:tcPr>
            <w:tcW w:w="1104" w:type="dxa"/>
            <w:tcBorders>
              <w:top w:val="nil"/>
              <w:left w:val="nil"/>
              <w:bottom w:val="single" w:sz="4" w:space="0" w:color="auto"/>
              <w:right w:val="single" w:sz="4" w:space="0" w:color="auto"/>
            </w:tcBorders>
            <w:shd w:val="clear" w:color="auto" w:fill="auto"/>
            <w:vAlign w:val="center"/>
            <w:hideMark/>
          </w:tcPr>
          <w:p w14:paraId="4367FDD1" w14:textId="77777777" w:rsidR="00854452" w:rsidRPr="00C42AD1" w:rsidRDefault="00854452" w:rsidP="005F3D9B">
            <w:pPr>
              <w:jc w:val="center"/>
              <w:rPr>
                <w:b/>
                <w:bCs/>
                <w:color w:val="000000"/>
                <w:sz w:val="16"/>
                <w:szCs w:val="16"/>
              </w:rPr>
            </w:pPr>
            <w:r w:rsidRPr="00C42AD1">
              <w:rPr>
                <w:b/>
                <w:bCs/>
                <w:color w:val="000000"/>
                <w:sz w:val="16"/>
                <w:szCs w:val="16"/>
              </w:rPr>
              <w:t>3</w:t>
            </w:r>
          </w:p>
        </w:tc>
        <w:tc>
          <w:tcPr>
            <w:tcW w:w="1108" w:type="dxa"/>
            <w:tcBorders>
              <w:top w:val="nil"/>
              <w:left w:val="nil"/>
              <w:bottom w:val="single" w:sz="4" w:space="0" w:color="auto"/>
              <w:right w:val="single" w:sz="4" w:space="0" w:color="auto"/>
            </w:tcBorders>
            <w:shd w:val="clear" w:color="auto" w:fill="auto"/>
            <w:vAlign w:val="center"/>
            <w:hideMark/>
          </w:tcPr>
          <w:p w14:paraId="07810C87" w14:textId="77777777" w:rsidR="00854452" w:rsidRPr="00C42AD1" w:rsidRDefault="00854452" w:rsidP="005F3D9B">
            <w:pPr>
              <w:jc w:val="center"/>
              <w:rPr>
                <w:b/>
                <w:bCs/>
                <w:color w:val="000000"/>
                <w:sz w:val="16"/>
                <w:szCs w:val="16"/>
              </w:rPr>
            </w:pPr>
            <w:r w:rsidRPr="00C42AD1">
              <w:rPr>
                <w:b/>
                <w:bCs/>
                <w:color w:val="000000"/>
                <w:sz w:val="16"/>
                <w:szCs w:val="16"/>
              </w:rPr>
              <w:t>4</w:t>
            </w:r>
          </w:p>
        </w:tc>
        <w:tc>
          <w:tcPr>
            <w:tcW w:w="1212" w:type="dxa"/>
            <w:tcBorders>
              <w:top w:val="nil"/>
              <w:left w:val="nil"/>
              <w:bottom w:val="single" w:sz="4" w:space="0" w:color="auto"/>
              <w:right w:val="single" w:sz="4" w:space="0" w:color="auto"/>
            </w:tcBorders>
            <w:shd w:val="clear" w:color="auto" w:fill="auto"/>
            <w:vAlign w:val="center"/>
            <w:hideMark/>
          </w:tcPr>
          <w:p w14:paraId="7CCA4319" w14:textId="77777777" w:rsidR="00854452" w:rsidRPr="00C42AD1" w:rsidRDefault="00854452" w:rsidP="005F3D9B">
            <w:pPr>
              <w:jc w:val="center"/>
              <w:rPr>
                <w:b/>
                <w:bCs/>
                <w:color w:val="000000"/>
                <w:sz w:val="16"/>
                <w:szCs w:val="16"/>
              </w:rPr>
            </w:pPr>
            <w:r w:rsidRPr="00C42AD1">
              <w:rPr>
                <w:b/>
                <w:bCs/>
                <w:color w:val="000000"/>
                <w:sz w:val="16"/>
                <w:szCs w:val="16"/>
              </w:rPr>
              <w:t>5</w:t>
            </w:r>
          </w:p>
        </w:tc>
        <w:tc>
          <w:tcPr>
            <w:tcW w:w="837" w:type="dxa"/>
            <w:tcBorders>
              <w:top w:val="nil"/>
              <w:left w:val="nil"/>
              <w:bottom w:val="single" w:sz="4" w:space="0" w:color="auto"/>
              <w:right w:val="single" w:sz="4" w:space="0" w:color="auto"/>
            </w:tcBorders>
            <w:shd w:val="clear" w:color="auto" w:fill="auto"/>
            <w:vAlign w:val="center"/>
            <w:hideMark/>
          </w:tcPr>
          <w:p w14:paraId="767D0ECA" w14:textId="77777777" w:rsidR="00854452" w:rsidRPr="00C42AD1" w:rsidRDefault="00854452" w:rsidP="005F3D9B">
            <w:pPr>
              <w:jc w:val="center"/>
              <w:rPr>
                <w:b/>
                <w:bCs/>
                <w:color w:val="000000"/>
                <w:sz w:val="16"/>
                <w:szCs w:val="16"/>
              </w:rPr>
            </w:pPr>
            <w:r w:rsidRPr="00C42AD1">
              <w:rPr>
                <w:b/>
                <w:bCs/>
                <w:color w:val="000000"/>
                <w:sz w:val="16"/>
                <w:szCs w:val="16"/>
              </w:rPr>
              <w:t>6</w:t>
            </w:r>
          </w:p>
        </w:tc>
        <w:tc>
          <w:tcPr>
            <w:tcW w:w="1647" w:type="dxa"/>
            <w:tcBorders>
              <w:top w:val="nil"/>
              <w:left w:val="nil"/>
              <w:bottom w:val="single" w:sz="4" w:space="0" w:color="auto"/>
              <w:right w:val="single" w:sz="4" w:space="0" w:color="auto"/>
            </w:tcBorders>
            <w:shd w:val="clear" w:color="auto" w:fill="auto"/>
            <w:vAlign w:val="center"/>
            <w:hideMark/>
          </w:tcPr>
          <w:p w14:paraId="36AD4D33" w14:textId="77777777" w:rsidR="00854452" w:rsidRPr="00C42AD1" w:rsidRDefault="00854452" w:rsidP="005F3D9B">
            <w:pPr>
              <w:jc w:val="center"/>
              <w:rPr>
                <w:b/>
                <w:bCs/>
                <w:color w:val="000000"/>
                <w:sz w:val="16"/>
                <w:szCs w:val="16"/>
              </w:rPr>
            </w:pPr>
            <w:r w:rsidRPr="00C42AD1">
              <w:rPr>
                <w:b/>
                <w:bCs/>
                <w:color w:val="000000"/>
                <w:sz w:val="16"/>
                <w:szCs w:val="16"/>
              </w:rPr>
              <w:t>7</w:t>
            </w:r>
          </w:p>
        </w:tc>
      </w:tr>
      <w:tr w:rsidR="00854452" w:rsidRPr="00A975DF" w14:paraId="089D8750" w14:textId="77777777" w:rsidTr="005F3D9B">
        <w:trPr>
          <w:trHeight w:val="555"/>
        </w:trPr>
        <w:tc>
          <w:tcPr>
            <w:tcW w:w="360" w:type="dxa"/>
            <w:tcBorders>
              <w:top w:val="nil"/>
              <w:left w:val="single" w:sz="4" w:space="0" w:color="auto"/>
              <w:bottom w:val="nil"/>
              <w:right w:val="single" w:sz="4" w:space="0" w:color="auto"/>
            </w:tcBorders>
            <w:shd w:val="clear" w:color="auto" w:fill="auto"/>
            <w:vAlign w:val="center"/>
            <w:hideMark/>
          </w:tcPr>
          <w:p w14:paraId="4EACA883" w14:textId="77777777" w:rsidR="00854452" w:rsidRPr="00A975DF" w:rsidRDefault="00854452" w:rsidP="005F3D9B">
            <w:pPr>
              <w:jc w:val="center"/>
              <w:rPr>
                <w:color w:val="000000"/>
                <w:sz w:val="22"/>
                <w:szCs w:val="22"/>
              </w:rPr>
            </w:pPr>
            <w:r w:rsidRPr="00A975DF">
              <w:rPr>
                <w:color w:val="000000"/>
                <w:sz w:val="22"/>
                <w:szCs w:val="22"/>
              </w:rPr>
              <w:t>1</w:t>
            </w:r>
          </w:p>
        </w:tc>
        <w:tc>
          <w:tcPr>
            <w:tcW w:w="3352" w:type="dxa"/>
            <w:tcBorders>
              <w:top w:val="nil"/>
              <w:left w:val="nil"/>
              <w:bottom w:val="single" w:sz="4" w:space="0" w:color="auto"/>
              <w:right w:val="single" w:sz="4" w:space="0" w:color="auto"/>
            </w:tcBorders>
            <w:shd w:val="clear" w:color="auto" w:fill="auto"/>
            <w:vAlign w:val="center"/>
            <w:hideMark/>
          </w:tcPr>
          <w:p w14:paraId="50C9787D" w14:textId="77777777" w:rsidR="00854452" w:rsidRPr="00A975DF" w:rsidRDefault="00854452" w:rsidP="005F3D9B">
            <w:pPr>
              <w:jc w:val="center"/>
              <w:rPr>
                <w:color w:val="000000"/>
                <w:sz w:val="22"/>
                <w:szCs w:val="22"/>
              </w:rPr>
            </w:pPr>
            <w:r w:rsidRPr="00A975DF">
              <w:rPr>
                <w:color w:val="000000"/>
                <w:sz w:val="22"/>
                <w:szCs w:val="22"/>
              </w:rPr>
              <w:t>Совет депутатов городского округа Жуковский, в том числе</w:t>
            </w:r>
          </w:p>
        </w:tc>
        <w:tc>
          <w:tcPr>
            <w:tcW w:w="1104" w:type="dxa"/>
            <w:tcBorders>
              <w:top w:val="nil"/>
              <w:left w:val="nil"/>
              <w:bottom w:val="single" w:sz="4" w:space="0" w:color="auto"/>
              <w:right w:val="single" w:sz="4" w:space="0" w:color="auto"/>
            </w:tcBorders>
            <w:shd w:val="clear" w:color="auto" w:fill="auto"/>
            <w:vAlign w:val="center"/>
            <w:hideMark/>
          </w:tcPr>
          <w:p w14:paraId="5C203783" w14:textId="77777777" w:rsidR="00854452" w:rsidRPr="00A975DF" w:rsidRDefault="00854452" w:rsidP="005F3D9B">
            <w:pPr>
              <w:jc w:val="center"/>
              <w:rPr>
                <w:color w:val="000000"/>
                <w:sz w:val="22"/>
                <w:szCs w:val="22"/>
              </w:rPr>
            </w:pPr>
            <w:r w:rsidRPr="00A975DF">
              <w:rPr>
                <w:color w:val="000000"/>
                <w:sz w:val="22"/>
                <w:szCs w:val="22"/>
              </w:rPr>
              <w:t>15 021</w:t>
            </w:r>
          </w:p>
        </w:tc>
        <w:tc>
          <w:tcPr>
            <w:tcW w:w="1108" w:type="dxa"/>
            <w:tcBorders>
              <w:top w:val="nil"/>
              <w:left w:val="nil"/>
              <w:bottom w:val="single" w:sz="4" w:space="0" w:color="auto"/>
              <w:right w:val="single" w:sz="4" w:space="0" w:color="auto"/>
            </w:tcBorders>
            <w:shd w:val="clear" w:color="auto" w:fill="auto"/>
            <w:vAlign w:val="center"/>
            <w:hideMark/>
          </w:tcPr>
          <w:p w14:paraId="5AFE9034" w14:textId="77777777" w:rsidR="00854452" w:rsidRPr="00A975DF" w:rsidRDefault="00854452" w:rsidP="005F3D9B">
            <w:pPr>
              <w:jc w:val="center"/>
              <w:rPr>
                <w:color w:val="000000"/>
                <w:sz w:val="22"/>
                <w:szCs w:val="22"/>
              </w:rPr>
            </w:pPr>
            <w:r w:rsidRPr="00A975DF">
              <w:rPr>
                <w:color w:val="000000"/>
                <w:sz w:val="22"/>
                <w:szCs w:val="22"/>
              </w:rPr>
              <w:t>15 013</w:t>
            </w:r>
          </w:p>
        </w:tc>
        <w:tc>
          <w:tcPr>
            <w:tcW w:w="1212" w:type="dxa"/>
            <w:tcBorders>
              <w:top w:val="nil"/>
              <w:left w:val="nil"/>
              <w:bottom w:val="single" w:sz="4" w:space="0" w:color="auto"/>
              <w:right w:val="single" w:sz="4" w:space="0" w:color="auto"/>
            </w:tcBorders>
            <w:shd w:val="clear" w:color="auto" w:fill="auto"/>
            <w:vAlign w:val="center"/>
            <w:hideMark/>
          </w:tcPr>
          <w:p w14:paraId="72EEFF24" w14:textId="77777777" w:rsidR="00854452" w:rsidRPr="00A975DF" w:rsidRDefault="00854452" w:rsidP="005F3D9B">
            <w:pPr>
              <w:jc w:val="center"/>
              <w:rPr>
                <w:color w:val="000000"/>
                <w:sz w:val="22"/>
                <w:szCs w:val="22"/>
              </w:rPr>
            </w:pPr>
            <w:r w:rsidRPr="00A975DF">
              <w:rPr>
                <w:color w:val="000000"/>
                <w:sz w:val="22"/>
                <w:szCs w:val="22"/>
              </w:rPr>
              <w:t>99,9%</w:t>
            </w:r>
          </w:p>
        </w:tc>
        <w:tc>
          <w:tcPr>
            <w:tcW w:w="837" w:type="dxa"/>
            <w:tcBorders>
              <w:top w:val="nil"/>
              <w:left w:val="nil"/>
              <w:bottom w:val="single" w:sz="4" w:space="0" w:color="auto"/>
              <w:right w:val="single" w:sz="4" w:space="0" w:color="auto"/>
            </w:tcBorders>
            <w:shd w:val="clear" w:color="auto" w:fill="auto"/>
            <w:vAlign w:val="center"/>
            <w:hideMark/>
          </w:tcPr>
          <w:p w14:paraId="55BF09A1" w14:textId="77777777" w:rsidR="00854452" w:rsidRPr="00A975DF" w:rsidRDefault="00854452" w:rsidP="005F3D9B">
            <w:pPr>
              <w:jc w:val="center"/>
              <w:rPr>
                <w:color w:val="000000"/>
                <w:sz w:val="22"/>
                <w:szCs w:val="22"/>
              </w:rPr>
            </w:pPr>
            <w:r w:rsidRPr="00A975DF">
              <w:rPr>
                <w:color w:val="000000"/>
                <w:sz w:val="22"/>
                <w:szCs w:val="22"/>
              </w:rPr>
              <w:t>17,7%</w:t>
            </w:r>
          </w:p>
        </w:tc>
        <w:tc>
          <w:tcPr>
            <w:tcW w:w="1647" w:type="dxa"/>
            <w:tcBorders>
              <w:top w:val="nil"/>
              <w:left w:val="nil"/>
              <w:bottom w:val="single" w:sz="4" w:space="0" w:color="auto"/>
              <w:right w:val="single" w:sz="4" w:space="0" w:color="auto"/>
            </w:tcBorders>
            <w:shd w:val="clear" w:color="auto" w:fill="auto"/>
            <w:vAlign w:val="center"/>
            <w:hideMark/>
          </w:tcPr>
          <w:p w14:paraId="1CE14194" w14:textId="77777777" w:rsidR="00854452" w:rsidRPr="00A975DF" w:rsidRDefault="00854452" w:rsidP="005F3D9B">
            <w:pPr>
              <w:jc w:val="center"/>
              <w:rPr>
                <w:color w:val="000000"/>
                <w:sz w:val="22"/>
                <w:szCs w:val="22"/>
              </w:rPr>
            </w:pPr>
            <w:r w:rsidRPr="00A975DF">
              <w:rPr>
                <w:color w:val="000000"/>
                <w:sz w:val="22"/>
                <w:szCs w:val="22"/>
              </w:rPr>
              <w:t>-8</w:t>
            </w:r>
          </w:p>
        </w:tc>
      </w:tr>
      <w:tr w:rsidR="00854452" w:rsidRPr="00A975DF" w14:paraId="251216F5" w14:textId="77777777" w:rsidTr="005F3D9B">
        <w:trPr>
          <w:trHeight w:val="900"/>
        </w:trPr>
        <w:tc>
          <w:tcPr>
            <w:tcW w:w="360" w:type="dxa"/>
            <w:tcBorders>
              <w:top w:val="single" w:sz="4" w:space="0" w:color="auto"/>
              <w:left w:val="single" w:sz="4" w:space="0" w:color="auto"/>
              <w:bottom w:val="nil"/>
              <w:right w:val="single" w:sz="4" w:space="0" w:color="auto"/>
            </w:tcBorders>
            <w:shd w:val="clear" w:color="auto" w:fill="auto"/>
            <w:vAlign w:val="center"/>
            <w:hideMark/>
          </w:tcPr>
          <w:p w14:paraId="1E5CB28D" w14:textId="77777777" w:rsidR="00854452" w:rsidRPr="00A975DF" w:rsidRDefault="00854452" w:rsidP="005F3D9B">
            <w:pPr>
              <w:jc w:val="center"/>
              <w:rPr>
                <w:color w:val="000000"/>
                <w:sz w:val="22"/>
                <w:szCs w:val="22"/>
              </w:rPr>
            </w:pPr>
            <w:r w:rsidRPr="00A975DF">
              <w:rPr>
                <w:color w:val="000000"/>
                <w:sz w:val="22"/>
                <w:szCs w:val="22"/>
              </w:rPr>
              <w:t>2</w:t>
            </w:r>
          </w:p>
        </w:tc>
        <w:tc>
          <w:tcPr>
            <w:tcW w:w="3352" w:type="dxa"/>
            <w:tcBorders>
              <w:top w:val="nil"/>
              <w:left w:val="nil"/>
              <w:bottom w:val="single" w:sz="4" w:space="0" w:color="auto"/>
              <w:right w:val="single" w:sz="4" w:space="0" w:color="auto"/>
            </w:tcBorders>
            <w:shd w:val="clear" w:color="auto" w:fill="auto"/>
            <w:vAlign w:val="center"/>
            <w:hideMark/>
          </w:tcPr>
          <w:p w14:paraId="653A7E52" w14:textId="77777777" w:rsidR="00854452" w:rsidRPr="00A975DF" w:rsidRDefault="00854452" w:rsidP="005F3D9B">
            <w:pPr>
              <w:jc w:val="center"/>
              <w:rPr>
                <w:color w:val="000000"/>
                <w:sz w:val="22"/>
                <w:szCs w:val="22"/>
              </w:rPr>
            </w:pPr>
            <w:r w:rsidRPr="00A975DF">
              <w:rPr>
                <w:color w:val="000000"/>
                <w:sz w:val="22"/>
                <w:szCs w:val="22"/>
              </w:rPr>
              <w:t>Контрольно-счетная палата городского округа Жуковский, в том числе</w:t>
            </w:r>
          </w:p>
        </w:tc>
        <w:tc>
          <w:tcPr>
            <w:tcW w:w="1104" w:type="dxa"/>
            <w:tcBorders>
              <w:top w:val="nil"/>
              <w:left w:val="nil"/>
              <w:bottom w:val="single" w:sz="4" w:space="0" w:color="auto"/>
              <w:right w:val="single" w:sz="4" w:space="0" w:color="auto"/>
            </w:tcBorders>
            <w:shd w:val="clear" w:color="auto" w:fill="auto"/>
            <w:vAlign w:val="center"/>
            <w:hideMark/>
          </w:tcPr>
          <w:p w14:paraId="100D0B59" w14:textId="77777777" w:rsidR="00854452" w:rsidRPr="00A975DF" w:rsidRDefault="00854452" w:rsidP="005F3D9B">
            <w:pPr>
              <w:jc w:val="center"/>
              <w:rPr>
                <w:color w:val="000000"/>
                <w:sz w:val="22"/>
                <w:szCs w:val="22"/>
              </w:rPr>
            </w:pPr>
            <w:r w:rsidRPr="00A975DF">
              <w:rPr>
                <w:color w:val="000000"/>
                <w:sz w:val="22"/>
                <w:szCs w:val="22"/>
              </w:rPr>
              <w:t>12 733</w:t>
            </w:r>
          </w:p>
        </w:tc>
        <w:tc>
          <w:tcPr>
            <w:tcW w:w="1108" w:type="dxa"/>
            <w:tcBorders>
              <w:top w:val="nil"/>
              <w:left w:val="nil"/>
              <w:bottom w:val="single" w:sz="4" w:space="0" w:color="auto"/>
              <w:right w:val="single" w:sz="4" w:space="0" w:color="auto"/>
            </w:tcBorders>
            <w:shd w:val="clear" w:color="auto" w:fill="auto"/>
            <w:vAlign w:val="center"/>
            <w:hideMark/>
          </w:tcPr>
          <w:p w14:paraId="5F791CF6" w14:textId="77777777" w:rsidR="00854452" w:rsidRPr="00A975DF" w:rsidRDefault="00854452" w:rsidP="005F3D9B">
            <w:pPr>
              <w:jc w:val="center"/>
              <w:rPr>
                <w:color w:val="000000"/>
                <w:sz w:val="22"/>
                <w:szCs w:val="22"/>
              </w:rPr>
            </w:pPr>
            <w:r w:rsidRPr="00A975DF">
              <w:rPr>
                <w:color w:val="000000"/>
                <w:sz w:val="22"/>
                <w:szCs w:val="22"/>
              </w:rPr>
              <w:t>12 730</w:t>
            </w:r>
          </w:p>
        </w:tc>
        <w:tc>
          <w:tcPr>
            <w:tcW w:w="1212" w:type="dxa"/>
            <w:tcBorders>
              <w:top w:val="nil"/>
              <w:left w:val="nil"/>
              <w:bottom w:val="single" w:sz="4" w:space="0" w:color="auto"/>
              <w:right w:val="single" w:sz="4" w:space="0" w:color="auto"/>
            </w:tcBorders>
            <w:shd w:val="clear" w:color="auto" w:fill="auto"/>
            <w:vAlign w:val="center"/>
            <w:hideMark/>
          </w:tcPr>
          <w:p w14:paraId="4458FC15" w14:textId="77777777" w:rsidR="00854452" w:rsidRPr="00A975DF" w:rsidRDefault="00854452" w:rsidP="005F3D9B">
            <w:pPr>
              <w:jc w:val="center"/>
              <w:rPr>
                <w:color w:val="000000"/>
              </w:rPr>
            </w:pPr>
            <w:r w:rsidRPr="00A975DF">
              <w:rPr>
                <w:color w:val="000000"/>
              </w:rPr>
              <w:t>99,98%</w:t>
            </w:r>
          </w:p>
        </w:tc>
        <w:tc>
          <w:tcPr>
            <w:tcW w:w="837" w:type="dxa"/>
            <w:tcBorders>
              <w:top w:val="nil"/>
              <w:left w:val="nil"/>
              <w:bottom w:val="single" w:sz="4" w:space="0" w:color="auto"/>
              <w:right w:val="single" w:sz="4" w:space="0" w:color="auto"/>
            </w:tcBorders>
            <w:shd w:val="clear" w:color="auto" w:fill="auto"/>
            <w:vAlign w:val="center"/>
            <w:hideMark/>
          </w:tcPr>
          <w:p w14:paraId="24CB8EFE" w14:textId="77777777" w:rsidR="00854452" w:rsidRPr="00A975DF" w:rsidRDefault="00854452" w:rsidP="005F3D9B">
            <w:pPr>
              <w:jc w:val="center"/>
              <w:rPr>
                <w:color w:val="000000"/>
                <w:sz w:val="22"/>
                <w:szCs w:val="22"/>
              </w:rPr>
            </w:pPr>
            <w:r w:rsidRPr="00A975DF">
              <w:rPr>
                <w:color w:val="000000"/>
                <w:sz w:val="22"/>
                <w:szCs w:val="22"/>
              </w:rPr>
              <w:t>15,0%</w:t>
            </w:r>
          </w:p>
        </w:tc>
        <w:tc>
          <w:tcPr>
            <w:tcW w:w="1647" w:type="dxa"/>
            <w:tcBorders>
              <w:top w:val="nil"/>
              <w:left w:val="nil"/>
              <w:bottom w:val="single" w:sz="4" w:space="0" w:color="auto"/>
              <w:right w:val="single" w:sz="4" w:space="0" w:color="auto"/>
            </w:tcBorders>
            <w:shd w:val="clear" w:color="auto" w:fill="auto"/>
            <w:vAlign w:val="center"/>
            <w:hideMark/>
          </w:tcPr>
          <w:p w14:paraId="30396630" w14:textId="77777777" w:rsidR="00854452" w:rsidRPr="00A975DF" w:rsidRDefault="00854452" w:rsidP="005F3D9B">
            <w:pPr>
              <w:jc w:val="center"/>
              <w:rPr>
                <w:color w:val="000000"/>
                <w:sz w:val="22"/>
                <w:szCs w:val="22"/>
              </w:rPr>
            </w:pPr>
            <w:r w:rsidRPr="00A975DF">
              <w:rPr>
                <w:color w:val="000000"/>
                <w:sz w:val="22"/>
                <w:szCs w:val="22"/>
              </w:rPr>
              <w:t>-3</w:t>
            </w:r>
          </w:p>
        </w:tc>
      </w:tr>
      <w:tr w:rsidR="00854452" w:rsidRPr="00A975DF" w14:paraId="732FBE57" w14:textId="77777777" w:rsidTr="005F3D9B">
        <w:trPr>
          <w:trHeight w:val="624"/>
        </w:trPr>
        <w:tc>
          <w:tcPr>
            <w:tcW w:w="360" w:type="dxa"/>
            <w:tcBorders>
              <w:top w:val="single" w:sz="4" w:space="0" w:color="auto"/>
              <w:left w:val="single" w:sz="4" w:space="0" w:color="auto"/>
              <w:bottom w:val="nil"/>
              <w:right w:val="single" w:sz="4" w:space="0" w:color="auto"/>
            </w:tcBorders>
            <w:shd w:val="clear" w:color="auto" w:fill="auto"/>
            <w:vAlign w:val="center"/>
            <w:hideMark/>
          </w:tcPr>
          <w:p w14:paraId="42076E79" w14:textId="77777777" w:rsidR="00854452" w:rsidRPr="00A975DF" w:rsidRDefault="00854452" w:rsidP="005F3D9B">
            <w:pPr>
              <w:jc w:val="center"/>
              <w:rPr>
                <w:color w:val="000000"/>
                <w:sz w:val="22"/>
                <w:szCs w:val="22"/>
              </w:rPr>
            </w:pPr>
            <w:r>
              <w:rPr>
                <w:color w:val="000000"/>
                <w:sz w:val="22"/>
                <w:szCs w:val="22"/>
              </w:rPr>
              <w:t>3</w:t>
            </w:r>
          </w:p>
        </w:tc>
        <w:tc>
          <w:tcPr>
            <w:tcW w:w="3352" w:type="dxa"/>
            <w:tcBorders>
              <w:top w:val="nil"/>
              <w:left w:val="nil"/>
              <w:bottom w:val="single" w:sz="4" w:space="0" w:color="auto"/>
              <w:right w:val="single" w:sz="4" w:space="0" w:color="auto"/>
            </w:tcBorders>
            <w:shd w:val="clear" w:color="auto" w:fill="auto"/>
            <w:vAlign w:val="center"/>
            <w:hideMark/>
          </w:tcPr>
          <w:p w14:paraId="3225FE03" w14:textId="77777777" w:rsidR="00854452" w:rsidRPr="00A975DF" w:rsidRDefault="00854452" w:rsidP="005F3D9B">
            <w:pPr>
              <w:jc w:val="center"/>
              <w:rPr>
                <w:color w:val="000000"/>
                <w:sz w:val="22"/>
                <w:szCs w:val="22"/>
              </w:rPr>
            </w:pPr>
            <w:r w:rsidRPr="00A975DF">
              <w:rPr>
                <w:color w:val="000000"/>
                <w:sz w:val="22"/>
                <w:szCs w:val="22"/>
              </w:rPr>
              <w:t>Оплата исполнительных листов, судебных издержек</w:t>
            </w:r>
          </w:p>
        </w:tc>
        <w:tc>
          <w:tcPr>
            <w:tcW w:w="1104" w:type="dxa"/>
            <w:tcBorders>
              <w:top w:val="nil"/>
              <w:left w:val="nil"/>
              <w:bottom w:val="single" w:sz="4" w:space="0" w:color="auto"/>
              <w:right w:val="single" w:sz="4" w:space="0" w:color="auto"/>
            </w:tcBorders>
            <w:shd w:val="clear" w:color="auto" w:fill="auto"/>
            <w:vAlign w:val="center"/>
            <w:hideMark/>
          </w:tcPr>
          <w:p w14:paraId="768E7BB3" w14:textId="77777777" w:rsidR="00854452" w:rsidRPr="00A975DF" w:rsidRDefault="00854452" w:rsidP="005F3D9B">
            <w:pPr>
              <w:jc w:val="center"/>
              <w:rPr>
                <w:color w:val="000000"/>
              </w:rPr>
            </w:pPr>
            <w:r w:rsidRPr="00A975DF">
              <w:rPr>
                <w:color w:val="000000"/>
              </w:rPr>
              <w:t>6 832</w:t>
            </w:r>
          </w:p>
        </w:tc>
        <w:tc>
          <w:tcPr>
            <w:tcW w:w="1108" w:type="dxa"/>
            <w:tcBorders>
              <w:top w:val="nil"/>
              <w:left w:val="nil"/>
              <w:bottom w:val="single" w:sz="4" w:space="0" w:color="auto"/>
              <w:right w:val="single" w:sz="4" w:space="0" w:color="auto"/>
            </w:tcBorders>
            <w:shd w:val="clear" w:color="auto" w:fill="auto"/>
            <w:vAlign w:val="center"/>
            <w:hideMark/>
          </w:tcPr>
          <w:p w14:paraId="532C6E39" w14:textId="77777777" w:rsidR="00854452" w:rsidRPr="00A975DF" w:rsidRDefault="00854452" w:rsidP="005F3D9B">
            <w:pPr>
              <w:jc w:val="center"/>
              <w:rPr>
                <w:color w:val="000000"/>
              </w:rPr>
            </w:pPr>
            <w:r w:rsidRPr="00A975DF">
              <w:rPr>
                <w:color w:val="000000"/>
              </w:rPr>
              <w:t>6 596</w:t>
            </w:r>
          </w:p>
        </w:tc>
        <w:tc>
          <w:tcPr>
            <w:tcW w:w="1212" w:type="dxa"/>
            <w:tcBorders>
              <w:top w:val="nil"/>
              <w:left w:val="nil"/>
              <w:bottom w:val="single" w:sz="4" w:space="0" w:color="auto"/>
              <w:right w:val="single" w:sz="4" w:space="0" w:color="auto"/>
            </w:tcBorders>
            <w:shd w:val="clear" w:color="auto" w:fill="auto"/>
            <w:vAlign w:val="center"/>
            <w:hideMark/>
          </w:tcPr>
          <w:p w14:paraId="6A8D65A2" w14:textId="77777777" w:rsidR="00854452" w:rsidRPr="00A975DF" w:rsidRDefault="00854452" w:rsidP="005F3D9B">
            <w:pPr>
              <w:jc w:val="center"/>
              <w:rPr>
                <w:color w:val="000000"/>
              </w:rPr>
            </w:pPr>
            <w:r w:rsidRPr="00A975DF">
              <w:rPr>
                <w:color w:val="000000"/>
              </w:rPr>
              <w:t>96,55%</w:t>
            </w:r>
          </w:p>
        </w:tc>
        <w:tc>
          <w:tcPr>
            <w:tcW w:w="837" w:type="dxa"/>
            <w:tcBorders>
              <w:top w:val="nil"/>
              <w:left w:val="nil"/>
              <w:bottom w:val="single" w:sz="4" w:space="0" w:color="auto"/>
              <w:right w:val="single" w:sz="4" w:space="0" w:color="auto"/>
            </w:tcBorders>
            <w:shd w:val="clear" w:color="auto" w:fill="auto"/>
            <w:vAlign w:val="center"/>
            <w:hideMark/>
          </w:tcPr>
          <w:p w14:paraId="4D80EB64" w14:textId="77777777" w:rsidR="00854452" w:rsidRPr="00A975DF" w:rsidRDefault="00854452" w:rsidP="005F3D9B">
            <w:pPr>
              <w:jc w:val="center"/>
              <w:rPr>
                <w:color w:val="000000"/>
                <w:sz w:val="22"/>
                <w:szCs w:val="22"/>
              </w:rPr>
            </w:pPr>
            <w:r w:rsidRPr="00A975DF">
              <w:rPr>
                <w:color w:val="000000"/>
                <w:sz w:val="22"/>
                <w:szCs w:val="22"/>
              </w:rPr>
              <w:t>7,8%</w:t>
            </w:r>
          </w:p>
        </w:tc>
        <w:tc>
          <w:tcPr>
            <w:tcW w:w="1647" w:type="dxa"/>
            <w:tcBorders>
              <w:top w:val="nil"/>
              <w:left w:val="nil"/>
              <w:bottom w:val="single" w:sz="4" w:space="0" w:color="auto"/>
              <w:right w:val="single" w:sz="4" w:space="0" w:color="auto"/>
            </w:tcBorders>
            <w:shd w:val="clear" w:color="auto" w:fill="auto"/>
            <w:vAlign w:val="center"/>
            <w:hideMark/>
          </w:tcPr>
          <w:p w14:paraId="65D3389D" w14:textId="77777777" w:rsidR="00854452" w:rsidRPr="00A975DF" w:rsidRDefault="00854452" w:rsidP="005F3D9B">
            <w:pPr>
              <w:jc w:val="center"/>
              <w:rPr>
                <w:color w:val="000000"/>
                <w:sz w:val="22"/>
                <w:szCs w:val="22"/>
              </w:rPr>
            </w:pPr>
            <w:r w:rsidRPr="00A975DF">
              <w:rPr>
                <w:color w:val="000000"/>
                <w:sz w:val="22"/>
                <w:szCs w:val="22"/>
              </w:rPr>
              <w:t>-236</w:t>
            </w:r>
          </w:p>
        </w:tc>
      </w:tr>
      <w:tr w:rsidR="00854452" w:rsidRPr="00A975DF" w14:paraId="767D50B1" w14:textId="77777777" w:rsidTr="005F3D9B">
        <w:trPr>
          <w:trHeight w:val="600"/>
        </w:trPr>
        <w:tc>
          <w:tcPr>
            <w:tcW w:w="360" w:type="dxa"/>
            <w:tcBorders>
              <w:top w:val="single" w:sz="4" w:space="0" w:color="auto"/>
              <w:left w:val="single" w:sz="4" w:space="0" w:color="auto"/>
              <w:bottom w:val="nil"/>
              <w:right w:val="single" w:sz="4" w:space="0" w:color="auto"/>
            </w:tcBorders>
            <w:shd w:val="clear" w:color="auto" w:fill="auto"/>
            <w:vAlign w:val="center"/>
            <w:hideMark/>
          </w:tcPr>
          <w:p w14:paraId="09A6119C" w14:textId="77777777" w:rsidR="00854452" w:rsidRPr="00A975DF" w:rsidRDefault="00854452" w:rsidP="005F3D9B">
            <w:pPr>
              <w:jc w:val="center"/>
              <w:rPr>
                <w:color w:val="000000"/>
                <w:sz w:val="22"/>
                <w:szCs w:val="22"/>
              </w:rPr>
            </w:pPr>
            <w:r>
              <w:rPr>
                <w:color w:val="000000"/>
                <w:sz w:val="22"/>
                <w:szCs w:val="22"/>
              </w:rPr>
              <w:t>4</w:t>
            </w:r>
          </w:p>
        </w:tc>
        <w:tc>
          <w:tcPr>
            <w:tcW w:w="3352" w:type="dxa"/>
            <w:tcBorders>
              <w:top w:val="nil"/>
              <w:left w:val="nil"/>
              <w:bottom w:val="single" w:sz="4" w:space="0" w:color="auto"/>
              <w:right w:val="single" w:sz="4" w:space="0" w:color="auto"/>
            </w:tcBorders>
            <w:shd w:val="clear" w:color="auto" w:fill="auto"/>
            <w:vAlign w:val="center"/>
            <w:hideMark/>
          </w:tcPr>
          <w:p w14:paraId="42FE46D8" w14:textId="77777777" w:rsidR="00854452" w:rsidRPr="00A975DF" w:rsidRDefault="00854452" w:rsidP="005F3D9B">
            <w:pPr>
              <w:jc w:val="center"/>
              <w:rPr>
                <w:color w:val="000000"/>
                <w:sz w:val="22"/>
                <w:szCs w:val="22"/>
              </w:rPr>
            </w:pPr>
            <w:r w:rsidRPr="00A975DF">
              <w:rPr>
                <w:color w:val="000000"/>
                <w:sz w:val="22"/>
                <w:szCs w:val="22"/>
              </w:rPr>
              <w:t xml:space="preserve">Субсидии бюджетным учреждениям </w:t>
            </w:r>
          </w:p>
        </w:tc>
        <w:tc>
          <w:tcPr>
            <w:tcW w:w="1104" w:type="dxa"/>
            <w:tcBorders>
              <w:top w:val="nil"/>
              <w:left w:val="nil"/>
              <w:bottom w:val="single" w:sz="4" w:space="0" w:color="auto"/>
              <w:right w:val="single" w:sz="4" w:space="0" w:color="auto"/>
            </w:tcBorders>
            <w:shd w:val="clear" w:color="auto" w:fill="auto"/>
            <w:vAlign w:val="center"/>
            <w:hideMark/>
          </w:tcPr>
          <w:p w14:paraId="2FF096A6" w14:textId="77777777" w:rsidR="00854452" w:rsidRPr="00A975DF" w:rsidRDefault="00854452" w:rsidP="005F3D9B">
            <w:pPr>
              <w:jc w:val="center"/>
              <w:rPr>
                <w:color w:val="000000"/>
              </w:rPr>
            </w:pPr>
            <w:r w:rsidRPr="00A975DF">
              <w:rPr>
                <w:color w:val="000000"/>
              </w:rPr>
              <w:t>1 852</w:t>
            </w:r>
          </w:p>
        </w:tc>
        <w:tc>
          <w:tcPr>
            <w:tcW w:w="1108" w:type="dxa"/>
            <w:tcBorders>
              <w:top w:val="nil"/>
              <w:left w:val="nil"/>
              <w:bottom w:val="single" w:sz="4" w:space="0" w:color="auto"/>
              <w:right w:val="single" w:sz="4" w:space="0" w:color="auto"/>
            </w:tcBorders>
            <w:shd w:val="clear" w:color="auto" w:fill="auto"/>
            <w:vAlign w:val="center"/>
            <w:hideMark/>
          </w:tcPr>
          <w:p w14:paraId="3BD03167" w14:textId="77777777" w:rsidR="00854452" w:rsidRPr="00A975DF" w:rsidRDefault="00854452" w:rsidP="005F3D9B">
            <w:pPr>
              <w:jc w:val="center"/>
              <w:rPr>
                <w:color w:val="000000"/>
              </w:rPr>
            </w:pPr>
            <w:r w:rsidRPr="00A975DF">
              <w:rPr>
                <w:color w:val="000000"/>
              </w:rPr>
              <w:t>1 852</w:t>
            </w:r>
          </w:p>
        </w:tc>
        <w:tc>
          <w:tcPr>
            <w:tcW w:w="1212" w:type="dxa"/>
            <w:tcBorders>
              <w:top w:val="nil"/>
              <w:left w:val="nil"/>
              <w:bottom w:val="single" w:sz="4" w:space="0" w:color="auto"/>
              <w:right w:val="single" w:sz="4" w:space="0" w:color="auto"/>
            </w:tcBorders>
            <w:shd w:val="clear" w:color="auto" w:fill="auto"/>
            <w:vAlign w:val="center"/>
            <w:hideMark/>
          </w:tcPr>
          <w:p w14:paraId="3D0400C1" w14:textId="77777777" w:rsidR="00854452" w:rsidRPr="00A975DF" w:rsidRDefault="00854452" w:rsidP="005F3D9B">
            <w:pPr>
              <w:jc w:val="center"/>
              <w:rPr>
                <w:color w:val="000000"/>
              </w:rPr>
            </w:pPr>
            <w:r w:rsidRPr="00A975DF">
              <w:rPr>
                <w:color w:val="000000"/>
              </w:rPr>
              <w:t>100,00%</w:t>
            </w:r>
          </w:p>
        </w:tc>
        <w:tc>
          <w:tcPr>
            <w:tcW w:w="837" w:type="dxa"/>
            <w:tcBorders>
              <w:top w:val="nil"/>
              <w:left w:val="nil"/>
              <w:bottom w:val="single" w:sz="4" w:space="0" w:color="auto"/>
              <w:right w:val="single" w:sz="4" w:space="0" w:color="auto"/>
            </w:tcBorders>
            <w:shd w:val="clear" w:color="auto" w:fill="auto"/>
            <w:vAlign w:val="center"/>
            <w:hideMark/>
          </w:tcPr>
          <w:p w14:paraId="5D9DB8C3" w14:textId="77777777" w:rsidR="00854452" w:rsidRPr="00A975DF" w:rsidRDefault="00854452" w:rsidP="005F3D9B">
            <w:pPr>
              <w:jc w:val="center"/>
              <w:rPr>
                <w:color w:val="000000"/>
                <w:sz w:val="22"/>
                <w:szCs w:val="22"/>
              </w:rPr>
            </w:pPr>
            <w:r w:rsidRPr="00A975DF">
              <w:rPr>
                <w:color w:val="000000"/>
                <w:sz w:val="22"/>
                <w:szCs w:val="22"/>
              </w:rPr>
              <w:t>2,2%</w:t>
            </w:r>
          </w:p>
        </w:tc>
        <w:tc>
          <w:tcPr>
            <w:tcW w:w="1647" w:type="dxa"/>
            <w:tcBorders>
              <w:top w:val="nil"/>
              <w:left w:val="nil"/>
              <w:bottom w:val="single" w:sz="4" w:space="0" w:color="auto"/>
              <w:right w:val="single" w:sz="4" w:space="0" w:color="auto"/>
            </w:tcBorders>
            <w:shd w:val="clear" w:color="auto" w:fill="auto"/>
            <w:vAlign w:val="center"/>
            <w:hideMark/>
          </w:tcPr>
          <w:p w14:paraId="06C60A14" w14:textId="77777777" w:rsidR="00854452" w:rsidRPr="00A975DF" w:rsidRDefault="00854452" w:rsidP="005F3D9B">
            <w:pPr>
              <w:jc w:val="center"/>
              <w:rPr>
                <w:color w:val="000000"/>
                <w:sz w:val="22"/>
                <w:szCs w:val="22"/>
              </w:rPr>
            </w:pPr>
            <w:r w:rsidRPr="00A975DF">
              <w:rPr>
                <w:color w:val="000000"/>
                <w:sz w:val="22"/>
                <w:szCs w:val="22"/>
              </w:rPr>
              <w:t>0</w:t>
            </w:r>
          </w:p>
        </w:tc>
      </w:tr>
      <w:tr w:rsidR="00854452" w:rsidRPr="00A975DF" w14:paraId="06D2E6D6" w14:textId="77777777" w:rsidTr="005F3D9B">
        <w:trPr>
          <w:trHeight w:val="600"/>
        </w:trPr>
        <w:tc>
          <w:tcPr>
            <w:tcW w:w="360" w:type="dxa"/>
            <w:tcBorders>
              <w:top w:val="single" w:sz="4" w:space="0" w:color="auto"/>
              <w:left w:val="single" w:sz="4" w:space="0" w:color="auto"/>
              <w:bottom w:val="nil"/>
              <w:right w:val="single" w:sz="4" w:space="0" w:color="auto"/>
            </w:tcBorders>
            <w:shd w:val="clear" w:color="auto" w:fill="auto"/>
            <w:vAlign w:val="center"/>
            <w:hideMark/>
          </w:tcPr>
          <w:p w14:paraId="408D95AE" w14:textId="77777777" w:rsidR="00854452" w:rsidRPr="00A975DF" w:rsidRDefault="00854452" w:rsidP="005F3D9B">
            <w:pPr>
              <w:jc w:val="center"/>
              <w:rPr>
                <w:color w:val="000000"/>
                <w:sz w:val="22"/>
                <w:szCs w:val="22"/>
              </w:rPr>
            </w:pPr>
            <w:r>
              <w:rPr>
                <w:color w:val="000000"/>
                <w:sz w:val="22"/>
                <w:szCs w:val="22"/>
              </w:rPr>
              <w:t>5</w:t>
            </w:r>
          </w:p>
        </w:tc>
        <w:tc>
          <w:tcPr>
            <w:tcW w:w="3352" w:type="dxa"/>
            <w:tcBorders>
              <w:top w:val="nil"/>
              <w:left w:val="nil"/>
              <w:bottom w:val="single" w:sz="4" w:space="0" w:color="auto"/>
              <w:right w:val="single" w:sz="4" w:space="0" w:color="auto"/>
            </w:tcBorders>
            <w:shd w:val="clear" w:color="auto" w:fill="auto"/>
            <w:vAlign w:val="center"/>
            <w:hideMark/>
          </w:tcPr>
          <w:p w14:paraId="12B405F6" w14:textId="77777777" w:rsidR="00854452" w:rsidRPr="00A975DF" w:rsidRDefault="00854452" w:rsidP="005F3D9B">
            <w:pPr>
              <w:jc w:val="center"/>
              <w:rPr>
                <w:color w:val="000000"/>
                <w:sz w:val="22"/>
                <w:szCs w:val="22"/>
              </w:rPr>
            </w:pPr>
            <w:r w:rsidRPr="00A975DF">
              <w:rPr>
                <w:color w:val="000000"/>
                <w:sz w:val="22"/>
                <w:szCs w:val="22"/>
              </w:rPr>
              <w:t>Уплата налогов, сборов и иных платежей</w:t>
            </w:r>
          </w:p>
        </w:tc>
        <w:tc>
          <w:tcPr>
            <w:tcW w:w="1104" w:type="dxa"/>
            <w:tcBorders>
              <w:top w:val="nil"/>
              <w:left w:val="nil"/>
              <w:bottom w:val="single" w:sz="4" w:space="0" w:color="auto"/>
              <w:right w:val="single" w:sz="4" w:space="0" w:color="auto"/>
            </w:tcBorders>
            <w:shd w:val="clear" w:color="auto" w:fill="auto"/>
            <w:vAlign w:val="center"/>
            <w:hideMark/>
          </w:tcPr>
          <w:p w14:paraId="1F55685D" w14:textId="77777777" w:rsidR="00854452" w:rsidRPr="00A975DF" w:rsidRDefault="00854452" w:rsidP="005F3D9B">
            <w:pPr>
              <w:jc w:val="center"/>
              <w:rPr>
                <w:color w:val="000000"/>
              </w:rPr>
            </w:pPr>
            <w:r w:rsidRPr="00A975DF">
              <w:rPr>
                <w:color w:val="000000"/>
              </w:rPr>
              <w:t>33 180</w:t>
            </w:r>
          </w:p>
        </w:tc>
        <w:tc>
          <w:tcPr>
            <w:tcW w:w="1108" w:type="dxa"/>
            <w:tcBorders>
              <w:top w:val="nil"/>
              <w:left w:val="nil"/>
              <w:bottom w:val="single" w:sz="4" w:space="0" w:color="auto"/>
              <w:right w:val="single" w:sz="4" w:space="0" w:color="auto"/>
            </w:tcBorders>
            <w:shd w:val="clear" w:color="auto" w:fill="auto"/>
            <w:vAlign w:val="center"/>
            <w:hideMark/>
          </w:tcPr>
          <w:p w14:paraId="2A9181E4" w14:textId="77777777" w:rsidR="00854452" w:rsidRPr="00A975DF" w:rsidRDefault="00854452" w:rsidP="005F3D9B">
            <w:pPr>
              <w:jc w:val="center"/>
              <w:rPr>
                <w:color w:val="000000"/>
              </w:rPr>
            </w:pPr>
            <w:r w:rsidRPr="00A975DF">
              <w:rPr>
                <w:color w:val="000000"/>
              </w:rPr>
              <w:t>33 180</w:t>
            </w:r>
          </w:p>
        </w:tc>
        <w:tc>
          <w:tcPr>
            <w:tcW w:w="1212" w:type="dxa"/>
            <w:tcBorders>
              <w:top w:val="nil"/>
              <w:left w:val="nil"/>
              <w:bottom w:val="single" w:sz="4" w:space="0" w:color="auto"/>
              <w:right w:val="single" w:sz="4" w:space="0" w:color="auto"/>
            </w:tcBorders>
            <w:shd w:val="clear" w:color="auto" w:fill="auto"/>
            <w:vAlign w:val="center"/>
            <w:hideMark/>
          </w:tcPr>
          <w:p w14:paraId="2B30D3F5" w14:textId="77777777" w:rsidR="00854452" w:rsidRPr="00A975DF" w:rsidRDefault="00854452" w:rsidP="005F3D9B">
            <w:pPr>
              <w:jc w:val="center"/>
              <w:rPr>
                <w:color w:val="000000"/>
              </w:rPr>
            </w:pPr>
            <w:r w:rsidRPr="00A975DF">
              <w:rPr>
                <w:color w:val="000000"/>
              </w:rPr>
              <w:t>100,00%</w:t>
            </w:r>
          </w:p>
        </w:tc>
        <w:tc>
          <w:tcPr>
            <w:tcW w:w="837" w:type="dxa"/>
            <w:tcBorders>
              <w:top w:val="nil"/>
              <w:left w:val="nil"/>
              <w:bottom w:val="single" w:sz="4" w:space="0" w:color="auto"/>
              <w:right w:val="single" w:sz="4" w:space="0" w:color="auto"/>
            </w:tcBorders>
            <w:shd w:val="clear" w:color="auto" w:fill="auto"/>
            <w:vAlign w:val="center"/>
            <w:hideMark/>
          </w:tcPr>
          <w:p w14:paraId="0B402677" w14:textId="77777777" w:rsidR="00854452" w:rsidRPr="00A975DF" w:rsidRDefault="00854452" w:rsidP="005F3D9B">
            <w:pPr>
              <w:jc w:val="center"/>
              <w:rPr>
                <w:color w:val="000000"/>
                <w:sz w:val="22"/>
                <w:szCs w:val="22"/>
              </w:rPr>
            </w:pPr>
            <w:r w:rsidRPr="00A975DF">
              <w:rPr>
                <w:color w:val="000000"/>
                <w:sz w:val="22"/>
                <w:szCs w:val="22"/>
              </w:rPr>
              <w:t>39,1%</w:t>
            </w:r>
          </w:p>
        </w:tc>
        <w:tc>
          <w:tcPr>
            <w:tcW w:w="1647" w:type="dxa"/>
            <w:tcBorders>
              <w:top w:val="nil"/>
              <w:left w:val="nil"/>
              <w:bottom w:val="single" w:sz="4" w:space="0" w:color="auto"/>
              <w:right w:val="single" w:sz="4" w:space="0" w:color="auto"/>
            </w:tcBorders>
            <w:shd w:val="clear" w:color="auto" w:fill="auto"/>
            <w:vAlign w:val="center"/>
            <w:hideMark/>
          </w:tcPr>
          <w:p w14:paraId="37104925" w14:textId="77777777" w:rsidR="00854452" w:rsidRPr="00A975DF" w:rsidRDefault="00854452" w:rsidP="005F3D9B">
            <w:pPr>
              <w:jc w:val="center"/>
              <w:rPr>
                <w:color w:val="000000"/>
                <w:sz w:val="22"/>
                <w:szCs w:val="22"/>
              </w:rPr>
            </w:pPr>
            <w:r w:rsidRPr="00A975DF">
              <w:rPr>
                <w:color w:val="000000"/>
                <w:sz w:val="22"/>
                <w:szCs w:val="22"/>
              </w:rPr>
              <w:t>0</w:t>
            </w:r>
          </w:p>
        </w:tc>
      </w:tr>
      <w:tr w:rsidR="00854452" w:rsidRPr="00A975DF" w14:paraId="78B39101" w14:textId="77777777" w:rsidTr="005F3D9B">
        <w:trPr>
          <w:trHeight w:val="900"/>
        </w:trPr>
        <w:tc>
          <w:tcPr>
            <w:tcW w:w="360" w:type="dxa"/>
            <w:tcBorders>
              <w:top w:val="single" w:sz="4" w:space="0" w:color="auto"/>
              <w:left w:val="single" w:sz="4" w:space="0" w:color="auto"/>
              <w:bottom w:val="nil"/>
              <w:right w:val="single" w:sz="4" w:space="0" w:color="auto"/>
            </w:tcBorders>
            <w:shd w:val="clear" w:color="auto" w:fill="auto"/>
            <w:vAlign w:val="center"/>
            <w:hideMark/>
          </w:tcPr>
          <w:p w14:paraId="63EE63C6" w14:textId="77777777" w:rsidR="00854452" w:rsidRPr="00A975DF" w:rsidRDefault="00854452" w:rsidP="005F3D9B">
            <w:pPr>
              <w:jc w:val="center"/>
              <w:rPr>
                <w:color w:val="000000"/>
                <w:sz w:val="22"/>
                <w:szCs w:val="22"/>
              </w:rPr>
            </w:pPr>
            <w:r>
              <w:rPr>
                <w:color w:val="000000"/>
                <w:sz w:val="22"/>
                <w:szCs w:val="22"/>
              </w:rPr>
              <w:t>6</w:t>
            </w:r>
          </w:p>
        </w:tc>
        <w:tc>
          <w:tcPr>
            <w:tcW w:w="3352" w:type="dxa"/>
            <w:tcBorders>
              <w:top w:val="nil"/>
              <w:left w:val="nil"/>
              <w:bottom w:val="single" w:sz="4" w:space="0" w:color="auto"/>
              <w:right w:val="single" w:sz="4" w:space="0" w:color="auto"/>
            </w:tcBorders>
            <w:shd w:val="clear" w:color="auto" w:fill="auto"/>
            <w:vAlign w:val="center"/>
            <w:hideMark/>
          </w:tcPr>
          <w:p w14:paraId="4B76A06F" w14:textId="77777777" w:rsidR="00854452" w:rsidRPr="00A975DF" w:rsidRDefault="00854452" w:rsidP="005F3D9B">
            <w:pPr>
              <w:jc w:val="center"/>
              <w:rPr>
                <w:color w:val="000000"/>
                <w:sz w:val="22"/>
                <w:szCs w:val="22"/>
              </w:rPr>
            </w:pPr>
            <w:r w:rsidRPr="00A975DF">
              <w:rPr>
                <w:color w:val="000000"/>
                <w:sz w:val="22"/>
                <w:szCs w:val="22"/>
              </w:rPr>
              <w:t>Закупки товаров, работ и услуг для обеспечения государственных (муниципальных) нужд</w:t>
            </w:r>
          </w:p>
        </w:tc>
        <w:tc>
          <w:tcPr>
            <w:tcW w:w="1104" w:type="dxa"/>
            <w:tcBorders>
              <w:top w:val="nil"/>
              <w:left w:val="nil"/>
              <w:bottom w:val="single" w:sz="4" w:space="0" w:color="auto"/>
              <w:right w:val="single" w:sz="4" w:space="0" w:color="auto"/>
            </w:tcBorders>
            <w:shd w:val="clear" w:color="auto" w:fill="auto"/>
            <w:vAlign w:val="center"/>
            <w:hideMark/>
          </w:tcPr>
          <w:p w14:paraId="20F5A5AE" w14:textId="77777777" w:rsidR="00854452" w:rsidRPr="00A975DF" w:rsidRDefault="00854452" w:rsidP="005F3D9B">
            <w:pPr>
              <w:jc w:val="center"/>
              <w:rPr>
                <w:color w:val="000000"/>
              </w:rPr>
            </w:pPr>
            <w:r w:rsidRPr="00A975DF">
              <w:rPr>
                <w:color w:val="000000"/>
              </w:rPr>
              <w:t>503</w:t>
            </w:r>
          </w:p>
        </w:tc>
        <w:tc>
          <w:tcPr>
            <w:tcW w:w="1108" w:type="dxa"/>
            <w:tcBorders>
              <w:top w:val="nil"/>
              <w:left w:val="nil"/>
              <w:bottom w:val="single" w:sz="4" w:space="0" w:color="auto"/>
              <w:right w:val="single" w:sz="4" w:space="0" w:color="auto"/>
            </w:tcBorders>
            <w:shd w:val="clear" w:color="auto" w:fill="auto"/>
            <w:vAlign w:val="center"/>
            <w:hideMark/>
          </w:tcPr>
          <w:p w14:paraId="0AE1D882" w14:textId="77777777" w:rsidR="00854452" w:rsidRPr="00A975DF" w:rsidRDefault="00854452" w:rsidP="005F3D9B">
            <w:pPr>
              <w:jc w:val="center"/>
              <w:rPr>
                <w:color w:val="000000"/>
              </w:rPr>
            </w:pPr>
            <w:r w:rsidRPr="00A975DF">
              <w:rPr>
                <w:color w:val="000000"/>
              </w:rPr>
              <w:t>452</w:t>
            </w:r>
          </w:p>
        </w:tc>
        <w:tc>
          <w:tcPr>
            <w:tcW w:w="1212" w:type="dxa"/>
            <w:tcBorders>
              <w:top w:val="nil"/>
              <w:left w:val="nil"/>
              <w:bottom w:val="single" w:sz="4" w:space="0" w:color="auto"/>
              <w:right w:val="single" w:sz="4" w:space="0" w:color="auto"/>
            </w:tcBorders>
            <w:shd w:val="clear" w:color="auto" w:fill="auto"/>
            <w:vAlign w:val="center"/>
            <w:hideMark/>
          </w:tcPr>
          <w:p w14:paraId="153BB3F8" w14:textId="77777777" w:rsidR="00854452" w:rsidRPr="00A975DF" w:rsidRDefault="00854452" w:rsidP="005F3D9B">
            <w:pPr>
              <w:jc w:val="center"/>
              <w:rPr>
                <w:color w:val="000000"/>
              </w:rPr>
            </w:pPr>
            <w:r w:rsidRPr="00A975DF">
              <w:rPr>
                <w:color w:val="000000"/>
              </w:rPr>
              <w:t>89,86%</w:t>
            </w:r>
          </w:p>
        </w:tc>
        <w:tc>
          <w:tcPr>
            <w:tcW w:w="837" w:type="dxa"/>
            <w:tcBorders>
              <w:top w:val="nil"/>
              <w:left w:val="nil"/>
              <w:bottom w:val="single" w:sz="4" w:space="0" w:color="auto"/>
              <w:right w:val="single" w:sz="4" w:space="0" w:color="auto"/>
            </w:tcBorders>
            <w:shd w:val="clear" w:color="auto" w:fill="auto"/>
            <w:vAlign w:val="center"/>
            <w:hideMark/>
          </w:tcPr>
          <w:p w14:paraId="2E73E22C" w14:textId="77777777" w:rsidR="00854452" w:rsidRPr="00A975DF" w:rsidRDefault="00854452" w:rsidP="005F3D9B">
            <w:pPr>
              <w:jc w:val="center"/>
              <w:rPr>
                <w:color w:val="000000"/>
                <w:sz w:val="22"/>
                <w:szCs w:val="22"/>
              </w:rPr>
            </w:pPr>
            <w:r w:rsidRPr="00A975DF">
              <w:rPr>
                <w:color w:val="000000"/>
                <w:sz w:val="22"/>
                <w:szCs w:val="22"/>
              </w:rPr>
              <w:t>0,5%</w:t>
            </w:r>
          </w:p>
        </w:tc>
        <w:tc>
          <w:tcPr>
            <w:tcW w:w="1647" w:type="dxa"/>
            <w:tcBorders>
              <w:top w:val="nil"/>
              <w:left w:val="nil"/>
              <w:bottom w:val="single" w:sz="4" w:space="0" w:color="auto"/>
              <w:right w:val="single" w:sz="4" w:space="0" w:color="auto"/>
            </w:tcBorders>
            <w:shd w:val="clear" w:color="auto" w:fill="auto"/>
            <w:vAlign w:val="center"/>
            <w:hideMark/>
          </w:tcPr>
          <w:p w14:paraId="2EB88ADA" w14:textId="77777777" w:rsidR="00854452" w:rsidRPr="00A975DF" w:rsidRDefault="00854452" w:rsidP="005F3D9B">
            <w:pPr>
              <w:jc w:val="center"/>
              <w:rPr>
                <w:color w:val="000000"/>
                <w:sz w:val="22"/>
                <w:szCs w:val="22"/>
              </w:rPr>
            </w:pPr>
            <w:r w:rsidRPr="00A975DF">
              <w:rPr>
                <w:color w:val="000000"/>
                <w:sz w:val="22"/>
                <w:szCs w:val="22"/>
              </w:rPr>
              <w:t>-51</w:t>
            </w:r>
          </w:p>
        </w:tc>
      </w:tr>
      <w:tr w:rsidR="00854452" w:rsidRPr="00A975DF" w14:paraId="1A678087" w14:textId="77777777" w:rsidTr="005F3D9B">
        <w:trPr>
          <w:trHeight w:val="450"/>
        </w:trPr>
        <w:tc>
          <w:tcPr>
            <w:tcW w:w="360" w:type="dxa"/>
            <w:tcBorders>
              <w:top w:val="single" w:sz="4" w:space="0" w:color="auto"/>
              <w:left w:val="single" w:sz="4" w:space="0" w:color="auto"/>
              <w:bottom w:val="nil"/>
              <w:right w:val="single" w:sz="4" w:space="0" w:color="auto"/>
            </w:tcBorders>
            <w:shd w:val="clear" w:color="auto" w:fill="auto"/>
            <w:vAlign w:val="center"/>
            <w:hideMark/>
          </w:tcPr>
          <w:p w14:paraId="1BCEBBF7" w14:textId="77777777" w:rsidR="00854452" w:rsidRPr="00A975DF" w:rsidRDefault="00854452" w:rsidP="005F3D9B">
            <w:pPr>
              <w:jc w:val="center"/>
              <w:rPr>
                <w:color w:val="000000"/>
                <w:sz w:val="22"/>
                <w:szCs w:val="22"/>
              </w:rPr>
            </w:pPr>
            <w:r>
              <w:rPr>
                <w:color w:val="000000"/>
                <w:sz w:val="22"/>
                <w:szCs w:val="22"/>
              </w:rPr>
              <w:t>7</w:t>
            </w:r>
          </w:p>
        </w:tc>
        <w:tc>
          <w:tcPr>
            <w:tcW w:w="3352" w:type="dxa"/>
            <w:tcBorders>
              <w:top w:val="nil"/>
              <w:left w:val="nil"/>
              <w:bottom w:val="single" w:sz="4" w:space="0" w:color="auto"/>
              <w:right w:val="single" w:sz="4" w:space="0" w:color="auto"/>
            </w:tcBorders>
            <w:shd w:val="clear" w:color="auto" w:fill="auto"/>
            <w:vAlign w:val="center"/>
            <w:hideMark/>
          </w:tcPr>
          <w:p w14:paraId="650DBC15" w14:textId="77777777" w:rsidR="00854452" w:rsidRPr="00A975DF" w:rsidRDefault="00854452" w:rsidP="005F3D9B">
            <w:pPr>
              <w:jc w:val="center"/>
              <w:rPr>
                <w:color w:val="000000"/>
                <w:sz w:val="22"/>
                <w:szCs w:val="22"/>
              </w:rPr>
            </w:pPr>
            <w:r w:rsidRPr="00A975DF">
              <w:rPr>
                <w:color w:val="000000"/>
                <w:sz w:val="22"/>
                <w:szCs w:val="22"/>
              </w:rPr>
              <w:t>Проведение выборов</w:t>
            </w:r>
          </w:p>
        </w:tc>
        <w:tc>
          <w:tcPr>
            <w:tcW w:w="1104" w:type="dxa"/>
            <w:tcBorders>
              <w:top w:val="nil"/>
              <w:left w:val="nil"/>
              <w:bottom w:val="single" w:sz="4" w:space="0" w:color="auto"/>
              <w:right w:val="single" w:sz="4" w:space="0" w:color="auto"/>
            </w:tcBorders>
            <w:shd w:val="clear" w:color="auto" w:fill="auto"/>
            <w:vAlign w:val="center"/>
            <w:hideMark/>
          </w:tcPr>
          <w:p w14:paraId="5AF56B29" w14:textId="77777777" w:rsidR="00854452" w:rsidRPr="00A975DF" w:rsidRDefault="00854452" w:rsidP="005F3D9B">
            <w:pPr>
              <w:jc w:val="center"/>
              <w:rPr>
                <w:color w:val="000000"/>
              </w:rPr>
            </w:pPr>
            <w:r w:rsidRPr="00A975DF">
              <w:rPr>
                <w:color w:val="000000"/>
              </w:rPr>
              <w:t>10 398</w:t>
            </w:r>
          </w:p>
        </w:tc>
        <w:tc>
          <w:tcPr>
            <w:tcW w:w="1108" w:type="dxa"/>
            <w:tcBorders>
              <w:top w:val="nil"/>
              <w:left w:val="nil"/>
              <w:bottom w:val="single" w:sz="4" w:space="0" w:color="auto"/>
              <w:right w:val="single" w:sz="4" w:space="0" w:color="auto"/>
            </w:tcBorders>
            <w:shd w:val="clear" w:color="auto" w:fill="auto"/>
            <w:vAlign w:val="center"/>
            <w:hideMark/>
          </w:tcPr>
          <w:p w14:paraId="141CF590" w14:textId="77777777" w:rsidR="00854452" w:rsidRPr="00A975DF" w:rsidRDefault="00854452" w:rsidP="005F3D9B">
            <w:pPr>
              <w:jc w:val="center"/>
              <w:rPr>
                <w:color w:val="000000"/>
              </w:rPr>
            </w:pPr>
            <w:r w:rsidRPr="00A975DF">
              <w:rPr>
                <w:color w:val="000000"/>
              </w:rPr>
              <w:t>10 396</w:t>
            </w:r>
          </w:p>
        </w:tc>
        <w:tc>
          <w:tcPr>
            <w:tcW w:w="1212" w:type="dxa"/>
            <w:tcBorders>
              <w:top w:val="nil"/>
              <w:left w:val="nil"/>
              <w:bottom w:val="single" w:sz="4" w:space="0" w:color="auto"/>
              <w:right w:val="single" w:sz="4" w:space="0" w:color="auto"/>
            </w:tcBorders>
            <w:shd w:val="clear" w:color="auto" w:fill="auto"/>
            <w:vAlign w:val="center"/>
            <w:hideMark/>
          </w:tcPr>
          <w:p w14:paraId="36055DD8" w14:textId="77777777" w:rsidR="00854452" w:rsidRPr="00A975DF" w:rsidRDefault="00854452" w:rsidP="005F3D9B">
            <w:pPr>
              <w:jc w:val="center"/>
              <w:rPr>
                <w:color w:val="000000"/>
              </w:rPr>
            </w:pPr>
            <w:r w:rsidRPr="00A975DF">
              <w:rPr>
                <w:color w:val="000000"/>
              </w:rPr>
              <w:t>99,98%</w:t>
            </w:r>
          </w:p>
        </w:tc>
        <w:tc>
          <w:tcPr>
            <w:tcW w:w="837" w:type="dxa"/>
            <w:tcBorders>
              <w:top w:val="nil"/>
              <w:left w:val="nil"/>
              <w:bottom w:val="single" w:sz="4" w:space="0" w:color="auto"/>
              <w:right w:val="single" w:sz="4" w:space="0" w:color="auto"/>
            </w:tcBorders>
            <w:shd w:val="clear" w:color="auto" w:fill="auto"/>
            <w:vAlign w:val="center"/>
            <w:hideMark/>
          </w:tcPr>
          <w:p w14:paraId="06EDFAB8" w14:textId="77777777" w:rsidR="00854452" w:rsidRPr="00A975DF" w:rsidRDefault="00854452" w:rsidP="005F3D9B">
            <w:pPr>
              <w:jc w:val="center"/>
              <w:rPr>
                <w:color w:val="000000"/>
                <w:sz w:val="22"/>
                <w:szCs w:val="22"/>
              </w:rPr>
            </w:pPr>
            <w:r w:rsidRPr="00A975DF">
              <w:rPr>
                <w:color w:val="000000"/>
                <w:sz w:val="22"/>
                <w:szCs w:val="22"/>
              </w:rPr>
              <w:t>12,3%</w:t>
            </w:r>
          </w:p>
        </w:tc>
        <w:tc>
          <w:tcPr>
            <w:tcW w:w="1647" w:type="dxa"/>
            <w:tcBorders>
              <w:top w:val="nil"/>
              <w:left w:val="nil"/>
              <w:bottom w:val="single" w:sz="4" w:space="0" w:color="auto"/>
              <w:right w:val="single" w:sz="4" w:space="0" w:color="auto"/>
            </w:tcBorders>
            <w:shd w:val="clear" w:color="auto" w:fill="auto"/>
            <w:vAlign w:val="center"/>
            <w:hideMark/>
          </w:tcPr>
          <w:p w14:paraId="72B810C0" w14:textId="77777777" w:rsidR="00854452" w:rsidRPr="00A975DF" w:rsidRDefault="00854452" w:rsidP="005F3D9B">
            <w:pPr>
              <w:jc w:val="center"/>
              <w:rPr>
                <w:color w:val="000000"/>
                <w:sz w:val="22"/>
                <w:szCs w:val="22"/>
              </w:rPr>
            </w:pPr>
            <w:r w:rsidRPr="00A975DF">
              <w:rPr>
                <w:color w:val="000000"/>
                <w:sz w:val="22"/>
                <w:szCs w:val="22"/>
              </w:rPr>
              <w:t>-2</w:t>
            </w:r>
          </w:p>
        </w:tc>
      </w:tr>
      <w:tr w:rsidR="00854452" w:rsidRPr="00A975DF" w14:paraId="3771BCFE" w14:textId="77777777" w:rsidTr="005F3D9B">
        <w:trPr>
          <w:trHeight w:val="1605"/>
        </w:trPr>
        <w:tc>
          <w:tcPr>
            <w:tcW w:w="360" w:type="dxa"/>
            <w:tcBorders>
              <w:top w:val="single" w:sz="4" w:space="0" w:color="auto"/>
              <w:left w:val="single" w:sz="4" w:space="0" w:color="auto"/>
              <w:bottom w:val="nil"/>
              <w:right w:val="single" w:sz="4" w:space="0" w:color="auto"/>
            </w:tcBorders>
            <w:shd w:val="clear" w:color="auto" w:fill="auto"/>
            <w:vAlign w:val="center"/>
            <w:hideMark/>
          </w:tcPr>
          <w:p w14:paraId="0FBA6861" w14:textId="77777777" w:rsidR="00854452" w:rsidRPr="00A975DF" w:rsidRDefault="00854452" w:rsidP="005F3D9B">
            <w:pPr>
              <w:jc w:val="center"/>
              <w:rPr>
                <w:color w:val="000000"/>
                <w:sz w:val="22"/>
                <w:szCs w:val="22"/>
              </w:rPr>
            </w:pPr>
            <w:r>
              <w:rPr>
                <w:color w:val="000000"/>
                <w:sz w:val="22"/>
                <w:szCs w:val="22"/>
              </w:rPr>
              <w:t>8</w:t>
            </w:r>
          </w:p>
        </w:tc>
        <w:tc>
          <w:tcPr>
            <w:tcW w:w="3352" w:type="dxa"/>
            <w:tcBorders>
              <w:top w:val="nil"/>
              <w:left w:val="nil"/>
              <w:bottom w:val="single" w:sz="4" w:space="0" w:color="auto"/>
              <w:right w:val="single" w:sz="4" w:space="0" w:color="auto"/>
            </w:tcBorders>
            <w:shd w:val="clear" w:color="auto" w:fill="auto"/>
            <w:vAlign w:val="center"/>
            <w:hideMark/>
          </w:tcPr>
          <w:p w14:paraId="7D430097" w14:textId="77777777" w:rsidR="00854452" w:rsidRPr="00A975DF" w:rsidRDefault="00854452" w:rsidP="005F3D9B">
            <w:pPr>
              <w:jc w:val="center"/>
              <w:rPr>
                <w:color w:val="000000"/>
                <w:sz w:val="22"/>
                <w:szCs w:val="22"/>
              </w:rPr>
            </w:pPr>
            <w:r w:rsidRPr="00A975DF">
              <w:rPr>
                <w:color w:val="000000"/>
                <w:sz w:val="22"/>
                <w:szCs w:val="22"/>
              </w:rPr>
              <w:t>Достижение показателей деятельности органов исполнительной власти субъектов РФ (поощрение муниципальных управленческих команд)</w:t>
            </w:r>
          </w:p>
        </w:tc>
        <w:tc>
          <w:tcPr>
            <w:tcW w:w="1104" w:type="dxa"/>
            <w:tcBorders>
              <w:top w:val="nil"/>
              <w:left w:val="nil"/>
              <w:bottom w:val="single" w:sz="4" w:space="0" w:color="auto"/>
              <w:right w:val="single" w:sz="4" w:space="0" w:color="auto"/>
            </w:tcBorders>
            <w:shd w:val="clear" w:color="auto" w:fill="auto"/>
            <w:vAlign w:val="center"/>
            <w:hideMark/>
          </w:tcPr>
          <w:p w14:paraId="0E7A9945" w14:textId="77777777" w:rsidR="00854452" w:rsidRPr="00A975DF" w:rsidRDefault="00854452" w:rsidP="005F3D9B">
            <w:pPr>
              <w:jc w:val="center"/>
              <w:rPr>
                <w:color w:val="000000"/>
                <w:sz w:val="22"/>
                <w:szCs w:val="22"/>
              </w:rPr>
            </w:pPr>
            <w:r w:rsidRPr="00A975DF">
              <w:rPr>
                <w:color w:val="000000"/>
                <w:sz w:val="22"/>
                <w:szCs w:val="22"/>
              </w:rPr>
              <w:t>4 598</w:t>
            </w:r>
          </w:p>
        </w:tc>
        <w:tc>
          <w:tcPr>
            <w:tcW w:w="1108" w:type="dxa"/>
            <w:tcBorders>
              <w:top w:val="nil"/>
              <w:left w:val="nil"/>
              <w:bottom w:val="single" w:sz="4" w:space="0" w:color="auto"/>
              <w:right w:val="single" w:sz="4" w:space="0" w:color="auto"/>
            </w:tcBorders>
            <w:shd w:val="clear" w:color="auto" w:fill="auto"/>
            <w:vAlign w:val="center"/>
            <w:hideMark/>
          </w:tcPr>
          <w:p w14:paraId="10569BA6" w14:textId="77777777" w:rsidR="00854452" w:rsidRPr="00A975DF" w:rsidRDefault="00854452" w:rsidP="005F3D9B">
            <w:pPr>
              <w:jc w:val="center"/>
              <w:rPr>
                <w:color w:val="000000"/>
                <w:sz w:val="22"/>
                <w:szCs w:val="22"/>
              </w:rPr>
            </w:pPr>
            <w:r w:rsidRPr="00A975DF">
              <w:rPr>
                <w:color w:val="000000"/>
                <w:sz w:val="22"/>
                <w:szCs w:val="22"/>
              </w:rPr>
              <w:t>4 598</w:t>
            </w:r>
          </w:p>
        </w:tc>
        <w:tc>
          <w:tcPr>
            <w:tcW w:w="1212" w:type="dxa"/>
            <w:tcBorders>
              <w:top w:val="nil"/>
              <w:left w:val="nil"/>
              <w:bottom w:val="single" w:sz="4" w:space="0" w:color="auto"/>
              <w:right w:val="single" w:sz="4" w:space="0" w:color="auto"/>
            </w:tcBorders>
            <w:shd w:val="clear" w:color="auto" w:fill="auto"/>
            <w:vAlign w:val="center"/>
            <w:hideMark/>
          </w:tcPr>
          <w:p w14:paraId="659DEFE4" w14:textId="77777777" w:rsidR="00854452" w:rsidRPr="00A975DF" w:rsidRDefault="00854452" w:rsidP="005F3D9B">
            <w:pPr>
              <w:jc w:val="center"/>
              <w:rPr>
                <w:color w:val="000000"/>
              </w:rPr>
            </w:pPr>
            <w:r w:rsidRPr="00A975DF">
              <w:rPr>
                <w:color w:val="000000"/>
              </w:rPr>
              <w:t>100,00%</w:t>
            </w:r>
          </w:p>
        </w:tc>
        <w:tc>
          <w:tcPr>
            <w:tcW w:w="837" w:type="dxa"/>
            <w:tcBorders>
              <w:top w:val="nil"/>
              <w:left w:val="nil"/>
              <w:bottom w:val="single" w:sz="4" w:space="0" w:color="auto"/>
              <w:right w:val="single" w:sz="4" w:space="0" w:color="auto"/>
            </w:tcBorders>
            <w:shd w:val="clear" w:color="auto" w:fill="auto"/>
            <w:vAlign w:val="center"/>
            <w:hideMark/>
          </w:tcPr>
          <w:p w14:paraId="7708EDB1" w14:textId="77777777" w:rsidR="00854452" w:rsidRPr="00A975DF" w:rsidRDefault="00854452" w:rsidP="005F3D9B">
            <w:pPr>
              <w:jc w:val="center"/>
              <w:rPr>
                <w:color w:val="000000"/>
                <w:sz w:val="22"/>
                <w:szCs w:val="22"/>
              </w:rPr>
            </w:pPr>
            <w:r w:rsidRPr="00A975DF">
              <w:rPr>
                <w:color w:val="000000"/>
                <w:sz w:val="22"/>
                <w:szCs w:val="22"/>
              </w:rPr>
              <w:t>5,4%</w:t>
            </w:r>
          </w:p>
        </w:tc>
        <w:tc>
          <w:tcPr>
            <w:tcW w:w="1647" w:type="dxa"/>
            <w:tcBorders>
              <w:top w:val="nil"/>
              <w:left w:val="nil"/>
              <w:bottom w:val="single" w:sz="4" w:space="0" w:color="auto"/>
              <w:right w:val="single" w:sz="4" w:space="0" w:color="auto"/>
            </w:tcBorders>
            <w:shd w:val="clear" w:color="auto" w:fill="auto"/>
            <w:vAlign w:val="center"/>
            <w:hideMark/>
          </w:tcPr>
          <w:p w14:paraId="2C93A6C6" w14:textId="77777777" w:rsidR="00854452" w:rsidRPr="00A975DF" w:rsidRDefault="00854452" w:rsidP="005F3D9B">
            <w:pPr>
              <w:jc w:val="center"/>
              <w:rPr>
                <w:color w:val="000000"/>
                <w:sz w:val="22"/>
                <w:szCs w:val="22"/>
              </w:rPr>
            </w:pPr>
            <w:r w:rsidRPr="00A975DF">
              <w:rPr>
                <w:color w:val="000000"/>
                <w:sz w:val="22"/>
                <w:szCs w:val="22"/>
              </w:rPr>
              <w:t>0</w:t>
            </w:r>
          </w:p>
        </w:tc>
      </w:tr>
      <w:tr w:rsidR="00854452" w:rsidRPr="00A975DF" w14:paraId="5382FEF1" w14:textId="77777777" w:rsidTr="005F3D9B">
        <w:trPr>
          <w:trHeight w:val="390"/>
        </w:trPr>
        <w:tc>
          <w:tcPr>
            <w:tcW w:w="37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16C258E" w14:textId="77777777" w:rsidR="00854452" w:rsidRPr="00A975DF" w:rsidRDefault="00854452" w:rsidP="005F3D9B">
            <w:pPr>
              <w:jc w:val="center"/>
              <w:rPr>
                <w:b/>
                <w:bCs/>
                <w:color w:val="000000"/>
                <w:sz w:val="22"/>
                <w:szCs w:val="22"/>
              </w:rPr>
            </w:pPr>
            <w:r w:rsidRPr="00A975DF">
              <w:rPr>
                <w:b/>
                <w:bCs/>
                <w:color w:val="000000"/>
                <w:sz w:val="22"/>
                <w:szCs w:val="22"/>
              </w:rPr>
              <w:t>ИТОГО</w:t>
            </w:r>
          </w:p>
        </w:tc>
        <w:tc>
          <w:tcPr>
            <w:tcW w:w="1104" w:type="dxa"/>
            <w:tcBorders>
              <w:top w:val="nil"/>
              <w:left w:val="nil"/>
              <w:bottom w:val="single" w:sz="4" w:space="0" w:color="auto"/>
              <w:right w:val="single" w:sz="4" w:space="0" w:color="auto"/>
            </w:tcBorders>
            <w:shd w:val="clear" w:color="auto" w:fill="auto"/>
            <w:vAlign w:val="center"/>
            <w:hideMark/>
          </w:tcPr>
          <w:p w14:paraId="4CE984CA" w14:textId="77777777" w:rsidR="00854452" w:rsidRPr="00A975DF" w:rsidRDefault="00854452" w:rsidP="005F3D9B">
            <w:pPr>
              <w:jc w:val="center"/>
              <w:rPr>
                <w:b/>
                <w:bCs/>
                <w:color w:val="000000"/>
                <w:sz w:val="22"/>
                <w:szCs w:val="22"/>
              </w:rPr>
            </w:pPr>
            <w:r w:rsidRPr="00A975DF">
              <w:rPr>
                <w:b/>
                <w:bCs/>
                <w:color w:val="000000"/>
                <w:sz w:val="22"/>
                <w:szCs w:val="22"/>
              </w:rPr>
              <w:t>85 117</w:t>
            </w:r>
          </w:p>
        </w:tc>
        <w:tc>
          <w:tcPr>
            <w:tcW w:w="1108" w:type="dxa"/>
            <w:tcBorders>
              <w:top w:val="nil"/>
              <w:left w:val="nil"/>
              <w:bottom w:val="single" w:sz="4" w:space="0" w:color="auto"/>
              <w:right w:val="single" w:sz="4" w:space="0" w:color="auto"/>
            </w:tcBorders>
            <w:shd w:val="clear" w:color="auto" w:fill="auto"/>
            <w:vAlign w:val="center"/>
            <w:hideMark/>
          </w:tcPr>
          <w:p w14:paraId="359808CF" w14:textId="77777777" w:rsidR="00854452" w:rsidRPr="00A975DF" w:rsidRDefault="00854452" w:rsidP="005F3D9B">
            <w:pPr>
              <w:jc w:val="center"/>
              <w:rPr>
                <w:b/>
                <w:bCs/>
                <w:color w:val="000000"/>
                <w:sz w:val="22"/>
                <w:szCs w:val="22"/>
              </w:rPr>
            </w:pPr>
            <w:r w:rsidRPr="00A975DF">
              <w:rPr>
                <w:b/>
                <w:bCs/>
                <w:color w:val="000000"/>
                <w:sz w:val="22"/>
                <w:szCs w:val="22"/>
              </w:rPr>
              <w:t>84 817</w:t>
            </w:r>
          </w:p>
        </w:tc>
        <w:tc>
          <w:tcPr>
            <w:tcW w:w="1212" w:type="dxa"/>
            <w:tcBorders>
              <w:top w:val="nil"/>
              <w:left w:val="nil"/>
              <w:bottom w:val="single" w:sz="4" w:space="0" w:color="auto"/>
              <w:right w:val="single" w:sz="4" w:space="0" w:color="auto"/>
            </w:tcBorders>
            <w:shd w:val="clear" w:color="auto" w:fill="auto"/>
            <w:vAlign w:val="center"/>
            <w:hideMark/>
          </w:tcPr>
          <w:p w14:paraId="2496B55B" w14:textId="77777777" w:rsidR="00854452" w:rsidRPr="00A975DF" w:rsidRDefault="00854452" w:rsidP="005F3D9B">
            <w:pPr>
              <w:jc w:val="center"/>
              <w:rPr>
                <w:b/>
                <w:bCs/>
                <w:color w:val="000000"/>
                <w:sz w:val="22"/>
                <w:szCs w:val="22"/>
              </w:rPr>
            </w:pPr>
            <w:r w:rsidRPr="00A975DF">
              <w:rPr>
                <w:b/>
                <w:bCs/>
                <w:color w:val="000000"/>
                <w:sz w:val="22"/>
                <w:szCs w:val="22"/>
              </w:rPr>
              <w:t>99,6%</w:t>
            </w:r>
          </w:p>
        </w:tc>
        <w:tc>
          <w:tcPr>
            <w:tcW w:w="837" w:type="dxa"/>
            <w:tcBorders>
              <w:top w:val="nil"/>
              <w:left w:val="nil"/>
              <w:bottom w:val="single" w:sz="4" w:space="0" w:color="auto"/>
              <w:right w:val="single" w:sz="4" w:space="0" w:color="auto"/>
            </w:tcBorders>
            <w:shd w:val="clear" w:color="auto" w:fill="auto"/>
            <w:vAlign w:val="center"/>
            <w:hideMark/>
          </w:tcPr>
          <w:p w14:paraId="44B83AD3" w14:textId="77777777" w:rsidR="00854452" w:rsidRPr="00A975DF" w:rsidRDefault="00854452" w:rsidP="005F3D9B">
            <w:pPr>
              <w:jc w:val="center"/>
              <w:rPr>
                <w:b/>
                <w:bCs/>
                <w:color w:val="000000"/>
                <w:sz w:val="22"/>
                <w:szCs w:val="22"/>
              </w:rPr>
            </w:pPr>
            <w:r w:rsidRPr="00A975DF">
              <w:rPr>
                <w:b/>
                <w:bCs/>
                <w:color w:val="000000"/>
                <w:sz w:val="22"/>
                <w:szCs w:val="22"/>
              </w:rPr>
              <w:t>100,0%</w:t>
            </w:r>
          </w:p>
        </w:tc>
        <w:tc>
          <w:tcPr>
            <w:tcW w:w="1647" w:type="dxa"/>
            <w:tcBorders>
              <w:top w:val="nil"/>
              <w:left w:val="nil"/>
              <w:bottom w:val="single" w:sz="4" w:space="0" w:color="auto"/>
              <w:right w:val="single" w:sz="4" w:space="0" w:color="auto"/>
            </w:tcBorders>
            <w:shd w:val="clear" w:color="auto" w:fill="auto"/>
            <w:vAlign w:val="center"/>
            <w:hideMark/>
          </w:tcPr>
          <w:p w14:paraId="6AB59787" w14:textId="77777777" w:rsidR="00854452" w:rsidRPr="00A975DF" w:rsidRDefault="00854452" w:rsidP="005F3D9B">
            <w:pPr>
              <w:jc w:val="center"/>
              <w:rPr>
                <w:b/>
                <w:bCs/>
                <w:color w:val="000000"/>
                <w:sz w:val="22"/>
                <w:szCs w:val="22"/>
              </w:rPr>
            </w:pPr>
            <w:r w:rsidRPr="00A975DF">
              <w:rPr>
                <w:b/>
                <w:bCs/>
                <w:color w:val="000000"/>
                <w:sz w:val="22"/>
                <w:szCs w:val="22"/>
              </w:rPr>
              <w:t>-300</w:t>
            </w:r>
          </w:p>
        </w:tc>
      </w:tr>
    </w:tbl>
    <w:p w14:paraId="38C39015" w14:textId="77777777" w:rsidR="00574A39" w:rsidRPr="00063455" w:rsidRDefault="00574A39" w:rsidP="00A70075">
      <w:pPr>
        <w:ind w:firstLine="709"/>
        <w:rPr>
          <w:bCs/>
          <w:iCs/>
          <w:sz w:val="24"/>
          <w:szCs w:val="24"/>
          <w:highlight w:val="yellow"/>
        </w:rPr>
      </w:pPr>
    </w:p>
    <w:p w14:paraId="51356538" w14:textId="77777777" w:rsidR="00854452" w:rsidRDefault="00854452" w:rsidP="00A70075">
      <w:pPr>
        <w:ind w:firstLine="709"/>
        <w:jc w:val="both"/>
        <w:rPr>
          <w:sz w:val="28"/>
          <w:szCs w:val="28"/>
        </w:rPr>
      </w:pPr>
      <w:bookmarkStart w:id="155" w:name="_Hlk38537047"/>
      <w:bookmarkStart w:id="156" w:name="_Hlk133397830"/>
      <w:bookmarkStart w:id="157" w:name="_Hlk70411133"/>
      <w:r w:rsidRPr="0046085A">
        <w:rPr>
          <w:sz w:val="28"/>
          <w:szCs w:val="28"/>
        </w:rPr>
        <w:t xml:space="preserve">Согласно </w:t>
      </w:r>
      <w:r>
        <w:rPr>
          <w:sz w:val="28"/>
          <w:szCs w:val="28"/>
        </w:rPr>
        <w:t>Проекту отчета</w:t>
      </w:r>
      <w:r w:rsidRPr="0046085A">
        <w:rPr>
          <w:sz w:val="28"/>
          <w:szCs w:val="28"/>
        </w:rPr>
        <w:t xml:space="preserve"> об исполнении бюджета за 20</w:t>
      </w:r>
      <w:r>
        <w:rPr>
          <w:sz w:val="28"/>
          <w:szCs w:val="28"/>
        </w:rPr>
        <w:t>23</w:t>
      </w:r>
      <w:r w:rsidRPr="0046085A">
        <w:rPr>
          <w:sz w:val="28"/>
          <w:szCs w:val="28"/>
        </w:rPr>
        <w:t xml:space="preserve"> год</w:t>
      </w:r>
      <w:r>
        <w:rPr>
          <w:sz w:val="28"/>
          <w:szCs w:val="28"/>
        </w:rPr>
        <w:t xml:space="preserve"> кассовое исполнение по непрограммным </w:t>
      </w:r>
      <w:r w:rsidRPr="0046085A">
        <w:rPr>
          <w:sz w:val="28"/>
          <w:szCs w:val="28"/>
        </w:rPr>
        <w:t>расход</w:t>
      </w:r>
      <w:r>
        <w:rPr>
          <w:sz w:val="28"/>
          <w:szCs w:val="28"/>
        </w:rPr>
        <w:t>ам</w:t>
      </w:r>
      <w:r w:rsidRPr="0046085A">
        <w:rPr>
          <w:sz w:val="28"/>
          <w:szCs w:val="28"/>
        </w:rPr>
        <w:t xml:space="preserve"> </w:t>
      </w:r>
      <w:r>
        <w:rPr>
          <w:sz w:val="28"/>
          <w:szCs w:val="28"/>
        </w:rPr>
        <w:t>составило</w:t>
      </w:r>
      <w:r w:rsidRPr="0046085A">
        <w:rPr>
          <w:sz w:val="28"/>
          <w:szCs w:val="28"/>
        </w:rPr>
        <w:t xml:space="preserve"> </w:t>
      </w:r>
      <w:r>
        <w:rPr>
          <w:sz w:val="28"/>
          <w:szCs w:val="28"/>
        </w:rPr>
        <w:t>84 817 тыс. рублей или 99,6</w:t>
      </w:r>
      <w:r w:rsidRPr="0046085A">
        <w:rPr>
          <w:sz w:val="28"/>
          <w:szCs w:val="28"/>
        </w:rPr>
        <w:t xml:space="preserve">% от плана. Не исполнены бюджетные ассигнования в сумме </w:t>
      </w:r>
      <w:r>
        <w:rPr>
          <w:sz w:val="28"/>
          <w:szCs w:val="28"/>
        </w:rPr>
        <w:t>300 тыс. рублей или 0,4</w:t>
      </w:r>
      <w:r w:rsidRPr="0046085A">
        <w:rPr>
          <w:sz w:val="28"/>
          <w:szCs w:val="28"/>
        </w:rPr>
        <w:t>% от плана</w:t>
      </w:r>
      <w:bookmarkEnd w:id="155"/>
      <w:r>
        <w:rPr>
          <w:sz w:val="28"/>
          <w:szCs w:val="28"/>
        </w:rPr>
        <w:t>.</w:t>
      </w:r>
    </w:p>
    <w:bookmarkEnd w:id="156"/>
    <w:p w14:paraId="08790777" w14:textId="77777777" w:rsidR="00854452" w:rsidRPr="005D4E2C" w:rsidRDefault="00854452" w:rsidP="00A70075">
      <w:pPr>
        <w:ind w:firstLine="709"/>
        <w:jc w:val="both"/>
        <w:rPr>
          <w:sz w:val="28"/>
          <w:szCs w:val="28"/>
        </w:rPr>
      </w:pPr>
      <w:r w:rsidRPr="002F75A8">
        <w:rPr>
          <w:sz w:val="28"/>
          <w:szCs w:val="28"/>
        </w:rPr>
        <w:t xml:space="preserve">В непрограммные </w:t>
      </w:r>
      <w:bookmarkEnd w:id="157"/>
      <w:r w:rsidRPr="005D4E2C">
        <w:rPr>
          <w:sz w:val="28"/>
          <w:szCs w:val="28"/>
        </w:rPr>
        <w:t>расходы бюджета городского Жуковский Московской области на 202</w:t>
      </w:r>
      <w:r>
        <w:rPr>
          <w:sz w:val="28"/>
          <w:szCs w:val="28"/>
        </w:rPr>
        <w:t>4</w:t>
      </w:r>
      <w:r w:rsidRPr="005D4E2C">
        <w:rPr>
          <w:sz w:val="28"/>
          <w:szCs w:val="28"/>
        </w:rPr>
        <w:t xml:space="preserve"> год были включены расходы по следующим направлениям:  </w:t>
      </w:r>
    </w:p>
    <w:p w14:paraId="262005D9" w14:textId="77777777" w:rsidR="00854452" w:rsidRPr="00D839F3" w:rsidRDefault="00854452" w:rsidP="00A70075">
      <w:pPr>
        <w:numPr>
          <w:ilvl w:val="0"/>
          <w:numId w:val="24"/>
        </w:numPr>
        <w:ind w:left="0" w:firstLine="851"/>
        <w:jc w:val="both"/>
        <w:rPr>
          <w:sz w:val="28"/>
          <w:szCs w:val="28"/>
        </w:rPr>
      </w:pPr>
      <w:bookmarkStart w:id="158" w:name="_Hlk132369117"/>
      <w:r w:rsidRPr="00D839F3">
        <w:rPr>
          <w:sz w:val="28"/>
          <w:szCs w:val="28"/>
        </w:rPr>
        <w:t>обеспечение деятельности органа местного самоуправления - Совета депутатов городского округа Жуковский Московской области;</w:t>
      </w:r>
    </w:p>
    <w:p w14:paraId="358D105A" w14:textId="77777777" w:rsidR="00854452" w:rsidRPr="00D839F3" w:rsidRDefault="00854452" w:rsidP="00A70075">
      <w:pPr>
        <w:numPr>
          <w:ilvl w:val="0"/>
          <w:numId w:val="24"/>
        </w:numPr>
        <w:ind w:left="0" w:firstLine="851"/>
        <w:jc w:val="both"/>
        <w:rPr>
          <w:sz w:val="28"/>
          <w:szCs w:val="28"/>
        </w:rPr>
      </w:pPr>
      <w:r w:rsidRPr="00D839F3">
        <w:rPr>
          <w:color w:val="000000"/>
          <w:sz w:val="28"/>
          <w:szCs w:val="28"/>
        </w:rPr>
        <w:t>обеспечение деятельности Контрольно-счетной палаты городского округа Жуковский Московской области;</w:t>
      </w:r>
    </w:p>
    <w:p w14:paraId="7FB92136" w14:textId="77777777" w:rsidR="00854452" w:rsidRPr="00D839F3" w:rsidRDefault="00854452" w:rsidP="00A70075">
      <w:pPr>
        <w:numPr>
          <w:ilvl w:val="0"/>
          <w:numId w:val="24"/>
        </w:numPr>
        <w:ind w:left="0" w:firstLine="851"/>
        <w:jc w:val="both"/>
        <w:rPr>
          <w:sz w:val="28"/>
          <w:szCs w:val="28"/>
        </w:rPr>
      </w:pPr>
      <w:r w:rsidRPr="00D839F3">
        <w:rPr>
          <w:color w:val="000000"/>
          <w:sz w:val="28"/>
          <w:szCs w:val="28"/>
        </w:rPr>
        <w:t>оплата исполнительных листов, судебных издержек;</w:t>
      </w:r>
    </w:p>
    <w:p w14:paraId="7C3C109F" w14:textId="77777777" w:rsidR="00854452" w:rsidRPr="00D839F3" w:rsidRDefault="00854452" w:rsidP="00A70075">
      <w:pPr>
        <w:numPr>
          <w:ilvl w:val="0"/>
          <w:numId w:val="24"/>
        </w:numPr>
        <w:ind w:left="0" w:firstLine="851"/>
        <w:jc w:val="both"/>
        <w:rPr>
          <w:sz w:val="28"/>
          <w:szCs w:val="28"/>
        </w:rPr>
      </w:pPr>
      <w:r w:rsidRPr="00D839F3">
        <w:rPr>
          <w:color w:val="000000"/>
          <w:sz w:val="28"/>
          <w:szCs w:val="28"/>
        </w:rPr>
        <w:t>субсидии бюджетным учреждениям;</w:t>
      </w:r>
    </w:p>
    <w:p w14:paraId="27569548" w14:textId="77777777" w:rsidR="00854452" w:rsidRPr="00D839F3" w:rsidRDefault="00854452" w:rsidP="00A70075">
      <w:pPr>
        <w:numPr>
          <w:ilvl w:val="0"/>
          <w:numId w:val="24"/>
        </w:numPr>
        <w:ind w:left="0" w:firstLine="851"/>
        <w:jc w:val="both"/>
        <w:rPr>
          <w:sz w:val="28"/>
          <w:szCs w:val="28"/>
        </w:rPr>
      </w:pPr>
      <w:r w:rsidRPr="00D839F3">
        <w:rPr>
          <w:color w:val="000000"/>
          <w:sz w:val="28"/>
          <w:szCs w:val="28"/>
        </w:rPr>
        <w:t>уплата налогов, сборов и иных платежей;</w:t>
      </w:r>
    </w:p>
    <w:p w14:paraId="3FA9A5D3" w14:textId="77777777" w:rsidR="00854452" w:rsidRPr="00D839F3" w:rsidRDefault="00854452" w:rsidP="00A70075">
      <w:pPr>
        <w:numPr>
          <w:ilvl w:val="0"/>
          <w:numId w:val="24"/>
        </w:numPr>
        <w:ind w:left="0" w:firstLine="851"/>
        <w:jc w:val="both"/>
        <w:rPr>
          <w:sz w:val="28"/>
          <w:szCs w:val="28"/>
        </w:rPr>
      </w:pPr>
      <w:r w:rsidRPr="00D839F3">
        <w:rPr>
          <w:color w:val="000000"/>
          <w:sz w:val="28"/>
          <w:szCs w:val="28"/>
        </w:rPr>
        <w:t>закупки товаров, работ и услуг для обеспечения государственных (муниципальных) нужд</w:t>
      </w:r>
      <w:r w:rsidRPr="00D839F3">
        <w:rPr>
          <w:sz w:val="28"/>
          <w:szCs w:val="28"/>
        </w:rPr>
        <w:t>;</w:t>
      </w:r>
    </w:p>
    <w:p w14:paraId="6A4B721B" w14:textId="77777777" w:rsidR="00854452" w:rsidRPr="00D839F3" w:rsidRDefault="00854452" w:rsidP="00A70075">
      <w:pPr>
        <w:numPr>
          <w:ilvl w:val="0"/>
          <w:numId w:val="24"/>
        </w:numPr>
        <w:ind w:left="0" w:firstLine="851"/>
        <w:jc w:val="both"/>
        <w:rPr>
          <w:sz w:val="28"/>
          <w:szCs w:val="28"/>
        </w:rPr>
      </w:pPr>
      <w:r w:rsidRPr="00D839F3">
        <w:rPr>
          <w:sz w:val="28"/>
          <w:szCs w:val="28"/>
        </w:rPr>
        <w:t>проведение выборов;</w:t>
      </w:r>
    </w:p>
    <w:p w14:paraId="6B656992" w14:textId="77777777" w:rsidR="00854452" w:rsidRPr="00D839F3" w:rsidRDefault="00854452" w:rsidP="00A70075">
      <w:pPr>
        <w:numPr>
          <w:ilvl w:val="0"/>
          <w:numId w:val="24"/>
        </w:numPr>
        <w:ind w:left="0" w:firstLine="851"/>
        <w:jc w:val="both"/>
        <w:rPr>
          <w:sz w:val="28"/>
          <w:szCs w:val="28"/>
        </w:rPr>
      </w:pPr>
      <w:r w:rsidRPr="00D839F3">
        <w:rPr>
          <w:sz w:val="28"/>
          <w:szCs w:val="28"/>
        </w:rPr>
        <w:t>выплаты за достижение показателей деятельности органов исполнительной власти субъектов Российской Федерации (поощрение муниципальных управленческих команд).</w:t>
      </w:r>
      <w:bookmarkEnd w:id="158"/>
    </w:p>
    <w:p w14:paraId="142D5958" w14:textId="77777777" w:rsidR="00574A39" w:rsidRPr="00063455" w:rsidRDefault="00574A39" w:rsidP="00A70075">
      <w:pPr>
        <w:jc w:val="center"/>
        <w:rPr>
          <w:i/>
          <w:sz w:val="28"/>
          <w:szCs w:val="28"/>
          <w:highlight w:val="yellow"/>
        </w:rPr>
      </w:pPr>
    </w:p>
    <w:p w14:paraId="597A3173" w14:textId="77777777" w:rsidR="00574A39" w:rsidRPr="00063455" w:rsidRDefault="00574A39" w:rsidP="00A70075">
      <w:pPr>
        <w:jc w:val="center"/>
        <w:rPr>
          <w:i/>
          <w:sz w:val="28"/>
          <w:szCs w:val="28"/>
          <w:highlight w:val="yellow"/>
        </w:rPr>
      </w:pPr>
    </w:p>
    <w:p w14:paraId="6ADFD643" w14:textId="158FB5CB" w:rsidR="009D390A" w:rsidRPr="002A4C5A" w:rsidRDefault="009D390A" w:rsidP="00A70075">
      <w:pPr>
        <w:jc w:val="center"/>
        <w:rPr>
          <w:i/>
          <w:sz w:val="28"/>
          <w:szCs w:val="28"/>
        </w:rPr>
      </w:pPr>
      <w:r w:rsidRPr="002A4C5A">
        <w:rPr>
          <w:i/>
          <w:sz w:val="28"/>
          <w:szCs w:val="28"/>
        </w:rPr>
        <w:t xml:space="preserve">Анализ уровня исполнения местного бюджета по ведомственной структуре расходов </w:t>
      </w:r>
    </w:p>
    <w:p w14:paraId="430652BA" w14:textId="77777777" w:rsidR="0063362C" w:rsidRPr="00063455" w:rsidRDefault="0063362C" w:rsidP="00A70075">
      <w:pPr>
        <w:jc w:val="center"/>
        <w:rPr>
          <w:i/>
          <w:snapToGrid w:val="0"/>
          <w:sz w:val="28"/>
          <w:szCs w:val="28"/>
          <w:highlight w:val="yellow"/>
        </w:rPr>
      </w:pPr>
    </w:p>
    <w:p w14:paraId="4A5E51C2" w14:textId="77777777" w:rsidR="00A832E1" w:rsidRPr="000D3F37" w:rsidRDefault="00A832E1" w:rsidP="00A70075">
      <w:pPr>
        <w:ind w:firstLine="709"/>
        <w:jc w:val="both"/>
        <w:rPr>
          <w:sz w:val="28"/>
          <w:szCs w:val="28"/>
          <w:highlight w:val="yellow"/>
        </w:rPr>
      </w:pPr>
      <w:bookmarkStart w:id="159" w:name="_Hlk70421937"/>
      <w:r w:rsidRPr="00331019">
        <w:rPr>
          <w:sz w:val="28"/>
          <w:szCs w:val="28"/>
        </w:rPr>
        <w:t>Из анализа приложения № 3 к Проекту отчета об исполнении бюджета</w:t>
      </w:r>
      <w:r w:rsidRPr="00331019">
        <w:rPr>
          <w:b/>
          <w:i/>
          <w:sz w:val="28"/>
          <w:szCs w:val="28"/>
        </w:rPr>
        <w:t xml:space="preserve"> </w:t>
      </w:r>
      <w:r w:rsidRPr="00331019">
        <w:rPr>
          <w:sz w:val="28"/>
          <w:szCs w:val="28"/>
        </w:rPr>
        <w:t>за 2024 год</w:t>
      </w:r>
      <w:r w:rsidRPr="00331019" w:rsidDel="00A44832">
        <w:rPr>
          <w:sz w:val="28"/>
          <w:szCs w:val="28"/>
        </w:rPr>
        <w:t xml:space="preserve"> </w:t>
      </w:r>
      <w:r w:rsidRPr="00331019">
        <w:rPr>
          <w:sz w:val="28"/>
          <w:szCs w:val="28"/>
        </w:rPr>
        <w:t xml:space="preserve">следует, что распорядителями и получателями средств городского бюджета расходы в сумме </w:t>
      </w:r>
      <w:bookmarkStart w:id="160" w:name="_Hlk195629505"/>
      <w:r w:rsidRPr="00331019">
        <w:rPr>
          <w:color w:val="000000"/>
          <w:sz w:val="28"/>
          <w:szCs w:val="28"/>
        </w:rPr>
        <w:t>6 998 026</w:t>
      </w:r>
      <w:r w:rsidRPr="00331019">
        <w:rPr>
          <w:b/>
          <w:bCs/>
          <w:color w:val="000000"/>
          <w:sz w:val="22"/>
          <w:szCs w:val="22"/>
        </w:rPr>
        <w:t xml:space="preserve"> </w:t>
      </w:r>
      <w:r w:rsidRPr="00331019">
        <w:rPr>
          <w:sz w:val="28"/>
          <w:szCs w:val="28"/>
        </w:rPr>
        <w:t xml:space="preserve">тыс. рублей </w:t>
      </w:r>
      <w:bookmarkEnd w:id="160"/>
      <w:r w:rsidRPr="00331019">
        <w:rPr>
          <w:sz w:val="28"/>
          <w:szCs w:val="28"/>
        </w:rPr>
        <w:t>освоены следующим образом:</w:t>
      </w:r>
    </w:p>
    <w:p w14:paraId="1F736934" w14:textId="77777777" w:rsidR="00A832E1" w:rsidRPr="00A92EBE" w:rsidRDefault="00A832E1" w:rsidP="00A70075">
      <w:pPr>
        <w:tabs>
          <w:tab w:val="left" w:pos="0"/>
          <w:tab w:val="left" w:pos="993"/>
        </w:tabs>
        <w:ind w:firstLine="709"/>
        <w:jc w:val="both"/>
        <w:rPr>
          <w:b/>
          <w:i/>
          <w:sz w:val="28"/>
          <w:szCs w:val="28"/>
        </w:rPr>
      </w:pPr>
      <w:bookmarkStart w:id="161" w:name="_Hlk195629541"/>
      <w:bookmarkEnd w:id="159"/>
      <w:r w:rsidRPr="00331019">
        <w:rPr>
          <w:sz w:val="28"/>
          <w:szCs w:val="28"/>
          <w:u w:val="single"/>
        </w:rPr>
        <w:t>Совет депутатов городского округа Жуковский</w:t>
      </w:r>
      <w:r w:rsidRPr="00331019">
        <w:rPr>
          <w:sz w:val="28"/>
          <w:szCs w:val="28"/>
        </w:rPr>
        <w:t xml:space="preserve"> – уточненные плановые назначения </w:t>
      </w:r>
      <w:r w:rsidRPr="00EB30EE">
        <w:rPr>
          <w:sz w:val="28"/>
          <w:szCs w:val="28"/>
        </w:rPr>
        <w:t xml:space="preserve">составили 15 021 тыс. рублей, исполнены на 15 013 тыс. рублей, или 99,9 % к уточненному плану.  По сравнению с 2023 годом расходы увеличились на 4 087 тыс. </w:t>
      </w:r>
      <w:r w:rsidRPr="00A92EBE">
        <w:rPr>
          <w:sz w:val="28"/>
          <w:szCs w:val="28"/>
        </w:rPr>
        <w:t>рублей.</w:t>
      </w:r>
    </w:p>
    <w:p w14:paraId="2997AEAF" w14:textId="77777777" w:rsidR="00A832E1" w:rsidRPr="00A92EBE" w:rsidRDefault="00A832E1" w:rsidP="00A70075">
      <w:pPr>
        <w:tabs>
          <w:tab w:val="left" w:pos="0"/>
          <w:tab w:val="left" w:pos="993"/>
        </w:tabs>
        <w:spacing w:after="120"/>
        <w:ind w:firstLine="709"/>
        <w:jc w:val="both"/>
        <w:rPr>
          <w:b/>
          <w:i/>
          <w:sz w:val="28"/>
          <w:szCs w:val="28"/>
        </w:rPr>
      </w:pPr>
      <w:r w:rsidRPr="00A92EBE">
        <w:rPr>
          <w:sz w:val="28"/>
          <w:szCs w:val="28"/>
          <w:u w:val="single"/>
        </w:rPr>
        <w:t>Администрация городского округа Жуковский</w:t>
      </w:r>
      <w:r w:rsidRPr="00A92EBE">
        <w:rPr>
          <w:sz w:val="28"/>
          <w:szCs w:val="28"/>
        </w:rPr>
        <w:t xml:space="preserve"> – уточненные плановые назначения составили 4 479 366 тыс. рублей, расходы исполнены на</w:t>
      </w:r>
      <w:r w:rsidRPr="00A92EBE">
        <w:rPr>
          <w:color w:val="FF0000"/>
          <w:sz w:val="28"/>
          <w:szCs w:val="28"/>
        </w:rPr>
        <w:t xml:space="preserve"> </w:t>
      </w:r>
      <w:r w:rsidRPr="00A92EBE">
        <w:rPr>
          <w:sz w:val="28"/>
          <w:szCs w:val="28"/>
        </w:rPr>
        <w:t xml:space="preserve">4 282 567 тыс. рублей, или 95,6% к уточненному плану, не исполнено 196 799 тыс. рублей.  По сравнению с 2023 годом расходы увеличились на 575 532 тыс. рублей. </w:t>
      </w:r>
    </w:p>
    <w:p w14:paraId="3B152B4B" w14:textId="77777777" w:rsidR="00A832E1" w:rsidRPr="001F6C55" w:rsidRDefault="00A832E1" w:rsidP="00A70075">
      <w:pPr>
        <w:tabs>
          <w:tab w:val="left" w:pos="0"/>
          <w:tab w:val="left" w:pos="993"/>
        </w:tabs>
        <w:ind w:firstLine="709"/>
        <w:jc w:val="both"/>
        <w:rPr>
          <w:b/>
          <w:i/>
          <w:sz w:val="28"/>
          <w:szCs w:val="28"/>
        </w:rPr>
      </w:pPr>
      <w:r w:rsidRPr="001F6C55">
        <w:rPr>
          <w:sz w:val="28"/>
          <w:szCs w:val="28"/>
          <w:u w:val="single"/>
        </w:rPr>
        <w:t>Управление образования Администрации городского округа Жуковский</w:t>
      </w:r>
      <w:r w:rsidRPr="001F6C55">
        <w:rPr>
          <w:sz w:val="28"/>
          <w:szCs w:val="28"/>
        </w:rPr>
        <w:t xml:space="preserve"> –уточненные плановые назначения утверждены в размере 2 678 329 тыс. рублей, исполнены в сумме 2 660 506 тыс. рублей, или 99,3% к уточненному плану, не исполнено 17 823 тыс. рублей.  По сравнению с 2023 годом расходы увеличились на 271 554 тыс. рублей.</w:t>
      </w:r>
    </w:p>
    <w:p w14:paraId="362AAD2B" w14:textId="13314EA3" w:rsidR="00A832E1" w:rsidRPr="00331019" w:rsidRDefault="00A832E1" w:rsidP="00A70075">
      <w:pPr>
        <w:tabs>
          <w:tab w:val="left" w:pos="0"/>
          <w:tab w:val="left" w:pos="993"/>
        </w:tabs>
        <w:ind w:firstLine="709"/>
        <w:jc w:val="both"/>
        <w:rPr>
          <w:b/>
          <w:i/>
          <w:sz w:val="28"/>
          <w:szCs w:val="28"/>
        </w:rPr>
      </w:pPr>
      <w:r w:rsidRPr="006D7525">
        <w:rPr>
          <w:sz w:val="28"/>
          <w:szCs w:val="28"/>
          <w:u w:val="single"/>
        </w:rPr>
        <w:t>Финансовое управление Администрации городского округа Жуковский</w:t>
      </w:r>
      <w:r w:rsidRPr="006D7525">
        <w:rPr>
          <w:sz w:val="28"/>
          <w:szCs w:val="28"/>
        </w:rPr>
        <w:t xml:space="preserve"> –уточненные плановые назначения утверждены в размере 27 232 тыс. руб</w:t>
      </w:r>
      <w:r w:rsidR="00592B98">
        <w:rPr>
          <w:sz w:val="28"/>
          <w:szCs w:val="28"/>
        </w:rPr>
        <w:t>лей</w:t>
      </w:r>
      <w:r w:rsidRPr="006D7525">
        <w:rPr>
          <w:sz w:val="28"/>
          <w:szCs w:val="28"/>
        </w:rPr>
        <w:t>, исполнены в сумме 27 210 тыс. рублей, или 99,9% к уточненному плану, не исполнено 22 тыс. руб</w:t>
      </w:r>
      <w:r w:rsidR="00592B98">
        <w:rPr>
          <w:sz w:val="28"/>
          <w:szCs w:val="28"/>
        </w:rPr>
        <w:t>лей.</w:t>
      </w:r>
      <w:r w:rsidRPr="006D7525">
        <w:rPr>
          <w:sz w:val="28"/>
          <w:szCs w:val="28"/>
        </w:rPr>
        <w:t xml:space="preserve"> По сравнению с 2023 годом расходы увеличились на 4 299 тыс. рублей.</w:t>
      </w:r>
    </w:p>
    <w:p w14:paraId="1E422B0E" w14:textId="171C9286" w:rsidR="00A832E1" w:rsidRPr="00331019" w:rsidRDefault="00A832E1" w:rsidP="00A70075">
      <w:pPr>
        <w:tabs>
          <w:tab w:val="left" w:pos="0"/>
          <w:tab w:val="left" w:pos="993"/>
        </w:tabs>
        <w:ind w:firstLine="709"/>
        <w:jc w:val="both"/>
        <w:rPr>
          <w:sz w:val="28"/>
          <w:szCs w:val="28"/>
        </w:rPr>
      </w:pPr>
      <w:r w:rsidRPr="00331019">
        <w:rPr>
          <w:sz w:val="28"/>
          <w:szCs w:val="28"/>
          <w:u w:val="single"/>
        </w:rPr>
        <w:t>Контрольно-счетная палата городского округа Жуковский</w:t>
      </w:r>
      <w:r w:rsidRPr="00331019">
        <w:rPr>
          <w:sz w:val="28"/>
          <w:szCs w:val="28"/>
        </w:rPr>
        <w:t xml:space="preserve"> – уточненные плановые назначения утверждены в размере</w:t>
      </w:r>
      <w:r w:rsidRPr="00331019">
        <w:rPr>
          <w:color w:val="FF0000"/>
          <w:sz w:val="28"/>
          <w:szCs w:val="28"/>
        </w:rPr>
        <w:t xml:space="preserve"> </w:t>
      </w:r>
      <w:r w:rsidRPr="00331019">
        <w:rPr>
          <w:sz w:val="28"/>
          <w:szCs w:val="28"/>
        </w:rPr>
        <w:t>12 733 тыс. руб</w:t>
      </w:r>
      <w:r w:rsidR="00592B98">
        <w:rPr>
          <w:sz w:val="28"/>
          <w:szCs w:val="28"/>
        </w:rPr>
        <w:t>лей</w:t>
      </w:r>
      <w:r w:rsidRPr="00331019">
        <w:rPr>
          <w:sz w:val="28"/>
          <w:szCs w:val="28"/>
        </w:rPr>
        <w:t xml:space="preserve">, исполнены в сумме 12 730 тыс. рублей или практически 99,9% к уточненному плану. Не исполнено 3 тыс. рублей. По сравнению с 2023 годом расходы увеличились на 1 617 тыс. рублей. </w:t>
      </w:r>
    </w:p>
    <w:p w14:paraId="6B7A8928" w14:textId="77777777" w:rsidR="00A832E1" w:rsidRPr="00331019" w:rsidRDefault="00A832E1" w:rsidP="00A70075">
      <w:pPr>
        <w:tabs>
          <w:tab w:val="left" w:pos="0"/>
          <w:tab w:val="left" w:pos="993"/>
        </w:tabs>
        <w:ind w:firstLine="709"/>
        <w:jc w:val="both"/>
        <w:rPr>
          <w:sz w:val="28"/>
          <w:szCs w:val="28"/>
        </w:rPr>
      </w:pPr>
      <w:r w:rsidRPr="00331019">
        <w:rPr>
          <w:sz w:val="28"/>
          <w:szCs w:val="28"/>
        </w:rPr>
        <w:t>По ведомственной структуре расходов плановые бюджетные назначения по отношению к сводной бюджетной росписи на 29.12.2024 года отклонений не имеют.</w:t>
      </w:r>
    </w:p>
    <w:p w14:paraId="56ECB1E6" w14:textId="77777777" w:rsidR="00A832E1" w:rsidRPr="00331019" w:rsidRDefault="00A832E1" w:rsidP="00A70075">
      <w:pPr>
        <w:tabs>
          <w:tab w:val="left" w:pos="709"/>
        </w:tabs>
        <w:jc w:val="both"/>
        <w:rPr>
          <w:color w:val="FF0000"/>
          <w:sz w:val="28"/>
          <w:szCs w:val="28"/>
        </w:rPr>
      </w:pPr>
      <w:r w:rsidRPr="00331019">
        <w:rPr>
          <w:sz w:val="28"/>
          <w:szCs w:val="28"/>
        </w:rPr>
        <w:t xml:space="preserve">          Анализируя исполнение расходной части бюджета, нужно отметить, что по всем распорядителям и получателям средств наблюдается высокий процент (более 9</w:t>
      </w:r>
      <w:r>
        <w:rPr>
          <w:sz w:val="28"/>
          <w:szCs w:val="28"/>
        </w:rPr>
        <w:t>7</w:t>
      </w:r>
      <w:r w:rsidRPr="00331019">
        <w:rPr>
          <w:sz w:val="28"/>
          <w:szCs w:val="28"/>
        </w:rPr>
        <w:t xml:space="preserve">%) исполнения плановых назначений за 2024 год. </w:t>
      </w:r>
    </w:p>
    <w:bookmarkEnd w:id="161"/>
    <w:p w14:paraId="242A6966" w14:textId="77777777" w:rsidR="0054295F" w:rsidRPr="00063455" w:rsidRDefault="0054295F" w:rsidP="00A70075">
      <w:pPr>
        <w:jc w:val="center"/>
        <w:rPr>
          <w:i/>
          <w:snapToGrid w:val="0"/>
          <w:sz w:val="28"/>
          <w:szCs w:val="28"/>
          <w:highlight w:val="yellow"/>
        </w:rPr>
      </w:pPr>
    </w:p>
    <w:p w14:paraId="11130065" w14:textId="77777777" w:rsidR="009D390A" w:rsidRPr="00063455" w:rsidRDefault="009D390A" w:rsidP="00A70075">
      <w:pPr>
        <w:tabs>
          <w:tab w:val="left" w:pos="709"/>
        </w:tabs>
        <w:jc w:val="both"/>
        <w:rPr>
          <w:sz w:val="28"/>
          <w:szCs w:val="28"/>
          <w:highlight w:val="yellow"/>
        </w:rPr>
      </w:pPr>
    </w:p>
    <w:p w14:paraId="2102D1F9" w14:textId="77777777" w:rsidR="009D390A" w:rsidRPr="00A832E1" w:rsidRDefault="009D390A" w:rsidP="00A70075">
      <w:pPr>
        <w:ind w:firstLine="709"/>
        <w:contextualSpacing/>
        <w:jc w:val="center"/>
        <w:rPr>
          <w:rFonts w:eastAsia="Calibri"/>
          <w:i/>
          <w:sz w:val="28"/>
          <w:szCs w:val="28"/>
        </w:rPr>
      </w:pPr>
      <w:r w:rsidRPr="00A832E1">
        <w:rPr>
          <w:i/>
          <w:sz w:val="28"/>
          <w:szCs w:val="28"/>
        </w:rPr>
        <w:t xml:space="preserve">Анализ </w:t>
      </w:r>
      <w:r w:rsidR="00503B49" w:rsidRPr="00A832E1">
        <w:rPr>
          <w:rFonts w:eastAsia="Calibri"/>
          <w:i/>
          <w:sz w:val="28"/>
        </w:rPr>
        <w:t>кассового плана исполнения</w:t>
      </w:r>
      <w:r w:rsidR="00503B49" w:rsidRPr="00A832E1">
        <w:rPr>
          <w:i/>
          <w:sz w:val="28"/>
          <w:szCs w:val="28"/>
        </w:rPr>
        <w:t xml:space="preserve"> </w:t>
      </w:r>
      <w:r w:rsidRPr="00A832E1">
        <w:rPr>
          <w:i/>
          <w:sz w:val="28"/>
          <w:szCs w:val="28"/>
        </w:rPr>
        <w:t xml:space="preserve">местного бюджета </w:t>
      </w:r>
      <w:r w:rsidR="00CB7D69" w:rsidRPr="00A832E1">
        <w:rPr>
          <w:rFonts w:eastAsia="Calibri"/>
          <w:i/>
          <w:sz w:val="28"/>
        </w:rPr>
        <w:t>по расходам</w:t>
      </w:r>
    </w:p>
    <w:p w14:paraId="043E088A" w14:textId="77777777" w:rsidR="009D390A" w:rsidRPr="00063455" w:rsidRDefault="009D390A" w:rsidP="00A70075">
      <w:pPr>
        <w:ind w:firstLine="709"/>
        <w:contextualSpacing/>
        <w:jc w:val="both"/>
        <w:rPr>
          <w:rFonts w:eastAsia="Calibri"/>
          <w:sz w:val="28"/>
          <w:highlight w:val="yellow"/>
        </w:rPr>
      </w:pPr>
    </w:p>
    <w:p w14:paraId="04430917" w14:textId="77777777" w:rsidR="00A832E1" w:rsidRPr="00C1716F" w:rsidRDefault="00A832E1" w:rsidP="00A70075">
      <w:pPr>
        <w:ind w:firstLine="709"/>
        <w:contextualSpacing/>
        <w:jc w:val="both"/>
        <w:rPr>
          <w:sz w:val="28"/>
          <w:szCs w:val="28"/>
        </w:rPr>
      </w:pPr>
      <w:r w:rsidRPr="00C1716F">
        <w:rPr>
          <w:sz w:val="28"/>
          <w:szCs w:val="28"/>
        </w:rPr>
        <w:t>Анализ кассового плана исполнения бюджета городского округа Жуковский по расходам за 2024 год показал, что в целом по году кассовые выплаты, утвержденные по разделам бюджетной классификации, соответствуют утвержденным бюджетным назначениям в годовой отчетности об исполнении бюджета городского округа Жуковский Московской области за 2024 год.</w:t>
      </w:r>
    </w:p>
    <w:p w14:paraId="7F9E727E" w14:textId="1AC065E3" w:rsidR="0054295F" w:rsidRPr="00326910" w:rsidRDefault="00A832E1" w:rsidP="00A70075">
      <w:pPr>
        <w:autoSpaceDE w:val="0"/>
        <w:autoSpaceDN w:val="0"/>
        <w:adjustRightInd w:val="0"/>
        <w:ind w:firstLine="567"/>
        <w:jc w:val="both"/>
        <w:rPr>
          <w:rFonts w:eastAsia="Calibri"/>
          <w:sz w:val="28"/>
          <w:szCs w:val="28"/>
        </w:rPr>
      </w:pPr>
      <w:r w:rsidRPr="00C1716F">
        <w:rPr>
          <w:iCs/>
          <w:sz w:val="28"/>
          <w:szCs w:val="28"/>
        </w:rPr>
        <w:t>Уточненный кассовый план исполнения бюджета</w:t>
      </w:r>
      <w:r w:rsidRPr="00C1716F">
        <w:rPr>
          <w:sz w:val="28"/>
          <w:szCs w:val="28"/>
        </w:rPr>
        <w:t xml:space="preserve"> за 202</w:t>
      </w:r>
      <w:r>
        <w:rPr>
          <w:sz w:val="28"/>
          <w:szCs w:val="28"/>
        </w:rPr>
        <w:t>4</w:t>
      </w:r>
      <w:r w:rsidRPr="00C1716F">
        <w:rPr>
          <w:sz w:val="28"/>
          <w:szCs w:val="28"/>
        </w:rPr>
        <w:t xml:space="preserve"> год в разрезе разделов </w:t>
      </w:r>
      <w:r w:rsidRPr="00326910">
        <w:rPr>
          <w:sz w:val="28"/>
          <w:szCs w:val="28"/>
        </w:rPr>
        <w:t xml:space="preserve">бюджетной классификации представлен </w:t>
      </w:r>
      <w:r w:rsidR="0054295F" w:rsidRPr="00326910">
        <w:rPr>
          <w:rFonts w:eastAsia="Calibri"/>
          <w:sz w:val="28"/>
          <w:szCs w:val="28"/>
        </w:rPr>
        <w:t>в таблице № 12.</w:t>
      </w:r>
    </w:p>
    <w:p w14:paraId="7C9B39C4" w14:textId="71F3CF98" w:rsidR="0054295F" w:rsidRPr="00326910" w:rsidRDefault="0054295F" w:rsidP="0054295F">
      <w:pPr>
        <w:contextualSpacing/>
        <w:jc w:val="right"/>
        <w:rPr>
          <w:rFonts w:eastAsia="Calibri"/>
          <w:iCs/>
          <w:sz w:val="22"/>
          <w:szCs w:val="22"/>
        </w:rPr>
      </w:pPr>
      <w:r w:rsidRPr="00326910">
        <w:rPr>
          <w:rFonts w:eastAsia="Calibri"/>
          <w:iCs/>
          <w:sz w:val="22"/>
          <w:szCs w:val="22"/>
        </w:rPr>
        <w:t xml:space="preserve">   Таблица № 12</w:t>
      </w:r>
    </w:p>
    <w:p w14:paraId="6A0406EB" w14:textId="77777777" w:rsidR="0054295F" w:rsidRPr="00326910" w:rsidRDefault="0054295F" w:rsidP="0054295F">
      <w:pPr>
        <w:contextualSpacing/>
        <w:jc w:val="right"/>
        <w:rPr>
          <w:iCs/>
          <w:sz w:val="22"/>
          <w:szCs w:val="22"/>
        </w:rPr>
      </w:pPr>
      <w:r w:rsidRPr="00326910">
        <w:rPr>
          <w:iCs/>
          <w:sz w:val="22"/>
          <w:szCs w:val="22"/>
        </w:rPr>
        <w:t>Ед. измерения: тыс. рублей</w:t>
      </w:r>
    </w:p>
    <w:tbl>
      <w:tblPr>
        <w:tblW w:w="11430" w:type="dxa"/>
        <w:tblInd w:w="-601" w:type="dxa"/>
        <w:tblLook w:val="04A0" w:firstRow="1" w:lastRow="0" w:firstColumn="1" w:lastColumn="0" w:noHBand="0" w:noVBand="1"/>
      </w:tblPr>
      <w:tblGrid>
        <w:gridCol w:w="679"/>
        <w:gridCol w:w="2163"/>
        <w:gridCol w:w="1047"/>
        <w:gridCol w:w="1160"/>
        <w:gridCol w:w="1160"/>
        <w:gridCol w:w="1160"/>
        <w:gridCol w:w="1160"/>
        <w:gridCol w:w="1580"/>
        <w:gridCol w:w="1321"/>
      </w:tblGrid>
      <w:tr w:rsidR="00A832E1" w:rsidRPr="008249B7" w14:paraId="42E03B61" w14:textId="77777777" w:rsidTr="00E66A17">
        <w:trPr>
          <w:trHeight w:val="1605"/>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827D" w14:textId="77777777" w:rsidR="00A832E1" w:rsidRPr="008249B7" w:rsidRDefault="00A832E1" w:rsidP="00E66A17">
            <w:pPr>
              <w:jc w:val="center"/>
              <w:rPr>
                <w:b/>
                <w:bCs/>
                <w:color w:val="000000"/>
              </w:rPr>
            </w:pPr>
            <w:bookmarkStart w:id="162" w:name="_Hlk163729390"/>
            <w:r w:rsidRPr="008249B7">
              <w:rPr>
                <w:b/>
                <w:bCs/>
                <w:color w:val="000000"/>
              </w:rPr>
              <w:t>Код</w:t>
            </w:r>
          </w:p>
        </w:tc>
        <w:tc>
          <w:tcPr>
            <w:tcW w:w="21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410174" w14:textId="77777777" w:rsidR="00A832E1" w:rsidRPr="008249B7" w:rsidRDefault="00A832E1" w:rsidP="00E66A17">
            <w:pPr>
              <w:jc w:val="center"/>
              <w:rPr>
                <w:b/>
                <w:bCs/>
                <w:color w:val="000000"/>
              </w:rPr>
            </w:pPr>
            <w:r w:rsidRPr="008249B7">
              <w:rPr>
                <w:b/>
                <w:bCs/>
                <w:color w:val="000000"/>
              </w:rPr>
              <w:t>Наименование расходов по бюджетной классификации</w:t>
            </w:r>
          </w:p>
        </w:tc>
        <w:tc>
          <w:tcPr>
            <w:tcW w:w="5687"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E18559" w14:textId="77777777" w:rsidR="00A832E1" w:rsidRPr="008249B7" w:rsidRDefault="00A832E1" w:rsidP="00E66A17">
            <w:pPr>
              <w:jc w:val="center"/>
              <w:rPr>
                <w:b/>
                <w:bCs/>
                <w:color w:val="000000"/>
              </w:rPr>
            </w:pPr>
            <w:r w:rsidRPr="008249B7">
              <w:rPr>
                <w:b/>
                <w:bCs/>
                <w:color w:val="000000"/>
              </w:rPr>
              <w:t>Кассовый план 202</w:t>
            </w:r>
            <w:r>
              <w:rPr>
                <w:b/>
                <w:bCs/>
                <w:color w:val="000000"/>
              </w:rPr>
              <w:t>4</w:t>
            </w:r>
            <w:r w:rsidRPr="008249B7">
              <w:rPr>
                <w:b/>
                <w:bCs/>
                <w:color w:val="000000"/>
              </w:rPr>
              <w:t xml:space="preserve"> год (на 01.01.202</w:t>
            </w:r>
            <w:r>
              <w:rPr>
                <w:b/>
                <w:bCs/>
                <w:color w:val="000000"/>
              </w:rPr>
              <w:t>5</w:t>
            </w:r>
            <w:r w:rsidRPr="008249B7">
              <w:rPr>
                <w:b/>
                <w:bCs/>
                <w:color w:val="000000"/>
              </w:rPr>
              <w:t>г.)</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588BE" w14:textId="77777777" w:rsidR="00A832E1" w:rsidRPr="008249B7" w:rsidRDefault="00A832E1" w:rsidP="00E66A17">
            <w:pPr>
              <w:jc w:val="center"/>
              <w:rPr>
                <w:b/>
                <w:bCs/>
                <w:color w:val="000000"/>
              </w:rPr>
            </w:pPr>
            <w:r w:rsidRPr="008249B7">
              <w:rPr>
                <w:b/>
                <w:bCs/>
                <w:color w:val="000000"/>
              </w:rPr>
              <w:t>Утвержденные бюджетные назначения на 202</w:t>
            </w:r>
            <w:r>
              <w:rPr>
                <w:b/>
                <w:bCs/>
                <w:color w:val="000000"/>
              </w:rPr>
              <w:t>4</w:t>
            </w:r>
            <w:r w:rsidRPr="008249B7">
              <w:rPr>
                <w:b/>
                <w:bCs/>
                <w:color w:val="000000"/>
              </w:rPr>
              <w:t xml:space="preserve"> год (с учетом измен.)</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B9998" w14:textId="77777777" w:rsidR="00A832E1" w:rsidRPr="008249B7" w:rsidRDefault="00A832E1" w:rsidP="00E66A17">
            <w:pPr>
              <w:jc w:val="center"/>
              <w:rPr>
                <w:b/>
                <w:bCs/>
                <w:color w:val="000000"/>
              </w:rPr>
            </w:pPr>
            <w:r w:rsidRPr="008249B7">
              <w:rPr>
                <w:b/>
                <w:bCs/>
                <w:color w:val="000000"/>
              </w:rPr>
              <w:t>Отклонение (гр.8-гр.7)</w:t>
            </w:r>
          </w:p>
        </w:tc>
      </w:tr>
      <w:tr w:rsidR="00A832E1" w:rsidRPr="008249B7" w14:paraId="667CC09B" w14:textId="77777777" w:rsidTr="00E66A17">
        <w:trPr>
          <w:trHeight w:val="300"/>
          <w:tblHead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2F52C5F1" w14:textId="77777777" w:rsidR="00A832E1" w:rsidRPr="008249B7" w:rsidRDefault="00A832E1" w:rsidP="00E66A17">
            <w:pPr>
              <w:rPr>
                <w:b/>
                <w:bCs/>
                <w:color w:val="000000"/>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15806FE4" w14:textId="77777777" w:rsidR="00A832E1" w:rsidRPr="008249B7" w:rsidRDefault="00A832E1" w:rsidP="00E66A17">
            <w:pPr>
              <w:rPr>
                <w:b/>
                <w:bCs/>
                <w:color w:val="000000"/>
              </w:rPr>
            </w:pPr>
          </w:p>
        </w:tc>
        <w:tc>
          <w:tcPr>
            <w:tcW w:w="1047" w:type="dxa"/>
            <w:tcBorders>
              <w:top w:val="nil"/>
              <w:left w:val="nil"/>
              <w:bottom w:val="single" w:sz="4" w:space="0" w:color="auto"/>
              <w:right w:val="single" w:sz="4" w:space="0" w:color="auto"/>
            </w:tcBorders>
            <w:shd w:val="clear" w:color="000000" w:fill="FFFFFF"/>
            <w:vAlign w:val="center"/>
            <w:hideMark/>
          </w:tcPr>
          <w:p w14:paraId="7B514049" w14:textId="77777777" w:rsidR="00A832E1" w:rsidRPr="008249B7" w:rsidRDefault="00A832E1" w:rsidP="00E66A17">
            <w:pPr>
              <w:jc w:val="center"/>
              <w:rPr>
                <w:b/>
                <w:bCs/>
                <w:color w:val="000000"/>
              </w:rPr>
            </w:pPr>
            <w:r w:rsidRPr="008249B7">
              <w:rPr>
                <w:b/>
                <w:bCs/>
                <w:color w:val="000000"/>
              </w:rPr>
              <w:t>1 квартал</w:t>
            </w:r>
          </w:p>
        </w:tc>
        <w:tc>
          <w:tcPr>
            <w:tcW w:w="1160" w:type="dxa"/>
            <w:tcBorders>
              <w:top w:val="nil"/>
              <w:left w:val="nil"/>
              <w:bottom w:val="single" w:sz="4" w:space="0" w:color="auto"/>
              <w:right w:val="single" w:sz="4" w:space="0" w:color="auto"/>
            </w:tcBorders>
            <w:shd w:val="clear" w:color="000000" w:fill="FFFFFF"/>
            <w:vAlign w:val="center"/>
            <w:hideMark/>
          </w:tcPr>
          <w:p w14:paraId="771C3524" w14:textId="77777777" w:rsidR="00A832E1" w:rsidRPr="008249B7" w:rsidRDefault="00A832E1" w:rsidP="00E66A17">
            <w:pPr>
              <w:jc w:val="center"/>
              <w:rPr>
                <w:b/>
                <w:bCs/>
                <w:color w:val="000000"/>
              </w:rPr>
            </w:pPr>
            <w:r w:rsidRPr="008249B7">
              <w:rPr>
                <w:b/>
                <w:bCs/>
                <w:color w:val="000000"/>
              </w:rPr>
              <w:t>2 квартал</w:t>
            </w:r>
          </w:p>
        </w:tc>
        <w:tc>
          <w:tcPr>
            <w:tcW w:w="1160" w:type="dxa"/>
            <w:tcBorders>
              <w:top w:val="nil"/>
              <w:left w:val="nil"/>
              <w:bottom w:val="single" w:sz="4" w:space="0" w:color="auto"/>
              <w:right w:val="single" w:sz="4" w:space="0" w:color="auto"/>
            </w:tcBorders>
            <w:shd w:val="clear" w:color="000000" w:fill="FFFFFF"/>
            <w:vAlign w:val="center"/>
            <w:hideMark/>
          </w:tcPr>
          <w:p w14:paraId="102F9367" w14:textId="77777777" w:rsidR="00A832E1" w:rsidRPr="008249B7" w:rsidRDefault="00A832E1" w:rsidP="00E66A17">
            <w:pPr>
              <w:jc w:val="center"/>
              <w:rPr>
                <w:b/>
                <w:bCs/>
                <w:color w:val="000000"/>
              </w:rPr>
            </w:pPr>
            <w:r w:rsidRPr="008249B7">
              <w:rPr>
                <w:b/>
                <w:bCs/>
                <w:color w:val="000000"/>
              </w:rPr>
              <w:t>3 квартал</w:t>
            </w:r>
          </w:p>
        </w:tc>
        <w:tc>
          <w:tcPr>
            <w:tcW w:w="1160" w:type="dxa"/>
            <w:tcBorders>
              <w:top w:val="nil"/>
              <w:left w:val="nil"/>
              <w:bottom w:val="single" w:sz="4" w:space="0" w:color="auto"/>
              <w:right w:val="single" w:sz="4" w:space="0" w:color="auto"/>
            </w:tcBorders>
            <w:shd w:val="clear" w:color="auto" w:fill="auto"/>
            <w:vAlign w:val="center"/>
            <w:hideMark/>
          </w:tcPr>
          <w:p w14:paraId="0C368A7F" w14:textId="77777777" w:rsidR="00A832E1" w:rsidRPr="008249B7" w:rsidRDefault="00A832E1" w:rsidP="00E66A17">
            <w:pPr>
              <w:jc w:val="center"/>
              <w:rPr>
                <w:b/>
                <w:bCs/>
                <w:color w:val="000000"/>
              </w:rPr>
            </w:pPr>
            <w:r w:rsidRPr="008249B7">
              <w:rPr>
                <w:b/>
                <w:bCs/>
                <w:color w:val="000000"/>
              </w:rPr>
              <w:t>4 квартал</w:t>
            </w:r>
          </w:p>
        </w:tc>
        <w:tc>
          <w:tcPr>
            <w:tcW w:w="1160" w:type="dxa"/>
            <w:tcBorders>
              <w:top w:val="nil"/>
              <w:left w:val="nil"/>
              <w:bottom w:val="single" w:sz="4" w:space="0" w:color="auto"/>
              <w:right w:val="single" w:sz="4" w:space="0" w:color="auto"/>
            </w:tcBorders>
            <w:shd w:val="clear" w:color="auto" w:fill="auto"/>
            <w:vAlign w:val="center"/>
            <w:hideMark/>
          </w:tcPr>
          <w:p w14:paraId="236BE6D5" w14:textId="77777777" w:rsidR="00A832E1" w:rsidRPr="008249B7" w:rsidRDefault="00A832E1" w:rsidP="00E66A17">
            <w:pPr>
              <w:jc w:val="center"/>
              <w:rPr>
                <w:b/>
                <w:bCs/>
                <w:color w:val="000000"/>
              </w:rPr>
            </w:pPr>
            <w:r w:rsidRPr="008249B7">
              <w:rPr>
                <w:b/>
                <w:bCs/>
                <w:color w:val="000000"/>
              </w:rPr>
              <w:t>Итого</w:t>
            </w: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7D8331CC" w14:textId="77777777" w:rsidR="00A832E1" w:rsidRPr="008249B7" w:rsidRDefault="00A832E1" w:rsidP="00E66A17">
            <w:pPr>
              <w:rPr>
                <w:b/>
                <w:bCs/>
                <w:color w:val="000000"/>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2D1A56B2" w14:textId="77777777" w:rsidR="00A832E1" w:rsidRPr="008249B7" w:rsidRDefault="00A832E1" w:rsidP="00E66A17">
            <w:pPr>
              <w:rPr>
                <w:b/>
                <w:bCs/>
                <w:color w:val="000000"/>
              </w:rPr>
            </w:pPr>
          </w:p>
        </w:tc>
      </w:tr>
      <w:tr w:rsidR="00A832E1" w:rsidRPr="00C42AD1" w14:paraId="3315DC64" w14:textId="77777777" w:rsidTr="00E66A17">
        <w:trPr>
          <w:trHeight w:val="300"/>
          <w:tblHead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5AF5E142" w14:textId="77777777" w:rsidR="00A832E1" w:rsidRPr="00C42AD1" w:rsidRDefault="00A832E1" w:rsidP="00E66A17">
            <w:pPr>
              <w:jc w:val="center"/>
              <w:rPr>
                <w:b/>
                <w:bCs/>
                <w:color w:val="000000"/>
              </w:rPr>
            </w:pPr>
            <w:r w:rsidRPr="00C42AD1">
              <w:rPr>
                <w:b/>
                <w:bCs/>
                <w:color w:val="000000"/>
              </w:rPr>
              <w:t>1</w:t>
            </w:r>
          </w:p>
        </w:tc>
        <w:tc>
          <w:tcPr>
            <w:tcW w:w="2163" w:type="dxa"/>
            <w:tcBorders>
              <w:top w:val="nil"/>
              <w:left w:val="nil"/>
              <w:bottom w:val="single" w:sz="4" w:space="0" w:color="auto"/>
              <w:right w:val="single" w:sz="4" w:space="0" w:color="auto"/>
            </w:tcBorders>
            <w:shd w:val="clear" w:color="000000" w:fill="FFFFFF"/>
            <w:vAlign w:val="center"/>
            <w:hideMark/>
          </w:tcPr>
          <w:p w14:paraId="25CF90D9" w14:textId="77777777" w:rsidR="00A832E1" w:rsidRPr="00C42AD1" w:rsidRDefault="00A832E1" w:rsidP="00E66A17">
            <w:pPr>
              <w:jc w:val="center"/>
              <w:rPr>
                <w:b/>
                <w:bCs/>
                <w:color w:val="000000"/>
              </w:rPr>
            </w:pPr>
            <w:r w:rsidRPr="00C42AD1">
              <w:rPr>
                <w:b/>
                <w:bCs/>
                <w:color w:val="000000"/>
              </w:rPr>
              <w:t>2</w:t>
            </w:r>
          </w:p>
        </w:tc>
        <w:tc>
          <w:tcPr>
            <w:tcW w:w="1047" w:type="dxa"/>
            <w:tcBorders>
              <w:top w:val="nil"/>
              <w:left w:val="nil"/>
              <w:bottom w:val="single" w:sz="4" w:space="0" w:color="auto"/>
              <w:right w:val="single" w:sz="4" w:space="0" w:color="auto"/>
            </w:tcBorders>
            <w:shd w:val="clear" w:color="000000" w:fill="FFFFFF"/>
            <w:vAlign w:val="center"/>
            <w:hideMark/>
          </w:tcPr>
          <w:p w14:paraId="26F48F94" w14:textId="77777777" w:rsidR="00A832E1" w:rsidRPr="00C42AD1" w:rsidRDefault="00A832E1" w:rsidP="00E66A17">
            <w:pPr>
              <w:jc w:val="center"/>
              <w:rPr>
                <w:b/>
                <w:bCs/>
                <w:color w:val="000000"/>
              </w:rPr>
            </w:pPr>
            <w:r w:rsidRPr="00C42AD1">
              <w:rPr>
                <w:b/>
                <w:bCs/>
                <w:color w:val="000000"/>
              </w:rPr>
              <w:t>3</w:t>
            </w:r>
          </w:p>
        </w:tc>
        <w:tc>
          <w:tcPr>
            <w:tcW w:w="1160" w:type="dxa"/>
            <w:tcBorders>
              <w:top w:val="nil"/>
              <w:left w:val="nil"/>
              <w:bottom w:val="single" w:sz="4" w:space="0" w:color="auto"/>
              <w:right w:val="single" w:sz="4" w:space="0" w:color="auto"/>
            </w:tcBorders>
            <w:shd w:val="clear" w:color="000000" w:fill="FFFFFF"/>
            <w:vAlign w:val="center"/>
            <w:hideMark/>
          </w:tcPr>
          <w:p w14:paraId="0F34E3D4" w14:textId="77777777" w:rsidR="00A832E1" w:rsidRPr="00C42AD1" w:rsidRDefault="00A832E1" w:rsidP="00E66A17">
            <w:pPr>
              <w:jc w:val="center"/>
              <w:rPr>
                <w:b/>
                <w:bCs/>
                <w:color w:val="000000"/>
              </w:rPr>
            </w:pPr>
            <w:r w:rsidRPr="00C42AD1">
              <w:rPr>
                <w:b/>
                <w:bCs/>
                <w:color w:val="000000"/>
              </w:rPr>
              <w:t>4</w:t>
            </w:r>
          </w:p>
        </w:tc>
        <w:tc>
          <w:tcPr>
            <w:tcW w:w="1160" w:type="dxa"/>
            <w:tcBorders>
              <w:top w:val="nil"/>
              <w:left w:val="nil"/>
              <w:bottom w:val="single" w:sz="4" w:space="0" w:color="auto"/>
              <w:right w:val="single" w:sz="4" w:space="0" w:color="auto"/>
            </w:tcBorders>
            <w:shd w:val="clear" w:color="000000" w:fill="FFFFFF"/>
            <w:vAlign w:val="center"/>
            <w:hideMark/>
          </w:tcPr>
          <w:p w14:paraId="7B15054B" w14:textId="77777777" w:rsidR="00A832E1" w:rsidRPr="00C42AD1" w:rsidRDefault="00A832E1" w:rsidP="00E66A17">
            <w:pPr>
              <w:jc w:val="center"/>
              <w:rPr>
                <w:b/>
                <w:bCs/>
                <w:color w:val="000000"/>
              </w:rPr>
            </w:pPr>
            <w:r w:rsidRPr="00C42AD1">
              <w:rPr>
                <w:b/>
                <w:bCs/>
                <w:color w:val="000000"/>
              </w:rPr>
              <w:t>5</w:t>
            </w:r>
          </w:p>
        </w:tc>
        <w:tc>
          <w:tcPr>
            <w:tcW w:w="1160" w:type="dxa"/>
            <w:tcBorders>
              <w:top w:val="nil"/>
              <w:left w:val="nil"/>
              <w:bottom w:val="single" w:sz="4" w:space="0" w:color="auto"/>
              <w:right w:val="single" w:sz="4" w:space="0" w:color="auto"/>
            </w:tcBorders>
            <w:shd w:val="clear" w:color="auto" w:fill="auto"/>
            <w:vAlign w:val="center"/>
            <w:hideMark/>
          </w:tcPr>
          <w:p w14:paraId="707900CF" w14:textId="77777777" w:rsidR="00A832E1" w:rsidRPr="00C42AD1" w:rsidRDefault="00A832E1" w:rsidP="00E66A17">
            <w:pPr>
              <w:jc w:val="center"/>
              <w:rPr>
                <w:b/>
                <w:bCs/>
                <w:color w:val="000000"/>
              </w:rPr>
            </w:pPr>
            <w:r w:rsidRPr="00C42AD1">
              <w:rPr>
                <w:b/>
                <w:bCs/>
                <w:color w:val="000000"/>
              </w:rPr>
              <w:t>6</w:t>
            </w:r>
          </w:p>
        </w:tc>
        <w:tc>
          <w:tcPr>
            <w:tcW w:w="1160" w:type="dxa"/>
            <w:tcBorders>
              <w:top w:val="nil"/>
              <w:left w:val="nil"/>
              <w:bottom w:val="single" w:sz="4" w:space="0" w:color="auto"/>
              <w:right w:val="single" w:sz="4" w:space="0" w:color="auto"/>
            </w:tcBorders>
            <w:shd w:val="clear" w:color="auto" w:fill="auto"/>
            <w:vAlign w:val="center"/>
            <w:hideMark/>
          </w:tcPr>
          <w:p w14:paraId="6D20FB0F" w14:textId="77777777" w:rsidR="00A832E1" w:rsidRPr="00C42AD1" w:rsidRDefault="00A832E1" w:rsidP="00E66A17">
            <w:pPr>
              <w:jc w:val="center"/>
              <w:rPr>
                <w:b/>
                <w:bCs/>
                <w:color w:val="000000"/>
              </w:rPr>
            </w:pPr>
            <w:r w:rsidRPr="00C42AD1">
              <w:rPr>
                <w:b/>
                <w:bCs/>
                <w:color w:val="000000"/>
              </w:rPr>
              <w:t>7</w:t>
            </w:r>
          </w:p>
        </w:tc>
        <w:tc>
          <w:tcPr>
            <w:tcW w:w="1580" w:type="dxa"/>
            <w:tcBorders>
              <w:top w:val="nil"/>
              <w:left w:val="nil"/>
              <w:bottom w:val="single" w:sz="4" w:space="0" w:color="auto"/>
              <w:right w:val="single" w:sz="4" w:space="0" w:color="auto"/>
            </w:tcBorders>
            <w:shd w:val="clear" w:color="auto" w:fill="auto"/>
            <w:noWrap/>
            <w:vAlign w:val="center"/>
            <w:hideMark/>
          </w:tcPr>
          <w:p w14:paraId="254C6403" w14:textId="77777777" w:rsidR="00A832E1" w:rsidRPr="00C42AD1" w:rsidRDefault="00A832E1" w:rsidP="00E66A17">
            <w:pPr>
              <w:jc w:val="center"/>
              <w:rPr>
                <w:b/>
                <w:bCs/>
                <w:color w:val="000000"/>
              </w:rPr>
            </w:pPr>
            <w:r w:rsidRPr="00C42AD1">
              <w:rPr>
                <w:b/>
                <w:bCs/>
                <w:color w:val="000000"/>
              </w:rPr>
              <w:t>8</w:t>
            </w:r>
          </w:p>
        </w:tc>
        <w:tc>
          <w:tcPr>
            <w:tcW w:w="1321" w:type="dxa"/>
            <w:tcBorders>
              <w:top w:val="nil"/>
              <w:left w:val="nil"/>
              <w:bottom w:val="single" w:sz="4" w:space="0" w:color="auto"/>
              <w:right w:val="single" w:sz="4" w:space="0" w:color="auto"/>
            </w:tcBorders>
            <w:shd w:val="clear" w:color="auto" w:fill="auto"/>
            <w:noWrap/>
            <w:vAlign w:val="center"/>
            <w:hideMark/>
          </w:tcPr>
          <w:p w14:paraId="7EA5A0C7" w14:textId="77777777" w:rsidR="00A832E1" w:rsidRPr="00C42AD1" w:rsidRDefault="00A832E1" w:rsidP="00E66A17">
            <w:pPr>
              <w:jc w:val="center"/>
              <w:rPr>
                <w:b/>
                <w:bCs/>
                <w:color w:val="000000"/>
              </w:rPr>
            </w:pPr>
            <w:r w:rsidRPr="00C42AD1">
              <w:rPr>
                <w:b/>
                <w:bCs/>
                <w:color w:val="000000"/>
              </w:rPr>
              <w:t>9</w:t>
            </w:r>
          </w:p>
        </w:tc>
      </w:tr>
      <w:tr w:rsidR="00A832E1" w:rsidRPr="008249B7" w14:paraId="35E7EBF7" w14:textId="77777777" w:rsidTr="00E66A17">
        <w:trPr>
          <w:trHeight w:val="765"/>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68B4C9F5" w14:textId="77777777" w:rsidR="00A832E1" w:rsidRPr="008249B7" w:rsidRDefault="00A832E1" w:rsidP="00E66A17">
            <w:pPr>
              <w:jc w:val="center"/>
              <w:rPr>
                <w:color w:val="000000"/>
              </w:rPr>
            </w:pPr>
            <w:r>
              <w:rPr>
                <w:color w:val="000000"/>
              </w:rPr>
              <w:t>0</w:t>
            </w:r>
            <w:r w:rsidRPr="008249B7">
              <w:rPr>
                <w:color w:val="000000"/>
              </w:rPr>
              <w:t>100</w:t>
            </w:r>
          </w:p>
        </w:tc>
        <w:tc>
          <w:tcPr>
            <w:tcW w:w="2163" w:type="dxa"/>
            <w:tcBorders>
              <w:top w:val="nil"/>
              <w:left w:val="nil"/>
              <w:bottom w:val="single" w:sz="4" w:space="0" w:color="auto"/>
              <w:right w:val="single" w:sz="4" w:space="0" w:color="auto"/>
            </w:tcBorders>
            <w:shd w:val="clear" w:color="auto" w:fill="auto"/>
            <w:vAlign w:val="center"/>
            <w:hideMark/>
          </w:tcPr>
          <w:p w14:paraId="7AB4AFD7" w14:textId="77777777" w:rsidR="00A832E1" w:rsidRPr="008249B7" w:rsidRDefault="00A832E1" w:rsidP="00E66A17">
            <w:pPr>
              <w:jc w:val="center"/>
              <w:rPr>
                <w:color w:val="000000"/>
              </w:rPr>
            </w:pPr>
            <w:r w:rsidRPr="008249B7">
              <w:rPr>
                <w:color w:val="000000"/>
              </w:rPr>
              <w:t>Общегосударственные вопросы</w:t>
            </w:r>
          </w:p>
        </w:tc>
        <w:tc>
          <w:tcPr>
            <w:tcW w:w="1047" w:type="dxa"/>
            <w:tcBorders>
              <w:top w:val="nil"/>
              <w:left w:val="nil"/>
              <w:bottom w:val="single" w:sz="4" w:space="0" w:color="auto"/>
              <w:right w:val="single" w:sz="4" w:space="0" w:color="auto"/>
            </w:tcBorders>
            <w:shd w:val="clear" w:color="auto" w:fill="auto"/>
            <w:vAlign w:val="center"/>
            <w:hideMark/>
          </w:tcPr>
          <w:p w14:paraId="00CAC445" w14:textId="77777777" w:rsidR="00A832E1" w:rsidRPr="008249B7" w:rsidRDefault="00A832E1" w:rsidP="00E66A17">
            <w:pPr>
              <w:jc w:val="center"/>
              <w:rPr>
                <w:color w:val="000000"/>
                <w:sz w:val="22"/>
                <w:szCs w:val="22"/>
              </w:rPr>
            </w:pPr>
            <w:r>
              <w:rPr>
                <w:color w:val="000000"/>
                <w:sz w:val="22"/>
                <w:szCs w:val="22"/>
              </w:rPr>
              <w:t>79 918</w:t>
            </w:r>
          </w:p>
        </w:tc>
        <w:tc>
          <w:tcPr>
            <w:tcW w:w="1160" w:type="dxa"/>
            <w:tcBorders>
              <w:top w:val="nil"/>
              <w:left w:val="nil"/>
              <w:bottom w:val="single" w:sz="4" w:space="0" w:color="auto"/>
              <w:right w:val="single" w:sz="4" w:space="0" w:color="auto"/>
            </w:tcBorders>
            <w:shd w:val="clear" w:color="auto" w:fill="auto"/>
            <w:vAlign w:val="center"/>
            <w:hideMark/>
          </w:tcPr>
          <w:p w14:paraId="7DD83399" w14:textId="77777777" w:rsidR="00A832E1" w:rsidRPr="008249B7" w:rsidRDefault="00A832E1" w:rsidP="00E66A17">
            <w:pPr>
              <w:jc w:val="center"/>
              <w:rPr>
                <w:color w:val="000000"/>
                <w:sz w:val="22"/>
                <w:szCs w:val="22"/>
              </w:rPr>
            </w:pPr>
            <w:r>
              <w:rPr>
                <w:color w:val="000000"/>
                <w:sz w:val="22"/>
                <w:szCs w:val="22"/>
              </w:rPr>
              <w:t>139 858</w:t>
            </w:r>
          </w:p>
        </w:tc>
        <w:tc>
          <w:tcPr>
            <w:tcW w:w="1160" w:type="dxa"/>
            <w:tcBorders>
              <w:top w:val="nil"/>
              <w:left w:val="nil"/>
              <w:bottom w:val="single" w:sz="4" w:space="0" w:color="auto"/>
              <w:right w:val="single" w:sz="4" w:space="0" w:color="auto"/>
            </w:tcBorders>
            <w:shd w:val="clear" w:color="auto" w:fill="auto"/>
            <w:vAlign w:val="center"/>
            <w:hideMark/>
          </w:tcPr>
          <w:p w14:paraId="6A407F0C" w14:textId="77777777" w:rsidR="00A832E1" w:rsidRPr="008249B7" w:rsidRDefault="00A832E1" w:rsidP="00E66A17">
            <w:pPr>
              <w:jc w:val="center"/>
              <w:rPr>
                <w:color w:val="000000"/>
                <w:sz w:val="22"/>
                <w:szCs w:val="22"/>
              </w:rPr>
            </w:pPr>
            <w:r>
              <w:rPr>
                <w:color w:val="000000"/>
                <w:sz w:val="22"/>
                <w:szCs w:val="22"/>
              </w:rPr>
              <w:t>157 995</w:t>
            </w:r>
          </w:p>
        </w:tc>
        <w:tc>
          <w:tcPr>
            <w:tcW w:w="1160" w:type="dxa"/>
            <w:tcBorders>
              <w:top w:val="nil"/>
              <w:left w:val="nil"/>
              <w:bottom w:val="single" w:sz="4" w:space="0" w:color="auto"/>
              <w:right w:val="single" w:sz="4" w:space="0" w:color="auto"/>
            </w:tcBorders>
            <w:shd w:val="clear" w:color="auto" w:fill="auto"/>
            <w:vAlign w:val="center"/>
            <w:hideMark/>
          </w:tcPr>
          <w:p w14:paraId="4756EE83" w14:textId="77777777" w:rsidR="00A832E1" w:rsidRPr="008249B7" w:rsidRDefault="00A832E1" w:rsidP="00E66A17">
            <w:pPr>
              <w:jc w:val="center"/>
              <w:rPr>
                <w:color w:val="000000"/>
                <w:sz w:val="22"/>
                <w:szCs w:val="22"/>
              </w:rPr>
            </w:pPr>
            <w:r>
              <w:rPr>
                <w:color w:val="000000"/>
                <w:sz w:val="22"/>
                <w:szCs w:val="22"/>
              </w:rPr>
              <w:t>193 238</w:t>
            </w:r>
          </w:p>
        </w:tc>
        <w:tc>
          <w:tcPr>
            <w:tcW w:w="1160" w:type="dxa"/>
            <w:tcBorders>
              <w:top w:val="nil"/>
              <w:left w:val="nil"/>
              <w:bottom w:val="single" w:sz="4" w:space="0" w:color="auto"/>
              <w:right w:val="single" w:sz="4" w:space="0" w:color="auto"/>
            </w:tcBorders>
            <w:shd w:val="clear" w:color="auto" w:fill="auto"/>
            <w:vAlign w:val="center"/>
            <w:hideMark/>
          </w:tcPr>
          <w:p w14:paraId="6D08FACB" w14:textId="77777777" w:rsidR="00A832E1" w:rsidRPr="008249B7" w:rsidRDefault="00A832E1" w:rsidP="00E66A17">
            <w:pPr>
              <w:jc w:val="center"/>
              <w:rPr>
                <w:color w:val="000000"/>
                <w:sz w:val="22"/>
                <w:szCs w:val="22"/>
              </w:rPr>
            </w:pPr>
            <w:r>
              <w:rPr>
                <w:color w:val="000000"/>
                <w:sz w:val="22"/>
                <w:szCs w:val="22"/>
              </w:rPr>
              <w:t>571 009</w:t>
            </w:r>
          </w:p>
        </w:tc>
        <w:tc>
          <w:tcPr>
            <w:tcW w:w="1580" w:type="dxa"/>
            <w:tcBorders>
              <w:top w:val="nil"/>
              <w:left w:val="nil"/>
              <w:bottom w:val="single" w:sz="4" w:space="0" w:color="auto"/>
              <w:right w:val="single" w:sz="4" w:space="0" w:color="auto"/>
            </w:tcBorders>
            <w:shd w:val="clear" w:color="auto" w:fill="auto"/>
            <w:vAlign w:val="center"/>
            <w:hideMark/>
          </w:tcPr>
          <w:p w14:paraId="0C8A2A78" w14:textId="77777777" w:rsidR="00A832E1" w:rsidRPr="008249B7" w:rsidRDefault="00A832E1" w:rsidP="00E66A17">
            <w:pPr>
              <w:jc w:val="center"/>
              <w:rPr>
                <w:color w:val="000000"/>
              </w:rPr>
            </w:pPr>
            <w:r>
              <w:rPr>
                <w:color w:val="000000"/>
              </w:rPr>
              <w:t>571 009</w:t>
            </w:r>
          </w:p>
        </w:tc>
        <w:tc>
          <w:tcPr>
            <w:tcW w:w="1321" w:type="dxa"/>
            <w:tcBorders>
              <w:top w:val="nil"/>
              <w:left w:val="nil"/>
              <w:bottom w:val="single" w:sz="4" w:space="0" w:color="auto"/>
              <w:right w:val="single" w:sz="4" w:space="0" w:color="auto"/>
            </w:tcBorders>
            <w:shd w:val="clear" w:color="auto" w:fill="auto"/>
            <w:noWrap/>
            <w:vAlign w:val="center"/>
            <w:hideMark/>
          </w:tcPr>
          <w:p w14:paraId="2B8C06A7"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2095C638" w14:textId="77777777" w:rsidTr="00E66A17">
        <w:trPr>
          <w:trHeight w:val="51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1D543E85" w14:textId="77777777" w:rsidR="00A832E1" w:rsidRPr="008249B7" w:rsidRDefault="00A832E1" w:rsidP="00E66A17">
            <w:pPr>
              <w:jc w:val="center"/>
              <w:rPr>
                <w:color w:val="000000"/>
              </w:rPr>
            </w:pPr>
            <w:r>
              <w:rPr>
                <w:color w:val="000000"/>
              </w:rPr>
              <w:t>0</w:t>
            </w:r>
            <w:r w:rsidRPr="008249B7">
              <w:rPr>
                <w:color w:val="000000"/>
              </w:rPr>
              <w:t>200</w:t>
            </w:r>
          </w:p>
        </w:tc>
        <w:tc>
          <w:tcPr>
            <w:tcW w:w="2163" w:type="dxa"/>
            <w:tcBorders>
              <w:top w:val="nil"/>
              <w:left w:val="nil"/>
              <w:bottom w:val="single" w:sz="4" w:space="0" w:color="auto"/>
              <w:right w:val="single" w:sz="4" w:space="0" w:color="auto"/>
            </w:tcBorders>
            <w:shd w:val="clear" w:color="auto" w:fill="auto"/>
            <w:vAlign w:val="center"/>
            <w:hideMark/>
          </w:tcPr>
          <w:p w14:paraId="43EF3B59" w14:textId="77777777" w:rsidR="00A832E1" w:rsidRPr="008249B7" w:rsidRDefault="00A832E1" w:rsidP="00E66A17">
            <w:pPr>
              <w:jc w:val="center"/>
              <w:rPr>
                <w:color w:val="000000"/>
              </w:rPr>
            </w:pPr>
            <w:r w:rsidRPr="008249B7">
              <w:rPr>
                <w:color w:val="000000"/>
              </w:rPr>
              <w:t>Национальная оборона</w:t>
            </w:r>
          </w:p>
        </w:tc>
        <w:tc>
          <w:tcPr>
            <w:tcW w:w="1047" w:type="dxa"/>
            <w:tcBorders>
              <w:top w:val="nil"/>
              <w:left w:val="nil"/>
              <w:bottom w:val="single" w:sz="4" w:space="0" w:color="auto"/>
              <w:right w:val="single" w:sz="4" w:space="0" w:color="auto"/>
            </w:tcBorders>
            <w:shd w:val="clear" w:color="auto" w:fill="auto"/>
            <w:vAlign w:val="center"/>
            <w:hideMark/>
          </w:tcPr>
          <w:p w14:paraId="4BC4A6AA" w14:textId="77777777" w:rsidR="00A832E1" w:rsidRPr="008249B7" w:rsidRDefault="00A832E1" w:rsidP="00E66A17">
            <w:pPr>
              <w:jc w:val="center"/>
              <w:rPr>
                <w:color w:val="000000"/>
                <w:sz w:val="22"/>
                <w:szCs w:val="22"/>
              </w:rPr>
            </w:pPr>
            <w:r>
              <w:rPr>
                <w:color w:val="000000"/>
                <w:sz w:val="22"/>
                <w:szCs w:val="22"/>
              </w:rPr>
              <w:t>1 235</w:t>
            </w:r>
          </w:p>
        </w:tc>
        <w:tc>
          <w:tcPr>
            <w:tcW w:w="1160" w:type="dxa"/>
            <w:tcBorders>
              <w:top w:val="nil"/>
              <w:left w:val="nil"/>
              <w:bottom w:val="single" w:sz="4" w:space="0" w:color="auto"/>
              <w:right w:val="single" w:sz="4" w:space="0" w:color="auto"/>
            </w:tcBorders>
            <w:shd w:val="clear" w:color="auto" w:fill="auto"/>
            <w:vAlign w:val="center"/>
            <w:hideMark/>
          </w:tcPr>
          <w:p w14:paraId="523A9FB9" w14:textId="77777777" w:rsidR="00A832E1" w:rsidRPr="008249B7" w:rsidRDefault="00A832E1" w:rsidP="00E66A17">
            <w:pPr>
              <w:jc w:val="center"/>
              <w:rPr>
                <w:color w:val="000000"/>
                <w:sz w:val="22"/>
                <w:szCs w:val="22"/>
              </w:rPr>
            </w:pPr>
            <w:r>
              <w:rPr>
                <w:color w:val="000000"/>
                <w:sz w:val="22"/>
                <w:szCs w:val="22"/>
              </w:rPr>
              <w:t>1 611</w:t>
            </w:r>
          </w:p>
        </w:tc>
        <w:tc>
          <w:tcPr>
            <w:tcW w:w="1160" w:type="dxa"/>
            <w:tcBorders>
              <w:top w:val="nil"/>
              <w:left w:val="nil"/>
              <w:bottom w:val="single" w:sz="4" w:space="0" w:color="auto"/>
              <w:right w:val="single" w:sz="4" w:space="0" w:color="auto"/>
            </w:tcBorders>
            <w:shd w:val="clear" w:color="auto" w:fill="auto"/>
            <w:vAlign w:val="center"/>
            <w:hideMark/>
          </w:tcPr>
          <w:p w14:paraId="2E0E5F7D" w14:textId="77777777" w:rsidR="00A832E1" w:rsidRPr="008249B7" w:rsidRDefault="00A832E1" w:rsidP="00E66A17">
            <w:pPr>
              <w:jc w:val="center"/>
              <w:rPr>
                <w:color w:val="000000"/>
                <w:sz w:val="22"/>
                <w:szCs w:val="22"/>
              </w:rPr>
            </w:pPr>
            <w:r>
              <w:rPr>
                <w:color w:val="000000"/>
                <w:sz w:val="22"/>
                <w:szCs w:val="22"/>
              </w:rPr>
              <w:t>1 625</w:t>
            </w:r>
          </w:p>
        </w:tc>
        <w:tc>
          <w:tcPr>
            <w:tcW w:w="1160" w:type="dxa"/>
            <w:tcBorders>
              <w:top w:val="nil"/>
              <w:left w:val="nil"/>
              <w:bottom w:val="single" w:sz="4" w:space="0" w:color="auto"/>
              <w:right w:val="single" w:sz="4" w:space="0" w:color="auto"/>
            </w:tcBorders>
            <w:shd w:val="clear" w:color="auto" w:fill="auto"/>
            <w:vAlign w:val="center"/>
            <w:hideMark/>
          </w:tcPr>
          <w:p w14:paraId="78720BBC" w14:textId="77777777" w:rsidR="00A832E1" w:rsidRPr="008249B7" w:rsidRDefault="00A832E1" w:rsidP="00E66A17">
            <w:pPr>
              <w:jc w:val="center"/>
              <w:rPr>
                <w:color w:val="000000"/>
                <w:sz w:val="22"/>
                <w:szCs w:val="22"/>
              </w:rPr>
            </w:pPr>
            <w:r>
              <w:rPr>
                <w:color w:val="000000"/>
                <w:sz w:val="22"/>
                <w:szCs w:val="22"/>
              </w:rPr>
              <w:t>2 564</w:t>
            </w:r>
          </w:p>
        </w:tc>
        <w:tc>
          <w:tcPr>
            <w:tcW w:w="1160" w:type="dxa"/>
            <w:tcBorders>
              <w:top w:val="nil"/>
              <w:left w:val="nil"/>
              <w:bottom w:val="single" w:sz="4" w:space="0" w:color="auto"/>
              <w:right w:val="single" w:sz="4" w:space="0" w:color="auto"/>
            </w:tcBorders>
            <w:shd w:val="clear" w:color="auto" w:fill="auto"/>
            <w:vAlign w:val="center"/>
            <w:hideMark/>
          </w:tcPr>
          <w:p w14:paraId="4A391685" w14:textId="77777777" w:rsidR="00A832E1" w:rsidRPr="008249B7" w:rsidRDefault="00A832E1" w:rsidP="00E66A17">
            <w:pPr>
              <w:jc w:val="center"/>
              <w:rPr>
                <w:color w:val="000000"/>
                <w:sz w:val="22"/>
                <w:szCs w:val="22"/>
              </w:rPr>
            </w:pPr>
            <w:r>
              <w:rPr>
                <w:color w:val="000000"/>
                <w:sz w:val="22"/>
                <w:szCs w:val="22"/>
              </w:rPr>
              <w:t>7 035</w:t>
            </w:r>
          </w:p>
        </w:tc>
        <w:tc>
          <w:tcPr>
            <w:tcW w:w="1580" w:type="dxa"/>
            <w:tcBorders>
              <w:top w:val="nil"/>
              <w:left w:val="nil"/>
              <w:bottom w:val="single" w:sz="4" w:space="0" w:color="auto"/>
              <w:right w:val="single" w:sz="4" w:space="0" w:color="auto"/>
            </w:tcBorders>
            <w:shd w:val="clear" w:color="auto" w:fill="auto"/>
            <w:vAlign w:val="center"/>
            <w:hideMark/>
          </w:tcPr>
          <w:p w14:paraId="0B21C376" w14:textId="77777777" w:rsidR="00A832E1" w:rsidRPr="008249B7" w:rsidRDefault="00A832E1" w:rsidP="00E66A17">
            <w:pPr>
              <w:jc w:val="center"/>
              <w:rPr>
                <w:color w:val="000000"/>
              </w:rPr>
            </w:pPr>
            <w:r>
              <w:rPr>
                <w:color w:val="000000"/>
              </w:rPr>
              <w:t>7 035</w:t>
            </w:r>
          </w:p>
        </w:tc>
        <w:tc>
          <w:tcPr>
            <w:tcW w:w="1321" w:type="dxa"/>
            <w:tcBorders>
              <w:top w:val="nil"/>
              <w:left w:val="nil"/>
              <w:bottom w:val="single" w:sz="4" w:space="0" w:color="auto"/>
              <w:right w:val="single" w:sz="4" w:space="0" w:color="auto"/>
            </w:tcBorders>
            <w:shd w:val="clear" w:color="auto" w:fill="auto"/>
            <w:noWrap/>
            <w:vAlign w:val="center"/>
            <w:hideMark/>
          </w:tcPr>
          <w:p w14:paraId="295442DC"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6C97BCAB" w14:textId="77777777" w:rsidTr="00E66A17">
        <w:trPr>
          <w:trHeight w:val="1118"/>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2CE21315" w14:textId="77777777" w:rsidR="00A832E1" w:rsidRPr="008249B7" w:rsidRDefault="00A832E1" w:rsidP="00E66A17">
            <w:pPr>
              <w:jc w:val="center"/>
              <w:rPr>
                <w:color w:val="000000"/>
              </w:rPr>
            </w:pPr>
            <w:r>
              <w:rPr>
                <w:color w:val="000000"/>
              </w:rPr>
              <w:t>0</w:t>
            </w:r>
            <w:r w:rsidRPr="008249B7">
              <w:rPr>
                <w:color w:val="000000"/>
              </w:rPr>
              <w:t>300</w:t>
            </w:r>
          </w:p>
        </w:tc>
        <w:tc>
          <w:tcPr>
            <w:tcW w:w="2163" w:type="dxa"/>
            <w:tcBorders>
              <w:top w:val="nil"/>
              <w:left w:val="nil"/>
              <w:bottom w:val="single" w:sz="4" w:space="0" w:color="auto"/>
              <w:right w:val="single" w:sz="4" w:space="0" w:color="auto"/>
            </w:tcBorders>
            <w:shd w:val="clear" w:color="auto" w:fill="auto"/>
            <w:vAlign w:val="center"/>
            <w:hideMark/>
          </w:tcPr>
          <w:p w14:paraId="7802E411" w14:textId="77777777" w:rsidR="00A832E1" w:rsidRPr="008249B7" w:rsidRDefault="00A832E1" w:rsidP="00E66A17">
            <w:pPr>
              <w:jc w:val="center"/>
              <w:rPr>
                <w:color w:val="000000"/>
              </w:rPr>
            </w:pPr>
            <w:r w:rsidRPr="008249B7">
              <w:rPr>
                <w:color w:val="000000"/>
              </w:rPr>
              <w:t>Национальная безопасность и правоохранительная деятельность</w:t>
            </w:r>
          </w:p>
        </w:tc>
        <w:tc>
          <w:tcPr>
            <w:tcW w:w="1047" w:type="dxa"/>
            <w:tcBorders>
              <w:top w:val="nil"/>
              <w:left w:val="nil"/>
              <w:bottom w:val="single" w:sz="4" w:space="0" w:color="auto"/>
              <w:right w:val="single" w:sz="4" w:space="0" w:color="auto"/>
            </w:tcBorders>
            <w:shd w:val="clear" w:color="auto" w:fill="auto"/>
            <w:vAlign w:val="center"/>
            <w:hideMark/>
          </w:tcPr>
          <w:p w14:paraId="21F45F68" w14:textId="77777777" w:rsidR="00A832E1" w:rsidRPr="008249B7" w:rsidRDefault="00A832E1" w:rsidP="00E66A17">
            <w:pPr>
              <w:jc w:val="center"/>
              <w:rPr>
                <w:color w:val="000000"/>
                <w:sz w:val="22"/>
                <w:szCs w:val="22"/>
              </w:rPr>
            </w:pPr>
            <w:r>
              <w:rPr>
                <w:color w:val="000000"/>
                <w:sz w:val="22"/>
                <w:szCs w:val="22"/>
              </w:rPr>
              <w:t>14 363</w:t>
            </w:r>
          </w:p>
        </w:tc>
        <w:tc>
          <w:tcPr>
            <w:tcW w:w="1160" w:type="dxa"/>
            <w:tcBorders>
              <w:top w:val="nil"/>
              <w:left w:val="nil"/>
              <w:bottom w:val="single" w:sz="4" w:space="0" w:color="auto"/>
              <w:right w:val="single" w:sz="4" w:space="0" w:color="auto"/>
            </w:tcBorders>
            <w:shd w:val="clear" w:color="auto" w:fill="auto"/>
            <w:vAlign w:val="center"/>
            <w:hideMark/>
          </w:tcPr>
          <w:p w14:paraId="36FCDCBE" w14:textId="77777777" w:rsidR="00A832E1" w:rsidRPr="008249B7" w:rsidRDefault="00A832E1" w:rsidP="00E66A17">
            <w:pPr>
              <w:jc w:val="center"/>
              <w:rPr>
                <w:color w:val="000000"/>
                <w:sz w:val="22"/>
                <w:szCs w:val="22"/>
              </w:rPr>
            </w:pPr>
            <w:r>
              <w:rPr>
                <w:color w:val="000000"/>
                <w:sz w:val="22"/>
                <w:szCs w:val="22"/>
              </w:rPr>
              <w:t>21 794</w:t>
            </w:r>
          </w:p>
        </w:tc>
        <w:tc>
          <w:tcPr>
            <w:tcW w:w="1160" w:type="dxa"/>
            <w:tcBorders>
              <w:top w:val="nil"/>
              <w:left w:val="nil"/>
              <w:bottom w:val="single" w:sz="4" w:space="0" w:color="auto"/>
              <w:right w:val="single" w:sz="4" w:space="0" w:color="auto"/>
            </w:tcBorders>
            <w:shd w:val="clear" w:color="auto" w:fill="auto"/>
            <w:vAlign w:val="center"/>
            <w:hideMark/>
          </w:tcPr>
          <w:p w14:paraId="1DAD3533" w14:textId="77777777" w:rsidR="00A832E1" w:rsidRPr="008249B7" w:rsidRDefault="00A832E1" w:rsidP="00E66A17">
            <w:pPr>
              <w:jc w:val="center"/>
              <w:rPr>
                <w:color w:val="000000"/>
                <w:sz w:val="22"/>
                <w:szCs w:val="22"/>
              </w:rPr>
            </w:pPr>
            <w:r>
              <w:rPr>
                <w:color w:val="000000"/>
                <w:sz w:val="22"/>
                <w:szCs w:val="22"/>
              </w:rPr>
              <w:t>18 665</w:t>
            </w:r>
          </w:p>
        </w:tc>
        <w:tc>
          <w:tcPr>
            <w:tcW w:w="1160" w:type="dxa"/>
            <w:tcBorders>
              <w:top w:val="nil"/>
              <w:left w:val="nil"/>
              <w:bottom w:val="single" w:sz="4" w:space="0" w:color="auto"/>
              <w:right w:val="single" w:sz="4" w:space="0" w:color="auto"/>
            </w:tcBorders>
            <w:shd w:val="clear" w:color="auto" w:fill="auto"/>
            <w:vAlign w:val="center"/>
            <w:hideMark/>
          </w:tcPr>
          <w:p w14:paraId="18DEA6A5" w14:textId="77777777" w:rsidR="00A832E1" w:rsidRPr="008249B7" w:rsidRDefault="00A832E1" w:rsidP="00E66A17">
            <w:pPr>
              <w:jc w:val="center"/>
              <w:rPr>
                <w:color w:val="000000"/>
                <w:sz w:val="22"/>
                <w:szCs w:val="22"/>
              </w:rPr>
            </w:pPr>
            <w:r>
              <w:rPr>
                <w:color w:val="000000"/>
                <w:sz w:val="22"/>
                <w:szCs w:val="22"/>
              </w:rPr>
              <w:t>30 991</w:t>
            </w:r>
          </w:p>
        </w:tc>
        <w:tc>
          <w:tcPr>
            <w:tcW w:w="1160" w:type="dxa"/>
            <w:tcBorders>
              <w:top w:val="nil"/>
              <w:left w:val="nil"/>
              <w:bottom w:val="single" w:sz="4" w:space="0" w:color="auto"/>
              <w:right w:val="single" w:sz="4" w:space="0" w:color="auto"/>
            </w:tcBorders>
            <w:shd w:val="clear" w:color="auto" w:fill="auto"/>
            <w:vAlign w:val="center"/>
            <w:hideMark/>
          </w:tcPr>
          <w:p w14:paraId="30ABB580" w14:textId="77777777" w:rsidR="00A832E1" w:rsidRPr="008249B7" w:rsidRDefault="00A832E1" w:rsidP="00E66A17">
            <w:pPr>
              <w:jc w:val="center"/>
              <w:rPr>
                <w:color w:val="000000"/>
                <w:sz w:val="22"/>
                <w:szCs w:val="22"/>
              </w:rPr>
            </w:pPr>
            <w:r>
              <w:rPr>
                <w:color w:val="000000"/>
                <w:sz w:val="22"/>
                <w:szCs w:val="22"/>
              </w:rPr>
              <w:t>85 813</w:t>
            </w:r>
          </w:p>
        </w:tc>
        <w:tc>
          <w:tcPr>
            <w:tcW w:w="1580" w:type="dxa"/>
            <w:tcBorders>
              <w:top w:val="nil"/>
              <w:left w:val="nil"/>
              <w:bottom w:val="single" w:sz="4" w:space="0" w:color="auto"/>
              <w:right w:val="single" w:sz="4" w:space="0" w:color="auto"/>
            </w:tcBorders>
            <w:shd w:val="clear" w:color="auto" w:fill="auto"/>
            <w:vAlign w:val="center"/>
            <w:hideMark/>
          </w:tcPr>
          <w:p w14:paraId="465EB3C2" w14:textId="77777777" w:rsidR="00A832E1" w:rsidRPr="008249B7" w:rsidRDefault="00A832E1" w:rsidP="00E66A17">
            <w:pPr>
              <w:jc w:val="center"/>
              <w:rPr>
                <w:color w:val="000000"/>
              </w:rPr>
            </w:pPr>
            <w:r>
              <w:rPr>
                <w:color w:val="000000"/>
              </w:rPr>
              <w:t>85 813</w:t>
            </w:r>
          </w:p>
        </w:tc>
        <w:tc>
          <w:tcPr>
            <w:tcW w:w="1321" w:type="dxa"/>
            <w:tcBorders>
              <w:top w:val="nil"/>
              <w:left w:val="nil"/>
              <w:bottom w:val="single" w:sz="4" w:space="0" w:color="auto"/>
              <w:right w:val="single" w:sz="4" w:space="0" w:color="auto"/>
            </w:tcBorders>
            <w:shd w:val="clear" w:color="auto" w:fill="auto"/>
            <w:noWrap/>
            <w:vAlign w:val="center"/>
            <w:hideMark/>
          </w:tcPr>
          <w:p w14:paraId="3A230586"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6A04EC9E" w14:textId="77777777" w:rsidTr="00E66A17">
        <w:trPr>
          <w:trHeight w:val="51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142DE7E8" w14:textId="77777777" w:rsidR="00A832E1" w:rsidRPr="008249B7" w:rsidRDefault="00A832E1" w:rsidP="00E66A17">
            <w:pPr>
              <w:jc w:val="center"/>
              <w:rPr>
                <w:color w:val="000000"/>
              </w:rPr>
            </w:pPr>
            <w:r>
              <w:rPr>
                <w:color w:val="000000"/>
              </w:rPr>
              <w:t>0</w:t>
            </w:r>
            <w:r w:rsidRPr="008249B7">
              <w:rPr>
                <w:color w:val="000000"/>
              </w:rPr>
              <w:t>400</w:t>
            </w:r>
          </w:p>
        </w:tc>
        <w:tc>
          <w:tcPr>
            <w:tcW w:w="2163" w:type="dxa"/>
            <w:tcBorders>
              <w:top w:val="nil"/>
              <w:left w:val="nil"/>
              <w:bottom w:val="single" w:sz="4" w:space="0" w:color="auto"/>
              <w:right w:val="single" w:sz="4" w:space="0" w:color="auto"/>
            </w:tcBorders>
            <w:shd w:val="clear" w:color="auto" w:fill="auto"/>
            <w:vAlign w:val="center"/>
            <w:hideMark/>
          </w:tcPr>
          <w:p w14:paraId="40266574" w14:textId="77777777" w:rsidR="00A832E1" w:rsidRPr="008249B7" w:rsidRDefault="00A832E1" w:rsidP="00E66A17">
            <w:pPr>
              <w:jc w:val="center"/>
              <w:rPr>
                <w:color w:val="000000"/>
              </w:rPr>
            </w:pPr>
            <w:r w:rsidRPr="008249B7">
              <w:rPr>
                <w:color w:val="000000"/>
              </w:rPr>
              <w:t>Национальная экономика</w:t>
            </w:r>
          </w:p>
        </w:tc>
        <w:tc>
          <w:tcPr>
            <w:tcW w:w="1047" w:type="dxa"/>
            <w:tcBorders>
              <w:top w:val="nil"/>
              <w:left w:val="nil"/>
              <w:bottom w:val="single" w:sz="4" w:space="0" w:color="auto"/>
              <w:right w:val="single" w:sz="4" w:space="0" w:color="auto"/>
            </w:tcBorders>
            <w:shd w:val="clear" w:color="auto" w:fill="auto"/>
            <w:vAlign w:val="center"/>
            <w:hideMark/>
          </w:tcPr>
          <w:p w14:paraId="1C0EF97F" w14:textId="77777777" w:rsidR="00A832E1" w:rsidRPr="008249B7" w:rsidRDefault="00A832E1" w:rsidP="00E66A17">
            <w:pPr>
              <w:jc w:val="center"/>
              <w:rPr>
                <w:color w:val="000000"/>
                <w:sz w:val="22"/>
                <w:szCs w:val="22"/>
              </w:rPr>
            </w:pPr>
            <w:r>
              <w:rPr>
                <w:color w:val="000000"/>
                <w:sz w:val="22"/>
                <w:szCs w:val="22"/>
              </w:rPr>
              <w:t>22 153</w:t>
            </w:r>
          </w:p>
        </w:tc>
        <w:tc>
          <w:tcPr>
            <w:tcW w:w="1160" w:type="dxa"/>
            <w:tcBorders>
              <w:top w:val="nil"/>
              <w:left w:val="nil"/>
              <w:bottom w:val="single" w:sz="4" w:space="0" w:color="auto"/>
              <w:right w:val="single" w:sz="4" w:space="0" w:color="auto"/>
            </w:tcBorders>
            <w:shd w:val="clear" w:color="auto" w:fill="auto"/>
            <w:vAlign w:val="center"/>
            <w:hideMark/>
          </w:tcPr>
          <w:p w14:paraId="05863543" w14:textId="77777777" w:rsidR="00A832E1" w:rsidRPr="008249B7" w:rsidRDefault="00A832E1" w:rsidP="00E66A17">
            <w:pPr>
              <w:jc w:val="center"/>
              <w:rPr>
                <w:color w:val="000000"/>
                <w:sz w:val="22"/>
                <w:szCs w:val="22"/>
              </w:rPr>
            </w:pPr>
            <w:r>
              <w:rPr>
                <w:color w:val="000000"/>
                <w:sz w:val="22"/>
                <w:szCs w:val="22"/>
              </w:rPr>
              <w:t>26 726</w:t>
            </w:r>
          </w:p>
        </w:tc>
        <w:tc>
          <w:tcPr>
            <w:tcW w:w="1160" w:type="dxa"/>
            <w:tcBorders>
              <w:top w:val="nil"/>
              <w:left w:val="nil"/>
              <w:bottom w:val="single" w:sz="4" w:space="0" w:color="auto"/>
              <w:right w:val="single" w:sz="4" w:space="0" w:color="auto"/>
            </w:tcBorders>
            <w:shd w:val="clear" w:color="auto" w:fill="auto"/>
            <w:vAlign w:val="center"/>
            <w:hideMark/>
          </w:tcPr>
          <w:p w14:paraId="08B600B1" w14:textId="77777777" w:rsidR="00A832E1" w:rsidRPr="008249B7" w:rsidRDefault="00A832E1" w:rsidP="00E66A17">
            <w:pPr>
              <w:jc w:val="center"/>
              <w:rPr>
                <w:color w:val="000000"/>
                <w:sz w:val="22"/>
                <w:szCs w:val="22"/>
              </w:rPr>
            </w:pPr>
            <w:r>
              <w:rPr>
                <w:color w:val="000000"/>
                <w:sz w:val="22"/>
                <w:szCs w:val="22"/>
              </w:rPr>
              <w:t>65 408</w:t>
            </w:r>
          </w:p>
        </w:tc>
        <w:tc>
          <w:tcPr>
            <w:tcW w:w="1160" w:type="dxa"/>
            <w:tcBorders>
              <w:top w:val="nil"/>
              <w:left w:val="nil"/>
              <w:bottom w:val="single" w:sz="4" w:space="0" w:color="auto"/>
              <w:right w:val="single" w:sz="4" w:space="0" w:color="auto"/>
            </w:tcBorders>
            <w:shd w:val="clear" w:color="auto" w:fill="auto"/>
            <w:vAlign w:val="center"/>
            <w:hideMark/>
          </w:tcPr>
          <w:p w14:paraId="4945465D" w14:textId="77777777" w:rsidR="00A832E1" w:rsidRPr="008249B7" w:rsidRDefault="00A832E1" w:rsidP="00E66A17">
            <w:pPr>
              <w:jc w:val="center"/>
              <w:rPr>
                <w:color w:val="000000"/>
                <w:sz w:val="22"/>
                <w:szCs w:val="22"/>
              </w:rPr>
            </w:pPr>
            <w:r>
              <w:rPr>
                <w:color w:val="000000"/>
                <w:sz w:val="22"/>
                <w:szCs w:val="22"/>
              </w:rPr>
              <w:t>135 067</w:t>
            </w:r>
          </w:p>
        </w:tc>
        <w:tc>
          <w:tcPr>
            <w:tcW w:w="1160" w:type="dxa"/>
            <w:tcBorders>
              <w:top w:val="nil"/>
              <w:left w:val="nil"/>
              <w:bottom w:val="single" w:sz="4" w:space="0" w:color="auto"/>
              <w:right w:val="single" w:sz="4" w:space="0" w:color="auto"/>
            </w:tcBorders>
            <w:shd w:val="clear" w:color="auto" w:fill="auto"/>
            <w:vAlign w:val="center"/>
            <w:hideMark/>
          </w:tcPr>
          <w:p w14:paraId="01A9433E" w14:textId="77777777" w:rsidR="00A832E1" w:rsidRPr="008249B7" w:rsidRDefault="00A832E1" w:rsidP="00E66A17">
            <w:pPr>
              <w:jc w:val="center"/>
              <w:rPr>
                <w:color w:val="000000"/>
                <w:sz w:val="22"/>
                <w:szCs w:val="22"/>
              </w:rPr>
            </w:pPr>
            <w:r>
              <w:rPr>
                <w:color w:val="000000"/>
                <w:sz w:val="22"/>
                <w:szCs w:val="22"/>
              </w:rPr>
              <w:t>249 355</w:t>
            </w:r>
          </w:p>
        </w:tc>
        <w:tc>
          <w:tcPr>
            <w:tcW w:w="1580" w:type="dxa"/>
            <w:tcBorders>
              <w:top w:val="nil"/>
              <w:left w:val="nil"/>
              <w:bottom w:val="single" w:sz="4" w:space="0" w:color="auto"/>
              <w:right w:val="single" w:sz="4" w:space="0" w:color="auto"/>
            </w:tcBorders>
            <w:shd w:val="clear" w:color="auto" w:fill="auto"/>
            <w:vAlign w:val="center"/>
            <w:hideMark/>
          </w:tcPr>
          <w:p w14:paraId="558552C0" w14:textId="77777777" w:rsidR="00A832E1" w:rsidRPr="008249B7" w:rsidRDefault="00A832E1" w:rsidP="00E66A17">
            <w:pPr>
              <w:jc w:val="center"/>
              <w:rPr>
                <w:color w:val="000000"/>
              </w:rPr>
            </w:pPr>
            <w:r>
              <w:rPr>
                <w:color w:val="000000"/>
              </w:rPr>
              <w:t>249 355</w:t>
            </w:r>
          </w:p>
        </w:tc>
        <w:tc>
          <w:tcPr>
            <w:tcW w:w="1321" w:type="dxa"/>
            <w:tcBorders>
              <w:top w:val="nil"/>
              <w:left w:val="nil"/>
              <w:bottom w:val="single" w:sz="4" w:space="0" w:color="auto"/>
              <w:right w:val="single" w:sz="4" w:space="0" w:color="auto"/>
            </w:tcBorders>
            <w:shd w:val="clear" w:color="auto" w:fill="auto"/>
            <w:noWrap/>
            <w:vAlign w:val="center"/>
            <w:hideMark/>
          </w:tcPr>
          <w:p w14:paraId="76C4768D"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30634B73" w14:textId="77777777" w:rsidTr="00E66A17">
        <w:trPr>
          <w:trHeight w:val="765"/>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59F64ABB" w14:textId="77777777" w:rsidR="00A832E1" w:rsidRPr="008249B7" w:rsidRDefault="00A832E1" w:rsidP="00E66A17">
            <w:pPr>
              <w:jc w:val="center"/>
              <w:rPr>
                <w:color w:val="000000"/>
              </w:rPr>
            </w:pPr>
            <w:r>
              <w:rPr>
                <w:color w:val="000000"/>
              </w:rPr>
              <w:t>0</w:t>
            </w:r>
            <w:r w:rsidRPr="008249B7">
              <w:rPr>
                <w:color w:val="000000"/>
              </w:rPr>
              <w:t>500</w:t>
            </w:r>
          </w:p>
        </w:tc>
        <w:tc>
          <w:tcPr>
            <w:tcW w:w="2163" w:type="dxa"/>
            <w:tcBorders>
              <w:top w:val="nil"/>
              <w:left w:val="nil"/>
              <w:bottom w:val="single" w:sz="4" w:space="0" w:color="auto"/>
              <w:right w:val="single" w:sz="4" w:space="0" w:color="auto"/>
            </w:tcBorders>
            <w:shd w:val="clear" w:color="auto" w:fill="auto"/>
            <w:vAlign w:val="center"/>
            <w:hideMark/>
          </w:tcPr>
          <w:p w14:paraId="589DBFE6" w14:textId="77777777" w:rsidR="00A832E1" w:rsidRPr="008249B7" w:rsidRDefault="00A832E1" w:rsidP="00E66A17">
            <w:pPr>
              <w:jc w:val="center"/>
              <w:rPr>
                <w:color w:val="000000"/>
              </w:rPr>
            </w:pPr>
            <w:r w:rsidRPr="008249B7">
              <w:rPr>
                <w:color w:val="000000"/>
              </w:rPr>
              <w:t xml:space="preserve"> Жилищно-коммунальное хозяйство</w:t>
            </w:r>
          </w:p>
        </w:tc>
        <w:tc>
          <w:tcPr>
            <w:tcW w:w="1047" w:type="dxa"/>
            <w:tcBorders>
              <w:top w:val="nil"/>
              <w:left w:val="nil"/>
              <w:bottom w:val="single" w:sz="4" w:space="0" w:color="auto"/>
              <w:right w:val="single" w:sz="4" w:space="0" w:color="auto"/>
            </w:tcBorders>
            <w:shd w:val="clear" w:color="auto" w:fill="auto"/>
            <w:vAlign w:val="center"/>
            <w:hideMark/>
          </w:tcPr>
          <w:p w14:paraId="36D7BDD6" w14:textId="77777777" w:rsidR="00A832E1" w:rsidRPr="008249B7" w:rsidRDefault="00A832E1" w:rsidP="00E66A17">
            <w:pPr>
              <w:jc w:val="center"/>
              <w:rPr>
                <w:color w:val="000000"/>
                <w:sz w:val="22"/>
                <w:szCs w:val="22"/>
              </w:rPr>
            </w:pPr>
            <w:r>
              <w:rPr>
                <w:color w:val="000000"/>
                <w:sz w:val="22"/>
                <w:szCs w:val="22"/>
              </w:rPr>
              <w:t>118 354</w:t>
            </w:r>
          </w:p>
        </w:tc>
        <w:tc>
          <w:tcPr>
            <w:tcW w:w="1160" w:type="dxa"/>
            <w:tcBorders>
              <w:top w:val="nil"/>
              <w:left w:val="nil"/>
              <w:bottom w:val="single" w:sz="4" w:space="0" w:color="auto"/>
              <w:right w:val="single" w:sz="4" w:space="0" w:color="auto"/>
            </w:tcBorders>
            <w:shd w:val="clear" w:color="auto" w:fill="auto"/>
            <w:vAlign w:val="center"/>
            <w:hideMark/>
          </w:tcPr>
          <w:p w14:paraId="0D9A8812" w14:textId="77777777" w:rsidR="00A832E1" w:rsidRPr="008249B7" w:rsidRDefault="00A832E1" w:rsidP="00E66A17">
            <w:pPr>
              <w:jc w:val="center"/>
              <w:rPr>
                <w:color w:val="000000"/>
                <w:sz w:val="22"/>
                <w:szCs w:val="22"/>
              </w:rPr>
            </w:pPr>
            <w:r>
              <w:rPr>
                <w:color w:val="000000"/>
                <w:sz w:val="22"/>
                <w:szCs w:val="22"/>
              </w:rPr>
              <w:t>276 159</w:t>
            </w:r>
          </w:p>
        </w:tc>
        <w:tc>
          <w:tcPr>
            <w:tcW w:w="1160" w:type="dxa"/>
            <w:tcBorders>
              <w:top w:val="nil"/>
              <w:left w:val="nil"/>
              <w:bottom w:val="single" w:sz="4" w:space="0" w:color="auto"/>
              <w:right w:val="single" w:sz="4" w:space="0" w:color="auto"/>
            </w:tcBorders>
            <w:shd w:val="clear" w:color="auto" w:fill="auto"/>
            <w:vAlign w:val="center"/>
            <w:hideMark/>
          </w:tcPr>
          <w:p w14:paraId="7C62DF65" w14:textId="77777777" w:rsidR="00A832E1" w:rsidRPr="008249B7" w:rsidRDefault="00A832E1" w:rsidP="00E66A17">
            <w:pPr>
              <w:jc w:val="center"/>
              <w:rPr>
                <w:color w:val="000000"/>
                <w:sz w:val="22"/>
                <w:szCs w:val="22"/>
              </w:rPr>
            </w:pPr>
            <w:r>
              <w:rPr>
                <w:color w:val="000000"/>
                <w:sz w:val="22"/>
                <w:szCs w:val="22"/>
              </w:rPr>
              <w:t>469 496</w:t>
            </w:r>
          </w:p>
        </w:tc>
        <w:tc>
          <w:tcPr>
            <w:tcW w:w="1160" w:type="dxa"/>
            <w:tcBorders>
              <w:top w:val="nil"/>
              <w:left w:val="nil"/>
              <w:bottom w:val="single" w:sz="4" w:space="0" w:color="auto"/>
              <w:right w:val="single" w:sz="4" w:space="0" w:color="auto"/>
            </w:tcBorders>
            <w:shd w:val="clear" w:color="auto" w:fill="auto"/>
            <w:vAlign w:val="center"/>
            <w:hideMark/>
          </w:tcPr>
          <w:p w14:paraId="7821231E" w14:textId="77777777" w:rsidR="00A832E1" w:rsidRPr="008249B7" w:rsidRDefault="00A832E1" w:rsidP="00E66A17">
            <w:pPr>
              <w:jc w:val="center"/>
              <w:rPr>
                <w:color w:val="000000"/>
                <w:sz w:val="22"/>
                <w:szCs w:val="22"/>
              </w:rPr>
            </w:pPr>
            <w:r>
              <w:rPr>
                <w:color w:val="000000"/>
                <w:sz w:val="22"/>
                <w:szCs w:val="22"/>
              </w:rPr>
              <w:t>449 248</w:t>
            </w:r>
          </w:p>
        </w:tc>
        <w:tc>
          <w:tcPr>
            <w:tcW w:w="1160" w:type="dxa"/>
            <w:tcBorders>
              <w:top w:val="nil"/>
              <w:left w:val="nil"/>
              <w:bottom w:val="single" w:sz="4" w:space="0" w:color="auto"/>
              <w:right w:val="single" w:sz="4" w:space="0" w:color="auto"/>
            </w:tcBorders>
            <w:shd w:val="clear" w:color="auto" w:fill="auto"/>
            <w:vAlign w:val="center"/>
            <w:hideMark/>
          </w:tcPr>
          <w:p w14:paraId="2A4D38CD" w14:textId="77777777" w:rsidR="00A832E1" w:rsidRPr="008249B7" w:rsidRDefault="00A832E1" w:rsidP="00E66A17">
            <w:pPr>
              <w:jc w:val="center"/>
              <w:rPr>
                <w:color w:val="000000"/>
                <w:sz w:val="22"/>
                <w:szCs w:val="22"/>
              </w:rPr>
            </w:pPr>
            <w:r>
              <w:rPr>
                <w:color w:val="000000"/>
                <w:sz w:val="22"/>
                <w:szCs w:val="22"/>
              </w:rPr>
              <w:t>1 313 257</w:t>
            </w:r>
          </w:p>
        </w:tc>
        <w:tc>
          <w:tcPr>
            <w:tcW w:w="1580" w:type="dxa"/>
            <w:tcBorders>
              <w:top w:val="nil"/>
              <w:left w:val="nil"/>
              <w:bottom w:val="single" w:sz="4" w:space="0" w:color="auto"/>
              <w:right w:val="single" w:sz="4" w:space="0" w:color="auto"/>
            </w:tcBorders>
            <w:shd w:val="clear" w:color="auto" w:fill="auto"/>
            <w:vAlign w:val="center"/>
            <w:hideMark/>
          </w:tcPr>
          <w:p w14:paraId="6F88D089" w14:textId="77777777" w:rsidR="00A832E1" w:rsidRPr="008249B7" w:rsidRDefault="00A832E1" w:rsidP="00E66A17">
            <w:pPr>
              <w:jc w:val="center"/>
              <w:rPr>
                <w:color w:val="000000"/>
              </w:rPr>
            </w:pPr>
            <w:r>
              <w:rPr>
                <w:color w:val="000000"/>
              </w:rPr>
              <w:t>1 313 257</w:t>
            </w:r>
          </w:p>
        </w:tc>
        <w:tc>
          <w:tcPr>
            <w:tcW w:w="1321" w:type="dxa"/>
            <w:tcBorders>
              <w:top w:val="nil"/>
              <w:left w:val="nil"/>
              <w:bottom w:val="single" w:sz="4" w:space="0" w:color="auto"/>
              <w:right w:val="single" w:sz="4" w:space="0" w:color="auto"/>
            </w:tcBorders>
            <w:shd w:val="clear" w:color="auto" w:fill="auto"/>
            <w:noWrap/>
            <w:vAlign w:val="center"/>
            <w:hideMark/>
          </w:tcPr>
          <w:p w14:paraId="6EB4FD38"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0E1B1EA7" w14:textId="77777777" w:rsidTr="00E66A17">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tcPr>
          <w:p w14:paraId="6C52493A" w14:textId="77777777" w:rsidR="00A832E1" w:rsidRDefault="00A832E1" w:rsidP="00E66A17">
            <w:pPr>
              <w:jc w:val="center"/>
              <w:rPr>
                <w:color w:val="000000"/>
              </w:rPr>
            </w:pPr>
            <w:r>
              <w:rPr>
                <w:color w:val="000000"/>
              </w:rPr>
              <w:t>0600</w:t>
            </w:r>
          </w:p>
        </w:tc>
        <w:tc>
          <w:tcPr>
            <w:tcW w:w="2163" w:type="dxa"/>
            <w:tcBorders>
              <w:top w:val="nil"/>
              <w:left w:val="nil"/>
              <w:bottom w:val="single" w:sz="4" w:space="0" w:color="auto"/>
              <w:right w:val="single" w:sz="4" w:space="0" w:color="auto"/>
            </w:tcBorders>
            <w:shd w:val="clear" w:color="auto" w:fill="auto"/>
            <w:vAlign w:val="center"/>
          </w:tcPr>
          <w:p w14:paraId="2BD016BB" w14:textId="77777777" w:rsidR="00A832E1" w:rsidRPr="008249B7" w:rsidRDefault="00A832E1" w:rsidP="00E66A17">
            <w:pPr>
              <w:jc w:val="center"/>
              <w:rPr>
                <w:color w:val="000000"/>
              </w:rPr>
            </w:pPr>
            <w:r>
              <w:rPr>
                <w:color w:val="000000"/>
              </w:rPr>
              <w:t>Охрана окружающей среды</w:t>
            </w:r>
          </w:p>
        </w:tc>
        <w:tc>
          <w:tcPr>
            <w:tcW w:w="1047" w:type="dxa"/>
            <w:tcBorders>
              <w:top w:val="nil"/>
              <w:left w:val="nil"/>
              <w:bottom w:val="single" w:sz="4" w:space="0" w:color="auto"/>
              <w:right w:val="single" w:sz="4" w:space="0" w:color="auto"/>
            </w:tcBorders>
            <w:shd w:val="clear" w:color="auto" w:fill="auto"/>
            <w:vAlign w:val="center"/>
          </w:tcPr>
          <w:p w14:paraId="6904C3B2" w14:textId="77777777" w:rsidR="00A832E1" w:rsidRPr="008249B7" w:rsidRDefault="00A832E1" w:rsidP="00E66A17">
            <w:pPr>
              <w:jc w:val="center"/>
              <w:rPr>
                <w:color w:val="000000"/>
                <w:sz w:val="22"/>
                <w:szCs w:val="22"/>
              </w:rPr>
            </w:pPr>
            <w:r>
              <w:rPr>
                <w:color w:val="000000"/>
                <w:sz w:val="22"/>
                <w:szCs w:val="22"/>
              </w:rPr>
              <w:t>0</w:t>
            </w:r>
          </w:p>
        </w:tc>
        <w:tc>
          <w:tcPr>
            <w:tcW w:w="1160" w:type="dxa"/>
            <w:tcBorders>
              <w:top w:val="nil"/>
              <w:left w:val="nil"/>
              <w:bottom w:val="single" w:sz="4" w:space="0" w:color="auto"/>
              <w:right w:val="single" w:sz="4" w:space="0" w:color="auto"/>
            </w:tcBorders>
            <w:shd w:val="clear" w:color="auto" w:fill="auto"/>
            <w:vAlign w:val="center"/>
          </w:tcPr>
          <w:p w14:paraId="76D4739B" w14:textId="77777777" w:rsidR="00A832E1" w:rsidRPr="008249B7" w:rsidRDefault="00A832E1" w:rsidP="00E66A17">
            <w:pPr>
              <w:jc w:val="center"/>
              <w:rPr>
                <w:color w:val="000000"/>
                <w:sz w:val="22"/>
                <w:szCs w:val="22"/>
              </w:rPr>
            </w:pPr>
            <w:r>
              <w:rPr>
                <w:color w:val="000000"/>
                <w:sz w:val="22"/>
                <w:szCs w:val="22"/>
              </w:rPr>
              <w:t>0</w:t>
            </w:r>
          </w:p>
        </w:tc>
        <w:tc>
          <w:tcPr>
            <w:tcW w:w="1160" w:type="dxa"/>
            <w:tcBorders>
              <w:top w:val="nil"/>
              <w:left w:val="nil"/>
              <w:bottom w:val="single" w:sz="4" w:space="0" w:color="auto"/>
              <w:right w:val="single" w:sz="4" w:space="0" w:color="auto"/>
            </w:tcBorders>
            <w:shd w:val="clear" w:color="auto" w:fill="auto"/>
            <w:vAlign w:val="center"/>
          </w:tcPr>
          <w:p w14:paraId="4F63E962" w14:textId="77777777" w:rsidR="00A832E1" w:rsidRPr="008249B7" w:rsidRDefault="00A832E1" w:rsidP="00E66A17">
            <w:pPr>
              <w:jc w:val="center"/>
              <w:rPr>
                <w:color w:val="000000"/>
                <w:sz w:val="22"/>
                <w:szCs w:val="22"/>
              </w:rPr>
            </w:pPr>
            <w:r>
              <w:rPr>
                <w:color w:val="000000"/>
                <w:sz w:val="22"/>
                <w:szCs w:val="22"/>
              </w:rPr>
              <w:t>557</w:t>
            </w:r>
          </w:p>
        </w:tc>
        <w:tc>
          <w:tcPr>
            <w:tcW w:w="1160" w:type="dxa"/>
            <w:tcBorders>
              <w:top w:val="nil"/>
              <w:left w:val="nil"/>
              <w:bottom w:val="single" w:sz="4" w:space="0" w:color="auto"/>
              <w:right w:val="single" w:sz="4" w:space="0" w:color="auto"/>
            </w:tcBorders>
            <w:shd w:val="clear" w:color="auto" w:fill="auto"/>
            <w:vAlign w:val="center"/>
          </w:tcPr>
          <w:p w14:paraId="46FD39FB" w14:textId="77777777" w:rsidR="00A832E1" w:rsidRPr="008249B7" w:rsidRDefault="00A832E1" w:rsidP="00E66A17">
            <w:pPr>
              <w:jc w:val="center"/>
              <w:rPr>
                <w:color w:val="000000"/>
                <w:sz w:val="22"/>
                <w:szCs w:val="22"/>
              </w:rPr>
            </w:pPr>
            <w:r>
              <w:rPr>
                <w:color w:val="000000"/>
                <w:sz w:val="22"/>
                <w:szCs w:val="22"/>
              </w:rPr>
              <w:t>43</w:t>
            </w:r>
          </w:p>
        </w:tc>
        <w:tc>
          <w:tcPr>
            <w:tcW w:w="1160" w:type="dxa"/>
            <w:tcBorders>
              <w:top w:val="nil"/>
              <w:left w:val="nil"/>
              <w:bottom w:val="single" w:sz="4" w:space="0" w:color="auto"/>
              <w:right w:val="single" w:sz="4" w:space="0" w:color="auto"/>
            </w:tcBorders>
            <w:shd w:val="clear" w:color="auto" w:fill="auto"/>
            <w:vAlign w:val="center"/>
          </w:tcPr>
          <w:p w14:paraId="7BA622CE" w14:textId="77777777" w:rsidR="00A832E1" w:rsidRPr="008249B7" w:rsidRDefault="00A832E1" w:rsidP="00E66A17">
            <w:pPr>
              <w:jc w:val="center"/>
              <w:rPr>
                <w:color w:val="000000"/>
                <w:sz w:val="22"/>
                <w:szCs w:val="22"/>
              </w:rPr>
            </w:pPr>
            <w:r>
              <w:rPr>
                <w:color w:val="000000"/>
                <w:sz w:val="22"/>
                <w:szCs w:val="22"/>
              </w:rPr>
              <w:t>600</w:t>
            </w:r>
          </w:p>
        </w:tc>
        <w:tc>
          <w:tcPr>
            <w:tcW w:w="1580" w:type="dxa"/>
            <w:tcBorders>
              <w:top w:val="nil"/>
              <w:left w:val="nil"/>
              <w:bottom w:val="single" w:sz="4" w:space="0" w:color="auto"/>
              <w:right w:val="single" w:sz="4" w:space="0" w:color="auto"/>
            </w:tcBorders>
            <w:shd w:val="clear" w:color="auto" w:fill="auto"/>
            <w:vAlign w:val="center"/>
          </w:tcPr>
          <w:p w14:paraId="2F9223C3" w14:textId="77777777" w:rsidR="00A832E1" w:rsidRPr="008249B7" w:rsidRDefault="00A832E1" w:rsidP="00E66A17">
            <w:pPr>
              <w:jc w:val="center"/>
              <w:rPr>
                <w:color w:val="000000"/>
              </w:rPr>
            </w:pPr>
            <w:r>
              <w:rPr>
                <w:color w:val="000000"/>
              </w:rPr>
              <w:t>600</w:t>
            </w:r>
          </w:p>
        </w:tc>
        <w:tc>
          <w:tcPr>
            <w:tcW w:w="1321" w:type="dxa"/>
            <w:tcBorders>
              <w:top w:val="nil"/>
              <w:left w:val="nil"/>
              <w:bottom w:val="single" w:sz="4" w:space="0" w:color="auto"/>
              <w:right w:val="single" w:sz="4" w:space="0" w:color="auto"/>
            </w:tcBorders>
            <w:shd w:val="clear" w:color="auto" w:fill="auto"/>
            <w:noWrap/>
            <w:vAlign w:val="center"/>
          </w:tcPr>
          <w:p w14:paraId="1472AB1C" w14:textId="77777777" w:rsidR="00A832E1" w:rsidRPr="008249B7" w:rsidRDefault="00A832E1" w:rsidP="00E66A17">
            <w:pPr>
              <w:jc w:val="center"/>
              <w:rPr>
                <w:color w:val="000000"/>
                <w:sz w:val="22"/>
                <w:szCs w:val="22"/>
              </w:rPr>
            </w:pPr>
            <w:r>
              <w:rPr>
                <w:color w:val="000000"/>
                <w:sz w:val="22"/>
                <w:szCs w:val="22"/>
              </w:rPr>
              <w:t>0</w:t>
            </w:r>
          </w:p>
        </w:tc>
      </w:tr>
      <w:tr w:rsidR="00A832E1" w:rsidRPr="008249B7" w14:paraId="60EF214B" w14:textId="77777777" w:rsidTr="00E66A17">
        <w:trPr>
          <w:trHeight w:val="3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173991A" w14:textId="77777777" w:rsidR="00A832E1" w:rsidRPr="008249B7" w:rsidRDefault="00A832E1" w:rsidP="00E66A17">
            <w:pPr>
              <w:jc w:val="center"/>
              <w:rPr>
                <w:color w:val="000000"/>
              </w:rPr>
            </w:pPr>
            <w:r>
              <w:rPr>
                <w:color w:val="000000"/>
              </w:rPr>
              <w:t>0</w:t>
            </w:r>
            <w:r w:rsidRPr="008249B7">
              <w:rPr>
                <w:color w:val="000000"/>
              </w:rPr>
              <w:t>700</w:t>
            </w:r>
          </w:p>
        </w:tc>
        <w:tc>
          <w:tcPr>
            <w:tcW w:w="2163" w:type="dxa"/>
            <w:tcBorders>
              <w:top w:val="nil"/>
              <w:left w:val="nil"/>
              <w:bottom w:val="single" w:sz="4" w:space="0" w:color="auto"/>
              <w:right w:val="single" w:sz="4" w:space="0" w:color="auto"/>
            </w:tcBorders>
            <w:shd w:val="clear" w:color="auto" w:fill="auto"/>
            <w:vAlign w:val="center"/>
            <w:hideMark/>
          </w:tcPr>
          <w:p w14:paraId="0AC54946" w14:textId="77777777" w:rsidR="00A832E1" w:rsidRPr="008249B7" w:rsidRDefault="00A832E1" w:rsidP="00E66A17">
            <w:pPr>
              <w:jc w:val="center"/>
              <w:rPr>
                <w:color w:val="000000"/>
              </w:rPr>
            </w:pPr>
            <w:r w:rsidRPr="008249B7">
              <w:rPr>
                <w:color w:val="000000"/>
              </w:rPr>
              <w:t>Образование</w:t>
            </w:r>
          </w:p>
        </w:tc>
        <w:tc>
          <w:tcPr>
            <w:tcW w:w="1047" w:type="dxa"/>
            <w:tcBorders>
              <w:top w:val="nil"/>
              <w:left w:val="nil"/>
              <w:bottom w:val="single" w:sz="4" w:space="0" w:color="auto"/>
              <w:right w:val="single" w:sz="4" w:space="0" w:color="auto"/>
            </w:tcBorders>
            <w:shd w:val="clear" w:color="auto" w:fill="auto"/>
            <w:vAlign w:val="center"/>
            <w:hideMark/>
          </w:tcPr>
          <w:p w14:paraId="4D98B934" w14:textId="77777777" w:rsidR="00A832E1" w:rsidRPr="008249B7" w:rsidRDefault="00A832E1" w:rsidP="00E66A17">
            <w:pPr>
              <w:jc w:val="center"/>
              <w:rPr>
                <w:color w:val="000000"/>
                <w:sz w:val="22"/>
                <w:szCs w:val="22"/>
              </w:rPr>
            </w:pPr>
            <w:r>
              <w:rPr>
                <w:color w:val="000000"/>
                <w:sz w:val="22"/>
                <w:szCs w:val="22"/>
              </w:rPr>
              <w:t>915 551</w:t>
            </w:r>
          </w:p>
        </w:tc>
        <w:tc>
          <w:tcPr>
            <w:tcW w:w="1160" w:type="dxa"/>
            <w:tcBorders>
              <w:top w:val="nil"/>
              <w:left w:val="nil"/>
              <w:bottom w:val="single" w:sz="4" w:space="0" w:color="auto"/>
              <w:right w:val="single" w:sz="4" w:space="0" w:color="auto"/>
            </w:tcBorders>
            <w:shd w:val="clear" w:color="auto" w:fill="auto"/>
            <w:vAlign w:val="center"/>
            <w:hideMark/>
          </w:tcPr>
          <w:p w14:paraId="7705D142" w14:textId="77777777" w:rsidR="00A832E1" w:rsidRPr="008249B7" w:rsidRDefault="00A832E1" w:rsidP="00E66A17">
            <w:pPr>
              <w:jc w:val="center"/>
              <w:rPr>
                <w:color w:val="000000"/>
                <w:sz w:val="22"/>
                <w:szCs w:val="22"/>
              </w:rPr>
            </w:pPr>
            <w:r>
              <w:rPr>
                <w:color w:val="000000"/>
                <w:sz w:val="22"/>
                <w:szCs w:val="22"/>
              </w:rPr>
              <w:t>1 227 726</w:t>
            </w:r>
          </w:p>
        </w:tc>
        <w:tc>
          <w:tcPr>
            <w:tcW w:w="1160" w:type="dxa"/>
            <w:tcBorders>
              <w:top w:val="nil"/>
              <w:left w:val="nil"/>
              <w:bottom w:val="single" w:sz="4" w:space="0" w:color="auto"/>
              <w:right w:val="single" w:sz="4" w:space="0" w:color="auto"/>
            </w:tcBorders>
            <w:shd w:val="clear" w:color="auto" w:fill="auto"/>
            <w:vAlign w:val="center"/>
            <w:hideMark/>
          </w:tcPr>
          <w:p w14:paraId="3539DB38" w14:textId="77777777" w:rsidR="00A832E1" w:rsidRPr="008249B7" w:rsidRDefault="00A832E1" w:rsidP="00E66A17">
            <w:pPr>
              <w:jc w:val="center"/>
              <w:rPr>
                <w:color w:val="000000"/>
                <w:sz w:val="22"/>
                <w:szCs w:val="22"/>
              </w:rPr>
            </w:pPr>
            <w:r>
              <w:rPr>
                <w:color w:val="000000"/>
                <w:sz w:val="22"/>
                <w:szCs w:val="22"/>
              </w:rPr>
              <w:t>890 733</w:t>
            </w:r>
          </w:p>
        </w:tc>
        <w:tc>
          <w:tcPr>
            <w:tcW w:w="1160" w:type="dxa"/>
            <w:tcBorders>
              <w:top w:val="nil"/>
              <w:left w:val="nil"/>
              <w:bottom w:val="single" w:sz="4" w:space="0" w:color="auto"/>
              <w:right w:val="single" w:sz="4" w:space="0" w:color="auto"/>
            </w:tcBorders>
            <w:shd w:val="clear" w:color="auto" w:fill="auto"/>
            <w:vAlign w:val="center"/>
            <w:hideMark/>
          </w:tcPr>
          <w:p w14:paraId="079BD222" w14:textId="77777777" w:rsidR="00A832E1" w:rsidRPr="008249B7" w:rsidRDefault="00A832E1" w:rsidP="00E66A17">
            <w:pPr>
              <w:jc w:val="center"/>
              <w:rPr>
                <w:color w:val="000000"/>
                <w:sz w:val="22"/>
                <w:szCs w:val="22"/>
              </w:rPr>
            </w:pPr>
            <w:r>
              <w:rPr>
                <w:color w:val="000000"/>
                <w:sz w:val="22"/>
                <w:szCs w:val="22"/>
              </w:rPr>
              <w:t>1 434 861</w:t>
            </w:r>
          </w:p>
        </w:tc>
        <w:tc>
          <w:tcPr>
            <w:tcW w:w="1160" w:type="dxa"/>
            <w:tcBorders>
              <w:top w:val="nil"/>
              <w:left w:val="nil"/>
              <w:bottom w:val="single" w:sz="4" w:space="0" w:color="auto"/>
              <w:right w:val="single" w:sz="4" w:space="0" w:color="auto"/>
            </w:tcBorders>
            <w:shd w:val="clear" w:color="auto" w:fill="auto"/>
            <w:vAlign w:val="center"/>
            <w:hideMark/>
          </w:tcPr>
          <w:p w14:paraId="7FD90D35" w14:textId="77777777" w:rsidR="00A832E1" w:rsidRPr="008249B7" w:rsidRDefault="00A832E1" w:rsidP="00E66A17">
            <w:pPr>
              <w:jc w:val="center"/>
              <w:rPr>
                <w:color w:val="000000"/>
                <w:sz w:val="22"/>
                <w:szCs w:val="22"/>
              </w:rPr>
            </w:pPr>
            <w:r>
              <w:rPr>
                <w:color w:val="000000"/>
                <w:sz w:val="22"/>
                <w:szCs w:val="22"/>
              </w:rPr>
              <w:t>4 468 871</w:t>
            </w:r>
          </w:p>
        </w:tc>
        <w:tc>
          <w:tcPr>
            <w:tcW w:w="1580" w:type="dxa"/>
            <w:tcBorders>
              <w:top w:val="nil"/>
              <w:left w:val="nil"/>
              <w:bottom w:val="single" w:sz="4" w:space="0" w:color="auto"/>
              <w:right w:val="single" w:sz="4" w:space="0" w:color="auto"/>
            </w:tcBorders>
            <w:shd w:val="clear" w:color="auto" w:fill="auto"/>
            <w:vAlign w:val="center"/>
            <w:hideMark/>
          </w:tcPr>
          <w:p w14:paraId="44DCA68F" w14:textId="77777777" w:rsidR="00A832E1" w:rsidRPr="008249B7" w:rsidRDefault="00A832E1" w:rsidP="00E66A17">
            <w:pPr>
              <w:jc w:val="center"/>
              <w:rPr>
                <w:color w:val="000000"/>
              </w:rPr>
            </w:pPr>
            <w:r>
              <w:rPr>
                <w:color w:val="000000"/>
              </w:rPr>
              <w:t>4 468 871</w:t>
            </w:r>
          </w:p>
        </w:tc>
        <w:tc>
          <w:tcPr>
            <w:tcW w:w="1321" w:type="dxa"/>
            <w:tcBorders>
              <w:top w:val="nil"/>
              <w:left w:val="nil"/>
              <w:bottom w:val="single" w:sz="4" w:space="0" w:color="auto"/>
              <w:right w:val="single" w:sz="4" w:space="0" w:color="auto"/>
            </w:tcBorders>
            <w:shd w:val="clear" w:color="auto" w:fill="auto"/>
            <w:noWrap/>
            <w:vAlign w:val="center"/>
            <w:hideMark/>
          </w:tcPr>
          <w:p w14:paraId="5FEEA2F9"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237FBF63" w14:textId="77777777" w:rsidTr="00E66A17">
        <w:trPr>
          <w:trHeight w:val="765"/>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50DD173B" w14:textId="77777777" w:rsidR="00A832E1" w:rsidRPr="008249B7" w:rsidRDefault="00A832E1" w:rsidP="00E66A17">
            <w:pPr>
              <w:jc w:val="center"/>
              <w:rPr>
                <w:color w:val="000000"/>
              </w:rPr>
            </w:pPr>
            <w:r>
              <w:rPr>
                <w:color w:val="000000"/>
              </w:rPr>
              <w:t>0</w:t>
            </w:r>
            <w:r w:rsidRPr="008249B7">
              <w:rPr>
                <w:color w:val="000000"/>
              </w:rPr>
              <w:t>800</w:t>
            </w:r>
          </w:p>
        </w:tc>
        <w:tc>
          <w:tcPr>
            <w:tcW w:w="2163" w:type="dxa"/>
            <w:tcBorders>
              <w:top w:val="nil"/>
              <w:left w:val="nil"/>
              <w:bottom w:val="single" w:sz="4" w:space="0" w:color="auto"/>
              <w:right w:val="single" w:sz="4" w:space="0" w:color="auto"/>
            </w:tcBorders>
            <w:shd w:val="clear" w:color="auto" w:fill="auto"/>
            <w:vAlign w:val="center"/>
            <w:hideMark/>
          </w:tcPr>
          <w:p w14:paraId="4CD11C3B" w14:textId="77777777" w:rsidR="00A832E1" w:rsidRPr="008249B7" w:rsidRDefault="00A832E1" w:rsidP="00E66A17">
            <w:pPr>
              <w:jc w:val="center"/>
              <w:rPr>
                <w:color w:val="000000"/>
              </w:rPr>
            </w:pPr>
            <w:r w:rsidRPr="008249B7">
              <w:rPr>
                <w:color w:val="000000"/>
              </w:rPr>
              <w:t>Культура, кинематография</w:t>
            </w:r>
          </w:p>
        </w:tc>
        <w:tc>
          <w:tcPr>
            <w:tcW w:w="1047" w:type="dxa"/>
            <w:tcBorders>
              <w:top w:val="nil"/>
              <w:left w:val="nil"/>
              <w:bottom w:val="single" w:sz="4" w:space="0" w:color="auto"/>
              <w:right w:val="single" w:sz="4" w:space="0" w:color="auto"/>
            </w:tcBorders>
            <w:shd w:val="clear" w:color="auto" w:fill="auto"/>
            <w:vAlign w:val="center"/>
            <w:hideMark/>
          </w:tcPr>
          <w:p w14:paraId="0D34EF8F" w14:textId="77777777" w:rsidR="00A832E1" w:rsidRPr="008249B7" w:rsidRDefault="00A832E1" w:rsidP="00E66A17">
            <w:pPr>
              <w:jc w:val="center"/>
              <w:rPr>
                <w:color w:val="000000"/>
                <w:sz w:val="22"/>
                <w:szCs w:val="22"/>
              </w:rPr>
            </w:pPr>
            <w:r>
              <w:rPr>
                <w:color w:val="000000"/>
                <w:sz w:val="22"/>
                <w:szCs w:val="22"/>
              </w:rPr>
              <w:t>36 363</w:t>
            </w:r>
          </w:p>
        </w:tc>
        <w:tc>
          <w:tcPr>
            <w:tcW w:w="1160" w:type="dxa"/>
            <w:tcBorders>
              <w:top w:val="nil"/>
              <w:left w:val="nil"/>
              <w:bottom w:val="single" w:sz="4" w:space="0" w:color="auto"/>
              <w:right w:val="single" w:sz="4" w:space="0" w:color="auto"/>
            </w:tcBorders>
            <w:shd w:val="clear" w:color="auto" w:fill="auto"/>
            <w:vAlign w:val="center"/>
            <w:hideMark/>
          </w:tcPr>
          <w:p w14:paraId="42D6F88C" w14:textId="77777777" w:rsidR="00A832E1" w:rsidRPr="008249B7" w:rsidRDefault="00A832E1" w:rsidP="00E66A17">
            <w:pPr>
              <w:jc w:val="center"/>
              <w:rPr>
                <w:color w:val="000000"/>
                <w:sz w:val="22"/>
                <w:szCs w:val="22"/>
              </w:rPr>
            </w:pPr>
            <w:r>
              <w:rPr>
                <w:color w:val="000000"/>
                <w:sz w:val="22"/>
                <w:szCs w:val="22"/>
              </w:rPr>
              <w:t>54 629</w:t>
            </w:r>
          </w:p>
        </w:tc>
        <w:tc>
          <w:tcPr>
            <w:tcW w:w="1160" w:type="dxa"/>
            <w:tcBorders>
              <w:top w:val="nil"/>
              <w:left w:val="nil"/>
              <w:bottom w:val="single" w:sz="4" w:space="0" w:color="auto"/>
              <w:right w:val="single" w:sz="4" w:space="0" w:color="auto"/>
            </w:tcBorders>
            <w:shd w:val="clear" w:color="auto" w:fill="auto"/>
            <w:vAlign w:val="center"/>
            <w:hideMark/>
          </w:tcPr>
          <w:p w14:paraId="4C09E428" w14:textId="77777777" w:rsidR="00A832E1" w:rsidRPr="008249B7" w:rsidRDefault="00A832E1" w:rsidP="00E66A17">
            <w:pPr>
              <w:jc w:val="center"/>
              <w:rPr>
                <w:color w:val="000000"/>
                <w:sz w:val="22"/>
                <w:szCs w:val="22"/>
              </w:rPr>
            </w:pPr>
            <w:r>
              <w:rPr>
                <w:color w:val="000000"/>
                <w:sz w:val="22"/>
                <w:szCs w:val="22"/>
              </w:rPr>
              <w:t>60 185</w:t>
            </w:r>
          </w:p>
        </w:tc>
        <w:tc>
          <w:tcPr>
            <w:tcW w:w="1160" w:type="dxa"/>
            <w:tcBorders>
              <w:top w:val="nil"/>
              <w:left w:val="nil"/>
              <w:bottom w:val="single" w:sz="4" w:space="0" w:color="auto"/>
              <w:right w:val="single" w:sz="4" w:space="0" w:color="auto"/>
            </w:tcBorders>
            <w:shd w:val="clear" w:color="auto" w:fill="auto"/>
            <w:vAlign w:val="center"/>
            <w:hideMark/>
          </w:tcPr>
          <w:p w14:paraId="3282AF72" w14:textId="77777777" w:rsidR="00A832E1" w:rsidRPr="008249B7" w:rsidRDefault="00A832E1" w:rsidP="00E66A17">
            <w:pPr>
              <w:jc w:val="center"/>
              <w:rPr>
                <w:color w:val="000000"/>
                <w:sz w:val="22"/>
                <w:szCs w:val="22"/>
              </w:rPr>
            </w:pPr>
            <w:r>
              <w:rPr>
                <w:color w:val="000000"/>
                <w:sz w:val="22"/>
                <w:szCs w:val="22"/>
              </w:rPr>
              <w:t>89 184</w:t>
            </w:r>
          </w:p>
        </w:tc>
        <w:tc>
          <w:tcPr>
            <w:tcW w:w="1160" w:type="dxa"/>
            <w:tcBorders>
              <w:top w:val="nil"/>
              <w:left w:val="nil"/>
              <w:bottom w:val="single" w:sz="4" w:space="0" w:color="auto"/>
              <w:right w:val="single" w:sz="4" w:space="0" w:color="auto"/>
            </w:tcBorders>
            <w:shd w:val="clear" w:color="auto" w:fill="auto"/>
            <w:vAlign w:val="center"/>
            <w:hideMark/>
          </w:tcPr>
          <w:p w14:paraId="5A9164E1" w14:textId="77777777" w:rsidR="00A832E1" w:rsidRPr="008249B7" w:rsidRDefault="00A832E1" w:rsidP="00E66A17">
            <w:pPr>
              <w:jc w:val="center"/>
              <w:rPr>
                <w:color w:val="000000"/>
                <w:sz w:val="22"/>
                <w:szCs w:val="22"/>
              </w:rPr>
            </w:pPr>
            <w:r>
              <w:rPr>
                <w:color w:val="000000"/>
                <w:sz w:val="22"/>
                <w:szCs w:val="22"/>
              </w:rPr>
              <w:t>240 361</w:t>
            </w:r>
          </w:p>
        </w:tc>
        <w:tc>
          <w:tcPr>
            <w:tcW w:w="1580" w:type="dxa"/>
            <w:tcBorders>
              <w:top w:val="nil"/>
              <w:left w:val="nil"/>
              <w:bottom w:val="single" w:sz="4" w:space="0" w:color="auto"/>
              <w:right w:val="single" w:sz="4" w:space="0" w:color="auto"/>
            </w:tcBorders>
            <w:shd w:val="clear" w:color="auto" w:fill="auto"/>
            <w:vAlign w:val="center"/>
            <w:hideMark/>
          </w:tcPr>
          <w:p w14:paraId="16D7FBFC" w14:textId="77777777" w:rsidR="00A832E1" w:rsidRPr="008249B7" w:rsidRDefault="00A832E1" w:rsidP="00E66A17">
            <w:pPr>
              <w:jc w:val="center"/>
              <w:rPr>
                <w:color w:val="000000"/>
              </w:rPr>
            </w:pPr>
            <w:r>
              <w:rPr>
                <w:color w:val="000000"/>
              </w:rPr>
              <w:t>240 361</w:t>
            </w:r>
          </w:p>
        </w:tc>
        <w:tc>
          <w:tcPr>
            <w:tcW w:w="1321" w:type="dxa"/>
            <w:tcBorders>
              <w:top w:val="nil"/>
              <w:left w:val="nil"/>
              <w:bottom w:val="single" w:sz="4" w:space="0" w:color="auto"/>
              <w:right w:val="single" w:sz="4" w:space="0" w:color="auto"/>
            </w:tcBorders>
            <w:shd w:val="clear" w:color="auto" w:fill="auto"/>
            <w:noWrap/>
            <w:vAlign w:val="center"/>
            <w:hideMark/>
          </w:tcPr>
          <w:p w14:paraId="76EAA9C4"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7CEE5FAA" w14:textId="77777777" w:rsidTr="00E66A17">
        <w:trPr>
          <w:trHeight w:val="51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76DE041D" w14:textId="77777777" w:rsidR="00A832E1" w:rsidRPr="008249B7" w:rsidRDefault="00A832E1" w:rsidP="00E66A17">
            <w:pPr>
              <w:jc w:val="center"/>
              <w:rPr>
                <w:color w:val="000000"/>
              </w:rPr>
            </w:pPr>
            <w:r w:rsidRPr="008249B7">
              <w:rPr>
                <w:color w:val="000000"/>
              </w:rPr>
              <w:t>1000</w:t>
            </w:r>
          </w:p>
        </w:tc>
        <w:tc>
          <w:tcPr>
            <w:tcW w:w="2163" w:type="dxa"/>
            <w:tcBorders>
              <w:top w:val="nil"/>
              <w:left w:val="nil"/>
              <w:bottom w:val="single" w:sz="4" w:space="0" w:color="auto"/>
              <w:right w:val="single" w:sz="4" w:space="0" w:color="auto"/>
            </w:tcBorders>
            <w:shd w:val="clear" w:color="auto" w:fill="auto"/>
            <w:vAlign w:val="center"/>
            <w:hideMark/>
          </w:tcPr>
          <w:p w14:paraId="3E50D3DB" w14:textId="77777777" w:rsidR="00A832E1" w:rsidRPr="008249B7" w:rsidRDefault="00A832E1" w:rsidP="00E66A17">
            <w:pPr>
              <w:jc w:val="center"/>
              <w:rPr>
                <w:color w:val="000000"/>
              </w:rPr>
            </w:pPr>
            <w:r w:rsidRPr="008249B7">
              <w:rPr>
                <w:color w:val="000000"/>
              </w:rPr>
              <w:t>Социальная политика</w:t>
            </w:r>
          </w:p>
        </w:tc>
        <w:tc>
          <w:tcPr>
            <w:tcW w:w="1047" w:type="dxa"/>
            <w:tcBorders>
              <w:top w:val="nil"/>
              <w:left w:val="nil"/>
              <w:bottom w:val="single" w:sz="4" w:space="0" w:color="auto"/>
              <w:right w:val="single" w:sz="4" w:space="0" w:color="auto"/>
            </w:tcBorders>
            <w:shd w:val="clear" w:color="auto" w:fill="auto"/>
            <w:vAlign w:val="center"/>
            <w:hideMark/>
          </w:tcPr>
          <w:p w14:paraId="3DDC5432" w14:textId="77777777" w:rsidR="00A832E1" w:rsidRPr="008249B7" w:rsidRDefault="00A832E1" w:rsidP="00E66A17">
            <w:pPr>
              <w:jc w:val="center"/>
              <w:rPr>
                <w:color w:val="000000"/>
                <w:sz w:val="22"/>
                <w:szCs w:val="22"/>
              </w:rPr>
            </w:pPr>
            <w:r>
              <w:rPr>
                <w:color w:val="000000"/>
                <w:sz w:val="22"/>
                <w:szCs w:val="22"/>
              </w:rPr>
              <w:t>20 529</w:t>
            </w:r>
          </w:p>
        </w:tc>
        <w:tc>
          <w:tcPr>
            <w:tcW w:w="1160" w:type="dxa"/>
            <w:tcBorders>
              <w:top w:val="nil"/>
              <w:left w:val="nil"/>
              <w:bottom w:val="single" w:sz="4" w:space="0" w:color="auto"/>
              <w:right w:val="single" w:sz="4" w:space="0" w:color="auto"/>
            </w:tcBorders>
            <w:shd w:val="clear" w:color="auto" w:fill="auto"/>
            <w:vAlign w:val="center"/>
            <w:hideMark/>
          </w:tcPr>
          <w:p w14:paraId="4896E19F" w14:textId="77777777" w:rsidR="00A832E1" w:rsidRPr="008249B7" w:rsidRDefault="00A832E1" w:rsidP="00E66A17">
            <w:pPr>
              <w:jc w:val="center"/>
              <w:rPr>
                <w:color w:val="000000"/>
                <w:sz w:val="22"/>
                <w:szCs w:val="22"/>
              </w:rPr>
            </w:pPr>
            <w:r>
              <w:rPr>
                <w:color w:val="000000"/>
                <w:sz w:val="22"/>
                <w:szCs w:val="22"/>
              </w:rPr>
              <w:t>15 910</w:t>
            </w:r>
          </w:p>
        </w:tc>
        <w:tc>
          <w:tcPr>
            <w:tcW w:w="1160" w:type="dxa"/>
            <w:tcBorders>
              <w:top w:val="nil"/>
              <w:left w:val="nil"/>
              <w:bottom w:val="single" w:sz="4" w:space="0" w:color="auto"/>
              <w:right w:val="single" w:sz="4" w:space="0" w:color="auto"/>
            </w:tcBorders>
            <w:shd w:val="clear" w:color="auto" w:fill="auto"/>
            <w:vAlign w:val="center"/>
            <w:hideMark/>
          </w:tcPr>
          <w:p w14:paraId="5F5A7A56" w14:textId="77777777" w:rsidR="00A832E1" w:rsidRPr="008249B7" w:rsidRDefault="00A832E1" w:rsidP="00E66A17">
            <w:pPr>
              <w:jc w:val="center"/>
              <w:rPr>
                <w:color w:val="000000"/>
                <w:sz w:val="22"/>
                <w:szCs w:val="22"/>
              </w:rPr>
            </w:pPr>
            <w:r>
              <w:rPr>
                <w:color w:val="000000"/>
                <w:sz w:val="22"/>
                <w:szCs w:val="22"/>
              </w:rPr>
              <w:t>14 387</w:t>
            </w:r>
          </w:p>
        </w:tc>
        <w:tc>
          <w:tcPr>
            <w:tcW w:w="1160" w:type="dxa"/>
            <w:tcBorders>
              <w:top w:val="nil"/>
              <w:left w:val="nil"/>
              <w:bottom w:val="single" w:sz="4" w:space="0" w:color="auto"/>
              <w:right w:val="single" w:sz="4" w:space="0" w:color="auto"/>
            </w:tcBorders>
            <w:shd w:val="clear" w:color="auto" w:fill="auto"/>
            <w:vAlign w:val="center"/>
            <w:hideMark/>
          </w:tcPr>
          <w:p w14:paraId="2D140C76" w14:textId="77777777" w:rsidR="00A832E1" w:rsidRPr="008249B7" w:rsidRDefault="00A832E1" w:rsidP="00E66A17">
            <w:pPr>
              <w:jc w:val="center"/>
              <w:rPr>
                <w:color w:val="000000"/>
                <w:sz w:val="22"/>
                <w:szCs w:val="22"/>
              </w:rPr>
            </w:pPr>
            <w:r>
              <w:rPr>
                <w:color w:val="000000"/>
                <w:sz w:val="22"/>
                <w:szCs w:val="22"/>
              </w:rPr>
              <w:t>33 983</w:t>
            </w:r>
          </w:p>
        </w:tc>
        <w:tc>
          <w:tcPr>
            <w:tcW w:w="1160" w:type="dxa"/>
            <w:tcBorders>
              <w:top w:val="nil"/>
              <w:left w:val="nil"/>
              <w:bottom w:val="single" w:sz="4" w:space="0" w:color="auto"/>
              <w:right w:val="single" w:sz="4" w:space="0" w:color="auto"/>
            </w:tcBorders>
            <w:shd w:val="clear" w:color="auto" w:fill="auto"/>
            <w:vAlign w:val="center"/>
            <w:hideMark/>
          </w:tcPr>
          <w:p w14:paraId="752ECED3" w14:textId="77777777" w:rsidR="00A832E1" w:rsidRPr="008249B7" w:rsidRDefault="00A832E1" w:rsidP="00E66A17">
            <w:pPr>
              <w:jc w:val="center"/>
              <w:rPr>
                <w:color w:val="000000"/>
                <w:sz w:val="22"/>
                <w:szCs w:val="22"/>
              </w:rPr>
            </w:pPr>
            <w:r>
              <w:rPr>
                <w:color w:val="000000"/>
                <w:sz w:val="22"/>
                <w:szCs w:val="22"/>
              </w:rPr>
              <w:t>84 809</w:t>
            </w:r>
          </w:p>
        </w:tc>
        <w:tc>
          <w:tcPr>
            <w:tcW w:w="1580" w:type="dxa"/>
            <w:tcBorders>
              <w:top w:val="nil"/>
              <w:left w:val="nil"/>
              <w:bottom w:val="single" w:sz="4" w:space="0" w:color="auto"/>
              <w:right w:val="single" w:sz="4" w:space="0" w:color="auto"/>
            </w:tcBorders>
            <w:shd w:val="clear" w:color="auto" w:fill="auto"/>
            <w:vAlign w:val="center"/>
            <w:hideMark/>
          </w:tcPr>
          <w:p w14:paraId="1FC16B31" w14:textId="77777777" w:rsidR="00A832E1" w:rsidRPr="008249B7" w:rsidRDefault="00A832E1" w:rsidP="00E66A17">
            <w:pPr>
              <w:jc w:val="center"/>
              <w:rPr>
                <w:color w:val="000000"/>
              </w:rPr>
            </w:pPr>
            <w:r>
              <w:rPr>
                <w:color w:val="000000"/>
              </w:rPr>
              <w:t>84 809</w:t>
            </w:r>
          </w:p>
        </w:tc>
        <w:tc>
          <w:tcPr>
            <w:tcW w:w="1321" w:type="dxa"/>
            <w:tcBorders>
              <w:top w:val="nil"/>
              <w:left w:val="nil"/>
              <w:bottom w:val="single" w:sz="4" w:space="0" w:color="auto"/>
              <w:right w:val="single" w:sz="4" w:space="0" w:color="auto"/>
            </w:tcBorders>
            <w:shd w:val="clear" w:color="auto" w:fill="auto"/>
            <w:noWrap/>
            <w:vAlign w:val="center"/>
            <w:hideMark/>
          </w:tcPr>
          <w:p w14:paraId="5A39F810"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06FA1FC6" w14:textId="77777777" w:rsidTr="00E66A17">
        <w:trPr>
          <w:trHeight w:val="611"/>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5FD90580" w14:textId="77777777" w:rsidR="00A832E1" w:rsidRPr="008249B7" w:rsidRDefault="00A832E1" w:rsidP="00E66A17">
            <w:pPr>
              <w:jc w:val="center"/>
              <w:rPr>
                <w:color w:val="000000"/>
              </w:rPr>
            </w:pPr>
            <w:r w:rsidRPr="008249B7">
              <w:rPr>
                <w:color w:val="000000"/>
              </w:rPr>
              <w:t>1100</w:t>
            </w:r>
          </w:p>
        </w:tc>
        <w:tc>
          <w:tcPr>
            <w:tcW w:w="2163" w:type="dxa"/>
            <w:tcBorders>
              <w:top w:val="nil"/>
              <w:left w:val="nil"/>
              <w:bottom w:val="single" w:sz="4" w:space="0" w:color="auto"/>
              <w:right w:val="single" w:sz="4" w:space="0" w:color="auto"/>
            </w:tcBorders>
            <w:shd w:val="clear" w:color="auto" w:fill="auto"/>
            <w:vAlign w:val="center"/>
            <w:hideMark/>
          </w:tcPr>
          <w:p w14:paraId="23B4EC5F" w14:textId="77777777" w:rsidR="00A832E1" w:rsidRPr="008249B7" w:rsidRDefault="00A832E1" w:rsidP="00E66A17">
            <w:pPr>
              <w:jc w:val="center"/>
              <w:rPr>
                <w:color w:val="000000"/>
              </w:rPr>
            </w:pPr>
            <w:r w:rsidRPr="008249B7">
              <w:rPr>
                <w:color w:val="000000"/>
              </w:rPr>
              <w:t>Физическая культура и спорт</w:t>
            </w:r>
          </w:p>
        </w:tc>
        <w:tc>
          <w:tcPr>
            <w:tcW w:w="1047" w:type="dxa"/>
            <w:tcBorders>
              <w:top w:val="nil"/>
              <w:left w:val="nil"/>
              <w:bottom w:val="single" w:sz="4" w:space="0" w:color="auto"/>
              <w:right w:val="single" w:sz="4" w:space="0" w:color="auto"/>
            </w:tcBorders>
            <w:shd w:val="clear" w:color="auto" w:fill="auto"/>
            <w:vAlign w:val="center"/>
            <w:hideMark/>
          </w:tcPr>
          <w:p w14:paraId="6EDCCF6D" w14:textId="77777777" w:rsidR="00A832E1" w:rsidRPr="008249B7" w:rsidRDefault="00A832E1" w:rsidP="00E66A17">
            <w:pPr>
              <w:jc w:val="center"/>
              <w:rPr>
                <w:color w:val="000000"/>
                <w:sz w:val="22"/>
                <w:szCs w:val="22"/>
              </w:rPr>
            </w:pPr>
            <w:r>
              <w:rPr>
                <w:color w:val="000000"/>
                <w:sz w:val="22"/>
                <w:szCs w:val="22"/>
              </w:rPr>
              <w:t>43 037</w:t>
            </w:r>
          </w:p>
        </w:tc>
        <w:tc>
          <w:tcPr>
            <w:tcW w:w="1160" w:type="dxa"/>
            <w:tcBorders>
              <w:top w:val="nil"/>
              <w:left w:val="nil"/>
              <w:bottom w:val="single" w:sz="4" w:space="0" w:color="auto"/>
              <w:right w:val="single" w:sz="4" w:space="0" w:color="auto"/>
            </w:tcBorders>
            <w:shd w:val="clear" w:color="auto" w:fill="auto"/>
            <w:vAlign w:val="center"/>
            <w:hideMark/>
          </w:tcPr>
          <w:p w14:paraId="280E7D6A" w14:textId="77777777" w:rsidR="00A832E1" w:rsidRPr="008249B7" w:rsidRDefault="00A832E1" w:rsidP="00E66A17">
            <w:pPr>
              <w:jc w:val="center"/>
              <w:rPr>
                <w:color w:val="000000"/>
                <w:sz w:val="22"/>
                <w:szCs w:val="22"/>
              </w:rPr>
            </w:pPr>
            <w:r>
              <w:rPr>
                <w:color w:val="000000"/>
                <w:sz w:val="22"/>
                <w:szCs w:val="22"/>
              </w:rPr>
              <w:t>49 059</w:t>
            </w:r>
          </w:p>
        </w:tc>
        <w:tc>
          <w:tcPr>
            <w:tcW w:w="1160" w:type="dxa"/>
            <w:tcBorders>
              <w:top w:val="nil"/>
              <w:left w:val="nil"/>
              <w:bottom w:val="single" w:sz="4" w:space="0" w:color="auto"/>
              <w:right w:val="single" w:sz="4" w:space="0" w:color="auto"/>
            </w:tcBorders>
            <w:shd w:val="clear" w:color="auto" w:fill="auto"/>
            <w:vAlign w:val="center"/>
            <w:hideMark/>
          </w:tcPr>
          <w:p w14:paraId="4EEE05E0" w14:textId="77777777" w:rsidR="00A832E1" w:rsidRPr="008249B7" w:rsidRDefault="00A832E1" w:rsidP="00E66A17">
            <w:pPr>
              <w:jc w:val="center"/>
              <w:rPr>
                <w:color w:val="000000"/>
                <w:sz w:val="22"/>
                <w:szCs w:val="22"/>
              </w:rPr>
            </w:pPr>
            <w:r>
              <w:rPr>
                <w:color w:val="000000"/>
                <w:sz w:val="22"/>
                <w:szCs w:val="22"/>
              </w:rPr>
              <w:t>54 274</w:t>
            </w:r>
          </w:p>
        </w:tc>
        <w:tc>
          <w:tcPr>
            <w:tcW w:w="1160" w:type="dxa"/>
            <w:tcBorders>
              <w:top w:val="nil"/>
              <w:left w:val="nil"/>
              <w:bottom w:val="single" w:sz="4" w:space="0" w:color="auto"/>
              <w:right w:val="single" w:sz="4" w:space="0" w:color="auto"/>
            </w:tcBorders>
            <w:shd w:val="clear" w:color="auto" w:fill="auto"/>
            <w:vAlign w:val="center"/>
            <w:hideMark/>
          </w:tcPr>
          <w:p w14:paraId="1C644F53" w14:textId="77777777" w:rsidR="00A832E1" w:rsidRPr="008249B7" w:rsidRDefault="00A832E1" w:rsidP="00E66A17">
            <w:pPr>
              <w:jc w:val="center"/>
              <w:rPr>
                <w:color w:val="000000"/>
                <w:sz w:val="22"/>
                <w:szCs w:val="22"/>
              </w:rPr>
            </w:pPr>
            <w:r>
              <w:rPr>
                <w:color w:val="000000"/>
                <w:sz w:val="22"/>
                <w:szCs w:val="22"/>
              </w:rPr>
              <w:t>44 774</w:t>
            </w:r>
          </w:p>
        </w:tc>
        <w:tc>
          <w:tcPr>
            <w:tcW w:w="1160" w:type="dxa"/>
            <w:tcBorders>
              <w:top w:val="nil"/>
              <w:left w:val="nil"/>
              <w:bottom w:val="single" w:sz="4" w:space="0" w:color="auto"/>
              <w:right w:val="single" w:sz="4" w:space="0" w:color="auto"/>
            </w:tcBorders>
            <w:shd w:val="clear" w:color="auto" w:fill="auto"/>
            <w:vAlign w:val="center"/>
            <w:hideMark/>
          </w:tcPr>
          <w:p w14:paraId="4F43DAAC" w14:textId="77777777" w:rsidR="00A832E1" w:rsidRPr="008249B7" w:rsidRDefault="00A832E1" w:rsidP="00E66A17">
            <w:pPr>
              <w:jc w:val="center"/>
              <w:rPr>
                <w:color w:val="000000"/>
                <w:sz w:val="22"/>
                <w:szCs w:val="22"/>
              </w:rPr>
            </w:pPr>
            <w:r>
              <w:rPr>
                <w:color w:val="000000"/>
                <w:sz w:val="22"/>
                <w:szCs w:val="22"/>
              </w:rPr>
              <w:t>191 144</w:t>
            </w:r>
          </w:p>
        </w:tc>
        <w:tc>
          <w:tcPr>
            <w:tcW w:w="1580" w:type="dxa"/>
            <w:tcBorders>
              <w:top w:val="nil"/>
              <w:left w:val="nil"/>
              <w:bottom w:val="single" w:sz="4" w:space="0" w:color="auto"/>
              <w:right w:val="single" w:sz="4" w:space="0" w:color="auto"/>
            </w:tcBorders>
            <w:shd w:val="clear" w:color="auto" w:fill="auto"/>
            <w:vAlign w:val="center"/>
            <w:hideMark/>
          </w:tcPr>
          <w:p w14:paraId="7928E92C" w14:textId="77777777" w:rsidR="00A832E1" w:rsidRPr="008249B7" w:rsidRDefault="00A832E1" w:rsidP="00E66A17">
            <w:pPr>
              <w:jc w:val="center"/>
              <w:rPr>
                <w:color w:val="000000"/>
              </w:rPr>
            </w:pPr>
            <w:r>
              <w:rPr>
                <w:color w:val="000000"/>
              </w:rPr>
              <w:t>191 144</w:t>
            </w:r>
          </w:p>
        </w:tc>
        <w:tc>
          <w:tcPr>
            <w:tcW w:w="1321" w:type="dxa"/>
            <w:tcBorders>
              <w:top w:val="nil"/>
              <w:left w:val="nil"/>
              <w:bottom w:val="single" w:sz="4" w:space="0" w:color="auto"/>
              <w:right w:val="single" w:sz="4" w:space="0" w:color="auto"/>
            </w:tcBorders>
            <w:shd w:val="clear" w:color="auto" w:fill="auto"/>
            <w:noWrap/>
            <w:vAlign w:val="center"/>
            <w:hideMark/>
          </w:tcPr>
          <w:p w14:paraId="31864462"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604312C0" w14:textId="77777777" w:rsidTr="00E66A17">
        <w:trPr>
          <w:trHeight w:val="10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4A19CF0" w14:textId="77777777" w:rsidR="00A832E1" w:rsidRPr="008249B7" w:rsidRDefault="00A832E1" w:rsidP="00E66A17">
            <w:pPr>
              <w:jc w:val="center"/>
              <w:rPr>
                <w:color w:val="000000"/>
              </w:rPr>
            </w:pPr>
            <w:r w:rsidRPr="008249B7">
              <w:rPr>
                <w:color w:val="000000"/>
              </w:rPr>
              <w:t>1300</w:t>
            </w:r>
          </w:p>
        </w:tc>
        <w:tc>
          <w:tcPr>
            <w:tcW w:w="2163" w:type="dxa"/>
            <w:tcBorders>
              <w:top w:val="nil"/>
              <w:left w:val="nil"/>
              <w:bottom w:val="single" w:sz="4" w:space="0" w:color="auto"/>
              <w:right w:val="single" w:sz="4" w:space="0" w:color="auto"/>
            </w:tcBorders>
            <w:shd w:val="clear" w:color="auto" w:fill="auto"/>
            <w:vAlign w:val="center"/>
            <w:hideMark/>
          </w:tcPr>
          <w:p w14:paraId="070E6AE6" w14:textId="77777777" w:rsidR="00A832E1" w:rsidRPr="008249B7" w:rsidRDefault="00A832E1" w:rsidP="00E66A17">
            <w:pPr>
              <w:jc w:val="center"/>
              <w:rPr>
                <w:color w:val="000000"/>
              </w:rPr>
            </w:pPr>
            <w:r w:rsidRPr="008249B7">
              <w:rPr>
                <w:color w:val="000000"/>
              </w:rPr>
              <w:t>Обслуживание государственного и муниципального долга</w:t>
            </w:r>
          </w:p>
        </w:tc>
        <w:tc>
          <w:tcPr>
            <w:tcW w:w="1047" w:type="dxa"/>
            <w:tcBorders>
              <w:top w:val="nil"/>
              <w:left w:val="nil"/>
              <w:bottom w:val="single" w:sz="4" w:space="0" w:color="auto"/>
              <w:right w:val="single" w:sz="4" w:space="0" w:color="auto"/>
            </w:tcBorders>
            <w:shd w:val="clear" w:color="auto" w:fill="auto"/>
            <w:vAlign w:val="center"/>
            <w:hideMark/>
          </w:tcPr>
          <w:p w14:paraId="4F27A683" w14:textId="77777777" w:rsidR="00A832E1" w:rsidRPr="008249B7" w:rsidRDefault="00A832E1" w:rsidP="00E66A17">
            <w:pPr>
              <w:jc w:val="center"/>
              <w:rPr>
                <w:color w:val="000000"/>
                <w:sz w:val="22"/>
                <w:szCs w:val="22"/>
              </w:rPr>
            </w:pPr>
            <w:r>
              <w:rPr>
                <w:color w:val="000000"/>
                <w:sz w:val="22"/>
                <w:szCs w:val="22"/>
              </w:rPr>
              <w:t>74</w:t>
            </w:r>
          </w:p>
        </w:tc>
        <w:tc>
          <w:tcPr>
            <w:tcW w:w="1160" w:type="dxa"/>
            <w:tcBorders>
              <w:top w:val="nil"/>
              <w:left w:val="nil"/>
              <w:bottom w:val="single" w:sz="4" w:space="0" w:color="auto"/>
              <w:right w:val="single" w:sz="4" w:space="0" w:color="auto"/>
            </w:tcBorders>
            <w:shd w:val="clear" w:color="auto" w:fill="auto"/>
            <w:vAlign w:val="center"/>
            <w:hideMark/>
          </w:tcPr>
          <w:p w14:paraId="3F2BC8D4" w14:textId="77777777" w:rsidR="00A832E1" w:rsidRPr="008249B7" w:rsidRDefault="00A832E1" w:rsidP="00E66A17">
            <w:pPr>
              <w:jc w:val="center"/>
              <w:rPr>
                <w:color w:val="000000"/>
                <w:sz w:val="22"/>
                <w:szCs w:val="22"/>
              </w:rPr>
            </w:pPr>
            <w:r>
              <w:rPr>
                <w:color w:val="000000"/>
                <w:sz w:val="22"/>
                <w:szCs w:val="22"/>
              </w:rPr>
              <w:t>0</w:t>
            </w:r>
          </w:p>
        </w:tc>
        <w:tc>
          <w:tcPr>
            <w:tcW w:w="1160" w:type="dxa"/>
            <w:tcBorders>
              <w:top w:val="nil"/>
              <w:left w:val="nil"/>
              <w:bottom w:val="single" w:sz="4" w:space="0" w:color="auto"/>
              <w:right w:val="single" w:sz="4" w:space="0" w:color="auto"/>
            </w:tcBorders>
            <w:shd w:val="clear" w:color="auto" w:fill="auto"/>
            <w:vAlign w:val="center"/>
            <w:hideMark/>
          </w:tcPr>
          <w:p w14:paraId="0DC453AC" w14:textId="77777777" w:rsidR="00A832E1" w:rsidRPr="008249B7" w:rsidRDefault="00A832E1" w:rsidP="00E66A17">
            <w:pPr>
              <w:jc w:val="center"/>
              <w:rPr>
                <w:color w:val="000000"/>
                <w:sz w:val="22"/>
                <w:szCs w:val="22"/>
              </w:rPr>
            </w:pPr>
            <w:r>
              <w:rPr>
                <w:color w:val="000000"/>
                <w:sz w:val="22"/>
                <w:szCs w:val="22"/>
              </w:rPr>
              <w:t>17</w:t>
            </w:r>
          </w:p>
        </w:tc>
        <w:tc>
          <w:tcPr>
            <w:tcW w:w="1160" w:type="dxa"/>
            <w:tcBorders>
              <w:top w:val="nil"/>
              <w:left w:val="nil"/>
              <w:bottom w:val="single" w:sz="4" w:space="0" w:color="auto"/>
              <w:right w:val="single" w:sz="4" w:space="0" w:color="auto"/>
            </w:tcBorders>
            <w:shd w:val="clear" w:color="auto" w:fill="auto"/>
            <w:vAlign w:val="center"/>
            <w:hideMark/>
          </w:tcPr>
          <w:p w14:paraId="3FCA9B1E" w14:textId="77777777" w:rsidR="00A832E1" w:rsidRPr="008249B7" w:rsidRDefault="00A832E1" w:rsidP="00E66A17">
            <w:pPr>
              <w:jc w:val="center"/>
              <w:rPr>
                <w:color w:val="000000"/>
                <w:sz w:val="22"/>
                <w:szCs w:val="22"/>
              </w:rPr>
            </w:pPr>
            <w:r>
              <w:rPr>
                <w:color w:val="000000"/>
                <w:sz w:val="22"/>
                <w:szCs w:val="22"/>
              </w:rPr>
              <w:t>336</w:t>
            </w:r>
          </w:p>
        </w:tc>
        <w:tc>
          <w:tcPr>
            <w:tcW w:w="1160" w:type="dxa"/>
            <w:tcBorders>
              <w:top w:val="nil"/>
              <w:left w:val="nil"/>
              <w:bottom w:val="single" w:sz="4" w:space="0" w:color="auto"/>
              <w:right w:val="single" w:sz="4" w:space="0" w:color="auto"/>
            </w:tcBorders>
            <w:shd w:val="clear" w:color="auto" w:fill="auto"/>
            <w:vAlign w:val="center"/>
            <w:hideMark/>
          </w:tcPr>
          <w:p w14:paraId="5AAD9920" w14:textId="77777777" w:rsidR="00A832E1" w:rsidRPr="008249B7" w:rsidRDefault="00A832E1" w:rsidP="00E66A17">
            <w:pPr>
              <w:jc w:val="center"/>
              <w:rPr>
                <w:color w:val="000000"/>
                <w:sz w:val="22"/>
                <w:szCs w:val="22"/>
              </w:rPr>
            </w:pPr>
            <w:r>
              <w:rPr>
                <w:color w:val="000000"/>
                <w:sz w:val="22"/>
                <w:szCs w:val="22"/>
              </w:rPr>
              <w:t>427</w:t>
            </w:r>
          </w:p>
        </w:tc>
        <w:tc>
          <w:tcPr>
            <w:tcW w:w="1580" w:type="dxa"/>
            <w:tcBorders>
              <w:top w:val="nil"/>
              <w:left w:val="nil"/>
              <w:bottom w:val="single" w:sz="4" w:space="0" w:color="auto"/>
              <w:right w:val="single" w:sz="4" w:space="0" w:color="auto"/>
            </w:tcBorders>
            <w:shd w:val="clear" w:color="auto" w:fill="auto"/>
            <w:vAlign w:val="center"/>
            <w:hideMark/>
          </w:tcPr>
          <w:p w14:paraId="50D8488D" w14:textId="77777777" w:rsidR="00A832E1" w:rsidRPr="008249B7" w:rsidRDefault="00A832E1" w:rsidP="00E66A17">
            <w:pPr>
              <w:jc w:val="center"/>
              <w:rPr>
                <w:color w:val="000000"/>
              </w:rPr>
            </w:pPr>
            <w:r>
              <w:rPr>
                <w:color w:val="000000"/>
              </w:rPr>
              <w:t>427</w:t>
            </w:r>
          </w:p>
        </w:tc>
        <w:tc>
          <w:tcPr>
            <w:tcW w:w="1321" w:type="dxa"/>
            <w:tcBorders>
              <w:top w:val="nil"/>
              <w:left w:val="nil"/>
              <w:bottom w:val="single" w:sz="4" w:space="0" w:color="auto"/>
              <w:right w:val="single" w:sz="4" w:space="0" w:color="auto"/>
            </w:tcBorders>
            <w:shd w:val="clear" w:color="auto" w:fill="auto"/>
            <w:noWrap/>
            <w:vAlign w:val="center"/>
            <w:hideMark/>
          </w:tcPr>
          <w:p w14:paraId="14642098" w14:textId="77777777" w:rsidR="00A832E1" w:rsidRPr="008249B7" w:rsidRDefault="00A832E1" w:rsidP="00E66A17">
            <w:pPr>
              <w:jc w:val="center"/>
              <w:rPr>
                <w:color w:val="000000"/>
                <w:sz w:val="22"/>
                <w:szCs w:val="22"/>
              </w:rPr>
            </w:pPr>
            <w:r w:rsidRPr="008249B7">
              <w:rPr>
                <w:color w:val="000000"/>
                <w:sz w:val="22"/>
                <w:szCs w:val="22"/>
              </w:rPr>
              <w:t>0</w:t>
            </w:r>
          </w:p>
        </w:tc>
      </w:tr>
      <w:tr w:rsidR="00A832E1" w:rsidRPr="008249B7" w14:paraId="66ED5931" w14:textId="77777777" w:rsidTr="00E66A17">
        <w:trPr>
          <w:trHeight w:val="51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08333E0C" w14:textId="77777777" w:rsidR="00A832E1" w:rsidRPr="008249B7" w:rsidRDefault="00A832E1" w:rsidP="00E66A17">
            <w:pPr>
              <w:jc w:val="center"/>
              <w:rPr>
                <w:b/>
                <w:bCs/>
                <w:color w:val="000000"/>
              </w:rPr>
            </w:pPr>
            <w:r w:rsidRPr="008249B7">
              <w:rPr>
                <w:b/>
                <w:bCs/>
                <w:color w:val="000000"/>
              </w:rPr>
              <w:t> </w:t>
            </w:r>
          </w:p>
        </w:tc>
        <w:tc>
          <w:tcPr>
            <w:tcW w:w="2163" w:type="dxa"/>
            <w:tcBorders>
              <w:top w:val="nil"/>
              <w:left w:val="nil"/>
              <w:bottom w:val="single" w:sz="4" w:space="0" w:color="auto"/>
              <w:right w:val="single" w:sz="4" w:space="0" w:color="auto"/>
            </w:tcBorders>
            <w:shd w:val="clear" w:color="auto" w:fill="auto"/>
            <w:vAlign w:val="center"/>
            <w:hideMark/>
          </w:tcPr>
          <w:p w14:paraId="30E01439" w14:textId="77777777" w:rsidR="00A832E1" w:rsidRPr="008249B7" w:rsidRDefault="00A832E1" w:rsidP="00E66A17">
            <w:pPr>
              <w:jc w:val="center"/>
              <w:rPr>
                <w:b/>
                <w:bCs/>
                <w:color w:val="000000"/>
              </w:rPr>
            </w:pPr>
            <w:r w:rsidRPr="008249B7">
              <w:rPr>
                <w:b/>
                <w:bCs/>
                <w:color w:val="000000"/>
              </w:rPr>
              <w:t>ВСЕГО РАСХОДОВ</w:t>
            </w:r>
          </w:p>
        </w:tc>
        <w:tc>
          <w:tcPr>
            <w:tcW w:w="1047" w:type="dxa"/>
            <w:tcBorders>
              <w:top w:val="nil"/>
              <w:left w:val="nil"/>
              <w:bottom w:val="single" w:sz="4" w:space="0" w:color="auto"/>
              <w:right w:val="single" w:sz="4" w:space="0" w:color="auto"/>
            </w:tcBorders>
            <w:shd w:val="clear" w:color="auto" w:fill="auto"/>
            <w:vAlign w:val="center"/>
            <w:hideMark/>
          </w:tcPr>
          <w:p w14:paraId="1F749B96" w14:textId="77777777" w:rsidR="00A832E1" w:rsidRPr="00A832E1" w:rsidRDefault="00A832E1" w:rsidP="00E66A17">
            <w:pPr>
              <w:jc w:val="center"/>
              <w:rPr>
                <w:b/>
                <w:bCs/>
                <w:color w:val="000000"/>
              </w:rPr>
            </w:pPr>
            <w:r w:rsidRPr="00A832E1">
              <w:rPr>
                <w:b/>
                <w:bCs/>
                <w:color w:val="000000"/>
              </w:rPr>
              <w:t>1 251 577</w:t>
            </w:r>
          </w:p>
        </w:tc>
        <w:tc>
          <w:tcPr>
            <w:tcW w:w="1160" w:type="dxa"/>
            <w:tcBorders>
              <w:top w:val="nil"/>
              <w:left w:val="nil"/>
              <w:bottom w:val="single" w:sz="4" w:space="0" w:color="auto"/>
              <w:right w:val="single" w:sz="4" w:space="0" w:color="auto"/>
            </w:tcBorders>
            <w:shd w:val="clear" w:color="auto" w:fill="auto"/>
            <w:vAlign w:val="center"/>
            <w:hideMark/>
          </w:tcPr>
          <w:p w14:paraId="57818AE7" w14:textId="77777777" w:rsidR="00A832E1" w:rsidRPr="008249B7" w:rsidRDefault="00A832E1" w:rsidP="00E66A17">
            <w:pPr>
              <w:jc w:val="center"/>
              <w:rPr>
                <w:b/>
                <w:bCs/>
                <w:color w:val="000000"/>
                <w:sz w:val="22"/>
                <w:szCs w:val="22"/>
              </w:rPr>
            </w:pPr>
            <w:r>
              <w:rPr>
                <w:b/>
                <w:bCs/>
                <w:color w:val="000000"/>
                <w:sz w:val="22"/>
                <w:szCs w:val="22"/>
              </w:rPr>
              <w:t>1 813 472</w:t>
            </w:r>
          </w:p>
        </w:tc>
        <w:tc>
          <w:tcPr>
            <w:tcW w:w="1160" w:type="dxa"/>
            <w:tcBorders>
              <w:top w:val="nil"/>
              <w:left w:val="nil"/>
              <w:bottom w:val="single" w:sz="4" w:space="0" w:color="auto"/>
              <w:right w:val="single" w:sz="4" w:space="0" w:color="auto"/>
            </w:tcBorders>
            <w:shd w:val="clear" w:color="auto" w:fill="auto"/>
            <w:vAlign w:val="center"/>
            <w:hideMark/>
          </w:tcPr>
          <w:p w14:paraId="1FBAAFB7" w14:textId="77777777" w:rsidR="00A832E1" w:rsidRPr="008249B7" w:rsidRDefault="00A832E1" w:rsidP="00E66A17">
            <w:pPr>
              <w:jc w:val="center"/>
              <w:rPr>
                <w:b/>
                <w:bCs/>
                <w:color w:val="000000"/>
                <w:sz w:val="22"/>
                <w:szCs w:val="22"/>
              </w:rPr>
            </w:pPr>
            <w:r>
              <w:rPr>
                <w:b/>
                <w:bCs/>
                <w:color w:val="000000"/>
                <w:sz w:val="22"/>
                <w:szCs w:val="22"/>
              </w:rPr>
              <w:t>1 733 342</w:t>
            </w:r>
          </w:p>
        </w:tc>
        <w:tc>
          <w:tcPr>
            <w:tcW w:w="1160" w:type="dxa"/>
            <w:tcBorders>
              <w:top w:val="nil"/>
              <w:left w:val="nil"/>
              <w:bottom w:val="single" w:sz="4" w:space="0" w:color="auto"/>
              <w:right w:val="single" w:sz="4" w:space="0" w:color="auto"/>
            </w:tcBorders>
            <w:shd w:val="clear" w:color="auto" w:fill="auto"/>
            <w:vAlign w:val="center"/>
            <w:hideMark/>
          </w:tcPr>
          <w:p w14:paraId="57F3B341" w14:textId="77777777" w:rsidR="00A832E1" w:rsidRPr="008249B7" w:rsidRDefault="00A832E1" w:rsidP="00E66A17">
            <w:pPr>
              <w:jc w:val="center"/>
              <w:rPr>
                <w:b/>
                <w:bCs/>
                <w:color w:val="000000"/>
                <w:sz w:val="22"/>
                <w:szCs w:val="22"/>
              </w:rPr>
            </w:pPr>
            <w:r>
              <w:rPr>
                <w:b/>
                <w:bCs/>
                <w:color w:val="000000"/>
                <w:sz w:val="22"/>
                <w:szCs w:val="22"/>
              </w:rPr>
              <w:t>2 414 289</w:t>
            </w:r>
          </w:p>
        </w:tc>
        <w:tc>
          <w:tcPr>
            <w:tcW w:w="1160" w:type="dxa"/>
            <w:tcBorders>
              <w:top w:val="nil"/>
              <w:left w:val="nil"/>
              <w:bottom w:val="single" w:sz="4" w:space="0" w:color="auto"/>
              <w:right w:val="single" w:sz="4" w:space="0" w:color="auto"/>
            </w:tcBorders>
            <w:shd w:val="clear" w:color="auto" w:fill="auto"/>
            <w:vAlign w:val="center"/>
            <w:hideMark/>
          </w:tcPr>
          <w:p w14:paraId="3B30B229" w14:textId="77777777" w:rsidR="00A832E1" w:rsidRPr="008249B7" w:rsidRDefault="00A832E1" w:rsidP="00E66A17">
            <w:pPr>
              <w:jc w:val="center"/>
              <w:rPr>
                <w:b/>
                <w:bCs/>
                <w:color w:val="000000"/>
                <w:sz w:val="22"/>
                <w:szCs w:val="22"/>
              </w:rPr>
            </w:pPr>
            <w:r>
              <w:rPr>
                <w:b/>
                <w:bCs/>
                <w:color w:val="000000"/>
                <w:sz w:val="22"/>
                <w:szCs w:val="22"/>
              </w:rPr>
              <w:t>7 212 681</w:t>
            </w:r>
          </w:p>
        </w:tc>
        <w:tc>
          <w:tcPr>
            <w:tcW w:w="1580" w:type="dxa"/>
            <w:tcBorders>
              <w:top w:val="nil"/>
              <w:left w:val="nil"/>
              <w:bottom w:val="single" w:sz="4" w:space="0" w:color="auto"/>
              <w:right w:val="single" w:sz="4" w:space="0" w:color="auto"/>
            </w:tcBorders>
            <w:shd w:val="clear" w:color="auto" w:fill="auto"/>
            <w:vAlign w:val="center"/>
            <w:hideMark/>
          </w:tcPr>
          <w:p w14:paraId="562F97CC" w14:textId="77777777" w:rsidR="00A832E1" w:rsidRPr="008249B7" w:rsidRDefault="00A832E1" w:rsidP="00E66A17">
            <w:pPr>
              <w:jc w:val="center"/>
              <w:rPr>
                <w:b/>
                <w:bCs/>
                <w:color w:val="000000"/>
                <w:sz w:val="22"/>
                <w:szCs w:val="22"/>
              </w:rPr>
            </w:pPr>
            <w:r>
              <w:rPr>
                <w:b/>
                <w:bCs/>
                <w:color w:val="000000"/>
                <w:sz w:val="22"/>
                <w:szCs w:val="22"/>
              </w:rPr>
              <w:t>7 212 681</w:t>
            </w:r>
          </w:p>
        </w:tc>
        <w:tc>
          <w:tcPr>
            <w:tcW w:w="1321" w:type="dxa"/>
            <w:tcBorders>
              <w:top w:val="nil"/>
              <w:left w:val="nil"/>
              <w:bottom w:val="single" w:sz="4" w:space="0" w:color="auto"/>
              <w:right w:val="single" w:sz="4" w:space="0" w:color="auto"/>
            </w:tcBorders>
            <w:shd w:val="clear" w:color="auto" w:fill="auto"/>
            <w:noWrap/>
            <w:vAlign w:val="center"/>
            <w:hideMark/>
          </w:tcPr>
          <w:p w14:paraId="7ADF6331" w14:textId="77777777" w:rsidR="00A832E1" w:rsidRPr="008249B7" w:rsidRDefault="00A832E1" w:rsidP="00E66A17">
            <w:pPr>
              <w:jc w:val="center"/>
              <w:rPr>
                <w:b/>
                <w:bCs/>
                <w:color w:val="000000"/>
                <w:sz w:val="22"/>
                <w:szCs w:val="22"/>
              </w:rPr>
            </w:pPr>
            <w:r w:rsidRPr="008249B7">
              <w:rPr>
                <w:b/>
                <w:bCs/>
                <w:color w:val="000000"/>
                <w:sz w:val="22"/>
                <w:szCs w:val="22"/>
              </w:rPr>
              <w:t>0</w:t>
            </w:r>
          </w:p>
        </w:tc>
      </w:tr>
      <w:bookmarkEnd w:id="162"/>
    </w:tbl>
    <w:p w14:paraId="1BE9581A" w14:textId="77777777" w:rsidR="0054295F" w:rsidRPr="00063455" w:rsidRDefault="0054295F" w:rsidP="0054295F">
      <w:pPr>
        <w:contextualSpacing/>
        <w:rPr>
          <w:iCs/>
          <w:highlight w:val="yellow"/>
        </w:rPr>
      </w:pPr>
    </w:p>
    <w:p w14:paraId="61E5969D" w14:textId="77777777" w:rsidR="0054295F" w:rsidRPr="00063455" w:rsidRDefault="0054295F" w:rsidP="0054295F">
      <w:pPr>
        <w:contextualSpacing/>
        <w:jc w:val="both"/>
        <w:rPr>
          <w:rFonts w:eastAsia="Calibri"/>
          <w:iCs/>
          <w:highlight w:val="yellow"/>
        </w:rPr>
      </w:pPr>
    </w:p>
    <w:p w14:paraId="3FCFF594" w14:textId="21D916D4" w:rsidR="0054295F" w:rsidRPr="00326910" w:rsidRDefault="0054295F" w:rsidP="0054295F">
      <w:pPr>
        <w:ind w:firstLine="567"/>
        <w:contextualSpacing/>
        <w:jc w:val="both"/>
        <w:rPr>
          <w:rFonts w:eastAsia="Calibri"/>
          <w:iCs/>
          <w:sz w:val="28"/>
          <w:szCs w:val="28"/>
        </w:rPr>
      </w:pPr>
      <w:r w:rsidRPr="00A832E1">
        <w:rPr>
          <w:iCs/>
          <w:sz w:val="28"/>
          <w:szCs w:val="28"/>
        </w:rPr>
        <w:t>Поквартальная разбивка показателей кассового плана по расходам и исполнения бюджета городского округа Жуковский по расходам в 202</w:t>
      </w:r>
      <w:r w:rsidR="00A832E1" w:rsidRPr="00A832E1">
        <w:rPr>
          <w:iCs/>
          <w:sz w:val="28"/>
          <w:szCs w:val="28"/>
        </w:rPr>
        <w:t>4</w:t>
      </w:r>
      <w:r w:rsidRPr="00A832E1">
        <w:rPr>
          <w:iCs/>
          <w:sz w:val="28"/>
          <w:szCs w:val="28"/>
        </w:rPr>
        <w:t xml:space="preserve"> году </w:t>
      </w:r>
      <w:r w:rsidRPr="00326910">
        <w:rPr>
          <w:iCs/>
          <w:sz w:val="28"/>
          <w:szCs w:val="28"/>
        </w:rPr>
        <w:t>представлена в</w:t>
      </w:r>
      <w:r w:rsidRPr="00326910">
        <w:rPr>
          <w:rFonts w:eastAsia="Calibri"/>
          <w:iCs/>
          <w:sz w:val="28"/>
          <w:szCs w:val="28"/>
        </w:rPr>
        <w:t xml:space="preserve"> таблице № 13 и диаграмме № </w:t>
      </w:r>
      <w:r w:rsidR="00026E87" w:rsidRPr="00326910">
        <w:rPr>
          <w:rFonts w:eastAsia="Calibri"/>
          <w:iCs/>
          <w:sz w:val="28"/>
          <w:szCs w:val="28"/>
        </w:rPr>
        <w:t>9</w:t>
      </w:r>
      <w:r w:rsidRPr="00326910">
        <w:rPr>
          <w:rFonts w:eastAsia="Calibri"/>
          <w:iCs/>
          <w:sz w:val="28"/>
          <w:szCs w:val="28"/>
        </w:rPr>
        <w:t>.</w:t>
      </w:r>
    </w:p>
    <w:p w14:paraId="280D01DD" w14:textId="77777777" w:rsidR="0054295F" w:rsidRPr="00326910" w:rsidRDefault="0054295F" w:rsidP="0054295F">
      <w:pPr>
        <w:ind w:firstLine="567"/>
        <w:contextualSpacing/>
        <w:jc w:val="right"/>
        <w:rPr>
          <w:rFonts w:eastAsia="Calibri"/>
          <w:iCs/>
          <w:sz w:val="22"/>
          <w:szCs w:val="22"/>
        </w:rPr>
      </w:pPr>
    </w:p>
    <w:p w14:paraId="160D3F9F" w14:textId="77777777" w:rsidR="0054295F" w:rsidRPr="00326910" w:rsidRDefault="0054295F" w:rsidP="0054295F">
      <w:pPr>
        <w:ind w:firstLine="567"/>
        <w:contextualSpacing/>
        <w:jc w:val="right"/>
        <w:rPr>
          <w:rFonts w:eastAsia="Calibri"/>
          <w:iCs/>
          <w:sz w:val="22"/>
          <w:szCs w:val="22"/>
        </w:rPr>
      </w:pPr>
      <w:r w:rsidRPr="00326910">
        <w:rPr>
          <w:rFonts w:eastAsia="Calibri"/>
          <w:iCs/>
          <w:sz w:val="22"/>
          <w:szCs w:val="22"/>
        </w:rPr>
        <w:t>Таблица № 13</w:t>
      </w:r>
    </w:p>
    <w:p w14:paraId="154E836B" w14:textId="77777777" w:rsidR="0054295F" w:rsidRPr="00326910" w:rsidRDefault="0054295F" w:rsidP="0054295F">
      <w:pPr>
        <w:ind w:firstLine="567"/>
        <w:contextualSpacing/>
        <w:jc w:val="right"/>
        <w:rPr>
          <w:iCs/>
          <w:sz w:val="22"/>
          <w:szCs w:val="22"/>
        </w:rPr>
      </w:pPr>
      <w:r w:rsidRPr="00326910">
        <w:rPr>
          <w:rFonts w:eastAsia="Calibri"/>
          <w:iCs/>
          <w:sz w:val="22"/>
          <w:szCs w:val="22"/>
        </w:rPr>
        <w:t>Ед. измерения: тыс. рублей</w:t>
      </w:r>
    </w:p>
    <w:tbl>
      <w:tblPr>
        <w:tblW w:w="10201" w:type="dxa"/>
        <w:tblInd w:w="113" w:type="dxa"/>
        <w:tblLook w:val="04A0" w:firstRow="1" w:lastRow="0" w:firstColumn="1" w:lastColumn="0" w:noHBand="0" w:noVBand="1"/>
      </w:tblPr>
      <w:tblGrid>
        <w:gridCol w:w="1460"/>
        <w:gridCol w:w="3638"/>
        <w:gridCol w:w="3119"/>
        <w:gridCol w:w="1984"/>
      </w:tblGrid>
      <w:tr w:rsidR="00A832E1" w:rsidRPr="00C5117A" w14:paraId="1DE81D75" w14:textId="77777777" w:rsidTr="00E66A17">
        <w:trPr>
          <w:trHeight w:val="51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ABE31" w14:textId="77777777" w:rsidR="00A832E1" w:rsidRPr="00C5117A" w:rsidRDefault="00A832E1" w:rsidP="00E66A17">
            <w:pPr>
              <w:jc w:val="center"/>
              <w:rPr>
                <w:b/>
                <w:bCs/>
                <w:color w:val="000000"/>
              </w:rPr>
            </w:pPr>
            <w:r w:rsidRPr="00C5117A">
              <w:rPr>
                <w:b/>
                <w:bCs/>
                <w:color w:val="000000"/>
              </w:rPr>
              <w:t>Квартал</w:t>
            </w:r>
          </w:p>
        </w:tc>
        <w:tc>
          <w:tcPr>
            <w:tcW w:w="3638" w:type="dxa"/>
            <w:tcBorders>
              <w:top w:val="single" w:sz="4" w:space="0" w:color="auto"/>
              <w:left w:val="nil"/>
              <w:bottom w:val="single" w:sz="4" w:space="0" w:color="auto"/>
              <w:right w:val="single" w:sz="4" w:space="0" w:color="auto"/>
            </w:tcBorders>
            <w:shd w:val="clear" w:color="auto" w:fill="auto"/>
            <w:noWrap/>
            <w:vAlign w:val="center"/>
            <w:hideMark/>
          </w:tcPr>
          <w:p w14:paraId="0E0F00CC" w14:textId="77777777" w:rsidR="00A832E1" w:rsidRPr="00C5117A" w:rsidRDefault="00A832E1" w:rsidP="00E66A17">
            <w:pPr>
              <w:jc w:val="center"/>
              <w:rPr>
                <w:b/>
                <w:bCs/>
                <w:color w:val="000000"/>
              </w:rPr>
            </w:pPr>
            <w:r w:rsidRPr="00C5117A">
              <w:rPr>
                <w:b/>
                <w:bCs/>
                <w:color w:val="000000"/>
              </w:rPr>
              <w:t>Кассовый план</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09E3EEA" w14:textId="77777777" w:rsidR="00A832E1" w:rsidRPr="00C5117A" w:rsidRDefault="00A832E1" w:rsidP="00E66A17">
            <w:pPr>
              <w:jc w:val="center"/>
              <w:rPr>
                <w:b/>
                <w:bCs/>
                <w:color w:val="000000"/>
              </w:rPr>
            </w:pPr>
            <w:r w:rsidRPr="00C5117A">
              <w:rPr>
                <w:b/>
                <w:bCs/>
                <w:color w:val="000000"/>
              </w:rPr>
              <w:t>Исполнение бюджета (ф.0503117)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1E088AE" w14:textId="77777777" w:rsidR="00A832E1" w:rsidRPr="00C5117A" w:rsidRDefault="00A832E1" w:rsidP="00E66A17">
            <w:pPr>
              <w:jc w:val="center"/>
              <w:rPr>
                <w:b/>
                <w:bCs/>
                <w:color w:val="000000"/>
              </w:rPr>
            </w:pPr>
            <w:r w:rsidRPr="00C5117A">
              <w:rPr>
                <w:b/>
                <w:bCs/>
                <w:color w:val="000000"/>
              </w:rPr>
              <w:t>Отклонение (гр. 3-гр.2)</w:t>
            </w:r>
          </w:p>
        </w:tc>
      </w:tr>
      <w:tr w:rsidR="00A832E1" w:rsidRPr="00C5117A" w14:paraId="406C335D" w14:textId="77777777" w:rsidTr="00E66A17">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CBEC55B" w14:textId="77777777" w:rsidR="00A832E1" w:rsidRPr="00C5117A" w:rsidRDefault="00A832E1" w:rsidP="00E66A17">
            <w:pPr>
              <w:jc w:val="center"/>
              <w:rPr>
                <w:b/>
                <w:bCs/>
                <w:color w:val="000000"/>
              </w:rPr>
            </w:pPr>
            <w:r w:rsidRPr="00C5117A">
              <w:rPr>
                <w:b/>
                <w:bCs/>
                <w:color w:val="000000"/>
              </w:rPr>
              <w:t>1</w:t>
            </w:r>
          </w:p>
        </w:tc>
        <w:tc>
          <w:tcPr>
            <w:tcW w:w="3638" w:type="dxa"/>
            <w:tcBorders>
              <w:top w:val="nil"/>
              <w:left w:val="nil"/>
              <w:bottom w:val="single" w:sz="4" w:space="0" w:color="auto"/>
              <w:right w:val="single" w:sz="4" w:space="0" w:color="auto"/>
            </w:tcBorders>
            <w:shd w:val="clear" w:color="auto" w:fill="auto"/>
            <w:noWrap/>
            <w:vAlign w:val="center"/>
            <w:hideMark/>
          </w:tcPr>
          <w:p w14:paraId="6DA61936" w14:textId="77777777" w:rsidR="00A832E1" w:rsidRPr="00C5117A" w:rsidRDefault="00A832E1" w:rsidP="00E66A17">
            <w:pPr>
              <w:jc w:val="center"/>
              <w:rPr>
                <w:b/>
                <w:bCs/>
                <w:color w:val="000000"/>
              </w:rPr>
            </w:pPr>
            <w:r w:rsidRPr="00C5117A">
              <w:rPr>
                <w:b/>
                <w:bCs/>
                <w:color w:val="000000"/>
              </w:rPr>
              <w:t>2</w:t>
            </w:r>
          </w:p>
        </w:tc>
        <w:tc>
          <w:tcPr>
            <w:tcW w:w="3119" w:type="dxa"/>
            <w:tcBorders>
              <w:top w:val="nil"/>
              <w:left w:val="nil"/>
              <w:bottom w:val="single" w:sz="4" w:space="0" w:color="auto"/>
              <w:right w:val="single" w:sz="4" w:space="0" w:color="auto"/>
            </w:tcBorders>
            <w:shd w:val="clear" w:color="auto" w:fill="auto"/>
            <w:noWrap/>
            <w:vAlign w:val="center"/>
            <w:hideMark/>
          </w:tcPr>
          <w:p w14:paraId="18220EDA" w14:textId="77777777" w:rsidR="00A832E1" w:rsidRPr="00C5117A" w:rsidRDefault="00A832E1" w:rsidP="00E66A17">
            <w:pPr>
              <w:jc w:val="center"/>
              <w:rPr>
                <w:b/>
                <w:bCs/>
                <w:color w:val="000000"/>
              </w:rPr>
            </w:pPr>
            <w:r w:rsidRPr="00C5117A">
              <w:rPr>
                <w:b/>
                <w:bCs/>
                <w:color w:val="000000"/>
              </w:rPr>
              <w:t>3</w:t>
            </w:r>
          </w:p>
        </w:tc>
        <w:tc>
          <w:tcPr>
            <w:tcW w:w="1984" w:type="dxa"/>
            <w:tcBorders>
              <w:top w:val="nil"/>
              <w:left w:val="nil"/>
              <w:bottom w:val="single" w:sz="4" w:space="0" w:color="auto"/>
              <w:right w:val="single" w:sz="4" w:space="0" w:color="auto"/>
            </w:tcBorders>
            <w:shd w:val="clear" w:color="auto" w:fill="auto"/>
            <w:noWrap/>
            <w:vAlign w:val="center"/>
            <w:hideMark/>
          </w:tcPr>
          <w:p w14:paraId="6DA079C4" w14:textId="77777777" w:rsidR="00A832E1" w:rsidRPr="00C5117A" w:rsidRDefault="00A832E1" w:rsidP="00E66A17">
            <w:pPr>
              <w:jc w:val="center"/>
              <w:rPr>
                <w:b/>
                <w:bCs/>
                <w:color w:val="000000"/>
              </w:rPr>
            </w:pPr>
            <w:r w:rsidRPr="00C5117A">
              <w:rPr>
                <w:b/>
                <w:bCs/>
                <w:color w:val="000000"/>
              </w:rPr>
              <w:t>4</w:t>
            </w:r>
          </w:p>
        </w:tc>
      </w:tr>
      <w:tr w:rsidR="00A832E1" w:rsidRPr="00C5117A" w14:paraId="2B6DC628" w14:textId="77777777" w:rsidTr="00E66A17">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1FB44A4" w14:textId="77777777" w:rsidR="00A832E1" w:rsidRPr="00C5117A" w:rsidRDefault="00A832E1" w:rsidP="00E66A17">
            <w:pPr>
              <w:jc w:val="center"/>
              <w:rPr>
                <w:color w:val="000000"/>
              </w:rPr>
            </w:pPr>
            <w:r w:rsidRPr="00C5117A">
              <w:rPr>
                <w:color w:val="000000"/>
              </w:rPr>
              <w:t>1</w:t>
            </w:r>
          </w:p>
        </w:tc>
        <w:tc>
          <w:tcPr>
            <w:tcW w:w="3638" w:type="dxa"/>
            <w:tcBorders>
              <w:top w:val="nil"/>
              <w:left w:val="nil"/>
              <w:bottom w:val="single" w:sz="4" w:space="0" w:color="auto"/>
              <w:right w:val="single" w:sz="4" w:space="0" w:color="auto"/>
            </w:tcBorders>
            <w:shd w:val="clear" w:color="auto" w:fill="auto"/>
            <w:noWrap/>
            <w:vAlign w:val="center"/>
            <w:hideMark/>
          </w:tcPr>
          <w:p w14:paraId="6F84F07D" w14:textId="77777777" w:rsidR="00A832E1" w:rsidRPr="00C5117A" w:rsidRDefault="00A832E1" w:rsidP="00E66A17">
            <w:pPr>
              <w:jc w:val="center"/>
              <w:rPr>
                <w:color w:val="000000"/>
              </w:rPr>
            </w:pPr>
            <w:r w:rsidRPr="00C5117A">
              <w:rPr>
                <w:color w:val="000000"/>
              </w:rPr>
              <w:t>1 251 576</w:t>
            </w:r>
          </w:p>
        </w:tc>
        <w:tc>
          <w:tcPr>
            <w:tcW w:w="3119" w:type="dxa"/>
            <w:tcBorders>
              <w:top w:val="nil"/>
              <w:left w:val="nil"/>
              <w:bottom w:val="single" w:sz="4" w:space="0" w:color="auto"/>
              <w:right w:val="single" w:sz="4" w:space="0" w:color="auto"/>
            </w:tcBorders>
            <w:shd w:val="clear" w:color="auto" w:fill="auto"/>
            <w:noWrap/>
            <w:vAlign w:val="center"/>
            <w:hideMark/>
          </w:tcPr>
          <w:p w14:paraId="5A0ACBFE" w14:textId="77777777" w:rsidR="00A832E1" w:rsidRPr="00C5117A" w:rsidRDefault="00A832E1" w:rsidP="00E66A17">
            <w:pPr>
              <w:jc w:val="center"/>
              <w:rPr>
                <w:color w:val="000000"/>
              </w:rPr>
            </w:pPr>
            <w:r w:rsidRPr="00C5117A">
              <w:rPr>
                <w:color w:val="000000"/>
              </w:rPr>
              <w:t>1 251 576</w:t>
            </w:r>
          </w:p>
        </w:tc>
        <w:tc>
          <w:tcPr>
            <w:tcW w:w="1984" w:type="dxa"/>
            <w:tcBorders>
              <w:top w:val="nil"/>
              <w:left w:val="nil"/>
              <w:bottom w:val="single" w:sz="4" w:space="0" w:color="auto"/>
              <w:right w:val="single" w:sz="4" w:space="0" w:color="auto"/>
            </w:tcBorders>
            <w:shd w:val="clear" w:color="auto" w:fill="auto"/>
            <w:noWrap/>
            <w:vAlign w:val="center"/>
            <w:hideMark/>
          </w:tcPr>
          <w:p w14:paraId="6B40AE5B" w14:textId="77777777" w:rsidR="00A832E1" w:rsidRPr="00C5117A" w:rsidRDefault="00A832E1" w:rsidP="00E66A17">
            <w:pPr>
              <w:jc w:val="center"/>
              <w:rPr>
                <w:color w:val="000000"/>
              </w:rPr>
            </w:pPr>
            <w:r w:rsidRPr="00C5117A">
              <w:rPr>
                <w:color w:val="000000"/>
              </w:rPr>
              <w:t>0</w:t>
            </w:r>
          </w:p>
        </w:tc>
      </w:tr>
      <w:tr w:rsidR="00A832E1" w:rsidRPr="00C5117A" w14:paraId="4E48A6E4" w14:textId="77777777" w:rsidTr="00E66A17">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D57B1FE" w14:textId="77777777" w:rsidR="00A832E1" w:rsidRPr="00C5117A" w:rsidRDefault="00A832E1" w:rsidP="00E66A17">
            <w:pPr>
              <w:jc w:val="center"/>
              <w:rPr>
                <w:color w:val="000000"/>
              </w:rPr>
            </w:pPr>
            <w:r w:rsidRPr="00C5117A">
              <w:rPr>
                <w:color w:val="000000"/>
              </w:rPr>
              <w:t>2</w:t>
            </w:r>
          </w:p>
        </w:tc>
        <w:tc>
          <w:tcPr>
            <w:tcW w:w="3638" w:type="dxa"/>
            <w:tcBorders>
              <w:top w:val="nil"/>
              <w:left w:val="nil"/>
              <w:bottom w:val="single" w:sz="4" w:space="0" w:color="auto"/>
              <w:right w:val="single" w:sz="4" w:space="0" w:color="auto"/>
            </w:tcBorders>
            <w:shd w:val="clear" w:color="auto" w:fill="auto"/>
            <w:noWrap/>
            <w:vAlign w:val="center"/>
            <w:hideMark/>
          </w:tcPr>
          <w:p w14:paraId="18541F5D" w14:textId="77777777" w:rsidR="00A832E1" w:rsidRPr="00C5117A" w:rsidRDefault="00A832E1" w:rsidP="00E66A17">
            <w:pPr>
              <w:jc w:val="center"/>
              <w:rPr>
                <w:color w:val="000000"/>
              </w:rPr>
            </w:pPr>
            <w:r w:rsidRPr="00C5117A">
              <w:rPr>
                <w:color w:val="000000"/>
              </w:rPr>
              <w:t>1 813 471</w:t>
            </w:r>
          </w:p>
        </w:tc>
        <w:tc>
          <w:tcPr>
            <w:tcW w:w="3119" w:type="dxa"/>
            <w:tcBorders>
              <w:top w:val="nil"/>
              <w:left w:val="nil"/>
              <w:bottom w:val="single" w:sz="4" w:space="0" w:color="auto"/>
              <w:right w:val="single" w:sz="4" w:space="0" w:color="auto"/>
            </w:tcBorders>
            <w:shd w:val="clear" w:color="auto" w:fill="auto"/>
            <w:noWrap/>
            <w:vAlign w:val="center"/>
            <w:hideMark/>
          </w:tcPr>
          <w:p w14:paraId="6E43EE33" w14:textId="77777777" w:rsidR="00A832E1" w:rsidRPr="00C5117A" w:rsidRDefault="00A832E1" w:rsidP="00E66A17">
            <w:pPr>
              <w:jc w:val="center"/>
              <w:rPr>
                <w:color w:val="000000"/>
              </w:rPr>
            </w:pPr>
            <w:r w:rsidRPr="00C5117A">
              <w:rPr>
                <w:color w:val="000000"/>
              </w:rPr>
              <w:t>1 813 473</w:t>
            </w:r>
          </w:p>
        </w:tc>
        <w:tc>
          <w:tcPr>
            <w:tcW w:w="1984" w:type="dxa"/>
            <w:tcBorders>
              <w:top w:val="nil"/>
              <w:left w:val="nil"/>
              <w:bottom w:val="single" w:sz="4" w:space="0" w:color="auto"/>
              <w:right w:val="single" w:sz="4" w:space="0" w:color="auto"/>
            </w:tcBorders>
            <w:shd w:val="clear" w:color="auto" w:fill="auto"/>
            <w:noWrap/>
            <w:vAlign w:val="center"/>
            <w:hideMark/>
          </w:tcPr>
          <w:p w14:paraId="3F161C4E" w14:textId="77777777" w:rsidR="00A832E1" w:rsidRPr="00C5117A" w:rsidRDefault="00A832E1" w:rsidP="00E66A17">
            <w:pPr>
              <w:jc w:val="center"/>
              <w:rPr>
                <w:color w:val="000000"/>
              </w:rPr>
            </w:pPr>
            <w:r w:rsidRPr="00C5117A">
              <w:rPr>
                <w:color w:val="000000"/>
              </w:rPr>
              <w:t>2</w:t>
            </w:r>
          </w:p>
        </w:tc>
      </w:tr>
      <w:tr w:rsidR="00A832E1" w:rsidRPr="00C5117A" w14:paraId="4A8E57C0" w14:textId="77777777" w:rsidTr="00E66A17">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4374867" w14:textId="77777777" w:rsidR="00A832E1" w:rsidRPr="00C5117A" w:rsidRDefault="00A832E1" w:rsidP="00E66A17">
            <w:pPr>
              <w:jc w:val="center"/>
              <w:rPr>
                <w:color w:val="000000"/>
              </w:rPr>
            </w:pPr>
            <w:r w:rsidRPr="00C5117A">
              <w:rPr>
                <w:color w:val="000000"/>
              </w:rPr>
              <w:t>3</w:t>
            </w:r>
          </w:p>
        </w:tc>
        <w:tc>
          <w:tcPr>
            <w:tcW w:w="3638" w:type="dxa"/>
            <w:tcBorders>
              <w:top w:val="nil"/>
              <w:left w:val="nil"/>
              <w:bottom w:val="single" w:sz="4" w:space="0" w:color="auto"/>
              <w:right w:val="single" w:sz="4" w:space="0" w:color="auto"/>
            </w:tcBorders>
            <w:shd w:val="clear" w:color="auto" w:fill="auto"/>
            <w:noWrap/>
            <w:vAlign w:val="center"/>
            <w:hideMark/>
          </w:tcPr>
          <w:p w14:paraId="67E16D82" w14:textId="77777777" w:rsidR="00A832E1" w:rsidRPr="00C5117A" w:rsidRDefault="00A832E1" w:rsidP="00E66A17">
            <w:pPr>
              <w:jc w:val="center"/>
              <w:rPr>
                <w:color w:val="000000"/>
              </w:rPr>
            </w:pPr>
            <w:r w:rsidRPr="00C5117A">
              <w:rPr>
                <w:color w:val="000000"/>
              </w:rPr>
              <w:t>1 783 343</w:t>
            </w:r>
          </w:p>
        </w:tc>
        <w:tc>
          <w:tcPr>
            <w:tcW w:w="3119" w:type="dxa"/>
            <w:tcBorders>
              <w:top w:val="nil"/>
              <w:left w:val="nil"/>
              <w:bottom w:val="single" w:sz="4" w:space="0" w:color="auto"/>
              <w:right w:val="single" w:sz="4" w:space="0" w:color="auto"/>
            </w:tcBorders>
            <w:shd w:val="clear" w:color="auto" w:fill="auto"/>
            <w:noWrap/>
            <w:vAlign w:val="center"/>
            <w:hideMark/>
          </w:tcPr>
          <w:p w14:paraId="4E33091D" w14:textId="77777777" w:rsidR="00A832E1" w:rsidRPr="00C5117A" w:rsidRDefault="00A832E1" w:rsidP="00E66A17">
            <w:pPr>
              <w:jc w:val="center"/>
              <w:rPr>
                <w:color w:val="000000"/>
              </w:rPr>
            </w:pPr>
            <w:r w:rsidRPr="00C5117A">
              <w:rPr>
                <w:color w:val="000000"/>
              </w:rPr>
              <w:t>1 733 341</w:t>
            </w:r>
          </w:p>
        </w:tc>
        <w:tc>
          <w:tcPr>
            <w:tcW w:w="1984" w:type="dxa"/>
            <w:tcBorders>
              <w:top w:val="nil"/>
              <w:left w:val="nil"/>
              <w:bottom w:val="single" w:sz="4" w:space="0" w:color="auto"/>
              <w:right w:val="single" w:sz="4" w:space="0" w:color="auto"/>
            </w:tcBorders>
            <w:shd w:val="clear" w:color="auto" w:fill="auto"/>
            <w:noWrap/>
            <w:vAlign w:val="center"/>
            <w:hideMark/>
          </w:tcPr>
          <w:p w14:paraId="16F1852A" w14:textId="77777777" w:rsidR="00A832E1" w:rsidRPr="00C5117A" w:rsidRDefault="00A832E1" w:rsidP="00E66A17">
            <w:pPr>
              <w:jc w:val="center"/>
              <w:rPr>
                <w:color w:val="000000"/>
              </w:rPr>
            </w:pPr>
            <w:r w:rsidRPr="00C5117A">
              <w:rPr>
                <w:color w:val="000000"/>
              </w:rPr>
              <w:t>-50002</w:t>
            </w:r>
          </w:p>
        </w:tc>
      </w:tr>
      <w:tr w:rsidR="00A832E1" w:rsidRPr="00C5117A" w14:paraId="162FCD0B" w14:textId="77777777" w:rsidTr="00E66A17">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1C94321" w14:textId="77777777" w:rsidR="00A832E1" w:rsidRPr="00C5117A" w:rsidRDefault="00A832E1" w:rsidP="00E66A17">
            <w:pPr>
              <w:jc w:val="center"/>
              <w:rPr>
                <w:color w:val="000000"/>
              </w:rPr>
            </w:pPr>
            <w:r w:rsidRPr="00C5117A">
              <w:rPr>
                <w:color w:val="000000"/>
              </w:rPr>
              <w:t>4</w:t>
            </w:r>
          </w:p>
        </w:tc>
        <w:tc>
          <w:tcPr>
            <w:tcW w:w="3638" w:type="dxa"/>
            <w:tcBorders>
              <w:top w:val="nil"/>
              <w:left w:val="nil"/>
              <w:bottom w:val="single" w:sz="4" w:space="0" w:color="auto"/>
              <w:right w:val="single" w:sz="4" w:space="0" w:color="auto"/>
            </w:tcBorders>
            <w:shd w:val="clear" w:color="auto" w:fill="auto"/>
            <w:noWrap/>
            <w:vAlign w:val="center"/>
            <w:hideMark/>
          </w:tcPr>
          <w:p w14:paraId="312135C9" w14:textId="77777777" w:rsidR="00A832E1" w:rsidRPr="00C5117A" w:rsidRDefault="00A832E1" w:rsidP="00E66A17">
            <w:pPr>
              <w:jc w:val="center"/>
              <w:rPr>
                <w:color w:val="000000"/>
              </w:rPr>
            </w:pPr>
            <w:r w:rsidRPr="00C5117A">
              <w:rPr>
                <w:color w:val="000000"/>
              </w:rPr>
              <w:t>2 521 838</w:t>
            </w:r>
          </w:p>
        </w:tc>
        <w:tc>
          <w:tcPr>
            <w:tcW w:w="3119" w:type="dxa"/>
            <w:tcBorders>
              <w:top w:val="nil"/>
              <w:left w:val="nil"/>
              <w:bottom w:val="single" w:sz="4" w:space="0" w:color="auto"/>
              <w:right w:val="single" w:sz="4" w:space="0" w:color="auto"/>
            </w:tcBorders>
            <w:shd w:val="clear" w:color="auto" w:fill="auto"/>
            <w:noWrap/>
            <w:vAlign w:val="center"/>
            <w:hideMark/>
          </w:tcPr>
          <w:p w14:paraId="62192FF7" w14:textId="77777777" w:rsidR="00A832E1" w:rsidRPr="00C5117A" w:rsidRDefault="00A832E1" w:rsidP="00E66A17">
            <w:pPr>
              <w:jc w:val="center"/>
              <w:rPr>
                <w:color w:val="000000"/>
              </w:rPr>
            </w:pPr>
            <w:r w:rsidRPr="00C5117A">
              <w:rPr>
                <w:color w:val="000000"/>
              </w:rPr>
              <w:t>2 199 636</w:t>
            </w:r>
          </w:p>
        </w:tc>
        <w:tc>
          <w:tcPr>
            <w:tcW w:w="1984" w:type="dxa"/>
            <w:tcBorders>
              <w:top w:val="nil"/>
              <w:left w:val="nil"/>
              <w:bottom w:val="single" w:sz="4" w:space="0" w:color="auto"/>
              <w:right w:val="single" w:sz="4" w:space="0" w:color="auto"/>
            </w:tcBorders>
            <w:shd w:val="clear" w:color="auto" w:fill="auto"/>
            <w:noWrap/>
            <w:vAlign w:val="center"/>
            <w:hideMark/>
          </w:tcPr>
          <w:p w14:paraId="7B520FA9" w14:textId="77777777" w:rsidR="00A832E1" w:rsidRPr="00C5117A" w:rsidRDefault="00A832E1" w:rsidP="00E66A17">
            <w:pPr>
              <w:jc w:val="center"/>
              <w:rPr>
                <w:color w:val="000000"/>
              </w:rPr>
            </w:pPr>
            <w:r w:rsidRPr="00C5117A">
              <w:rPr>
                <w:color w:val="000000"/>
              </w:rPr>
              <w:t>-322 202</w:t>
            </w:r>
          </w:p>
        </w:tc>
      </w:tr>
      <w:tr w:rsidR="00A832E1" w:rsidRPr="00C5117A" w14:paraId="2B687E20" w14:textId="77777777" w:rsidTr="00E66A17">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2D9E235" w14:textId="77777777" w:rsidR="00A832E1" w:rsidRPr="00C5117A" w:rsidRDefault="00A832E1" w:rsidP="00E66A17">
            <w:pPr>
              <w:jc w:val="center"/>
              <w:rPr>
                <w:b/>
                <w:bCs/>
                <w:color w:val="000000"/>
              </w:rPr>
            </w:pPr>
            <w:r w:rsidRPr="00C5117A">
              <w:rPr>
                <w:b/>
                <w:bCs/>
                <w:color w:val="000000"/>
              </w:rPr>
              <w:t>Итого:</w:t>
            </w:r>
          </w:p>
        </w:tc>
        <w:tc>
          <w:tcPr>
            <w:tcW w:w="3638" w:type="dxa"/>
            <w:tcBorders>
              <w:top w:val="nil"/>
              <w:left w:val="nil"/>
              <w:bottom w:val="single" w:sz="4" w:space="0" w:color="auto"/>
              <w:right w:val="single" w:sz="4" w:space="0" w:color="auto"/>
            </w:tcBorders>
            <w:shd w:val="clear" w:color="auto" w:fill="auto"/>
            <w:noWrap/>
            <w:vAlign w:val="center"/>
            <w:hideMark/>
          </w:tcPr>
          <w:p w14:paraId="3BC7E279" w14:textId="77777777" w:rsidR="00A832E1" w:rsidRPr="00C5117A" w:rsidRDefault="00A832E1" w:rsidP="00E66A17">
            <w:pPr>
              <w:jc w:val="center"/>
              <w:rPr>
                <w:b/>
                <w:bCs/>
                <w:color w:val="000000"/>
              </w:rPr>
            </w:pPr>
            <w:r w:rsidRPr="00C5117A">
              <w:rPr>
                <w:b/>
                <w:bCs/>
                <w:color w:val="000000"/>
              </w:rPr>
              <w:t>7 370 228</w:t>
            </w:r>
          </w:p>
        </w:tc>
        <w:tc>
          <w:tcPr>
            <w:tcW w:w="3119" w:type="dxa"/>
            <w:tcBorders>
              <w:top w:val="nil"/>
              <w:left w:val="nil"/>
              <w:bottom w:val="single" w:sz="4" w:space="0" w:color="auto"/>
              <w:right w:val="single" w:sz="4" w:space="0" w:color="auto"/>
            </w:tcBorders>
            <w:shd w:val="clear" w:color="auto" w:fill="auto"/>
            <w:noWrap/>
            <w:vAlign w:val="center"/>
            <w:hideMark/>
          </w:tcPr>
          <w:p w14:paraId="7E47FFEA" w14:textId="77777777" w:rsidR="00A832E1" w:rsidRPr="00C5117A" w:rsidRDefault="00A832E1" w:rsidP="00E66A17">
            <w:pPr>
              <w:jc w:val="center"/>
              <w:rPr>
                <w:b/>
                <w:bCs/>
                <w:color w:val="000000"/>
              </w:rPr>
            </w:pPr>
            <w:r w:rsidRPr="00C5117A">
              <w:rPr>
                <w:b/>
                <w:bCs/>
                <w:color w:val="000000"/>
              </w:rPr>
              <w:t>6 998 026</w:t>
            </w:r>
          </w:p>
        </w:tc>
        <w:tc>
          <w:tcPr>
            <w:tcW w:w="1984" w:type="dxa"/>
            <w:tcBorders>
              <w:top w:val="nil"/>
              <w:left w:val="nil"/>
              <w:bottom w:val="single" w:sz="4" w:space="0" w:color="auto"/>
              <w:right w:val="single" w:sz="4" w:space="0" w:color="auto"/>
            </w:tcBorders>
            <w:shd w:val="clear" w:color="auto" w:fill="auto"/>
            <w:noWrap/>
            <w:vAlign w:val="center"/>
            <w:hideMark/>
          </w:tcPr>
          <w:p w14:paraId="2B31AA8C" w14:textId="77777777" w:rsidR="00A832E1" w:rsidRPr="00C5117A" w:rsidRDefault="00A832E1" w:rsidP="00E66A17">
            <w:pPr>
              <w:jc w:val="center"/>
              <w:rPr>
                <w:b/>
                <w:bCs/>
                <w:color w:val="000000"/>
              </w:rPr>
            </w:pPr>
            <w:r w:rsidRPr="00C5117A">
              <w:rPr>
                <w:b/>
                <w:bCs/>
                <w:color w:val="000000"/>
              </w:rPr>
              <w:t>-372 202</w:t>
            </w:r>
          </w:p>
        </w:tc>
      </w:tr>
    </w:tbl>
    <w:p w14:paraId="3FE6CF3C" w14:textId="77777777" w:rsidR="0054295F" w:rsidRPr="00063455" w:rsidRDefault="0054295F" w:rsidP="0054295F">
      <w:pPr>
        <w:ind w:firstLine="567"/>
        <w:contextualSpacing/>
        <w:jc w:val="right"/>
        <w:rPr>
          <w:rFonts w:eastAsia="Calibri"/>
          <w:iCs/>
          <w:sz w:val="22"/>
          <w:szCs w:val="22"/>
          <w:highlight w:val="yellow"/>
        </w:rPr>
      </w:pPr>
    </w:p>
    <w:p w14:paraId="33B684A3" w14:textId="77777777" w:rsidR="0054295F" w:rsidRPr="00063455" w:rsidRDefault="0054295F" w:rsidP="0054295F">
      <w:pPr>
        <w:ind w:firstLine="567"/>
        <w:contextualSpacing/>
        <w:jc w:val="right"/>
        <w:rPr>
          <w:rFonts w:eastAsia="Calibri"/>
          <w:iCs/>
          <w:sz w:val="22"/>
          <w:szCs w:val="22"/>
          <w:highlight w:val="yellow"/>
        </w:rPr>
      </w:pPr>
    </w:p>
    <w:p w14:paraId="7846D131" w14:textId="77777777" w:rsidR="00A70075" w:rsidRDefault="00A70075" w:rsidP="0054295F">
      <w:pPr>
        <w:ind w:firstLine="567"/>
        <w:contextualSpacing/>
        <w:jc w:val="right"/>
        <w:rPr>
          <w:rFonts w:eastAsia="Calibri"/>
          <w:iCs/>
          <w:sz w:val="22"/>
          <w:szCs w:val="22"/>
          <w:highlight w:val="yellow"/>
        </w:rPr>
      </w:pPr>
    </w:p>
    <w:p w14:paraId="1BE11AB3" w14:textId="77777777" w:rsidR="00A70075" w:rsidRDefault="00A70075" w:rsidP="0054295F">
      <w:pPr>
        <w:ind w:firstLine="567"/>
        <w:contextualSpacing/>
        <w:jc w:val="right"/>
        <w:rPr>
          <w:rFonts w:eastAsia="Calibri"/>
          <w:iCs/>
          <w:sz w:val="22"/>
          <w:szCs w:val="22"/>
          <w:highlight w:val="yellow"/>
        </w:rPr>
      </w:pPr>
    </w:p>
    <w:p w14:paraId="54CA2AEF" w14:textId="77777777" w:rsidR="00A70075" w:rsidRDefault="00A70075" w:rsidP="0054295F">
      <w:pPr>
        <w:ind w:firstLine="567"/>
        <w:contextualSpacing/>
        <w:jc w:val="right"/>
        <w:rPr>
          <w:rFonts w:eastAsia="Calibri"/>
          <w:iCs/>
          <w:sz w:val="22"/>
          <w:szCs w:val="22"/>
          <w:highlight w:val="yellow"/>
        </w:rPr>
      </w:pPr>
    </w:p>
    <w:p w14:paraId="5F87DF06" w14:textId="77777777" w:rsidR="00A70075" w:rsidRDefault="00A70075" w:rsidP="0054295F">
      <w:pPr>
        <w:ind w:firstLine="567"/>
        <w:contextualSpacing/>
        <w:jc w:val="right"/>
        <w:rPr>
          <w:rFonts w:eastAsia="Calibri"/>
          <w:iCs/>
          <w:sz w:val="22"/>
          <w:szCs w:val="22"/>
          <w:highlight w:val="yellow"/>
        </w:rPr>
      </w:pPr>
    </w:p>
    <w:p w14:paraId="7C0B3F06" w14:textId="6ADDF188" w:rsidR="0054295F" w:rsidRPr="00326910" w:rsidRDefault="0054295F" w:rsidP="0054295F">
      <w:pPr>
        <w:ind w:firstLine="567"/>
        <w:contextualSpacing/>
        <w:jc w:val="right"/>
        <w:rPr>
          <w:rFonts w:eastAsia="Calibri"/>
          <w:iCs/>
          <w:sz w:val="22"/>
          <w:szCs w:val="22"/>
        </w:rPr>
      </w:pPr>
      <w:r w:rsidRPr="00326910">
        <w:rPr>
          <w:rFonts w:eastAsia="Calibri"/>
          <w:iCs/>
          <w:sz w:val="22"/>
          <w:szCs w:val="22"/>
        </w:rPr>
        <w:t>Диаграмма № 9</w:t>
      </w:r>
    </w:p>
    <w:p w14:paraId="567DB2E7" w14:textId="77777777" w:rsidR="0054295F" w:rsidRPr="00326910" w:rsidRDefault="0054295F" w:rsidP="0054295F">
      <w:pPr>
        <w:pStyle w:val="a5"/>
        <w:ind w:left="1635"/>
        <w:rPr>
          <w:rFonts w:eastAsia="Calibri"/>
          <w:iCs/>
          <w:sz w:val="20"/>
          <w:szCs w:val="20"/>
        </w:rPr>
      </w:pPr>
      <w:r w:rsidRPr="00326910">
        <w:rPr>
          <w:rFonts w:eastAsia="Calibri"/>
          <w:iCs/>
          <w:sz w:val="20"/>
          <w:szCs w:val="20"/>
        </w:rPr>
        <w:t xml:space="preserve">                                                                                                                            Ед. измерения: тыс. рублей                  </w:t>
      </w:r>
    </w:p>
    <w:p w14:paraId="2F452D26" w14:textId="5040828A" w:rsidR="0054295F" w:rsidRPr="00063455" w:rsidRDefault="00A832E1" w:rsidP="0054295F">
      <w:pPr>
        <w:pStyle w:val="a5"/>
        <w:ind w:left="0"/>
        <w:jc w:val="both"/>
        <w:rPr>
          <w:noProof/>
          <w:highlight w:val="yellow"/>
        </w:rPr>
      </w:pPr>
      <w:r>
        <w:rPr>
          <w:noProof/>
        </w:rPr>
        <w:drawing>
          <wp:inline distT="0" distB="0" distL="0" distR="0" wp14:anchorId="55DCD022" wp14:editId="7F6DE3C7">
            <wp:extent cx="6480175" cy="3262630"/>
            <wp:effectExtent l="0" t="0" r="15875" b="13970"/>
            <wp:docPr id="721730885"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E1CD7F" w14:textId="77777777" w:rsidR="0054295F" w:rsidRPr="00063455" w:rsidRDefault="0054295F" w:rsidP="0054295F">
      <w:pPr>
        <w:pStyle w:val="a5"/>
        <w:ind w:left="0"/>
        <w:jc w:val="both"/>
        <w:rPr>
          <w:iCs/>
          <w:sz w:val="28"/>
          <w:szCs w:val="28"/>
          <w:highlight w:val="yellow"/>
        </w:rPr>
      </w:pPr>
    </w:p>
    <w:p w14:paraId="20D2E2C1" w14:textId="77777777" w:rsidR="00A832E1" w:rsidRPr="00846E41" w:rsidRDefault="00A832E1" w:rsidP="00A70075">
      <w:pPr>
        <w:spacing w:line="276" w:lineRule="auto"/>
        <w:ind w:firstLine="708"/>
        <w:contextualSpacing/>
        <w:jc w:val="both"/>
        <w:rPr>
          <w:bCs/>
          <w:sz w:val="28"/>
          <w:szCs w:val="28"/>
          <w:highlight w:val="green"/>
        </w:rPr>
      </w:pPr>
      <w:bookmarkStart w:id="163" w:name="_Hlk163729633"/>
      <w:r w:rsidRPr="00846E41">
        <w:rPr>
          <w:iCs/>
          <w:sz w:val="28"/>
          <w:szCs w:val="28"/>
        </w:rPr>
        <w:t xml:space="preserve">Поквартальный анализ исполнения расходной части бюджета к утвержденному кассовому плану по расходам городского округа Жуковский за 2024 год показал, </w:t>
      </w:r>
      <w:r w:rsidRPr="00846E41">
        <w:rPr>
          <w:b/>
          <w:i/>
          <w:iCs/>
          <w:sz w:val="28"/>
          <w:szCs w:val="28"/>
        </w:rPr>
        <w:t>что в целом фактическое исполнение расходов по году немного ниже предусмотренных кассовым планом показателей,</w:t>
      </w:r>
      <w:r w:rsidRPr="00846E41">
        <w:rPr>
          <w:bCs/>
          <w:sz w:val="28"/>
          <w:szCs w:val="28"/>
        </w:rPr>
        <w:t xml:space="preserve"> а именно:</w:t>
      </w:r>
    </w:p>
    <w:p w14:paraId="5551C115" w14:textId="665F66DC" w:rsidR="00A832E1" w:rsidRPr="00846E41" w:rsidRDefault="00A832E1" w:rsidP="00A70075">
      <w:pPr>
        <w:numPr>
          <w:ilvl w:val="0"/>
          <w:numId w:val="30"/>
        </w:numPr>
        <w:spacing w:line="276" w:lineRule="auto"/>
        <w:ind w:left="0" w:firstLine="851"/>
        <w:contextualSpacing/>
        <w:jc w:val="both"/>
        <w:rPr>
          <w:rFonts w:eastAsia="Calibri"/>
          <w:iCs/>
          <w:sz w:val="28"/>
          <w:szCs w:val="28"/>
        </w:rPr>
      </w:pPr>
      <w:bookmarkStart w:id="164" w:name="_Hlk101968703"/>
      <w:r w:rsidRPr="00846E41">
        <w:rPr>
          <w:rFonts w:eastAsia="Calibri"/>
          <w:iCs/>
          <w:sz w:val="28"/>
          <w:szCs w:val="28"/>
        </w:rPr>
        <w:t xml:space="preserve">в первом </w:t>
      </w:r>
      <w:r>
        <w:rPr>
          <w:rFonts w:eastAsia="Calibri"/>
          <w:iCs/>
          <w:sz w:val="28"/>
          <w:szCs w:val="28"/>
        </w:rPr>
        <w:t>и</w:t>
      </w:r>
      <w:r w:rsidRPr="00846E41">
        <w:rPr>
          <w:rFonts w:eastAsia="Calibri"/>
          <w:iCs/>
          <w:sz w:val="28"/>
          <w:szCs w:val="28"/>
        </w:rPr>
        <w:t xml:space="preserve"> во втором квартале</w:t>
      </w:r>
      <w:r>
        <w:rPr>
          <w:rFonts w:eastAsia="Calibri"/>
          <w:iCs/>
          <w:sz w:val="28"/>
          <w:szCs w:val="28"/>
        </w:rPr>
        <w:t xml:space="preserve"> </w:t>
      </w:r>
      <w:r w:rsidRPr="00846E41">
        <w:rPr>
          <w:rFonts w:eastAsia="Calibri"/>
          <w:iCs/>
          <w:sz w:val="28"/>
          <w:szCs w:val="28"/>
        </w:rPr>
        <w:t>–</w:t>
      </w:r>
      <w:bookmarkStart w:id="165" w:name="_Hlk69725293"/>
      <w:r w:rsidRPr="00846E41">
        <w:rPr>
          <w:rFonts w:eastAsia="Calibri"/>
          <w:iCs/>
          <w:sz w:val="28"/>
          <w:szCs w:val="28"/>
        </w:rPr>
        <w:t xml:space="preserve"> фактическое исполнение расходов соответствует предусмотренному кассовым планом;</w:t>
      </w:r>
      <w:bookmarkEnd w:id="165"/>
      <w:r w:rsidRPr="00846E41">
        <w:rPr>
          <w:rFonts w:eastAsia="Calibri"/>
          <w:iCs/>
          <w:sz w:val="28"/>
          <w:szCs w:val="28"/>
        </w:rPr>
        <w:t xml:space="preserve"> </w:t>
      </w:r>
    </w:p>
    <w:p w14:paraId="3C691A98" w14:textId="77777777" w:rsidR="00A832E1" w:rsidRPr="00846E41" w:rsidRDefault="00A832E1" w:rsidP="00A70075">
      <w:pPr>
        <w:numPr>
          <w:ilvl w:val="0"/>
          <w:numId w:val="30"/>
        </w:numPr>
        <w:spacing w:line="276" w:lineRule="auto"/>
        <w:ind w:left="0" w:firstLine="851"/>
        <w:contextualSpacing/>
        <w:jc w:val="both"/>
        <w:rPr>
          <w:rFonts w:eastAsia="Calibri"/>
          <w:iCs/>
          <w:sz w:val="28"/>
          <w:szCs w:val="28"/>
        </w:rPr>
      </w:pPr>
      <w:r w:rsidRPr="00846E41">
        <w:rPr>
          <w:rFonts w:eastAsia="Calibri"/>
          <w:iCs/>
          <w:sz w:val="28"/>
          <w:szCs w:val="28"/>
        </w:rPr>
        <w:t xml:space="preserve">в третьем квартале исполнение расходов ниже предусмотренных кассовым планом показателей на 50 002 тыс. рублей, или 2,8%. </w:t>
      </w:r>
    </w:p>
    <w:p w14:paraId="272E1C80" w14:textId="77777777" w:rsidR="00A832E1" w:rsidRPr="00846E41" w:rsidRDefault="00A832E1" w:rsidP="00A70075">
      <w:pPr>
        <w:numPr>
          <w:ilvl w:val="0"/>
          <w:numId w:val="30"/>
        </w:numPr>
        <w:spacing w:line="276" w:lineRule="auto"/>
        <w:ind w:left="0" w:firstLine="851"/>
        <w:contextualSpacing/>
        <w:jc w:val="both"/>
        <w:rPr>
          <w:rFonts w:eastAsia="Calibri"/>
          <w:iCs/>
          <w:sz w:val="28"/>
          <w:szCs w:val="28"/>
        </w:rPr>
      </w:pPr>
      <w:r w:rsidRPr="00846E41">
        <w:rPr>
          <w:rFonts w:eastAsia="Calibri"/>
          <w:iCs/>
          <w:sz w:val="28"/>
          <w:szCs w:val="28"/>
        </w:rPr>
        <w:t xml:space="preserve">в четвертом квартале исполнение расходов ниже предусмотренных кассовым планом показателей на 322 202 тыс. рублей, или 12,8%. </w:t>
      </w:r>
    </w:p>
    <w:p w14:paraId="2F0827D4" w14:textId="77777777" w:rsidR="00A832E1" w:rsidRPr="00846E41" w:rsidRDefault="00A832E1" w:rsidP="00A70075">
      <w:pPr>
        <w:spacing w:line="276" w:lineRule="auto"/>
        <w:ind w:firstLine="709"/>
        <w:contextualSpacing/>
        <w:jc w:val="both"/>
        <w:rPr>
          <w:iCs/>
          <w:sz w:val="28"/>
          <w:szCs w:val="28"/>
        </w:rPr>
      </w:pPr>
      <w:bookmarkStart w:id="166" w:name="_Hlk133334149"/>
      <w:bookmarkEnd w:id="164"/>
      <w:r w:rsidRPr="00846E41">
        <w:rPr>
          <w:iCs/>
          <w:sz w:val="28"/>
          <w:szCs w:val="28"/>
        </w:rPr>
        <w:t>В целом по году перевыполнение кассового плана не отмечено.</w:t>
      </w:r>
    </w:p>
    <w:p w14:paraId="66ECB4DF" w14:textId="77777777" w:rsidR="00A832E1" w:rsidRPr="00846E41" w:rsidRDefault="00A832E1" w:rsidP="00A70075">
      <w:pPr>
        <w:spacing w:line="276" w:lineRule="auto"/>
        <w:ind w:firstLine="709"/>
        <w:contextualSpacing/>
        <w:jc w:val="both"/>
        <w:rPr>
          <w:iCs/>
          <w:sz w:val="28"/>
          <w:szCs w:val="28"/>
          <w:highlight w:val="green"/>
        </w:rPr>
      </w:pPr>
      <w:r w:rsidRPr="00846E41">
        <w:rPr>
          <w:iCs/>
          <w:sz w:val="28"/>
          <w:szCs w:val="28"/>
          <w:highlight w:val="green"/>
        </w:rPr>
        <w:t xml:space="preserve"> </w:t>
      </w:r>
    </w:p>
    <w:p w14:paraId="21E3CC72" w14:textId="77777777" w:rsidR="00A832E1" w:rsidRPr="00846E41" w:rsidRDefault="00A832E1" w:rsidP="00A70075">
      <w:pPr>
        <w:spacing w:line="276" w:lineRule="auto"/>
        <w:ind w:firstLine="709"/>
        <w:jc w:val="both"/>
        <w:rPr>
          <w:b/>
          <w:sz w:val="28"/>
          <w:szCs w:val="28"/>
          <w:u w:val="single"/>
        </w:rPr>
      </w:pPr>
      <w:r w:rsidRPr="00846E41">
        <w:rPr>
          <w:sz w:val="28"/>
          <w:szCs w:val="28"/>
        </w:rPr>
        <w:t>Проведенный анализ исполнения расходной части бюджета и кассового плана исполнения бюджета по расходам за 2024 год показал достаточно точное прогнозирование показателей кассовых выплат по расходам в течении года, за исключением третьего и четвертого квартала.</w:t>
      </w:r>
    </w:p>
    <w:bookmarkEnd w:id="163"/>
    <w:bookmarkEnd w:id="166"/>
    <w:p w14:paraId="3B26E770" w14:textId="77777777" w:rsidR="00A832E1" w:rsidRPr="000D3F37" w:rsidRDefault="00A832E1" w:rsidP="00A70075">
      <w:pPr>
        <w:spacing w:line="276" w:lineRule="auto"/>
        <w:rPr>
          <w:highlight w:val="yellow"/>
        </w:rPr>
      </w:pPr>
    </w:p>
    <w:p w14:paraId="2AD597B0" w14:textId="77777777" w:rsidR="00C846EA" w:rsidRDefault="00C846EA" w:rsidP="00A70075">
      <w:pPr>
        <w:spacing w:line="276" w:lineRule="auto"/>
        <w:rPr>
          <w:highlight w:val="yellow"/>
        </w:rPr>
      </w:pPr>
    </w:p>
    <w:p w14:paraId="602F8144" w14:textId="77777777" w:rsidR="00A70075" w:rsidRPr="00063455" w:rsidRDefault="00A70075" w:rsidP="00A70075">
      <w:pPr>
        <w:spacing w:line="276" w:lineRule="auto"/>
        <w:rPr>
          <w:highlight w:val="yellow"/>
        </w:rPr>
      </w:pPr>
    </w:p>
    <w:p w14:paraId="5F28FC46" w14:textId="77777777" w:rsidR="00C846EA" w:rsidRPr="00C22852" w:rsidRDefault="00C846EA" w:rsidP="00A70075">
      <w:pPr>
        <w:pStyle w:val="a5"/>
        <w:spacing w:line="276" w:lineRule="auto"/>
        <w:ind w:left="0"/>
        <w:jc w:val="center"/>
        <w:rPr>
          <w:bCs/>
          <w:i/>
          <w:sz w:val="28"/>
          <w:szCs w:val="28"/>
        </w:rPr>
      </w:pPr>
      <w:r w:rsidRPr="00C22852">
        <w:rPr>
          <w:bCs/>
          <w:i/>
          <w:sz w:val="28"/>
          <w:szCs w:val="28"/>
        </w:rPr>
        <w:t>Проверка и анализ исполнения публичных н</w:t>
      </w:r>
      <w:r w:rsidR="0047230C" w:rsidRPr="00C22852">
        <w:rPr>
          <w:bCs/>
          <w:i/>
          <w:sz w:val="28"/>
          <w:szCs w:val="28"/>
        </w:rPr>
        <w:t>ормативных обязательств</w:t>
      </w:r>
    </w:p>
    <w:p w14:paraId="4262F241" w14:textId="77777777" w:rsidR="00C846EA" w:rsidRPr="00063455" w:rsidRDefault="00C846EA" w:rsidP="00A70075">
      <w:pPr>
        <w:pStyle w:val="a5"/>
        <w:tabs>
          <w:tab w:val="left" w:pos="6300"/>
        </w:tabs>
        <w:spacing w:line="276" w:lineRule="auto"/>
        <w:rPr>
          <w:b/>
          <w:sz w:val="28"/>
          <w:szCs w:val="28"/>
          <w:highlight w:val="yellow"/>
        </w:rPr>
      </w:pPr>
    </w:p>
    <w:p w14:paraId="3A2F90F4" w14:textId="349E99A9" w:rsidR="00960EFF" w:rsidRPr="00326910" w:rsidRDefault="00C22852" w:rsidP="00A70075">
      <w:pPr>
        <w:tabs>
          <w:tab w:val="left" w:pos="6300"/>
        </w:tabs>
        <w:spacing w:line="276" w:lineRule="auto"/>
        <w:ind w:firstLine="709"/>
        <w:rPr>
          <w:sz w:val="28"/>
          <w:szCs w:val="28"/>
        </w:rPr>
      </w:pPr>
      <w:bookmarkStart w:id="167" w:name="_Hlk133394997"/>
      <w:r w:rsidRPr="00EE62E0">
        <w:rPr>
          <w:sz w:val="28"/>
          <w:szCs w:val="28"/>
        </w:rPr>
        <w:t xml:space="preserve">Расходы на исполнение публичных нормативных обязательств, принятых на </w:t>
      </w:r>
      <w:r w:rsidRPr="00326910">
        <w:rPr>
          <w:sz w:val="28"/>
          <w:szCs w:val="28"/>
        </w:rPr>
        <w:t xml:space="preserve">2024 год представлены </w:t>
      </w:r>
      <w:r w:rsidR="00960EFF" w:rsidRPr="00326910">
        <w:rPr>
          <w:sz w:val="28"/>
          <w:szCs w:val="28"/>
        </w:rPr>
        <w:t xml:space="preserve">в </w:t>
      </w:r>
      <w:bookmarkEnd w:id="167"/>
      <w:r w:rsidR="00960EFF" w:rsidRPr="00326910">
        <w:rPr>
          <w:sz w:val="28"/>
          <w:szCs w:val="28"/>
        </w:rPr>
        <w:t xml:space="preserve">таблице № </w:t>
      </w:r>
      <w:r w:rsidR="005334E5" w:rsidRPr="00326910">
        <w:rPr>
          <w:sz w:val="28"/>
          <w:szCs w:val="28"/>
        </w:rPr>
        <w:t>14</w:t>
      </w:r>
      <w:r w:rsidR="00960EFF" w:rsidRPr="00326910">
        <w:rPr>
          <w:sz w:val="28"/>
          <w:szCs w:val="28"/>
        </w:rPr>
        <w:t xml:space="preserve">.   </w:t>
      </w:r>
    </w:p>
    <w:p w14:paraId="346E9234" w14:textId="77777777" w:rsidR="00A70075" w:rsidRPr="00326910" w:rsidRDefault="00A70075" w:rsidP="005334E5">
      <w:pPr>
        <w:pStyle w:val="a7"/>
        <w:widowControl w:val="0"/>
        <w:spacing w:after="0" w:line="276" w:lineRule="auto"/>
        <w:ind w:firstLine="567"/>
        <w:jc w:val="right"/>
        <w:rPr>
          <w:sz w:val="22"/>
          <w:szCs w:val="22"/>
        </w:rPr>
      </w:pPr>
    </w:p>
    <w:p w14:paraId="4DD8B828" w14:textId="09F1893B" w:rsidR="00960EFF" w:rsidRPr="00326910" w:rsidRDefault="00960EFF" w:rsidP="005334E5">
      <w:pPr>
        <w:pStyle w:val="a7"/>
        <w:widowControl w:val="0"/>
        <w:spacing w:after="0" w:line="276" w:lineRule="auto"/>
        <w:ind w:firstLine="567"/>
        <w:jc w:val="right"/>
        <w:rPr>
          <w:b/>
          <w:i/>
          <w:sz w:val="22"/>
          <w:szCs w:val="22"/>
        </w:rPr>
      </w:pPr>
      <w:r w:rsidRPr="00326910">
        <w:rPr>
          <w:sz w:val="22"/>
          <w:szCs w:val="22"/>
        </w:rPr>
        <w:t xml:space="preserve">Таблица № </w:t>
      </w:r>
      <w:r w:rsidR="005334E5" w:rsidRPr="00326910">
        <w:rPr>
          <w:sz w:val="22"/>
          <w:szCs w:val="22"/>
        </w:rPr>
        <w:t>14</w:t>
      </w:r>
      <w:r w:rsidRPr="00326910">
        <w:rPr>
          <w:sz w:val="22"/>
          <w:szCs w:val="22"/>
        </w:rPr>
        <w:t xml:space="preserve">  </w:t>
      </w:r>
    </w:p>
    <w:p w14:paraId="0E1DB65E" w14:textId="6A9134B9" w:rsidR="00960EFF" w:rsidRPr="00326910" w:rsidRDefault="00960EFF" w:rsidP="005334E5">
      <w:pPr>
        <w:pStyle w:val="a7"/>
        <w:widowControl w:val="0"/>
        <w:spacing w:after="0" w:line="276" w:lineRule="auto"/>
        <w:ind w:firstLine="567"/>
        <w:jc w:val="right"/>
        <w:rPr>
          <w:sz w:val="22"/>
          <w:szCs w:val="22"/>
        </w:rPr>
      </w:pPr>
      <w:bookmarkStart w:id="168" w:name="_Hlk133395030"/>
      <w:r w:rsidRPr="00326910">
        <w:rPr>
          <w:sz w:val="22"/>
          <w:szCs w:val="22"/>
        </w:rPr>
        <w:t>Ед. измерения: тыс. руб</w:t>
      </w:r>
      <w:r w:rsidR="00592B98" w:rsidRPr="00326910">
        <w:rPr>
          <w:sz w:val="22"/>
          <w:szCs w:val="22"/>
        </w:rPr>
        <w:t>лей</w:t>
      </w:r>
      <w:r w:rsidRPr="00326910">
        <w:rPr>
          <w:sz w:val="22"/>
          <w:szCs w:val="22"/>
        </w:rPr>
        <w:t>; %</w:t>
      </w:r>
    </w:p>
    <w:tbl>
      <w:tblPr>
        <w:tblW w:w="10122" w:type="dxa"/>
        <w:tblLook w:val="04A0" w:firstRow="1" w:lastRow="0" w:firstColumn="1" w:lastColumn="0" w:noHBand="0" w:noVBand="1"/>
      </w:tblPr>
      <w:tblGrid>
        <w:gridCol w:w="531"/>
        <w:gridCol w:w="3292"/>
        <w:gridCol w:w="1785"/>
        <w:gridCol w:w="1463"/>
        <w:gridCol w:w="1431"/>
        <w:gridCol w:w="1398"/>
        <w:gridCol w:w="222"/>
      </w:tblGrid>
      <w:tr w:rsidR="00C22852" w:rsidRPr="00DA224C" w14:paraId="5B54A5B9" w14:textId="77777777" w:rsidTr="005F3D9B">
        <w:trPr>
          <w:gridAfter w:val="1"/>
          <w:wAfter w:w="222" w:type="dxa"/>
          <w:trHeight w:val="9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A64EF" w14:textId="77777777" w:rsidR="00C22852" w:rsidRPr="00DA224C" w:rsidRDefault="00C22852" w:rsidP="005F3D9B">
            <w:pPr>
              <w:jc w:val="center"/>
              <w:rPr>
                <w:b/>
                <w:bCs/>
                <w:color w:val="000000"/>
                <w:sz w:val="22"/>
                <w:szCs w:val="22"/>
              </w:rPr>
            </w:pPr>
            <w:r w:rsidRPr="00DA224C">
              <w:rPr>
                <w:b/>
                <w:bCs/>
                <w:color w:val="000000"/>
                <w:sz w:val="22"/>
                <w:szCs w:val="22"/>
              </w:rPr>
              <w:t>№ п/п</w:t>
            </w:r>
          </w:p>
        </w:tc>
        <w:tc>
          <w:tcPr>
            <w:tcW w:w="3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EE32B" w14:textId="77777777" w:rsidR="00C22852" w:rsidRPr="00DA224C" w:rsidRDefault="00C22852" w:rsidP="005F3D9B">
            <w:pPr>
              <w:jc w:val="center"/>
              <w:rPr>
                <w:b/>
                <w:bCs/>
                <w:color w:val="000000"/>
                <w:sz w:val="22"/>
                <w:szCs w:val="22"/>
              </w:rPr>
            </w:pPr>
            <w:r w:rsidRPr="00DA224C">
              <w:rPr>
                <w:b/>
                <w:bCs/>
                <w:color w:val="000000"/>
                <w:sz w:val="22"/>
                <w:szCs w:val="22"/>
              </w:rPr>
              <w:t>Наименование</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DA0E5" w14:textId="77777777" w:rsidR="00C22852" w:rsidRPr="00DA224C" w:rsidRDefault="00C22852" w:rsidP="005F3D9B">
            <w:pPr>
              <w:jc w:val="center"/>
              <w:rPr>
                <w:b/>
                <w:bCs/>
                <w:color w:val="000000"/>
                <w:sz w:val="22"/>
                <w:szCs w:val="22"/>
              </w:rPr>
            </w:pPr>
            <w:r w:rsidRPr="00DA224C">
              <w:rPr>
                <w:b/>
                <w:bCs/>
                <w:color w:val="000000"/>
                <w:sz w:val="22"/>
                <w:szCs w:val="22"/>
              </w:rPr>
              <w:t>Предусмотрено в бюджете на 2024 год</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2347A" w14:textId="77777777" w:rsidR="00C22852" w:rsidRPr="00DA224C" w:rsidRDefault="00C22852" w:rsidP="005F3D9B">
            <w:pPr>
              <w:jc w:val="center"/>
              <w:rPr>
                <w:b/>
                <w:bCs/>
                <w:color w:val="000000"/>
                <w:sz w:val="22"/>
                <w:szCs w:val="22"/>
              </w:rPr>
            </w:pPr>
            <w:r w:rsidRPr="00DA224C">
              <w:rPr>
                <w:b/>
                <w:bCs/>
                <w:color w:val="000000"/>
                <w:sz w:val="22"/>
                <w:szCs w:val="22"/>
              </w:rPr>
              <w:t>Исполнение</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40A82" w14:textId="77777777" w:rsidR="00C22852" w:rsidRPr="00DA224C" w:rsidRDefault="00C22852" w:rsidP="005F3D9B">
            <w:pPr>
              <w:jc w:val="center"/>
              <w:rPr>
                <w:b/>
                <w:bCs/>
                <w:color w:val="000000"/>
                <w:sz w:val="22"/>
                <w:szCs w:val="22"/>
              </w:rPr>
            </w:pPr>
            <w:r w:rsidRPr="00DA224C">
              <w:rPr>
                <w:b/>
                <w:bCs/>
                <w:color w:val="000000"/>
                <w:sz w:val="22"/>
                <w:szCs w:val="22"/>
              </w:rPr>
              <w:t xml:space="preserve">Отклонение </w:t>
            </w:r>
            <w:r w:rsidRPr="00DA224C">
              <w:rPr>
                <w:b/>
                <w:bCs/>
                <w:color w:val="000000"/>
              </w:rPr>
              <w:t>(гр.3-гр.4)</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3DD10" w14:textId="77777777" w:rsidR="00C22852" w:rsidRPr="00DA224C" w:rsidRDefault="00C22852" w:rsidP="005F3D9B">
            <w:pPr>
              <w:jc w:val="center"/>
              <w:rPr>
                <w:b/>
                <w:bCs/>
                <w:color w:val="000000"/>
                <w:sz w:val="22"/>
                <w:szCs w:val="22"/>
              </w:rPr>
            </w:pPr>
            <w:r w:rsidRPr="00DA224C">
              <w:rPr>
                <w:b/>
                <w:bCs/>
                <w:color w:val="000000"/>
                <w:sz w:val="22"/>
                <w:szCs w:val="22"/>
              </w:rPr>
              <w:t>% исполнения</w:t>
            </w:r>
          </w:p>
        </w:tc>
      </w:tr>
      <w:tr w:rsidR="00C22852" w:rsidRPr="00DA224C" w14:paraId="246C93EF" w14:textId="77777777" w:rsidTr="005F3D9B">
        <w:trPr>
          <w:trHeight w:val="70"/>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59668E3C" w14:textId="77777777" w:rsidR="00C22852" w:rsidRPr="00DA224C" w:rsidRDefault="00C22852" w:rsidP="005F3D9B">
            <w:pPr>
              <w:rPr>
                <w:b/>
                <w:bCs/>
                <w:color w:val="000000"/>
                <w:sz w:val="22"/>
                <w:szCs w:val="22"/>
              </w:rPr>
            </w:pPr>
          </w:p>
        </w:tc>
        <w:tc>
          <w:tcPr>
            <w:tcW w:w="3292" w:type="dxa"/>
            <w:vMerge/>
            <w:tcBorders>
              <w:top w:val="single" w:sz="4" w:space="0" w:color="auto"/>
              <w:left w:val="single" w:sz="4" w:space="0" w:color="auto"/>
              <w:bottom w:val="single" w:sz="4" w:space="0" w:color="auto"/>
              <w:right w:val="single" w:sz="4" w:space="0" w:color="auto"/>
            </w:tcBorders>
            <w:vAlign w:val="center"/>
            <w:hideMark/>
          </w:tcPr>
          <w:p w14:paraId="4E6B8071" w14:textId="77777777" w:rsidR="00C22852" w:rsidRPr="00DA224C" w:rsidRDefault="00C22852" w:rsidP="005F3D9B">
            <w:pPr>
              <w:rPr>
                <w:b/>
                <w:bCs/>
                <w:color w:val="000000"/>
                <w:sz w:val="22"/>
                <w:szCs w:val="22"/>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14:paraId="0D2B576E" w14:textId="77777777" w:rsidR="00C22852" w:rsidRPr="00DA224C" w:rsidRDefault="00C22852" w:rsidP="005F3D9B">
            <w:pPr>
              <w:rPr>
                <w:b/>
                <w:bCs/>
                <w:color w:val="000000"/>
                <w:sz w:val="22"/>
                <w:szCs w:val="22"/>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14:paraId="52C5CB69" w14:textId="77777777" w:rsidR="00C22852" w:rsidRPr="00DA224C" w:rsidRDefault="00C22852" w:rsidP="005F3D9B">
            <w:pPr>
              <w:rPr>
                <w:b/>
                <w:bCs/>
                <w:color w:val="000000"/>
                <w:sz w:val="22"/>
                <w:szCs w:val="22"/>
              </w:rPr>
            </w:pPr>
          </w:p>
        </w:tc>
        <w:tc>
          <w:tcPr>
            <w:tcW w:w="1431" w:type="dxa"/>
            <w:vMerge/>
            <w:tcBorders>
              <w:top w:val="single" w:sz="4" w:space="0" w:color="auto"/>
              <w:left w:val="single" w:sz="4" w:space="0" w:color="auto"/>
              <w:bottom w:val="single" w:sz="4" w:space="0" w:color="auto"/>
              <w:right w:val="single" w:sz="4" w:space="0" w:color="auto"/>
            </w:tcBorders>
            <w:vAlign w:val="center"/>
            <w:hideMark/>
          </w:tcPr>
          <w:p w14:paraId="09195AAF" w14:textId="77777777" w:rsidR="00C22852" w:rsidRPr="00DA224C" w:rsidRDefault="00C22852" w:rsidP="005F3D9B">
            <w:pPr>
              <w:rPr>
                <w:b/>
                <w:bCs/>
                <w:color w:val="000000"/>
                <w:sz w:val="22"/>
                <w:szCs w:val="22"/>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14:paraId="2CB88F64" w14:textId="77777777" w:rsidR="00C22852" w:rsidRPr="00DA224C" w:rsidRDefault="00C22852" w:rsidP="005F3D9B">
            <w:pPr>
              <w:rPr>
                <w:b/>
                <w:bCs/>
                <w:color w:val="000000"/>
                <w:sz w:val="22"/>
                <w:szCs w:val="22"/>
              </w:rPr>
            </w:pPr>
          </w:p>
        </w:tc>
        <w:tc>
          <w:tcPr>
            <w:tcW w:w="222" w:type="dxa"/>
            <w:tcBorders>
              <w:top w:val="nil"/>
              <w:left w:val="nil"/>
              <w:bottom w:val="nil"/>
              <w:right w:val="nil"/>
            </w:tcBorders>
            <w:shd w:val="clear" w:color="auto" w:fill="auto"/>
            <w:noWrap/>
            <w:vAlign w:val="bottom"/>
            <w:hideMark/>
          </w:tcPr>
          <w:p w14:paraId="3F61C26D" w14:textId="77777777" w:rsidR="00C22852" w:rsidRPr="00DA224C" w:rsidRDefault="00C22852" w:rsidP="005F3D9B">
            <w:pPr>
              <w:jc w:val="center"/>
              <w:rPr>
                <w:b/>
                <w:bCs/>
                <w:color w:val="000000"/>
                <w:sz w:val="22"/>
                <w:szCs w:val="22"/>
              </w:rPr>
            </w:pPr>
          </w:p>
        </w:tc>
      </w:tr>
      <w:tr w:rsidR="00C22852" w:rsidRPr="00C42AD1" w14:paraId="3DEEB9B3" w14:textId="77777777" w:rsidTr="005F3D9B">
        <w:trPr>
          <w:trHeight w:val="24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4740479" w14:textId="77777777" w:rsidR="00C22852" w:rsidRPr="00C42AD1" w:rsidRDefault="00C22852" w:rsidP="005F3D9B">
            <w:pPr>
              <w:jc w:val="center"/>
              <w:rPr>
                <w:b/>
                <w:bCs/>
                <w:color w:val="000000"/>
                <w:sz w:val="18"/>
                <w:szCs w:val="18"/>
              </w:rPr>
            </w:pPr>
            <w:r w:rsidRPr="00C42AD1">
              <w:rPr>
                <w:b/>
                <w:bCs/>
                <w:color w:val="000000"/>
                <w:sz w:val="18"/>
                <w:szCs w:val="18"/>
              </w:rPr>
              <w:t>1</w:t>
            </w:r>
          </w:p>
        </w:tc>
        <w:tc>
          <w:tcPr>
            <w:tcW w:w="3292" w:type="dxa"/>
            <w:tcBorders>
              <w:top w:val="nil"/>
              <w:left w:val="nil"/>
              <w:bottom w:val="single" w:sz="4" w:space="0" w:color="auto"/>
              <w:right w:val="single" w:sz="4" w:space="0" w:color="auto"/>
            </w:tcBorders>
            <w:shd w:val="clear" w:color="auto" w:fill="auto"/>
            <w:vAlign w:val="center"/>
            <w:hideMark/>
          </w:tcPr>
          <w:p w14:paraId="21DC8F31" w14:textId="77777777" w:rsidR="00C22852" w:rsidRPr="00C42AD1" w:rsidRDefault="00C22852" w:rsidP="005F3D9B">
            <w:pPr>
              <w:jc w:val="center"/>
              <w:rPr>
                <w:b/>
                <w:bCs/>
                <w:color w:val="000000"/>
                <w:sz w:val="18"/>
                <w:szCs w:val="18"/>
              </w:rPr>
            </w:pPr>
            <w:r w:rsidRPr="00C42AD1">
              <w:rPr>
                <w:b/>
                <w:bCs/>
                <w:color w:val="000000"/>
                <w:sz w:val="18"/>
                <w:szCs w:val="18"/>
              </w:rPr>
              <w:t>2</w:t>
            </w:r>
          </w:p>
        </w:tc>
        <w:tc>
          <w:tcPr>
            <w:tcW w:w="1785" w:type="dxa"/>
            <w:tcBorders>
              <w:top w:val="nil"/>
              <w:left w:val="nil"/>
              <w:bottom w:val="single" w:sz="4" w:space="0" w:color="auto"/>
              <w:right w:val="single" w:sz="4" w:space="0" w:color="auto"/>
            </w:tcBorders>
            <w:shd w:val="clear" w:color="auto" w:fill="auto"/>
            <w:vAlign w:val="center"/>
            <w:hideMark/>
          </w:tcPr>
          <w:p w14:paraId="256E20BF" w14:textId="77777777" w:rsidR="00C22852" w:rsidRPr="00C42AD1" w:rsidRDefault="00C22852" w:rsidP="005F3D9B">
            <w:pPr>
              <w:jc w:val="center"/>
              <w:rPr>
                <w:b/>
                <w:bCs/>
                <w:color w:val="000000"/>
                <w:sz w:val="18"/>
                <w:szCs w:val="18"/>
              </w:rPr>
            </w:pPr>
            <w:r w:rsidRPr="00C42AD1">
              <w:rPr>
                <w:b/>
                <w:bCs/>
                <w:color w:val="000000"/>
                <w:sz w:val="18"/>
                <w:szCs w:val="18"/>
              </w:rPr>
              <w:t>3</w:t>
            </w:r>
          </w:p>
        </w:tc>
        <w:tc>
          <w:tcPr>
            <w:tcW w:w="1463" w:type="dxa"/>
            <w:tcBorders>
              <w:top w:val="nil"/>
              <w:left w:val="nil"/>
              <w:bottom w:val="single" w:sz="4" w:space="0" w:color="auto"/>
              <w:right w:val="single" w:sz="4" w:space="0" w:color="auto"/>
            </w:tcBorders>
            <w:shd w:val="clear" w:color="auto" w:fill="auto"/>
            <w:vAlign w:val="center"/>
            <w:hideMark/>
          </w:tcPr>
          <w:p w14:paraId="0CEAFFFA" w14:textId="77777777" w:rsidR="00C22852" w:rsidRPr="00C42AD1" w:rsidRDefault="00C22852" w:rsidP="005F3D9B">
            <w:pPr>
              <w:jc w:val="center"/>
              <w:rPr>
                <w:b/>
                <w:bCs/>
                <w:color w:val="000000"/>
                <w:sz w:val="18"/>
                <w:szCs w:val="18"/>
              </w:rPr>
            </w:pPr>
            <w:r w:rsidRPr="00C42AD1">
              <w:rPr>
                <w:b/>
                <w:bCs/>
                <w:color w:val="000000"/>
                <w:sz w:val="18"/>
                <w:szCs w:val="18"/>
              </w:rPr>
              <w:t>4</w:t>
            </w:r>
          </w:p>
        </w:tc>
        <w:tc>
          <w:tcPr>
            <w:tcW w:w="1431" w:type="dxa"/>
            <w:tcBorders>
              <w:top w:val="nil"/>
              <w:left w:val="nil"/>
              <w:bottom w:val="single" w:sz="4" w:space="0" w:color="auto"/>
              <w:right w:val="single" w:sz="4" w:space="0" w:color="auto"/>
            </w:tcBorders>
            <w:shd w:val="clear" w:color="auto" w:fill="auto"/>
            <w:vAlign w:val="center"/>
            <w:hideMark/>
          </w:tcPr>
          <w:p w14:paraId="2E6AE354" w14:textId="77777777" w:rsidR="00C22852" w:rsidRPr="00C42AD1" w:rsidRDefault="00C22852" w:rsidP="005F3D9B">
            <w:pPr>
              <w:jc w:val="center"/>
              <w:rPr>
                <w:b/>
                <w:bCs/>
                <w:color w:val="000000"/>
                <w:sz w:val="18"/>
                <w:szCs w:val="18"/>
              </w:rPr>
            </w:pPr>
            <w:r w:rsidRPr="00C42AD1">
              <w:rPr>
                <w:b/>
                <w:bCs/>
                <w:color w:val="000000"/>
                <w:sz w:val="18"/>
                <w:szCs w:val="18"/>
              </w:rPr>
              <w:t>5</w:t>
            </w:r>
          </w:p>
        </w:tc>
        <w:tc>
          <w:tcPr>
            <w:tcW w:w="1398" w:type="dxa"/>
            <w:tcBorders>
              <w:top w:val="nil"/>
              <w:left w:val="nil"/>
              <w:bottom w:val="single" w:sz="4" w:space="0" w:color="auto"/>
              <w:right w:val="single" w:sz="4" w:space="0" w:color="auto"/>
            </w:tcBorders>
            <w:shd w:val="clear" w:color="auto" w:fill="auto"/>
            <w:vAlign w:val="center"/>
            <w:hideMark/>
          </w:tcPr>
          <w:p w14:paraId="559FC842" w14:textId="77777777" w:rsidR="00C22852" w:rsidRPr="00C42AD1" w:rsidRDefault="00C22852" w:rsidP="005F3D9B">
            <w:pPr>
              <w:jc w:val="center"/>
              <w:rPr>
                <w:b/>
                <w:bCs/>
                <w:color w:val="000000"/>
                <w:sz w:val="18"/>
                <w:szCs w:val="18"/>
              </w:rPr>
            </w:pPr>
            <w:r w:rsidRPr="00C42AD1">
              <w:rPr>
                <w:b/>
                <w:bCs/>
                <w:color w:val="000000"/>
                <w:sz w:val="18"/>
                <w:szCs w:val="18"/>
              </w:rPr>
              <w:t>6</w:t>
            </w:r>
          </w:p>
        </w:tc>
        <w:tc>
          <w:tcPr>
            <w:tcW w:w="222" w:type="dxa"/>
            <w:vAlign w:val="center"/>
            <w:hideMark/>
          </w:tcPr>
          <w:p w14:paraId="6DD27566" w14:textId="77777777" w:rsidR="00C22852" w:rsidRPr="00C42AD1" w:rsidRDefault="00C22852" w:rsidP="005F3D9B">
            <w:pPr>
              <w:rPr>
                <w:b/>
                <w:bCs/>
              </w:rPr>
            </w:pPr>
          </w:p>
        </w:tc>
      </w:tr>
      <w:tr w:rsidR="00C22852" w:rsidRPr="00DA224C" w14:paraId="38BEA075" w14:textId="77777777" w:rsidTr="005F3D9B">
        <w:trPr>
          <w:trHeight w:val="923"/>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A56D462" w14:textId="77777777" w:rsidR="00C22852" w:rsidRPr="00DA224C" w:rsidRDefault="00C22852" w:rsidP="005F3D9B">
            <w:pPr>
              <w:jc w:val="center"/>
              <w:rPr>
                <w:color w:val="000000"/>
                <w:sz w:val="22"/>
                <w:szCs w:val="22"/>
              </w:rPr>
            </w:pPr>
            <w:r w:rsidRPr="00DA224C">
              <w:rPr>
                <w:color w:val="000000"/>
                <w:sz w:val="22"/>
                <w:szCs w:val="22"/>
              </w:rPr>
              <w:t>1</w:t>
            </w:r>
          </w:p>
        </w:tc>
        <w:tc>
          <w:tcPr>
            <w:tcW w:w="3292" w:type="dxa"/>
            <w:tcBorders>
              <w:top w:val="nil"/>
              <w:left w:val="nil"/>
              <w:bottom w:val="single" w:sz="4" w:space="0" w:color="auto"/>
              <w:right w:val="single" w:sz="4" w:space="0" w:color="auto"/>
            </w:tcBorders>
            <w:shd w:val="clear" w:color="auto" w:fill="auto"/>
            <w:vAlign w:val="center"/>
            <w:hideMark/>
          </w:tcPr>
          <w:p w14:paraId="401E6A99" w14:textId="77777777" w:rsidR="00C22852" w:rsidRPr="00DA224C" w:rsidRDefault="00C22852" w:rsidP="005F3D9B">
            <w:pPr>
              <w:rPr>
                <w:color w:val="000000"/>
                <w:sz w:val="22"/>
                <w:szCs w:val="22"/>
              </w:rPr>
            </w:pPr>
            <w:r w:rsidRPr="00DA224C">
              <w:rPr>
                <w:color w:val="000000"/>
                <w:sz w:val="22"/>
                <w:szCs w:val="22"/>
              </w:rPr>
              <w:t>Доплаты к пенсиям муниципальных служащих</w:t>
            </w:r>
          </w:p>
        </w:tc>
        <w:tc>
          <w:tcPr>
            <w:tcW w:w="1785" w:type="dxa"/>
            <w:tcBorders>
              <w:top w:val="nil"/>
              <w:left w:val="nil"/>
              <w:bottom w:val="single" w:sz="4" w:space="0" w:color="auto"/>
              <w:right w:val="single" w:sz="4" w:space="0" w:color="auto"/>
            </w:tcBorders>
            <w:shd w:val="clear" w:color="auto" w:fill="auto"/>
            <w:vAlign w:val="center"/>
            <w:hideMark/>
          </w:tcPr>
          <w:p w14:paraId="69EC55DB" w14:textId="77777777" w:rsidR="00C22852" w:rsidRPr="00DA224C" w:rsidRDefault="00C22852" w:rsidP="005F3D9B">
            <w:pPr>
              <w:jc w:val="center"/>
              <w:rPr>
                <w:color w:val="000000"/>
                <w:sz w:val="22"/>
                <w:szCs w:val="22"/>
              </w:rPr>
            </w:pPr>
            <w:r w:rsidRPr="00DA224C">
              <w:rPr>
                <w:color w:val="000000"/>
                <w:sz w:val="22"/>
                <w:szCs w:val="22"/>
              </w:rPr>
              <w:t>13 547</w:t>
            </w:r>
          </w:p>
        </w:tc>
        <w:tc>
          <w:tcPr>
            <w:tcW w:w="1463" w:type="dxa"/>
            <w:tcBorders>
              <w:top w:val="nil"/>
              <w:left w:val="nil"/>
              <w:bottom w:val="single" w:sz="4" w:space="0" w:color="auto"/>
              <w:right w:val="single" w:sz="4" w:space="0" w:color="auto"/>
            </w:tcBorders>
            <w:shd w:val="clear" w:color="auto" w:fill="auto"/>
            <w:vAlign w:val="center"/>
            <w:hideMark/>
          </w:tcPr>
          <w:p w14:paraId="2AA6B071" w14:textId="77777777" w:rsidR="00C22852" w:rsidRPr="00DA224C" w:rsidRDefault="00C22852" w:rsidP="005F3D9B">
            <w:pPr>
              <w:jc w:val="center"/>
              <w:rPr>
                <w:color w:val="000000"/>
                <w:sz w:val="22"/>
                <w:szCs w:val="22"/>
              </w:rPr>
            </w:pPr>
            <w:r w:rsidRPr="00DA224C">
              <w:rPr>
                <w:color w:val="000000"/>
                <w:sz w:val="22"/>
                <w:szCs w:val="22"/>
              </w:rPr>
              <w:t>13 547</w:t>
            </w:r>
          </w:p>
        </w:tc>
        <w:tc>
          <w:tcPr>
            <w:tcW w:w="1431" w:type="dxa"/>
            <w:tcBorders>
              <w:top w:val="nil"/>
              <w:left w:val="nil"/>
              <w:bottom w:val="single" w:sz="4" w:space="0" w:color="auto"/>
              <w:right w:val="single" w:sz="4" w:space="0" w:color="auto"/>
            </w:tcBorders>
            <w:shd w:val="clear" w:color="auto" w:fill="auto"/>
            <w:vAlign w:val="center"/>
            <w:hideMark/>
          </w:tcPr>
          <w:p w14:paraId="57CB9885" w14:textId="77777777" w:rsidR="00C22852" w:rsidRPr="00DA224C" w:rsidRDefault="00C22852" w:rsidP="005F3D9B">
            <w:pPr>
              <w:jc w:val="center"/>
              <w:rPr>
                <w:color w:val="000000"/>
                <w:sz w:val="22"/>
                <w:szCs w:val="22"/>
              </w:rPr>
            </w:pPr>
            <w:r w:rsidRPr="00DA224C">
              <w:rPr>
                <w:color w:val="000000"/>
                <w:sz w:val="22"/>
                <w:szCs w:val="22"/>
              </w:rPr>
              <w:t>0</w:t>
            </w:r>
          </w:p>
        </w:tc>
        <w:tc>
          <w:tcPr>
            <w:tcW w:w="1398" w:type="dxa"/>
            <w:tcBorders>
              <w:top w:val="nil"/>
              <w:left w:val="nil"/>
              <w:bottom w:val="single" w:sz="4" w:space="0" w:color="auto"/>
              <w:right w:val="single" w:sz="4" w:space="0" w:color="auto"/>
            </w:tcBorders>
            <w:shd w:val="clear" w:color="auto" w:fill="auto"/>
            <w:vAlign w:val="center"/>
            <w:hideMark/>
          </w:tcPr>
          <w:p w14:paraId="38A70C5F" w14:textId="77777777" w:rsidR="00C22852" w:rsidRPr="00DA224C" w:rsidRDefault="00C22852" w:rsidP="005F3D9B">
            <w:pPr>
              <w:jc w:val="center"/>
              <w:rPr>
                <w:color w:val="000000"/>
                <w:sz w:val="22"/>
                <w:szCs w:val="22"/>
              </w:rPr>
            </w:pPr>
            <w:r w:rsidRPr="00DA224C">
              <w:rPr>
                <w:color w:val="000000"/>
                <w:sz w:val="22"/>
                <w:szCs w:val="22"/>
              </w:rPr>
              <w:t>100,0%</w:t>
            </w:r>
          </w:p>
        </w:tc>
        <w:tc>
          <w:tcPr>
            <w:tcW w:w="222" w:type="dxa"/>
            <w:vAlign w:val="center"/>
            <w:hideMark/>
          </w:tcPr>
          <w:p w14:paraId="7B925B1F" w14:textId="77777777" w:rsidR="00C22852" w:rsidRPr="00DA224C" w:rsidRDefault="00C22852" w:rsidP="005F3D9B"/>
        </w:tc>
      </w:tr>
      <w:tr w:rsidR="00C22852" w:rsidRPr="00DA224C" w14:paraId="43B9FF3E" w14:textId="77777777" w:rsidTr="005F3D9B">
        <w:trPr>
          <w:trHeight w:val="1111"/>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41E8D70" w14:textId="77777777" w:rsidR="00C22852" w:rsidRPr="00DA224C" w:rsidRDefault="00C22852" w:rsidP="005F3D9B">
            <w:pPr>
              <w:jc w:val="center"/>
              <w:rPr>
                <w:color w:val="000000"/>
                <w:sz w:val="22"/>
                <w:szCs w:val="22"/>
              </w:rPr>
            </w:pPr>
            <w:r w:rsidRPr="00DA224C">
              <w:rPr>
                <w:color w:val="000000"/>
                <w:sz w:val="22"/>
                <w:szCs w:val="22"/>
              </w:rPr>
              <w:t>2</w:t>
            </w:r>
          </w:p>
        </w:tc>
        <w:tc>
          <w:tcPr>
            <w:tcW w:w="3292" w:type="dxa"/>
            <w:tcBorders>
              <w:top w:val="nil"/>
              <w:left w:val="nil"/>
              <w:bottom w:val="single" w:sz="4" w:space="0" w:color="auto"/>
              <w:right w:val="single" w:sz="4" w:space="0" w:color="auto"/>
            </w:tcBorders>
            <w:shd w:val="clear" w:color="auto" w:fill="auto"/>
            <w:vAlign w:val="center"/>
            <w:hideMark/>
          </w:tcPr>
          <w:p w14:paraId="2324A881" w14:textId="77777777" w:rsidR="00C22852" w:rsidRPr="00DA224C" w:rsidRDefault="00C22852" w:rsidP="005F3D9B">
            <w:pPr>
              <w:rPr>
                <w:color w:val="000000"/>
                <w:sz w:val="22"/>
                <w:szCs w:val="22"/>
              </w:rPr>
            </w:pPr>
            <w:r w:rsidRPr="00DA224C">
              <w:rPr>
                <w:color w:val="000000"/>
                <w:sz w:val="22"/>
                <w:szCs w:val="22"/>
              </w:rPr>
              <w:t>Адресная помощь (социальная поддержка граждан, находящихся в трудной жизненной ситуации)</w:t>
            </w:r>
          </w:p>
        </w:tc>
        <w:tc>
          <w:tcPr>
            <w:tcW w:w="1785" w:type="dxa"/>
            <w:tcBorders>
              <w:top w:val="nil"/>
              <w:left w:val="nil"/>
              <w:bottom w:val="single" w:sz="4" w:space="0" w:color="auto"/>
              <w:right w:val="single" w:sz="4" w:space="0" w:color="auto"/>
            </w:tcBorders>
            <w:shd w:val="clear" w:color="auto" w:fill="auto"/>
            <w:vAlign w:val="center"/>
            <w:hideMark/>
          </w:tcPr>
          <w:p w14:paraId="506113C9" w14:textId="77777777" w:rsidR="00C22852" w:rsidRPr="00DA224C" w:rsidRDefault="00C22852" w:rsidP="005F3D9B">
            <w:pPr>
              <w:jc w:val="center"/>
              <w:rPr>
                <w:color w:val="000000"/>
                <w:sz w:val="22"/>
                <w:szCs w:val="22"/>
              </w:rPr>
            </w:pPr>
            <w:r w:rsidRPr="00DA224C">
              <w:rPr>
                <w:color w:val="000000"/>
                <w:sz w:val="22"/>
                <w:szCs w:val="22"/>
              </w:rPr>
              <w:t>1 100</w:t>
            </w:r>
          </w:p>
        </w:tc>
        <w:tc>
          <w:tcPr>
            <w:tcW w:w="1463" w:type="dxa"/>
            <w:tcBorders>
              <w:top w:val="nil"/>
              <w:left w:val="nil"/>
              <w:bottom w:val="single" w:sz="4" w:space="0" w:color="auto"/>
              <w:right w:val="single" w:sz="4" w:space="0" w:color="auto"/>
            </w:tcBorders>
            <w:shd w:val="clear" w:color="auto" w:fill="auto"/>
            <w:vAlign w:val="center"/>
            <w:hideMark/>
          </w:tcPr>
          <w:p w14:paraId="3740E554" w14:textId="77777777" w:rsidR="00C22852" w:rsidRPr="00DA224C" w:rsidRDefault="00C22852" w:rsidP="005F3D9B">
            <w:pPr>
              <w:jc w:val="center"/>
              <w:rPr>
                <w:color w:val="000000"/>
                <w:sz w:val="22"/>
                <w:szCs w:val="22"/>
              </w:rPr>
            </w:pPr>
            <w:r w:rsidRPr="00DA224C">
              <w:rPr>
                <w:color w:val="000000"/>
                <w:sz w:val="22"/>
                <w:szCs w:val="22"/>
              </w:rPr>
              <w:t>1 100</w:t>
            </w:r>
          </w:p>
        </w:tc>
        <w:tc>
          <w:tcPr>
            <w:tcW w:w="1431" w:type="dxa"/>
            <w:tcBorders>
              <w:top w:val="nil"/>
              <w:left w:val="nil"/>
              <w:bottom w:val="single" w:sz="4" w:space="0" w:color="auto"/>
              <w:right w:val="single" w:sz="4" w:space="0" w:color="auto"/>
            </w:tcBorders>
            <w:shd w:val="clear" w:color="auto" w:fill="auto"/>
            <w:vAlign w:val="center"/>
            <w:hideMark/>
          </w:tcPr>
          <w:p w14:paraId="4FAAA327" w14:textId="77777777" w:rsidR="00C22852" w:rsidRPr="00DA224C" w:rsidRDefault="00C22852" w:rsidP="005F3D9B">
            <w:pPr>
              <w:jc w:val="center"/>
              <w:rPr>
                <w:color w:val="000000"/>
                <w:sz w:val="22"/>
                <w:szCs w:val="22"/>
              </w:rPr>
            </w:pPr>
            <w:r w:rsidRPr="00DA224C">
              <w:rPr>
                <w:color w:val="000000"/>
                <w:sz w:val="22"/>
                <w:szCs w:val="22"/>
              </w:rPr>
              <w:t>0</w:t>
            </w:r>
          </w:p>
        </w:tc>
        <w:tc>
          <w:tcPr>
            <w:tcW w:w="1398" w:type="dxa"/>
            <w:tcBorders>
              <w:top w:val="nil"/>
              <w:left w:val="nil"/>
              <w:bottom w:val="single" w:sz="4" w:space="0" w:color="auto"/>
              <w:right w:val="single" w:sz="4" w:space="0" w:color="auto"/>
            </w:tcBorders>
            <w:shd w:val="clear" w:color="auto" w:fill="auto"/>
            <w:vAlign w:val="center"/>
            <w:hideMark/>
          </w:tcPr>
          <w:p w14:paraId="6041EEA0" w14:textId="77777777" w:rsidR="00C22852" w:rsidRPr="00DA224C" w:rsidRDefault="00C22852" w:rsidP="005F3D9B">
            <w:pPr>
              <w:jc w:val="center"/>
              <w:rPr>
                <w:color w:val="000000"/>
                <w:sz w:val="22"/>
                <w:szCs w:val="22"/>
              </w:rPr>
            </w:pPr>
            <w:r w:rsidRPr="00DA224C">
              <w:rPr>
                <w:color w:val="000000"/>
                <w:sz w:val="22"/>
                <w:szCs w:val="22"/>
              </w:rPr>
              <w:t>100,0%</w:t>
            </w:r>
          </w:p>
        </w:tc>
        <w:tc>
          <w:tcPr>
            <w:tcW w:w="222" w:type="dxa"/>
            <w:vAlign w:val="center"/>
            <w:hideMark/>
          </w:tcPr>
          <w:p w14:paraId="5C6C59B3" w14:textId="77777777" w:rsidR="00C22852" w:rsidRPr="00DA224C" w:rsidRDefault="00C22852" w:rsidP="005F3D9B"/>
        </w:tc>
      </w:tr>
      <w:tr w:rsidR="00C22852" w:rsidRPr="00DA224C" w14:paraId="7A33EC66" w14:textId="77777777" w:rsidTr="005F3D9B">
        <w:trPr>
          <w:trHeight w:val="768"/>
        </w:trPr>
        <w:tc>
          <w:tcPr>
            <w:tcW w:w="38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81D7D9" w14:textId="77777777" w:rsidR="00C22852" w:rsidRPr="00DA224C" w:rsidRDefault="00C22852" w:rsidP="005F3D9B">
            <w:pPr>
              <w:jc w:val="center"/>
              <w:rPr>
                <w:b/>
                <w:bCs/>
                <w:color w:val="000000"/>
                <w:sz w:val="22"/>
                <w:szCs w:val="22"/>
              </w:rPr>
            </w:pPr>
            <w:r w:rsidRPr="00DA224C">
              <w:rPr>
                <w:b/>
                <w:bCs/>
                <w:color w:val="000000"/>
                <w:sz w:val="22"/>
                <w:szCs w:val="22"/>
              </w:rPr>
              <w:t>ИТОГО</w:t>
            </w:r>
          </w:p>
        </w:tc>
        <w:tc>
          <w:tcPr>
            <w:tcW w:w="1785" w:type="dxa"/>
            <w:tcBorders>
              <w:top w:val="nil"/>
              <w:left w:val="nil"/>
              <w:bottom w:val="single" w:sz="4" w:space="0" w:color="auto"/>
              <w:right w:val="single" w:sz="4" w:space="0" w:color="auto"/>
            </w:tcBorders>
            <w:shd w:val="clear" w:color="auto" w:fill="auto"/>
            <w:vAlign w:val="center"/>
            <w:hideMark/>
          </w:tcPr>
          <w:p w14:paraId="7D427000" w14:textId="77777777" w:rsidR="00C22852" w:rsidRPr="00DA224C" w:rsidRDefault="00C22852" w:rsidP="005F3D9B">
            <w:pPr>
              <w:jc w:val="center"/>
              <w:rPr>
                <w:b/>
                <w:bCs/>
                <w:color w:val="000000"/>
                <w:sz w:val="22"/>
                <w:szCs w:val="22"/>
              </w:rPr>
            </w:pPr>
            <w:r w:rsidRPr="00DA224C">
              <w:rPr>
                <w:b/>
                <w:bCs/>
                <w:color w:val="000000"/>
                <w:sz w:val="22"/>
                <w:szCs w:val="22"/>
              </w:rPr>
              <w:t>14 647</w:t>
            </w:r>
          </w:p>
        </w:tc>
        <w:tc>
          <w:tcPr>
            <w:tcW w:w="1463" w:type="dxa"/>
            <w:tcBorders>
              <w:top w:val="nil"/>
              <w:left w:val="nil"/>
              <w:bottom w:val="single" w:sz="4" w:space="0" w:color="auto"/>
              <w:right w:val="single" w:sz="4" w:space="0" w:color="auto"/>
            </w:tcBorders>
            <w:shd w:val="clear" w:color="auto" w:fill="auto"/>
            <w:vAlign w:val="center"/>
            <w:hideMark/>
          </w:tcPr>
          <w:p w14:paraId="78CFBDD6" w14:textId="77777777" w:rsidR="00C22852" w:rsidRPr="00DA224C" w:rsidRDefault="00C22852" w:rsidP="005F3D9B">
            <w:pPr>
              <w:jc w:val="center"/>
              <w:rPr>
                <w:b/>
                <w:bCs/>
                <w:color w:val="000000"/>
                <w:sz w:val="22"/>
                <w:szCs w:val="22"/>
              </w:rPr>
            </w:pPr>
            <w:r w:rsidRPr="00DA224C">
              <w:rPr>
                <w:b/>
                <w:bCs/>
                <w:color w:val="000000"/>
                <w:sz w:val="22"/>
                <w:szCs w:val="22"/>
              </w:rPr>
              <w:t>14 647</w:t>
            </w:r>
          </w:p>
        </w:tc>
        <w:tc>
          <w:tcPr>
            <w:tcW w:w="1431" w:type="dxa"/>
            <w:tcBorders>
              <w:top w:val="nil"/>
              <w:left w:val="nil"/>
              <w:bottom w:val="single" w:sz="4" w:space="0" w:color="auto"/>
              <w:right w:val="single" w:sz="4" w:space="0" w:color="auto"/>
            </w:tcBorders>
            <w:shd w:val="clear" w:color="auto" w:fill="auto"/>
            <w:vAlign w:val="center"/>
            <w:hideMark/>
          </w:tcPr>
          <w:p w14:paraId="54B2B519" w14:textId="77777777" w:rsidR="00C22852" w:rsidRPr="00DA224C" w:rsidRDefault="00C22852" w:rsidP="005F3D9B">
            <w:pPr>
              <w:jc w:val="center"/>
              <w:rPr>
                <w:b/>
                <w:bCs/>
                <w:color w:val="000000"/>
                <w:sz w:val="22"/>
                <w:szCs w:val="22"/>
              </w:rPr>
            </w:pPr>
            <w:r w:rsidRPr="00DA224C">
              <w:rPr>
                <w:b/>
                <w:bCs/>
                <w:color w:val="000000"/>
                <w:sz w:val="22"/>
                <w:szCs w:val="22"/>
              </w:rPr>
              <w:t>0</w:t>
            </w:r>
          </w:p>
        </w:tc>
        <w:tc>
          <w:tcPr>
            <w:tcW w:w="1398" w:type="dxa"/>
            <w:tcBorders>
              <w:top w:val="nil"/>
              <w:left w:val="nil"/>
              <w:bottom w:val="single" w:sz="4" w:space="0" w:color="auto"/>
              <w:right w:val="single" w:sz="4" w:space="0" w:color="auto"/>
            </w:tcBorders>
            <w:shd w:val="clear" w:color="auto" w:fill="auto"/>
            <w:vAlign w:val="center"/>
            <w:hideMark/>
          </w:tcPr>
          <w:p w14:paraId="66DA71BF" w14:textId="77777777" w:rsidR="00C22852" w:rsidRPr="00DA224C" w:rsidRDefault="00C22852" w:rsidP="005F3D9B">
            <w:pPr>
              <w:jc w:val="center"/>
              <w:rPr>
                <w:b/>
                <w:bCs/>
                <w:color w:val="000000"/>
                <w:sz w:val="22"/>
                <w:szCs w:val="22"/>
              </w:rPr>
            </w:pPr>
            <w:r w:rsidRPr="00DA224C">
              <w:rPr>
                <w:b/>
                <w:bCs/>
                <w:color w:val="000000"/>
                <w:sz w:val="22"/>
                <w:szCs w:val="22"/>
              </w:rPr>
              <w:t>100,0%</w:t>
            </w:r>
          </w:p>
        </w:tc>
        <w:tc>
          <w:tcPr>
            <w:tcW w:w="222" w:type="dxa"/>
            <w:vAlign w:val="center"/>
            <w:hideMark/>
          </w:tcPr>
          <w:p w14:paraId="654A9B47" w14:textId="77777777" w:rsidR="00C22852" w:rsidRPr="00DA224C" w:rsidRDefault="00C22852" w:rsidP="005F3D9B"/>
        </w:tc>
      </w:tr>
    </w:tbl>
    <w:p w14:paraId="6F711EB0" w14:textId="77777777" w:rsidR="00C22852" w:rsidRPr="00063455" w:rsidRDefault="00C22852" w:rsidP="005334E5">
      <w:pPr>
        <w:pStyle w:val="a7"/>
        <w:widowControl w:val="0"/>
        <w:spacing w:after="0" w:line="276" w:lineRule="auto"/>
        <w:ind w:firstLine="567"/>
        <w:jc w:val="right"/>
        <w:rPr>
          <w:b/>
          <w:i/>
          <w:sz w:val="22"/>
          <w:szCs w:val="22"/>
          <w:highlight w:val="yellow"/>
        </w:rPr>
      </w:pPr>
    </w:p>
    <w:bookmarkEnd w:id="168"/>
    <w:p w14:paraId="72627D09" w14:textId="77777777" w:rsidR="00960EFF" w:rsidRPr="00063455" w:rsidRDefault="00960EFF" w:rsidP="00960EFF">
      <w:pPr>
        <w:ind w:firstLine="709"/>
        <w:contextualSpacing/>
        <w:jc w:val="both"/>
        <w:rPr>
          <w:sz w:val="16"/>
          <w:szCs w:val="16"/>
          <w:highlight w:val="yellow"/>
        </w:rPr>
      </w:pPr>
    </w:p>
    <w:p w14:paraId="10CD45ED" w14:textId="77777777" w:rsidR="00551333" w:rsidRPr="00A237BD" w:rsidRDefault="00551333" w:rsidP="00551333">
      <w:pPr>
        <w:ind w:firstLine="709"/>
        <w:contextualSpacing/>
        <w:jc w:val="both"/>
        <w:rPr>
          <w:sz w:val="28"/>
          <w:szCs w:val="28"/>
        </w:rPr>
      </w:pPr>
      <w:bookmarkStart w:id="169" w:name="_Hlk133395069"/>
      <w:r w:rsidRPr="00422F63">
        <w:rPr>
          <w:sz w:val="28"/>
          <w:szCs w:val="28"/>
        </w:rPr>
        <w:t>Из анализа показателей таблицы видно, что на исполнение публичных нормативных обязательств, принятых на 20</w:t>
      </w:r>
      <w:r>
        <w:rPr>
          <w:sz w:val="28"/>
          <w:szCs w:val="28"/>
        </w:rPr>
        <w:t>24</w:t>
      </w:r>
      <w:r w:rsidRPr="00422F63">
        <w:rPr>
          <w:sz w:val="28"/>
          <w:szCs w:val="28"/>
        </w:rPr>
        <w:t xml:space="preserve"> год утверждены бюджетные ассигнования в размере </w:t>
      </w:r>
      <w:r>
        <w:rPr>
          <w:sz w:val="28"/>
          <w:szCs w:val="28"/>
        </w:rPr>
        <w:t>14 647</w:t>
      </w:r>
      <w:r w:rsidRPr="00422F63">
        <w:rPr>
          <w:sz w:val="28"/>
          <w:szCs w:val="28"/>
        </w:rPr>
        <w:t xml:space="preserve"> тыс. рублей. Исполнение составило </w:t>
      </w:r>
      <w:bookmarkStart w:id="170" w:name="_Hlk195876917"/>
      <w:r>
        <w:rPr>
          <w:sz w:val="28"/>
          <w:szCs w:val="28"/>
        </w:rPr>
        <w:t>14 647</w:t>
      </w:r>
      <w:r w:rsidRPr="00422F63">
        <w:rPr>
          <w:sz w:val="28"/>
          <w:szCs w:val="28"/>
        </w:rPr>
        <w:t xml:space="preserve"> тыс. рублей или </w:t>
      </w:r>
      <w:r>
        <w:rPr>
          <w:sz w:val="28"/>
          <w:szCs w:val="28"/>
        </w:rPr>
        <w:t>100,0</w:t>
      </w:r>
      <w:r w:rsidRPr="00422F63">
        <w:rPr>
          <w:sz w:val="28"/>
          <w:szCs w:val="28"/>
        </w:rPr>
        <w:t>%</w:t>
      </w:r>
      <w:bookmarkEnd w:id="170"/>
      <w:r>
        <w:rPr>
          <w:sz w:val="28"/>
          <w:szCs w:val="28"/>
        </w:rPr>
        <w:t xml:space="preserve">. </w:t>
      </w:r>
      <w:r w:rsidRPr="00422F63">
        <w:rPr>
          <w:sz w:val="28"/>
          <w:szCs w:val="28"/>
        </w:rPr>
        <w:t xml:space="preserve"> </w:t>
      </w:r>
    </w:p>
    <w:bookmarkEnd w:id="169"/>
    <w:p w14:paraId="56DE0816" w14:textId="77777777" w:rsidR="00960EFF" w:rsidRPr="00063455" w:rsidRDefault="00960EFF" w:rsidP="00960EFF">
      <w:pPr>
        <w:ind w:firstLine="709"/>
        <w:contextualSpacing/>
        <w:jc w:val="both"/>
        <w:rPr>
          <w:sz w:val="16"/>
          <w:szCs w:val="16"/>
          <w:highlight w:val="yellow"/>
        </w:rPr>
      </w:pPr>
    </w:p>
    <w:p w14:paraId="1EE9110E" w14:textId="63046E92" w:rsidR="00960EFF" w:rsidRPr="00326910" w:rsidRDefault="00551333" w:rsidP="00960EFF">
      <w:pPr>
        <w:tabs>
          <w:tab w:val="left" w:pos="709"/>
        </w:tabs>
        <w:ind w:firstLine="709"/>
        <w:jc w:val="both"/>
        <w:rPr>
          <w:sz w:val="28"/>
          <w:szCs w:val="28"/>
        </w:rPr>
      </w:pPr>
      <w:bookmarkStart w:id="171" w:name="_Hlk133395151"/>
      <w:r w:rsidRPr="00525FAB">
        <w:rPr>
          <w:sz w:val="28"/>
          <w:szCs w:val="28"/>
        </w:rPr>
        <w:t>Динамика изменения расходов в разрезе выплат за период 20</w:t>
      </w:r>
      <w:r>
        <w:rPr>
          <w:sz w:val="28"/>
          <w:szCs w:val="28"/>
        </w:rPr>
        <w:t>22</w:t>
      </w:r>
      <w:r w:rsidRPr="00525FAB">
        <w:rPr>
          <w:sz w:val="28"/>
          <w:szCs w:val="28"/>
        </w:rPr>
        <w:t xml:space="preserve"> - 20</w:t>
      </w:r>
      <w:r>
        <w:rPr>
          <w:sz w:val="28"/>
          <w:szCs w:val="28"/>
        </w:rPr>
        <w:t>24</w:t>
      </w:r>
      <w:r w:rsidRPr="00525FAB">
        <w:rPr>
          <w:sz w:val="28"/>
          <w:szCs w:val="28"/>
        </w:rPr>
        <w:t xml:space="preserve"> годов </w:t>
      </w:r>
      <w:r w:rsidRPr="00326910">
        <w:rPr>
          <w:sz w:val="28"/>
          <w:szCs w:val="28"/>
        </w:rPr>
        <w:t xml:space="preserve">представлена </w:t>
      </w:r>
      <w:r w:rsidR="00960EFF" w:rsidRPr="00326910">
        <w:rPr>
          <w:sz w:val="28"/>
          <w:szCs w:val="28"/>
        </w:rPr>
        <w:t xml:space="preserve"> </w:t>
      </w:r>
      <w:bookmarkEnd w:id="171"/>
      <w:r w:rsidR="00960EFF" w:rsidRPr="00326910">
        <w:rPr>
          <w:sz w:val="28"/>
          <w:szCs w:val="28"/>
        </w:rPr>
        <w:t xml:space="preserve">в диаграмме № </w:t>
      </w:r>
      <w:r w:rsidR="005334E5" w:rsidRPr="00326910">
        <w:rPr>
          <w:sz w:val="28"/>
          <w:szCs w:val="28"/>
        </w:rPr>
        <w:t>10</w:t>
      </w:r>
    </w:p>
    <w:p w14:paraId="6E40107D" w14:textId="77777777" w:rsidR="00960EFF" w:rsidRPr="00326910" w:rsidRDefault="00960EFF" w:rsidP="00960EFF">
      <w:pPr>
        <w:tabs>
          <w:tab w:val="left" w:pos="709"/>
        </w:tabs>
        <w:ind w:firstLine="709"/>
        <w:jc w:val="right"/>
        <w:rPr>
          <w:sz w:val="22"/>
          <w:szCs w:val="22"/>
        </w:rPr>
      </w:pPr>
      <w:r w:rsidRPr="00326910">
        <w:rPr>
          <w:sz w:val="22"/>
          <w:szCs w:val="22"/>
        </w:rPr>
        <w:t xml:space="preserve">                                  </w:t>
      </w:r>
    </w:p>
    <w:p w14:paraId="2AC5736A" w14:textId="0F696B9C" w:rsidR="00960EFF" w:rsidRPr="00326910" w:rsidRDefault="00960EFF" w:rsidP="00960EFF">
      <w:pPr>
        <w:tabs>
          <w:tab w:val="left" w:pos="709"/>
        </w:tabs>
        <w:ind w:firstLine="709"/>
        <w:jc w:val="right"/>
        <w:rPr>
          <w:b/>
          <w:i/>
          <w:sz w:val="22"/>
          <w:szCs w:val="22"/>
        </w:rPr>
      </w:pPr>
      <w:r w:rsidRPr="00326910">
        <w:rPr>
          <w:sz w:val="22"/>
          <w:szCs w:val="22"/>
        </w:rPr>
        <w:t xml:space="preserve">  Диаграмма № </w:t>
      </w:r>
      <w:r w:rsidR="005334E5" w:rsidRPr="00326910">
        <w:rPr>
          <w:sz w:val="22"/>
          <w:szCs w:val="22"/>
        </w:rPr>
        <w:t>10</w:t>
      </w:r>
    </w:p>
    <w:p w14:paraId="73E9617A" w14:textId="77777777" w:rsidR="00960EFF" w:rsidRPr="00326910" w:rsidRDefault="00960EFF" w:rsidP="00960EFF">
      <w:pPr>
        <w:pStyle w:val="a7"/>
        <w:widowControl w:val="0"/>
        <w:jc w:val="right"/>
        <w:rPr>
          <w:b/>
          <w:i/>
          <w:sz w:val="22"/>
          <w:szCs w:val="22"/>
        </w:rPr>
      </w:pPr>
      <w:bookmarkStart w:id="172" w:name="_Hlk133395246"/>
      <w:r w:rsidRPr="00326910">
        <w:rPr>
          <w:sz w:val="22"/>
          <w:szCs w:val="22"/>
        </w:rPr>
        <w:t>Ед. измерения: тыс. рублей</w:t>
      </w:r>
    </w:p>
    <w:p w14:paraId="5B4D7975" w14:textId="7C81D2FA" w:rsidR="00960EFF" w:rsidRPr="00063455" w:rsidRDefault="00551333" w:rsidP="00960EFF">
      <w:pPr>
        <w:pStyle w:val="a7"/>
        <w:widowControl w:val="0"/>
        <w:rPr>
          <w:b/>
          <w:i/>
          <w:sz w:val="22"/>
          <w:szCs w:val="22"/>
          <w:highlight w:val="yellow"/>
        </w:rPr>
      </w:pPr>
      <w:r>
        <w:rPr>
          <w:noProof/>
        </w:rPr>
        <w:drawing>
          <wp:inline distT="0" distB="0" distL="0" distR="0" wp14:anchorId="1B87B8C8" wp14:editId="40C8A327">
            <wp:extent cx="6286500" cy="4314825"/>
            <wp:effectExtent l="0" t="0" r="0" b="9525"/>
            <wp:docPr id="76985164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D227DC-3CF1-4A23-A80C-5A4003FEA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172"/>
    <w:p w14:paraId="1B1279D1" w14:textId="77777777" w:rsidR="00551333" w:rsidRDefault="00551333" w:rsidP="00A70075">
      <w:pPr>
        <w:tabs>
          <w:tab w:val="left" w:pos="709"/>
        </w:tabs>
        <w:ind w:firstLine="709"/>
        <w:jc w:val="both"/>
        <w:rPr>
          <w:sz w:val="28"/>
          <w:szCs w:val="28"/>
          <w:u w:val="single"/>
        </w:rPr>
      </w:pPr>
      <w:r w:rsidRPr="000252EF">
        <w:rPr>
          <w:sz w:val="28"/>
          <w:szCs w:val="28"/>
          <w:u w:val="single"/>
        </w:rPr>
        <w:t>Анализ диаграммы показал следующее:</w:t>
      </w:r>
    </w:p>
    <w:p w14:paraId="2ED80D36" w14:textId="77777777" w:rsidR="00551333" w:rsidRPr="000252EF" w:rsidRDefault="00551333" w:rsidP="00A70075">
      <w:pPr>
        <w:pStyle w:val="a5"/>
        <w:numPr>
          <w:ilvl w:val="0"/>
          <w:numId w:val="4"/>
        </w:numPr>
        <w:tabs>
          <w:tab w:val="left" w:pos="0"/>
        </w:tabs>
        <w:ind w:left="0" w:firstLine="851"/>
        <w:jc w:val="both"/>
        <w:rPr>
          <w:sz w:val="28"/>
          <w:szCs w:val="28"/>
        </w:rPr>
      </w:pPr>
      <w:bookmarkStart w:id="173" w:name="_Hlk133395329"/>
      <w:r w:rsidRPr="000252EF">
        <w:rPr>
          <w:sz w:val="28"/>
          <w:szCs w:val="28"/>
        </w:rPr>
        <w:t>доплаты к пенсиям муниципальных служащих в 20</w:t>
      </w:r>
      <w:r>
        <w:rPr>
          <w:sz w:val="28"/>
          <w:szCs w:val="28"/>
        </w:rPr>
        <w:t>24</w:t>
      </w:r>
      <w:r w:rsidRPr="000252EF">
        <w:rPr>
          <w:sz w:val="28"/>
          <w:szCs w:val="28"/>
        </w:rPr>
        <w:t xml:space="preserve"> году </w:t>
      </w:r>
      <w:r>
        <w:rPr>
          <w:sz w:val="28"/>
          <w:szCs w:val="28"/>
        </w:rPr>
        <w:t xml:space="preserve">(получили 111 пенсионеров) </w:t>
      </w:r>
      <w:r w:rsidRPr="000252EF">
        <w:rPr>
          <w:sz w:val="28"/>
          <w:szCs w:val="28"/>
        </w:rPr>
        <w:t xml:space="preserve">увеличились на </w:t>
      </w:r>
      <w:bookmarkStart w:id="174" w:name="_Hlk38355029"/>
      <w:r>
        <w:rPr>
          <w:sz w:val="28"/>
          <w:szCs w:val="28"/>
        </w:rPr>
        <w:t>874</w:t>
      </w:r>
      <w:r w:rsidRPr="000252EF">
        <w:rPr>
          <w:sz w:val="28"/>
          <w:szCs w:val="28"/>
        </w:rPr>
        <w:t xml:space="preserve"> тыс. рублей, или </w:t>
      </w:r>
      <w:r>
        <w:rPr>
          <w:sz w:val="28"/>
          <w:szCs w:val="28"/>
        </w:rPr>
        <w:t>на 6,9</w:t>
      </w:r>
      <w:r w:rsidRPr="000252EF">
        <w:rPr>
          <w:sz w:val="28"/>
          <w:szCs w:val="28"/>
        </w:rPr>
        <w:t>% по сравнению с 20</w:t>
      </w:r>
      <w:r>
        <w:rPr>
          <w:sz w:val="28"/>
          <w:szCs w:val="28"/>
        </w:rPr>
        <w:t>23</w:t>
      </w:r>
      <w:r w:rsidRPr="000252EF">
        <w:rPr>
          <w:sz w:val="28"/>
          <w:szCs w:val="28"/>
        </w:rPr>
        <w:t xml:space="preserve"> годом и на</w:t>
      </w:r>
      <w:r>
        <w:rPr>
          <w:sz w:val="28"/>
          <w:szCs w:val="28"/>
        </w:rPr>
        <w:t xml:space="preserve"> 1 104 </w:t>
      </w:r>
      <w:r w:rsidRPr="000252EF">
        <w:rPr>
          <w:sz w:val="28"/>
          <w:szCs w:val="28"/>
        </w:rPr>
        <w:t xml:space="preserve">тыс. рублей или </w:t>
      </w:r>
      <w:r>
        <w:rPr>
          <w:sz w:val="28"/>
          <w:szCs w:val="28"/>
        </w:rPr>
        <w:t>8,9</w:t>
      </w:r>
      <w:r w:rsidRPr="000252EF">
        <w:rPr>
          <w:sz w:val="28"/>
          <w:szCs w:val="28"/>
        </w:rPr>
        <w:t>% по сравнению с 20</w:t>
      </w:r>
      <w:r>
        <w:rPr>
          <w:sz w:val="28"/>
          <w:szCs w:val="28"/>
        </w:rPr>
        <w:t>22</w:t>
      </w:r>
      <w:r w:rsidRPr="000252EF">
        <w:rPr>
          <w:sz w:val="28"/>
          <w:szCs w:val="28"/>
        </w:rPr>
        <w:t xml:space="preserve"> годом;</w:t>
      </w:r>
      <w:bookmarkEnd w:id="174"/>
    </w:p>
    <w:p w14:paraId="317F92A1" w14:textId="77777777" w:rsidR="00551333" w:rsidRPr="004A16CB" w:rsidRDefault="00551333" w:rsidP="00A70075">
      <w:pPr>
        <w:pStyle w:val="a5"/>
        <w:numPr>
          <w:ilvl w:val="0"/>
          <w:numId w:val="4"/>
        </w:numPr>
        <w:tabs>
          <w:tab w:val="left" w:pos="0"/>
          <w:tab w:val="left" w:pos="709"/>
        </w:tabs>
        <w:ind w:left="0" w:firstLine="851"/>
        <w:jc w:val="both"/>
        <w:rPr>
          <w:sz w:val="28"/>
          <w:szCs w:val="28"/>
        </w:rPr>
      </w:pPr>
      <w:r>
        <w:rPr>
          <w:sz w:val="28"/>
          <w:szCs w:val="28"/>
        </w:rPr>
        <w:t xml:space="preserve">сумма </w:t>
      </w:r>
      <w:r w:rsidRPr="004A16CB">
        <w:rPr>
          <w:sz w:val="28"/>
          <w:szCs w:val="28"/>
        </w:rPr>
        <w:t>адресн</w:t>
      </w:r>
      <w:r>
        <w:rPr>
          <w:sz w:val="28"/>
          <w:szCs w:val="28"/>
        </w:rPr>
        <w:t>ой</w:t>
      </w:r>
      <w:r w:rsidRPr="004A16CB">
        <w:rPr>
          <w:sz w:val="28"/>
          <w:szCs w:val="28"/>
        </w:rPr>
        <w:t xml:space="preserve"> помощ</w:t>
      </w:r>
      <w:r>
        <w:rPr>
          <w:sz w:val="28"/>
          <w:szCs w:val="28"/>
        </w:rPr>
        <w:t>и</w:t>
      </w:r>
      <w:r w:rsidRPr="004A16CB">
        <w:rPr>
          <w:sz w:val="28"/>
          <w:szCs w:val="28"/>
        </w:rPr>
        <w:t xml:space="preserve"> (</w:t>
      </w:r>
      <w:r>
        <w:rPr>
          <w:sz w:val="28"/>
          <w:szCs w:val="28"/>
        </w:rPr>
        <w:t>оказана материальная помощь 34</w:t>
      </w:r>
      <w:r w:rsidRPr="004A16CB">
        <w:rPr>
          <w:sz w:val="28"/>
          <w:szCs w:val="28"/>
        </w:rPr>
        <w:t xml:space="preserve"> </w:t>
      </w:r>
      <w:r>
        <w:rPr>
          <w:sz w:val="28"/>
          <w:szCs w:val="28"/>
        </w:rPr>
        <w:t xml:space="preserve">жителям), выплаченной гражданам </w:t>
      </w:r>
      <w:r w:rsidRPr="004A16CB">
        <w:rPr>
          <w:sz w:val="28"/>
          <w:szCs w:val="28"/>
        </w:rPr>
        <w:t>в 20</w:t>
      </w:r>
      <w:r>
        <w:rPr>
          <w:sz w:val="28"/>
          <w:szCs w:val="28"/>
        </w:rPr>
        <w:t>24</w:t>
      </w:r>
      <w:r w:rsidRPr="004A16CB">
        <w:rPr>
          <w:sz w:val="28"/>
          <w:szCs w:val="28"/>
        </w:rPr>
        <w:t xml:space="preserve"> году </w:t>
      </w:r>
      <w:r>
        <w:rPr>
          <w:sz w:val="28"/>
          <w:szCs w:val="28"/>
        </w:rPr>
        <w:t>увеличилась на 140 тыс. рублей или на 14,6% по сравнению с 2023 годом и на 428 тыс. рублей или на 63,7% по сравнению с 2022 годом;</w:t>
      </w:r>
    </w:p>
    <w:p w14:paraId="0629054E" w14:textId="77777777" w:rsidR="00551333" w:rsidRDefault="00551333" w:rsidP="00A70075">
      <w:pPr>
        <w:pStyle w:val="a5"/>
        <w:numPr>
          <w:ilvl w:val="0"/>
          <w:numId w:val="4"/>
        </w:numPr>
        <w:tabs>
          <w:tab w:val="left" w:pos="709"/>
        </w:tabs>
        <w:ind w:left="0" w:firstLine="993"/>
        <w:jc w:val="both"/>
        <w:rPr>
          <w:sz w:val="28"/>
          <w:szCs w:val="28"/>
        </w:rPr>
      </w:pPr>
      <w:r w:rsidRPr="000252EF">
        <w:rPr>
          <w:sz w:val="28"/>
          <w:szCs w:val="28"/>
        </w:rPr>
        <w:t>субсидии гражданам на оплату жилого помещения и коммунальных услуг</w:t>
      </w:r>
      <w:r>
        <w:rPr>
          <w:sz w:val="28"/>
          <w:szCs w:val="28"/>
        </w:rPr>
        <w:t xml:space="preserve"> в 2024 году  </w:t>
      </w:r>
      <w:r w:rsidRPr="006E17AB">
        <w:rPr>
          <w:sz w:val="28"/>
          <w:szCs w:val="28"/>
        </w:rPr>
        <w:t>в составе публичных нормативных обязательств не предусмотрены</w:t>
      </w:r>
      <w:r>
        <w:rPr>
          <w:sz w:val="28"/>
          <w:szCs w:val="28"/>
        </w:rPr>
        <w:t xml:space="preserve"> (с</w:t>
      </w:r>
      <w:r w:rsidRPr="006E17AB">
        <w:rPr>
          <w:sz w:val="28"/>
          <w:szCs w:val="28"/>
        </w:rPr>
        <w:t xml:space="preserve"> июля 2022 года предоставление гражданам Российской Федерации, имеющим место жительства в Московской области, субсидий на оплату жилого помещения и коммунальных услуг осуществляют территориальные структурные подразделения социальной защиты населения Министерства социального развития Московской области</w:t>
      </w:r>
      <w:r>
        <w:rPr>
          <w:sz w:val="28"/>
          <w:szCs w:val="28"/>
        </w:rPr>
        <w:t>).</w:t>
      </w:r>
      <w:r w:rsidRPr="000252EF">
        <w:rPr>
          <w:sz w:val="28"/>
          <w:szCs w:val="28"/>
        </w:rPr>
        <w:t xml:space="preserve"> </w:t>
      </w:r>
    </w:p>
    <w:bookmarkEnd w:id="173"/>
    <w:p w14:paraId="5A7ED88F" w14:textId="77777777" w:rsidR="005A783D" w:rsidRPr="00063455" w:rsidRDefault="005A783D" w:rsidP="00A70075">
      <w:pPr>
        <w:tabs>
          <w:tab w:val="left" w:pos="709"/>
        </w:tabs>
        <w:jc w:val="both"/>
        <w:rPr>
          <w:sz w:val="28"/>
          <w:szCs w:val="28"/>
          <w:highlight w:val="yellow"/>
        </w:rPr>
      </w:pPr>
    </w:p>
    <w:p w14:paraId="5499BE9A" w14:textId="4F46BF7D" w:rsidR="00C846EA" w:rsidRPr="00063455" w:rsidRDefault="00C846EA" w:rsidP="00A70075">
      <w:pPr>
        <w:pStyle w:val="a7"/>
        <w:widowControl w:val="0"/>
        <w:ind w:firstLine="567"/>
        <w:jc w:val="right"/>
        <w:rPr>
          <w:highlight w:val="yellow"/>
        </w:rPr>
      </w:pPr>
    </w:p>
    <w:p w14:paraId="7C56B835" w14:textId="77777777" w:rsidR="001A1A5B" w:rsidRPr="00CF5141" w:rsidRDefault="001A1A5B" w:rsidP="00A70075">
      <w:pPr>
        <w:jc w:val="center"/>
        <w:rPr>
          <w:i/>
          <w:sz w:val="28"/>
          <w:szCs w:val="28"/>
        </w:rPr>
      </w:pPr>
      <w:r w:rsidRPr="00CF5141">
        <w:rPr>
          <w:i/>
          <w:sz w:val="28"/>
          <w:szCs w:val="28"/>
        </w:rPr>
        <w:t>Анализ кассового исполнения расходов местного бюджета по внесению взносов в уставные капиталы юридических лиц</w:t>
      </w:r>
    </w:p>
    <w:p w14:paraId="25E5B321" w14:textId="77777777" w:rsidR="007B7E31" w:rsidRPr="00063455" w:rsidRDefault="007B7E31" w:rsidP="00A70075">
      <w:pPr>
        <w:jc w:val="center"/>
        <w:rPr>
          <w:i/>
          <w:sz w:val="28"/>
          <w:szCs w:val="28"/>
          <w:highlight w:val="yellow"/>
        </w:rPr>
      </w:pPr>
    </w:p>
    <w:p w14:paraId="60B2971C" w14:textId="77777777" w:rsidR="00CF5141" w:rsidRPr="00052BB7" w:rsidRDefault="00CF5141" w:rsidP="00A70075">
      <w:pPr>
        <w:ind w:firstLine="851"/>
        <w:contextualSpacing/>
        <w:jc w:val="both"/>
        <w:rPr>
          <w:color w:val="000000"/>
          <w:sz w:val="28"/>
          <w:szCs w:val="28"/>
        </w:rPr>
      </w:pPr>
      <w:bookmarkStart w:id="175" w:name="_Hlk101968821"/>
      <w:bookmarkStart w:id="176" w:name="_Hlk70426175"/>
      <w:r>
        <w:rPr>
          <w:sz w:val="28"/>
          <w:szCs w:val="28"/>
        </w:rPr>
        <w:t xml:space="preserve">Исходя из данных «Сведений о финансовых вложений получателя бюджетных средств, администратора источников финансирования дефицита бюджета» (ф. 0503171) </w:t>
      </w:r>
      <w:r w:rsidRPr="00052BB7">
        <w:rPr>
          <w:sz w:val="28"/>
          <w:szCs w:val="28"/>
        </w:rPr>
        <w:t xml:space="preserve">Администрация </w:t>
      </w:r>
      <w:r w:rsidRPr="00052BB7">
        <w:rPr>
          <w:color w:val="000000"/>
          <w:sz w:val="28"/>
          <w:szCs w:val="28"/>
        </w:rPr>
        <w:t xml:space="preserve">городского округа Жуковский участвует в уставном капитале </w:t>
      </w:r>
      <w:r>
        <w:rPr>
          <w:color w:val="000000"/>
          <w:sz w:val="28"/>
          <w:szCs w:val="28"/>
        </w:rPr>
        <w:t xml:space="preserve">двух </w:t>
      </w:r>
      <w:r w:rsidRPr="00052BB7">
        <w:rPr>
          <w:color w:val="000000"/>
          <w:sz w:val="28"/>
          <w:szCs w:val="28"/>
        </w:rPr>
        <w:t>муниципальных предприятий:</w:t>
      </w:r>
    </w:p>
    <w:p w14:paraId="3E5BED88" w14:textId="77777777" w:rsidR="00CF5141" w:rsidRPr="00052BB7" w:rsidRDefault="00CF5141" w:rsidP="00A70075">
      <w:pPr>
        <w:numPr>
          <w:ilvl w:val="0"/>
          <w:numId w:val="38"/>
        </w:numPr>
        <w:autoSpaceDE w:val="0"/>
        <w:autoSpaceDN w:val="0"/>
        <w:adjustRightInd w:val="0"/>
        <w:contextualSpacing/>
        <w:jc w:val="both"/>
        <w:rPr>
          <w:color w:val="000000"/>
          <w:sz w:val="28"/>
          <w:szCs w:val="28"/>
        </w:rPr>
      </w:pPr>
      <w:r w:rsidRPr="00052BB7">
        <w:rPr>
          <w:color w:val="000000"/>
          <w:sz w:val="28"/>
          <w:szCs w:val="28"/>
        </w:rPr>
        <w:t>МП «Теплоцентраль»</w:t>
      </w:r>
      <w:r>
        <w:rPr>
          <w:color w:val="000000"/>
          <w:sz w:val="28"/>
          <w:szCs w:val="28"/>
        </w:rPr>
        <w:t xml:space="preserve"> в размере 145 521 тыс. рублей</w:t>
      </w:r>
      <w:r w:rsidRPr="00A837E8">
        <w:rPr>
          <w:color w:val="000000"/>
          <w:sz w:val="28"/>
          <w:szCs w:val="28"/>
        </w:rPr>
        <w:t>;</w:t>
      </w:r>
    </w:p>
    <w:p w14:paraId="67B44482" w14:textId="77777777" w:rsidR="00CF5141" w:rsidRPr="006805F1" w:rsidRDefault="00CF5141" w:rsidP="00A70075">
      <w:pPr>
        <w:numPr>
          <w:ilvl w:val="0"/>
          <w:numId w:val="38"/>
        </w:numPr>
        <w:autoSpaceDE w:val="0"/>
        <w:autoSpaceDN w:val="0"/>
        <w:adjustRightInd w:val="0"/>
        <w:contextualSpacing/>
        <w:jc w:val="both"/>
        <w:rPr>
          <w:color w:val="000000"/>
          <w:sz w:val="28"/>
          <w:szCs w:val="28"/>
        </w:rPr>
      </w:pPr>
      <w:r w:rsidRPr="00052BB7">
        <w:rPr>
          <w:color w:val="000000"/>
          <w:sz w:val="28"/>
          <w:szCs w:val="28"/>
        </w:rPr>
        <w:t>МП «Инжтехсервис»</w:t>
      </w:r>
      <w:r>
        <w:rPr>
          <w:color w:val="000000"/>
          <w:sz w:val="28"/>
          <w:szCs w:val="28"/>
        </w:rPr>
        <w:t xml:space="preserve"> в размере 70 тыс. рублей.</w:t>
      </w:r>
    </w:p>
    <w:bookmarkEnd w:id="175"/>
    <w:bookmarkEnd w:id="176"/>
    <w:p w14:paraId="0BE91576" w14:textId="77777777" w:rsidR="001F617B" w:rsidRPr="00063455" w:rsidRDefault="001F617B" w:rsidP="00A70075">
      <w:pPr>
        <w:jc w:val="center"/>
        <w:rPr>
          <w:i/>
          <w:sz w:val="28"/>
          <w:szCs w:val="28"/>
          <w:highlight w:val="yellow"/>
        </w:rPr>
      </w:pPr>
    </w:p>
    <w:p w14:paraId="3C841199" w14:textId="752379D3" w:rsidR="00CC547B" w:rsidRPr="00CF5141" w:rsidRDefault="00CC547B" w:rsidP="00A70075">
      <w:pPr>
        <w:jc w:val="center"/>
        <w:rPr>
          <w:i/>
          <w:sz w:val="28"/>
          <w:szCs w:val="28"/>
        </w:rPr>
      </w:pPr>
      <w:r w:rsidRPr="00CF5141">
        <w:rPr>
          <w:i/>
          <w:sz w:val="28"/>
          <w:szCs w:val="28"/>
        </w:rPr>
        <w:t>Анализ имущественных взносов в общественные организации, фонды</w:t>
      </w:r>
    </w:p>
    <w:p w14:paraId="7734B802" w14:textId="77777777" w:rsidR="00CC547B" w:rsidRPr="00063455" w:rsidRDefault="00CC547B" w:rsidP="00A70075">
      <w:pPr>
        <w:jc w:val="center"/>
        <w:rPr>
          <w:i/>
          <w:sz w:val="28"/>
          <w:szCs w:val="28"/>
          <w:highlight w:val="yellow"/>
        </w:rPr>
      </w:pPr>
    </w:p>
    <w:p w14:paraId="525FF3E9" w14:textId="46D57C49" w:rsidR="005E72FF" w:rsidRPr="00326910" w:rsidRDefault="00CF5141" w:rsidP="00A70075">
      <w:pPr>
        <w:ind w:firstLine="709"/>
        <w:jc w:val="both"/>
        <w:rPr>
          <w:color w:val="000000"/>
          <w:sz w:val="28"/>
          <w:szCs w:val="28"/>
        </w:rPr>
      </w:pPr>
      <w:r w:rsidRPr="00E2527C">
        <w:rPr>
          <w:sz w:val="28"/>
          <w:szCs w:val="28"/>
        </w:rPr>
        <w:t>В 202</w:t>
      </w:r>
      <w:r>
        <w:rPr>
          <w:sz w:val="28"/>
          <w:szCs w:val="28"/>
        </w:rPr>
        <w:t>4</w:t>
      </w:r>
      <w:r w:rsidRPr="00E2527C">
        <w:rPr>
          <w:sz w:val="28"/>
          <w:szCs w:val="28"/>
        </w:rPr>
        <w:t xml:space="preserve"> году в рамках </w:t>
      </w:r>
      <w:bookmarkStart w:id="177" w:name="_Hlk101968880"/>
      <w:r w:rsidRPr="00E2527C">
        <w:rPr>
          <w:sz w:val="28"/>
          <w:szCs w:val="28"/>
        </w:rPr>
        <w:t xml:space="preserve">Муниципальной программы «Управление имуществом и муниципальными финансами» были осуществлены расходы по перечислению членских взносов общей суммой </w:t>
      </w:r>
      <w:r>
        <w:rPr>
          <w:sz w:val="28"/>
          <w:szCs w:val="28"/>
        </w:rPr>
        <w:t>722</w:t>
      </w:r>
      <w:r w:rsidRPr="00E2527C">
        <w:rPr>
          <w:sz w:val="28"/>
          <w:szCs w:val="28"/>
        </w:rPr>
        <w:t xml:space="preserve"> тыс. рублей в </w:t>
      </w:r>
      <w:r w:rsidRPr="00E2527C">
        <w:rPr>
          <w:color w:val="000000"/>
          <w:sz w:val="28"/>
          <w:szCs w:val="28"/>
        </w:rPr>
        <w:t xml:space="preserve">Ассоциацию «Совет муниципальных образований Московской области» в сумме </w:t>
      </w:r>
      <w:r>
        <w:rPr>
          <w:color w:val="000000"/>
          <w:sz w:val="28"/>
          <w:szCs w:val="28"/>
        </w:rPr>
        <w:t>335</w:t>
      </w:r>
      <w:r w:rsidRPr="00E2527C">
        <w:rPr>
          <w:color w:val="000000"/>
          <w:sz w:val="28"/>
          <w:szCs w:val="28"/>
        </w:rPr>
        <w:t xml:space="preserve"> тыс. рублей в НП «Союз развития наукоградов России» в сумме </w:t>
      </w:r>
      <w:r>
        <w:rPr>
          <w:color w:val="000000"/>
          <w:sz w:val="28"/>
          <w:szCs w:val="28"/>
        </w:rPr>
        <w:t>387</w:t>
      </w:r>
      <w:r w:rsidRPr="00E2527C">
        <w:rPr>
          <w:color w:val="000000"/>
          <w:sz w:val="28"/>
          <w:szCs w:val="28"/>
        </w:rPr>
        <w:t> тыс</w:t>
      </w:r>
      <w:r>
        <w:rPr>
          <w:color w:val="000000"/>
          <w:sz w:val="28"/>
          <w:szCs w:val="28"/>
        </w:rPr>
        <w:t>.</w:t>
      </w:r>
      <w:r w:rsidRPr="00E2527C">
        <w:rPr>
          <w:color w:val="000000"/>
          <w:sz w:val="28"/>
          <w:szCs w:val="28"/>
        </w:rPr>
        <w:t xml:space="preserve"> рублей</w:t>
      </w:r>
      <w:bookmarkEnd w:id="177"/>
      <w:r w:rsidRPr="00E2527C">
        <w:rPr>
          <w:color w:val="000000"/>
          <w:sz w:val="28"/>
          <w:szCs w:val="28"/>
        </w:rPr>
        <w:t xml:space="preserve">. Анализ выше </w:t>
      </w:r>
      <w:r w:rsidRPr="00326910">
        <w:rPr>
          <w:color w:val="000000"/>
          <w:sz w:val="28"/>
          <w:szCs w:val="28"/>
        </w:rPr>
        <w:t xml:space="preserve">указанных расходов представлен в </w:t>
      </w:r>
      <w:r w:rsidR="005E72FF" w:rsidRPr="00326910">
        <w:rPr>
          <w:color w:val="000000"/>
          <w:sz w:val="28"/>
          <w:szCs w:val="28"/>
        </w:rPr>
        <w:t xml:space="preserve">таблице № </w:t>
      </w:r>
      <w:r w:rsidR="005334E5" w:rsidRPr="00326910">
        <w:rPr>
          <w:color w:val="000000"/>
          <w:sz w:val="28"/>
          <w:szCs w:val="28"/>
        </w:rPr>
        <w:t>15</w:t>
      </w:r>
      <w:r w:rsidR="005E72FF" w:rsidRPr="00326910">
        <w:rPr>
          <w:color w:val="000000"/>
          <w:sz w:val="28"/>
          <w:szCs w:val="28"/>
        </w:rPr>
        <w:t>.</w:t>
      </w:r>
    </w:p>
    <w:p w14:paraId="461D0C3C" w14:textId="22C6655A" w:rsidR="005E72FF" w:rsidRPr="00326910" w:rsidRDefault="005E72FF" w:rsidP="00A70075">
      <w:pPr>
        <w:ind w:firstLine="708"/>
        <w:jc w:val="right"/>
      </w:pPr>
      <w:r w:rsidRPr="00326910">
        <w:t xml:space="preserve">Таблица № </w:t>
      </w:r>
      <w:r w:rsidR="005334E5" w:rsidRPr="00326910">
        <w:t>15</w:t>
      </w:r>
    </w:p>
    <w:p w14:paraId="636B246C" w14:textId="77777777" w:rsidR="005E72FF" w:rsidRPr="00326910" w:rsidRDefault="005E72FF" w:rsidP="005E72FF">
      <w:pPr>
        <w:ind w:firstLine="567"/>
        <w:contextualSpacing/>
        <w:jc w:val="right"/>
        <w:rPr>
          <w:rFonts w:eastAsia="Calibri"/>
          <w:iCs/>
        </w:rPr>
      </w:pPr>
      <w:r w:rsidRPr="00326910">
        <w:rPr>
          <w:rFonts w:eastAsia="Calibri"/>
          <w:iCs/>
        </w:rPr>
        <w:t>Ед. измерения: тыс. рублей</w:t>
      </w:r>
    </w:p>
    <w:tbl>
      <w:tblPr>
        <w:tblW w:w="10060" w:type="dxa"/>
        <w:tblInd w:w="113" w:type="dxa"/>
        <w:tblLook w:val="04A0" w:firstRow="1" w:lastRow="0" w:firstColumn="1" w:lastColumn="0" w:noHBand="0" w:noVBand="1"/>
      </w:tblPr>
      <w:tblGrid>
        <w:gridCol w:w="981"/>
        <w:gridCol w:w="2564"/>
        <w:gridCol w:w="1716"/>
        <w:gridCol w:w="1412"/>
        <w:gridCol w:w="1436"/>
        <w:gridCol w:w="1951"/>
      </w:tblGrid>
      <w:tr w:rsidR="00CF5141" w:rsidRPr="00D97B70" w14:paraId="613099B3" w14:textId="77777777" w:rsidTr="00E66A17">
        <w:trPr>
          <w:trHeight w:val="1995"/>
        </w:trPr>
        <w:tc>
          <w:tcPr>
            <w:tcW w:w="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E3196" w14:textId="77777777" w:rsidR="00CF5141" w:rsidRPr="00326910" w:rsidRDefault="00CF5141" w:rsidP="00E66A17">
            <w:pPr>
              <w:jc w:val="center"/>
              <w:rPr>
                <w:b/>
                <w:bCs/>
                <w:color w:val="000000"/>
                <w:sz w:val="22"/>
                <w:szCs w:val="22"/>
              </w:rPr>
            </w:pPr>
            <w:r w:rsidRPr="00326910">
              <w:rPr>
                <w:b/>
                <w:bCs/>
                <w:color w:val="000000"/>
                <w:sz w:val="22"/>
                <w:szCs w:val="22"/>
              </w:rPr>
              <w:t>Код раздела</w:t>
            </w:r>
          </w:p>
        </w:tc>
        <w:tc>
          <w:tcPr>
            <w:tcW w:w="2564" w:type="dxa"/>
            <w:tcBorders>
              <w:top w:val="single" w:sz="4" w:space="0" w:color="auto"/>
              <w:left w:val="nil"/>
              <w:bottom w:val="single" w:sz="4" w:space="0" w:color="auto"/>
              <w:right w:val="single" w:sz="4" w:space="0" w:color="auto"/>
            </w:tcBorders>
            <w:shd w:val="clear" w:color="auto" w:fill="auto"/>
            <w:vAlign w:val="center"/>
            <w:hideMark/>
          </w:tcPr>
          <w:p w14:paraId="1FC123BB" w14:textId="77777777" w:rsidR="00CF5141" w:rsidRPr="00326910" w:rsidRDefault="00CF5141" w:rsidP="00E66A17">
            <w:pPr>
              <w:jc w:val="center"/>
              <w:rPr>
                <w:b/>
                <w:bCs/>
                <w:color w:val="000000"/>
                <w:sz w:val="22"/>
                <w:szCs w:val="22"/>
              </w:rPr>
            </w:pPr>
            <w:r w:rsidRPr="00326910">
              <w:rPr>
                <w:b/>
                <w:bCs/>
                <w:color w:val="000000"/>
                <w:sz w:val="22"/>
                <w:szCs w:val="22"/>
              </w:rPr>
              <w:t>Наименование</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4F848769" w14:textId="77777777" w:rsidR="00CF5141" w:rsidRPr="00326910" w:rsidRDefault="00CF5141" w:rsidP="00E66A17">
            <w:pPr>
              <w:jc w:val="center"/>
              <w:rPr>
                <w:b/>
                <w:bCs/>
                <w:color w:val="000000"/>
                <w:sz w:val="22"/>
                <w:szCs w:val="22"/>
              </w:rPr>
            </w:pPr>
            <w:r w:rsidRPr="00326910">
              <w:rPr>
                <w:b/>
                <w:bCs/>
                <w:color w:val="000000"/>
                <w:sz w:val="22"/>
                <w:szCs w:val="22"/>
              </w:rPr>
              <w:t>Утвержденные бюджетные назначения (с учетом изменений) (ф. 0503117)</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2A4BB61D" w14:textId="77777777" w:rsidR="00CF5141" w:rsidRPr="00326910" w:rsidRDefault="00CF5141" w:rsidP="00E66A17">
            <w:pPr>
              <w:jc w:val="center"/>
              <w:rPr>
                <w:b/>
                <w:bCs/>
                <w:color w:val="000000"/>
                <w:sz w:val="22"/>
                <w:szCs w:val="22"/>
              </w:rPr>
            </w:pPr>
            <w:r w:rsidRPr="00326910">
              <w:rPr>
                <w:b/>
                <w:bCs/>
                <w:color w:val="000000"/>
                <w:sz w:val="22"/>
                <w:szCs w:val="22"/>
              </w:rPr>
              <w:t>Исполнено (кассовые расходы)</w:t>
            </w:r>
            <w:r w:rsidRPr="00326910">
              <w:rPr>
                <w:b/>
                <w:bCs/>
                <w:color w:val="000000"/>
                <w:sz w:val="22"/>
                <w:szCs w:val="22"/>
              </w:rPr>
              <w:br/>
              <w:t>(ф.0503117)</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359650C0" w14:textId="77777777" w:rsidR="00CF5141" w:rsidRPr="00326910" w:rsidRDefault="00CF5141" w:rsidP="00E66A17">
            <w:pPr>
              <w:jc w:val="center"/>
              <w:rPr>
                <w:b/>
                <w:bCs/>
                <w:color w:val="000000"/>
                <w:sz w:val="22"/>
                <w:szCs w:val="22"/>
              </w:rPr>
            </w:pPr>
            <w:r w:rsidRPr="00326910">
              <w:rPr>
                <w:b/>
                <w:bCs/>
                <w:color w:val="000000"/>
                <w:sz w:val="22"/>
                <w:szCs w:val="22"/>
              </w:rPr>
              <w:t xml:space="preserve">Отклонение </w:t>
            </w:r>
            <w:r w:rsidRPr="00326910">
              <w:rPr>
                <w:b/>
                <w:bCs/>
                <w:color w:val="000000"/>
                <w:sz w:val="22"/>
                <w:szCs w:val="22"/>
              </w:rPr>
              <w:br/>
              <w:t>(гр.3 - гр.4)</w:t>
            </w:r>
          </w:p>
        </w:tc>
        <w:tc>
          <w:tcPr>
            <w:tcW w:w="1951" w:type="dxa"/>
            <w:tcBorders>
              <w:top w:val="single" w:sz="4" w:space="0" w:color="auto"/>
              <w:left w:val="nil"/>
              <w:bottom w:val="single" w:sz="4" w:space="0" w:color="auto"/>
              <w:right w:val="single" w:sz="4" w:space="0" w:color="auto"/>
            </w:tcBorders>
            <w:shd w:val="clear" w:color="auto" w:fill="auto"/>
            <w:vAlign w:val="center"/>
            <w:hideMark/>
          </w:tcPr>
          <w:p w14:paraId="62A4A3E6" w14:textId="77777777" w:rsidR="00CF5141" w:rsidRPr="00D97B70" w:rsidRDefault="00CF5141" w:rsidP="00E66A17">
            <w:pPr>
              <w:jc w:val="center"/>
              <w:rPr>
                <w:b/>
                <w:bCs/>
                <w:color w:val="000000"/>
                <w:sz w:val="22"/>
                <w:szCs w:val="22"/>
              </w:rPr>
            </w:pPr>
            <w:r w:rsidRPr="00326910">
              <w:rPr>
                <w:b/>
                <w:bCs/>
                <w:color w:val="000000"/>
                <w:sz w:val="22"/>
                <w:szCs w:val="22"/>
              </w:rPr>
              <w:t>% исполне</w:t>
            </w:r>
            <w:r w:rsidRPr="00326910">
              <w:rPr>
                <w:b/>
                <w:bCs/>
                <w:color w:val="000000"/>
                <w:sz w:val="22"/>
                <w:szCs w:val="22"/>
              </w:rPr>
              <w:br/>
              <w:t>ния</w:t>
            </w:r>
            <w:r w:rsidRPr="00326910">
              <w:rPr>
                <w:b/>
                <w:bCs/>
                <w:color w:val="000000"/>
                <w:sz w:val="22"/>
                <w:szCs w:val="22"/>
              </w:rPr>
              <w:br/>
              <w:t>гр. 4/гр. 3</w:t>
            </w:r>
          </w:p>
        </w:tc>
      </w:tr>
      <w:tr w:rsidR="00CF5141" w:rsidRPr="00C42AD1" w14:paraId="67A791ED" w14:textId="77777777" w:rsidTr="00E66A17">
        <w:trPr>
          <w:trHeight w:val="300"/>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20855E7E" w14:textId="77777777" w:rsidR="00CF5141" w:rsidRPr="00C42AD1" w:rsidRDefault="00CF5141" w:rsidP="00E66A17">
            <w:pPr>
              <w:jc w:val="center"/>
              <w:rPr>
                <w:b/>
                <w:bCs/>
                <w:color w:val="000000"/>
                <w:sz w:val="22"/>
                <w:szCs w:val="22"/>
              </w:rPr>
            </w:pPr>
            <w:r w:rsidRPr="00C42AD1">
              <w:rPr>
                <w:b/>
                <w:bCs/>
                <w:color w:val="000000"/>
                <w:sz w:val="22"/>
                <w:szCs w:val="22"/>
              </w:rPr>
              <w:t>1</w:t>
            </w:r>
          </w:p>
        </w:tc>
        <w:tc>
          <w:tcPr>
            <w:tcW w:w="2564" w:type="dxa"/>
            <w:tcBorders>
              <w:top w:val="nil"/>
              <w:left w:val="nil"/>
              <w:bottom w:val="single" w:sz="4" w:space="0" w:color="auto"/>
              <w:right w:val="single" w:sz="4" w:space="0" w:color="auto"/>
            </w:tcBorders>
            <w:shd w:val="clear" w:color="auto" w:fill="auto"/>
            <w:vAlign w:val="center"/>
            <w:hideMark/>
          </w:tcPr>
          <w:p w14:paraId="3786C1EB" w14:textId="77777777" w:rsidR="00CF5141" w:rsidRPr="00C42AD1" w:rsidRDefault="00CF5141" w:rsidP="00E66A17">
            <w:pPr>
              <w:jc w:val="center"/>
              <w:rPr>
                <w:b/>
                <w:bCs/>
                <w:color w:val="000000"/>
                <w:sz w:val="22"/>
                <w:szCs w:val="22"/>
              </w:rPr>
            </w:pPr>
            <w:r w:rsidRPr="00C42AD1">
              <w:rPr>
                <w:b/>
                <w:bCs/>
                <w:color w:val="000000"/>
                <w:sz w:val="22"/>
                <w:szCs w:val="22"/>
              </w:rPr>
              <w:t>2</w:t>
            </w:r>
          </w:p>
        </w:tc>
        <w:tc>
          <w:tcPr>
            <w:tcW w:w="1716" w:type="dxa"/>
            <w:tcBorders>
              <w:top w:val="nil"/>
              <w:left w:val="nil"/>
              <w:bottom w:val="single" w:sz="4" w:space="0" w:color="auto"/>
              <w:right w:val="single" w:sz="4" w:space="0" w:color="auto"/>
            </w:tcBorders>
            <w:shd w:val="clear" w:color="auto" w:fill="auto"/>
            <w:vAlign w:val="center"/>
            <w:hideMark/>
          </w:tcPr>
          <w:p w14:paraId="47CA2C69" w14:textId="77777777" w:rsidR="00CF5141" w:rsidRPr="00C42AD1" w:rsidRDefault="00CF5141" w:rsidP="00E66A17">
            <w:pPr>
              <w:jc w:val="center"/>
              <w:rPr>
                <w:b/>
                <w:bCs/>
                <w:color w:val="000000"/>
                <w:sz w:val="22"/>
                <w:szCs w:val="22"/>
              </w:rPr>
            </w:pPr>
            <w:r w:rsidRPr="00C42AD1">
              <w:rPr>
                <w:b/>
                <w:bCs/>
                <w:color w:val="000000"/>
                <w:sz w:val="22"/>
                <w:szCs w:val="22"/>
              </w:rPr>
              <w:t>3</w:t>
            </w:r>
          </w:p>
        </w:tc>
        <w:tc>
          <w:tcPr>
            <w:tcW w:w="1412" w:type="dxa"/>
            <w:tcBorders>
              <w:top w:val="nil"/>
              <w:left w:val="nil"/>
              <w:bottom w:val="single" w:sz="4" w:space="0" w:color="auto"/>
              <w:right w:val="single" w:sz="4" w:space="0" w:color="auto"/>
            </w:tcBorders>
            <w:shd w:val="clear" w:color="auto" w:fill="auto"/>
            <w:vAlign w:val="center"/>
            <w:hideMark/>
          </w:tcPr>
          <w:p w14:paraId="3216A265" w14:textId="77777777" w:rsidR="00CF5141" w:rsidRPr="00C42AD1" w:rsidRDefault="00CF5141" w:rsidP="00E66A17">
            <w:pPr>
              <w:jc w:val="center"/>
              <w:rPr>
                <w:b/>
                <w:bCs/>
                <w:color w:val="000000"/>
                <w:sz w:val="22"/>
                <w:szCs w:val="22"/>
              </w:rPr>
            </w:pPr>
            <w:r w:rsidRPr="00C42AD1">
              <w:rPr>
                <w:b/>
                <w:bCs/>
                <w:color w:val="000000"/>
                <w:sz w:val="22"/>
                <w:szCs w:val="22"/>
              </w:rPr>
              <w:t>4</w:t>
            </w:r>
          </w:p>
        </w:tc>
        <w:tc>
          <w:tcPr>
            <w:tcW w:w="1436" w:type="dxa"/>
            <w:tcBorders>
              <w:top w:val="nil"/>
              <w:left w:val="nil"/>
              <w:bottom w:val="single" w:sz="4" w:space="0" w:color="auto"/>
              <w:right w:val="single" w:sz="4" w:space="0" w:color="auto"/>
            </w:tcBorders>
            <w:shd w:val="clear" w:color="auto" w:fill="auto"/>
            <w:vAlign w:val="center"/>
            <w:hideMark/>
          </w:tcPr>
          <w:p w14:paraId="2960C5E6" w14:textId="77777777" w:rsidR="00CF5141" w:rsidRPr="00C42AD1" w:rsidRDefault="00CF5141" w:rsidP="00E66A17">
            <w:pPr>
              <w:jc w:val="center"/>
              <w:rPr>
                <w:b/>
                <w:bCs/>
                <w:color w:val="000000"/>
                <w:sz w:val="22"/>
                <w:szCs w:val="22"/>
              </w:rPr>
            </w:pPr>
            <w:r w:rsidRPr="00C42AD1">
              <w:rPr>
                <w:b/>
                <w:bCs/>
                <w:color w:val="000000"/>
                <w:sz w:val="22"/>
                <w:szCs w:val="22"/>
              </w:rPr>
              <w:t>5</w:t>
            </w:r>
          </w:p>
        </w:tc>
        <w:tc>
          <w:tcPr>
            <w:tcW w:w="1951" w:type="dxa"/>
            <w:tcBorders>
              <w:top w:val="nil"/>
              <w:left w:val="nil"/>
              <w:bottom w:val="single" w:sz="4" w:space="0" w:color="auto"/>
              <w:right w:val="single" w:sz="4" w:space="0" w:color="auto"/>
            </w:tcBorders>
            <w:shd w:val="clear" w:color="auto" w:fill="auto"/>
            <w:vAlign w:val="center"/>
            <w:hideMark/>
          </w:tcPr>
          <w:p w14:paraId="0094CDCB" w14:textId="77777777" w:rsidR="00CF5141" w:rsidRPr="00C42AD1" w:rsidRDefault="00CF5141" w:rsidP="00E66A17">
            <w:pPr>
              <w:jc w:val="center"/>
              <w:rPr>
                <w:b/>
                <w:bCs/>
                <w:color w:val="000000"/>
                <w:sz w:val="22"/>
                <w:szCs w:val="22"/>
              </w:rPr>
            </w:pPr>
            <w:r w:rsidRPr="00C42AD1">
              <w:rPr>
                <w:b/>
                <w:bCs/>
                <w:color w:val="000000"/>
                <w:sz w:val="22"/>
                <w:szCs w:val="22"/>
              </w:rPr>
              <w:t>6</w:t>
            </w:r>
          </w:p>
        </w:tc>
      </w:tr>
      <w:tr w:rsidR="00CF5141" w:rsidRPr="00D97B70" w14:paraId="776ED06D" w14:textId="77777777" w:rsidTr="00E66A17">
        <w:trPr>
          <w:trHeight w:val="600"/>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22961F3F" w14:textId="77777777" w:rsidR="00CF5141" w:rsidRPr="00D97B70" w:rsidRDefault="00CF5141" w:rsidP="00E66A17">
            <w:pPr>
              <w:jc w:val="center"/>
              <w:rPr>
                <w:color w:val="000000"/>
                <w:sz w:val="22"/>
                <w:szCs w:val="22"/>
              </w:rPr>
            </w:pPr>
            <w:r w:rsidRPr="00D97B70">
              <w:rPr>
                <w:color w:val="000000"/>
                <w:sz w:val="22"/>
                <w:szCs w:val="22"/>
              </w:rPr>
              <w:t>0100</w:t>
            </w:r>
          </w:p>
        </w:tc>
        <w:tc>
          <w:tcPr>
            <w:tcW w:w="2564" w:type="dxa"/>
            <w:tcBorders>
              <w:top w:val="nil"/>
              <w:left w:val="nil"/>
              <w:bottom w:val="single" w:sz="4" w:space="0" w:color="auto"/>
              <w:right w:val="single" w:sz="4" w:space="0" w:color="auto"/>
            </w:tcBorders>
            <w:shd w:val="clear" w:color="auto" w:fill="auto"/>
            <w:vAlign w:val="center"/>
            <w:hideMark/>
          </w:tcPr>
          <w:p w14:paraId="74397346" w14:textId="77777777" w:rsidR="00CF5141" w:rsidRPr="00D97B70" w:rsidRDefault="00CF5141" w:rsidP="00E66A17">
            <w:pPr>
              <w:jc w:val="center"/>
              <w:rPr>
                <w:color w:val="000000"/>
                <w:sz w:val="22"/>
                <w:szCs w:val="22"/>
              </w:rPr>
            </w:pPr>
            <w:r w:rsidRPr="00D97B70">
              <w:rPr>
                <w:color w:val="000000"/>
                <w:sz w:val="22"/>
                <w:szCs w:val="22"/>
              </w:rPr>
              <w:t>Общегосударственные вопросы</w:t>
            </w:r>
          </w:p>
        </w:tc>
        <w:tc>
          <w:tcPr>
            <w:tcW w:w="1716" w:type="dxa"/>
            <w:tcBorders>
              <w:top w:val="nil"/>
              <w:left w:val="nil"/>
              <w:bottom w:val="single" w:sz="4" w:space="0" w:color="auto"/>
              <w:right w:val="single" w:sz="4" w:space="0" w:color="auto"/>
            </w:tcBorders>
            <w:shd w:val="clear" w:color="auto" w:fill="auto"/>
            <w:noWrap/>
            <w:vAlign w:val="center"/>
            <w:hideMark/>
          </w:tcPr>
          <w:p w14:paraId="5B0837E5" w14:textId="77777777" w:rsidR="00CF5141" w:rsidRPr="00D97B70" w:rsidRDefault="00CF5141" w:rsidP="00E66A17">
            <w:pPr>
              <w:jc w:val="center"/>
              <w:rPr>
                <w:rFonts w:ascii="Arial" w:hAnsi="Arial" w:cs="Arial"/>
              </w:rPr>
            </w:pPr>
            <w:r w:rsidRPr="00D97B70">
              <w:rPr>
                <w:rFonts w:ascii="Arial" w:hAnsi="Arial" w:cs="Arial"/>
              </w:rPr>
              <w:t xml:space="preserve">722  </w:t>
            </w:r>
          </w:p>
        </w:tc>
        <w:tc>
          <w:tcPr>
            <w:tcW w:w="1412" w:type="dxa"/>
            <w:tcBorders>
              <w:top w:val="nil"/>
              <w:left w:val="nil"/>
              <w:bottom w:val="single" w:sz="4" w:space="0" w:color="auto"/>
              <w:right w:val="single" w:sz="4" w:space="0" w:color="auto"/>
            </w:tcBorders>
            <w:shd w:val="clear" w:color="auto" w:fill="auto"/>
            <w:vAlign w:val="center"/>
            <w:hideMark/>
          </w:tcPr>
          <w:p w14:paraId="65552295" w14:textId="77777777" w:rsidR="00CF5141" w:rsidRPr="00D97B70" w:rsidRDefault="00CF5141" w:rsidP="00E66A17">
            <w:pPr>
              <w:jc w:val="center"/>
              <w:rPr>
                <w:color w:val="000000"/>
                <w:sz w:val="22"/>
                <w:szCs w:val="22"/>
              </w:rPr>
            </w:pPr>
            <w:r w:rsidRPr="00D97B70">
              <w:rPr>
                <w:color w:val="000000"/>
                <w:sz w:val="22"/>
                <w:szCs w:val="22"/>
              </w:rPr>
              <w:t>722</w:t>
            </w:r>
          </w:p>
        </w:tc>
        <w:tc>
          <w:tcPr>
            <w:tcW w:w="1436" w:type="dxa"/>
            <w:tcBorders>
              <w:top w:val="nil"/>
              <w:left w:val="nil"/>
              <w:bottom w:val="single" w:sz="4" w:space="0" w:color="auto"/>
              <w:right w:val="single" w:sz="4" w:space="0" w:color="auto"/>
            </w:tcBorders>
            <w:shd w:val="clear" w:color="auto" w:fill="auto"/>
            <w:vAlign w:val="center"/>
            <w:hideMark/>
          </w:tcPr>
          <w:p w14:paraId="0E1C9888" w14:textId="77777777" w:rsidR="00CF5141" w:rsidRPr="00D97B70" w:rsidRDefault="00CF5141" w:rsidP="00E66A17">
            <w:pPr>
              <w:jc w:val="center"/>
              <w:rPr>
                <w:color w:val="000000"/>
                <w:sz w:val="22"/>
                <w:szCs w:val="22"/>
              </w:rPr>
            </w:pPr>
            <w:r w:rsidRPr="00D97B70">
              <w:rPr>
                <w:color w:val="000000"/>
                <w:sz w:val="22"/>
                <w:szCs w:val="22"/>
              </w:rPr>
              <w:t>0</w:t>
            </w:r>
          </w:p>
        </w:tc>
        <w:tc>
          <w:tcPr>
            <w:tcW w:w="1951" w:type="dxa"/>
            <w:tcBorders>
              <w:top w:val="nil"/>
              <w:left w:val="nil"/>
              <w:bottom w:val="single" w:sz="4" w:space="0" w:color="auto"/>
              <w:right w:val="single" w:sz="4" w:space="0" w:color="auto"/>
            </w:tcBorders>
            <w:shd w:val="clear" w:color="auto" w:fill="auto"/>
            <w:vAlign w:val="center"/>
            <w:hideMark/>
          </w:tcPr>
          <w:p w14:paraId="7A144A2E" w14:textId="77777777" w:rsidR="00CF5141" w:rsidRPr="00D97B70" w:rsidRDefault="00CF5141" w:rsidP="00E66A17">
            <w:pPr>
              <w:jc w:val="center"/>
              <w:rPr>
                <w:color w:val="000000"/>
                <w:sz w:val="22"/>
                <w:szCs w:val="22"/>
              </w:rPr>
            </w:pPr>
            <w:r w:rsidRPr="00D97B70">
              <w:rPr>
                <w:color w:val="000000"/>
                <w:sz w:val="22"/>
                <w:szCs w:val="22"/>
              </w:rPr>
              <w:t>100,0%</w:t>
            </w:r>
          </w:p>
        </w:tc>
      </w:tr>
      <w:tr w:rsidR="00CF5141" w:rsidRPr="00D97B70" w14:paraId="4660186B" w14:textId="77777777" w:rsidTr="00E66A17">
        <w:trPr>
          <w:trHeight w:val="300"/>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713EE067" w14:textId="77777777" w:rsidR="00CF5141" w:rsidRPr="00D97B70" w:rsidRDefault="00CF5141" w:rsidP="00E66A17">
            <w:pPr>
              <w:jc w:val="center"/>
              <w:rPr>
                <w:b/>
                <w:bCs/>
                <w:color w:val="000000"/>
                <w:sz w:val="22"/>
                <w:szCs w:val="22"/>
              </w:rPr>
            </w:pPr>
            <w:r w:rsidRPr="00D97B70">
              <w:rPr>
                <w:b/>
                <w:bCs/>
                <w:color w:val="000000"/>
                <w:sz w:val="22"/>
                <w:szCs w:val="22"/>
              </w:rPr>
              <w:t> </w:t>
            </w:r>
          </w:p>
        </w:tc>
        <w:tc>
          <w:tcPr>
            <w:tcW w:w="2564" w:type="dxa"/>
            <w:tcBorders>
              <w:top w:val="nil"/>
              <w:left w:val="nil"/>
              <w:bottom w:val="single" w:sz="4" w:space="0" w:color="auto"/>
              <w:right w:val="single" w:sz="4" w:space="0" w:color="auto"/>
            </w:tcBorders>
            <w:shd w:val="clear" w:color="auto" w:fill="auto"/>
            <w:vAlign w:val="center"/>
            <w:hideMark/>
          </w:tcPr>
          <w:p w14:paraId="1433C489" w14:textId="77777777" w:rsidR="00CF5141" w:rsidRPr="00D97B70" w:rsidRDefault="00CF5141" w:rsidP="00E66A17">
            <w:pPr>
              <w:jc w:val="center"/>
              <w:rPr>
                <w:b/>
                <w:bCs/>
                <w:color w:val="000000"/>
                <w:sz w:val="22"/>
                <w:szCs w:val="22"/>
              </w:rPr>
            </w:pPr>
            <w:r w:rsidRPr="00D97B70">
              <w:rPr>
                <w:b/>
                <w:bCs/>
                <w:color w:val="000000"/>
                <w:sz w:val="22"/>
                <w:szCs w:val="22"/>
              </w:rPr>
              <w:t>ВСЕГО</w:t>
            </w:r>
          </w:p>
        </w:tc>
        <w:tc>
          <w:tcPr>
            <w:tcW w:w="1716" w:type="dxa"/>
            <w:tcBorders>
              <w:top w:val="nil"/>
              <w:left w:val="nil"/>
              <w:bottom w:val="single" w:sz="4" w:space="0" w:color="auto"/>
              <w:right w:val="single" w:sz="4" w:space="0" w:color="auto"/>
            </w:tcBorders>
            <w:shd w:val="clear" w:color="auto" w:fill="auto"/>
            <w:vAlign w:val="center"/>
            <w:hideMark/>
          </w:tcPr>
          <w:p w14:paraId="21076BA7" w14:textId="77777777" w:rsidR="00CF5141" w:rsidRPr="00D97B70" w:rsidRDefault="00CF5141" w:rsidP="00E66A17">
            <w:pPr>
              <w:jc w:val="center"/>
              <w:rPr>
                <w:b/>
                <w:bCs/>
                <w:color w:val="000000"/>
                <w:sz w:val="22"/>
                <w:szCs w:val="22"/>
              </w:rPr>
            </w:pPr>
            <w:r w:rsidRPr="00D97B70">
              <w:rPr>
                <w:b/>
                <w:bCs/>
                <w:color w:val="000000"/>
                <w:sz w:val="22"/>
                <w:szCs w:val="22"/>
              </w:rPr>
              <w:t>722</w:t>
            </w:r>
          </w:p>
        </w:tc>
        <w:tc>
          <w:tcPr>
            <w:tcW w:w="1412" w:type="dxa"/>
            <w:tcBorders>
              <w:top w:val="nil"/>
              <w:left w:val="nil"/>
              <w:bottom w:val="single" w:sz="4" w:space="0" w:color="auto"/>
              <w:right w:val="single" w:sz="4" w:space="0" w:color="auto"/>
            </w:tcBorders>
            <w:shd w:val="clear" w:color="auto" w:fill="auto"/>
            <w:vAlign w:val="center"/>
            <w:hideMark/>
          </w:tcPr>
          <w:p w14:paraId="34B99BC4" w14:textId="77777777" w:rsidR="00CF5141" w:rsidRPr="00D97B70" w:rsidRDefault="00CF5141" w:rsidP="00E66A17">
            <w:pPr>
              <w:jc w:val="center"/>
              <w:rPr>
                <w:b/>
                <w:bCs/>
                <w:color w:val="000000"/>
                <w:sz w:val="22"/>
                <w:szCs w:val="22"/>
              </w:rPr>
            </w:pPr>
            <w:r w:rsidRPr="00D97B70">
              <w:rPr>
                <w:b/>
                <w:bCs/>
                <w:color w:val="000000"/>
                <w:sz w:val="22"/>
                <w:szCs w:val="22"/>
              </w:rPr>
              <w:t>722</w:t>
            </w:r>
          </w:p>
        </w:tc>
        <w:tc>
          <w:tcPr>
            <w:tcW w:w="1436" w:type="dxa"/>
            <w:tcBorders>
              <w:top w:val="nil"/>
              <w:left w:val="nil"/>
              <w:bottom w:val="single" w:sz="4" w:space="0" w:color="auto"/>
              <w:right w:val="single" w:sz="4" w:space="0" w:color="auto"/>
            </w:tcBorders>
            <w:shd w:val="clear" w:color="auto" w:fill="auto"/>
            <w:vAlign w:val="center"/>
            <w:hideMark/>
          </w:tcPr>
          <w:p w14:paraId="4F998D96" w14:textId="77777777" w:rsidR="00CF5141" w:rsidRPr="00D97B70" w:rsidRDefault="00CF5141" w:rsidP="00E66A17">
            <w:pPr>
              <w:jc w:val="center"/>
              <w:rPr>
                <w:b/>
                <w:bCs/>
                <w:color w:val="000000"/>
                <w:sz w:val="22"/>
                <w:szCs w:val="22"/>
              </w:rPr>
            </w:pPr>
            <w:r w:rsidRPr="00D97B70">
              <w:rPr>
                <w:b/>
                <w:bCs/>
                <w:color w:val="000000"/>
                <w:sz w:val="22"/>
                <w:szCs w:val="22"/>
              </w:rPr>
              <w:t>0</w:t>
            </w:r>
          </w:p>
        </w:tc>
        <w:tc>
          <w:tcPr>
            <w:tcW w:w="1951" w:type="dxa"/>
            <w:tcBorders>
              <w:top w:val="nil"/>
              <w:left w:val="nil"/>
              <w:bottom w:val="single" w:sz="4" w:space="0" w:color="auto"/>
              <w:right w:val="single" w:sz="4" w:space="0" w:color="auto"/>
            </w:tcBorders>
            <w:shd w:val="clear" w:color="auto" w:fill="auto"/>
            <w:vAlign w:val="center"/>
            <w:hideMark/>
          </w:tcPr>
          <w:p w14:paraId="50D99619" w14:textId="77777777" w:rsidR="00CF5141" w:rsidRPr="00D97B70" w:rsidRDefault="00CF5141" w:rsidP="00E66A17">
            <w:pPr>
              <w:jc w:val="center"/>
              <w:rPr>
                <w:b/>
                <w:bCs/>
                <w:color w:val="000000"/>
                <w:sz w:val="22"/>
                <w:szCs w:val="22"/>
              </w:rPr>
            </w:pPr>
            <w:r w:rsidRPr="00D97B70">
              <w:rPr>
                <w:b/>
                <w:bCs/>
                <w:color w:val="000000"/>
                <w:sz w:val="22"/>
                <w:szCs w:val="22"/>
              </w:rPr>
              <w:t>100,0%</w:t>
            </w:r>
          </w:p>
        </w:tc>
      </w:tr>
    </w:tbl>
    <w:p w14:paraId="5A513693" w14:textId="77777777" w:rsidR="005E72FF" w:rsidRPr="00063455" w:rsidRDefault="005E72FF" w:rsidP="005E72FF">
      <w:pPr>
        <w:ind w:firstLine="709"/>
        <w:jc w:val="both"/>
        <w:rPr>
          <w:color w:val="000000"/>
          <w:sz w:val="28"/>
          <w:szCs w:val="28"/>
          <w:highlight w:val="yellow"/>
        </w:rPr>
      </w:pPr>
    </w:p>
    <w:p w14:paraId="4D367A48" w14:textId="77777777" w:rsidR="005E72FF" w:rsidRPr="00CF5141" w:rsidRDefault="005E72FF" w:rsidP="005E72FF">
      <w:pPr>
        <w:shd w:val="clear" w:color="auto" w:fill="FFFFFF"/>
        <w:spacing w:line="276" w:lineRule="auto"/>
        <w:ind w:firstLine="709"/>
        <w:contextualSpacing/>
        <w:jc w:val="both"/>
        <w:rPr>
          <w:sz w:val="28"/>
          <w:szCs w:val="28"/>
        </w:rPr>
      </w:pPr>
      <w:r w:rsidRPr="00CF5141">
        <w:rPr>
          <w:sz w:val="28"/>
          <w:szCs w:val="28"/>
        </w:rPr>
        <w:t>Из данных таблицы следует, что что исполнение бюджета по рассматриваемым расходам в целом по году составило 100,0%.</w:t>
      </w:r>
    </w:p>
    <w:p w14:paraId="3DFDF266" w14:textId="77777777" w:rsidR="005E72FF" w:rsidRPr="00063455" w:rsidRDefault="005E72FF" w:rsidP="005E72FF">
      <w:pPr>
        <w:shd w:val="clear" w:color="auto" w:fill="FFFFFF"/>
        <w:spacing w:line="276" w:lineRule="auto"/>
        <w:ind w:firstLine="709"/>
        <w:contextualSpacing/>
        <w:jc w:val="both"/>
        <w:rPr>
          <w:sz w:val="28"/>
          <w:szCs w:val="28"/>
          <w:highlight w:val="yellow"/>
        </w:rPr>
      </w:pPr>
    </w:p>
    <w:p w14:paraId="52490F84" w14:textId="423D1C38" w:rsidR="005E72FF" w:rsidRPr="00326910" w:rsidRDefault="005E72FF" w:rsidP="005E72FF">
      <w:pPr>
        <w:shd w:val="clear" w:color="auto" w:fill="FFFFFF"/>
        <w:spacing w:line="276" w:lineRule="auto"/>
        <w:ind w:firstLine="709"/>
        <w:contextualSpacing/>
        <w:jc w:val="both"/>
        <w:rPr>
          <w:sz w:val="28"/>
          <w:szCs w:val="28"/>
        </w:rPr>
      </w:pPr>
      <w:r w:rsidRPr="00326910">
        <w:rPr>
          <w:sz w:val="28"/>
          <w:szCs w:val="28"/>
        </w:rPr>
        <w:t xml:space="preserve">В таблице № </w:t>
      </w:r>
      <w:r w:rsidR="005334E5" w:rsidRPr="00326910">
        <w:rPr>
          <w:sz w:val="28"/>
          <w:szCs w:val="28"/>
        </w:rPr>
        <w:t>16</w:t>
      </w:r>
      <w:r w:rsidRPr="00326910">
        <w:rPr>
          <w:sz w:val="28"/>
          <w:szCs w:val="28"/>
        </w:rPr>
        <w:t xml:space="preserve"> </w:t>
      </w:r>
      <w:bookmarkStart w:id="178" w:name="_Hlk101968911"/>
      <w:r w:rsidR="00CF5141" w:rsidRPr="00326910">
        <w:rPr>
          <w:sz w:val="28"/>
          <w:szCs w:val="28"/>
        </w:rPr>
        <w:t>приведен а</w:t>
      </w:r>
      <w:r w:rsidR="00CF5141" w:rsidRPr="00326910">
        <w:rPr>
          <w:color w:val="000000"/>
          <w:spacing w:val="-2"/>
          <w:sz w:val="28"/>
          <w:szCs w:val="28"/>
        </w:rPr>
        <w:t xml:space="preserve">нализ исполнения расходов бюджета городского округа Жуковский в 2024 году (в части субсидий </w:t>
      </w:r>
      <w:r w:rsidR="00CF5141" w:rsidRPr="00326910">
        <w:rPr>
          <w:sz w:val="28"/>
          <w:szCs w:val="28"/>
        </w:rPr>
        <w:t>некоммерческим организациям (за исключением государственных (муниципальных) учреждений</w:t>
      </w:r>
      <w:bookmarkEnd w:id="178"/>
      <w:r w:rsidR="00CF5141" w:rsidRPr="00326910">
        <w:rPr>
          <w:sz w:val="28"/>
          <w:szCs w:val="28"/>
        </w:rPr>
        <w:t>)).</w:t>
      </w:r>
    </w:p>
    <w:p w14:paraId="0B3037DA" w14:textId="6F0E5C00" w:rsidR="005E72FF" w:rsidRPr="00326910" w:rsidRDefault="005E72FF" w:rsidP="005E72FF">
      <w:pPr>
        <w:ind w:firstLine="708"/>
        <w:jc w:val="right"/>
      </w:pPr>
      <w:r w:rsidRPr="00326910">
        <w:t xml:space="preserve">Таблица № </w:t>
      </w:r>
      <w:r w:rsidR="005334E5" w:rsidRPr="00326910">
        <w:t>16</w:t>
      </w:r>
    </w:p>
    <w:p w14:paraId="53DB5B2B" w14:textId="5277DA40" w:rsidR="005E72FF" w:rsidRDefault="005E72FF" w:rsidP="005E72FF">
      <w:pPr>
        <w:ind w:firstLine="567"/>
        <w:contextualSpacing/>
        <w:jc w:val="right"/>
        <w:rPr>
          <w:rFonts w:eastAsia="Calibri"/>
          <w:iCs/>
        </w:rPr>
      </w:pPr>
      <w:r w:rsidRPr="00326910">
        <w:rPr>
          <w:rFonts w:eastAsia="Calibri"/>
          <w:iCs/>
        </w:rPr>
        <w:t>Ед. измерения: тыс. рублей</w:t>
      </w:r>
      <w:r w:rsidR="00AB24B4" w:rsidRPr="00326910">
        <w:rPr>
          <w:rFonts w:eastAsia="Calibri"/>
          <w:iCs/>
        </w:rPr>
        <w:t xml:space="preserve">  </w:t>
      </w:r>
    </w:p>
    <w:p w14:paraId="3ACB6EC7" w14:textId="77777777" w:rsidR="00326910" w:rsidRPr="00326910" w:rsidRDefault="00326910" w:rsidP="005E72FF">
      <w:pPr>
        <w:ind w:firstLine="567"/>
        <w:contextualSpacing/>
        <w:jc w:val="right"/>
        <w:rPr>
          <w:rFonts w:eastAsia="Calibri"/>
          <w:iCs/>
        </w:rPr>
      </w:pPr>
    </w:p>
    <w:tbl>
      <w:tblPr>
        <w:tblW w:w="9918" w:type="dxa"/>
        <w:tblInd w:w="113" w:type="dxa"/>
        <w:tblLook w:val="04A0" w:firstRow="1" w:lastRow="0" w:firstColumn="1" w:lastColumn="0" w:noHBand="0" w:noVBand="1"/>
      </w:tblPr>
      <w:tblGrid>
        <w:gridCol w:w="980"/>
        <w:gridCol w:w="2503"/>
        <w:gridCol w:w="1716"/>
        <w:gridCol w:w="1437"/>
        <w:gridCol w:w="1438"/>
        <w:gridCol w:w="1844"/>
      </w:tblGrid>
      <w:tr w:rsidR="00CF5141" w:rsidRPr="00D97B70" w14:paraId="61BF8687" w14:textId="77777777" w:rsidTr="00E66A17">
        <w:trPr>
          <w:trHeight w:val="1995"/>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A6734" w14:textId="77777777" w:rsidR="00CF5141" w:rsidRPr="00D97B70" w:rsidRDefault="00CF5141" w:rsidP="00E66A17">
            <w:pPr>
              <w:jc w:val="center"/>
              <w:rPr>
                <w:b/>
                <w:bCs/>
                <w:color w:val="000000"/>
                <w:sz w:val="22"/>
                <w:szCs w:val="22"/>
              </w:rPr>
            </w:pPr>
            <w:r w:rsidRPr="00D97B70">
              <w:rPr>
                <w:b/>
                <w:bCs/>
                <w:color w:val="000000"/>
                <w:sz w:val="22"/>
                <w:szCs w:val="22"/>
              </w:rPr>
              <w:t>Код раздела</w:t>
            </w:r>
          </w:p>
        </w:tc>
        <w:tc>
          <w:tcPr>
            <w:tcW w:w="2503" w:type="dxa"/>
            <w:tcBorders>
              <w:top w:val="single" w:sz="4" w:space="0" w:color="auto"/>
              <w:left w:val="nil"/>
              <w:bottom w:val="single" w:sz="4" w:space="0" w:color="auto"/>
              <w:right w:val="single" w:sz="4" w:space="0" w:color="auto"/>
            </w:tcBorders>
            <w:shd w:val="clear" w:color="auto" w:fill="auto"/>
            <w:vAlign w:val="center"/>
            <w:hideMark/>
          </w:tcPr>
          <w:p w14:paraId="65D5DDC0" w14:textId="77777777" w:rsidR="00CF5141" w:rsidRPr="00D97B70" w:rsidRDefault="00CF5141" w:rsidP="00E66A17">
            <w:pPr>
              <w:jc w:val="center"/>
              <w:rPr>
                <w:b/>
                <w:bCs/>
                <w:color w:val="000000"/>
                <w:sz w:val="22"/>
                <w:szCs w:val="22"/>
              </w:rPr>
            </w:pPr>
            <w:r w:rsidRPr="00D97B70">
              <w:rPr>
                <w:b/>
                <w:bCs/>
                <w:color w:val="000000"/>
                <w:sz w:val="22"/>
                <w:szCs w:val="22"/>
              </w:rPr>
              <w:t>Наименование</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58A900DD" w14:textId="77777777" w:rsidR="00CF5141" w:rsidRPr="00D97B70" w:rsidRDefault="00CF5141" w:rsidP="00E66A17">
            <w:pPr>
              <w:jc w:val="center"/>
              <w:rPr>
                <w:b/>
                <w:bCs/>
                <w:color w:val="000000"/>
                <w:sz w:val="22"/>
                <w:szCs w:val="22"/>
              </w:rPr>
            </w:pPr>
            <w:r w:rsidRPr="00D97B70">
              <w:rPr>
                <w:b/>
                <w:bCs/>
                <w:color w:val="000000"/>
                <w:sz w:val="22"/>
                <w:szCs w:val="22"/>
              </w:rPr>
              <w:t>Утвержденные бюджетные назначения (с учетом изменений) (ф. 0503117)</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669310A0" w14:textId="77777777" w:rsidR="00CF5141" w:rsidRPr="00D97B70" w:rsidRDefault="00CF5141" w:rsidP="00E66A17">
            <w:pPr>
              <w:jc w:val="center"/>
              <w:rPr>
                <w:b/>
                <w:bCs/>
                <w:color w:val="000000"/>
                <w:sz w:val="22"/>
                <w:szCs w:val="22"/>
              </w:rPr>
            </w:pPr>
            <w:r w:rsidRPr="00D97B70">
              <w:rPr>
                <w:b/>
                <w:bCs/>
                <w:color w:val="000000"/>
                <w:sz w:val="22"/>
                <w:szCs w:val="22"/>
              </w:rPr>
              <w:t>Исполнено (кассовые расходы)</w:t>
            </w:r>
            <w:r w:rsidRPr="00D97B70">
              <w:rPr>
                <w:b/>
                <w:bCs/>
                <w:color w:val="000000"/>
                <w:sz w:val="22"/>
                <w:szCs w:val="22"/>
              </w:rPr>
              <w:br/>
              <w:t>(ф.0503117)</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32F1AB02" w14:textId="77777777" w:rsidR="00CF5141" w:rsidRPr="00D97B70" w:rsidRDefault="00CF5141" w:rsidP="00E66A17">
            <w:pPr>
              <w:jc w:val="center"/>
              <w:rPr>
                <w:b/>
                <w:bCs/>
                <w:color w:val="000000"/>
                <w:sz w:val="22"/>
                <w:szCs w:val="22"/>
              </w:rPr>
            </w:pPr>
            <w:r w:rsidRPr="00D97B70">
              <w:rPr>
                <w:b/>
                <w:bCs/>
                <w:color w:val="000000"/>
                <w:sz w:val="22"/>
                <w:szCs w:val="22"/>
              </w:rPr>
              <w:t xml:space="preserve">Отклонение </w:t>
            </w:r>
            <w:r w:rsidRPr="00D97B70">
              <w:rPr>
                <w:b/>
                <w:bCs/>
                <w:color w:val="000000"/>
                <w:sz w:val="22"/>
                <w:szCs w:val="22"/>
              </w:rPr>
              <w:br/>
              <w:t>(гр.3 - гр.4)</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7C3A403E" w14:textId="77777777" w:rsidR="00CF5141" w:rsidRPr="00D97B70" w:rsidRDefault="00CF5141" w:rsidP="00E66A17">
            <w:pPr>
              <w:jc w:val="center"/>
              <w:rPr>
                <w:b/>
                <w:bCs/>
                <w:color w:val="000000"/>
                <w:sz w:val="22"/>
                <w:szCs w:val="22"/>
              </w:rPr>
            </w:pPr>
            <w:r w:rsidRPr="00D97B70">
              <w:rPr>
                <w:b/>
                <w:bCs/>
                <w:color w:val="000000"/>
                <w:sz w:val="22"/>
                <w:szCs w:val="22"/>
              </w:rPr>
              <w:t>% исполне</w:t>
            </w:r>
            <w:r w:rsidRPr="00D97B70">
              <w:rPr>
                <w:b/>
                <w:bCs/>
                <w:color w:val="000000"/>
                <w:sz w:val="22"/>
                <w:szCs w:val="22"/>
              </w:rPr>
              <w:br/>
              <w:t>ния</w:t>
            </w:r>
            <w:r w:rsidRPr="00D97B70">
              <w:rPr>
                <w:b/>
                <w:bCs/>
                <w:color w:val="000000"/>
                <w:sz w:val="22"/>
                <w:szCs w:val="22"/>
              </w:rPr>
              <w:br/>
              <w:t>гр. 4/гр. 3</w:t>
            </w:r>
          </w:p>
        </w:tc>
      </w:tr>
      <w:tr w:rsidR="00CF5141" w:rsidRPr="00C42AD1" w14:paraId="6F8DDD8E" w14:textId="77777777" w:rsidTr="00E66A17">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B98DA90" w14:textId="77777777" w:rsidR="00CF5141" w:rsidRPr="00C42AD1" w:rsidRDefault="00CF5141" w:rsidP="00E66A17">
            <w:pPr>
              <w:jc w:val="center"/>
              <w:rPr>
                <w:b/>
                <w:bCs/>
                <w:color w:val="000000"/>
                <w:sz w:val="22"/>
                <w:szCs w:val="22"/>
              </w:rPr>
            </w:pPr>
            <w:r w:rsidRPr="00C42AD1">
              <w:rPr>
                <w:b/>
                <w:bCs/>
                <w:color w:val="000000"/>
                <w:sz w:val="22"/>
                <w:szCs w:val="22"/>
              </w:rPr>
              <w:t>1</w:t>
            </w:r>
          </w:p>
        </w:tc>
        <w:tc>
          <w:tcPr>
            <w:tcW w:w="2503" w:type="dxa"/>
            <w:tcBorders>
              <w:top w:val="nil"/>
              <w:left w:val="nil"/>
              <w:bottom w:val="single" w:sz="4" w:space="0" w:color="auto"/>
              <w:right w:val="single" w:sz="4" w:space="0" w:color="auto"/>
            </w:tcBorders>
            <w:shd w:val="clear" w:color="auto" w:fill="auto"/>
            <w:vAlign w:val="center"/>
            <w:hideMark/>
          </w:tcPr>
          <w:p w14:paraId="020580E9" w14:textId="77777777" w:rsidR="00CF5141" w:rsidRPr="00C42AD1" w:rsidRDefault="00CF5141" w:rsidP="00E66A17">
            <w:pPr>
              <w:jc w:val="center"/>
              <w:rPr>
                <w:b/>
                <w:bCs/>
                <w:color w:val="000000"/>
                <w:sz w:val="22"/>
                <w:szCs w:val="22"/>
              </w:rPr>
            </w:pPr>
            <w:r w:rsidRPr="00C42AD1">
              <w:rPr>
                <w:b/>
                <w:bCs/>
                <w:color w:val="000000"/>
                <w:sz w:val="22"/>
                <w:szCs w:val="22"/>
              </w:rPr>
              <w:t>2</w:t>
            </w:r>
          </w:p>
        </w:tc>
        <w:tc>
          <w:tcPr>
            <w:tcW w:w="1716" w:type="dxa"/>
            <w:tcBorders>
              <w:top w:val="nil"/>
              <w:left w:val="nil"/>
              <w:bottom w:val="single" w:sz="4" w:space="0" w:color="auto"/>
              <w:right w:val="single" w:sz="4" w:space="0" w:color="auto"/>
            </w:tcBorders>
            <w:shd w:val="clear" w:color="auto" w:fill="auto"/>
            <w:vAlign w:val="center"/>
            <w:hideMark/>
          </w:tcPr>
          <w:p w14:paraId="282F1FC5" w14:textId="77777777" w:rsidR="00CF5141" w:rsidRPr="00C42AD1" w:rsidRDefault="00CF5141" w:rsidP="00E66A17">
            <w:pPr>
              <w:jc w:val="center"/>
              <w:rPr>
                <w:b/>
                <w:bCs/>
                <w:color w:val="000000"/>
                <w:sz w:val="22"/>
                <w:szCs w:val="22"/>
              </w:rPr>
            </w:pPr>
            <w:r w:rsidRPr="00C42AD1">
              <w:rPr>
                <w:b/>
                <w:bCs/>
                <w:color w:val="000000"/>
                <w:sz w:val="22"/>
                <w:szCs w:val="22"/>
              </w:rPr>
              <w:t>3</w:t>
            </w:r>
          </w:p>
        </w:tc>
        <w:tc>
          <w:tcPr>
            <w:tcW w:w="1437" w:type="dxa"/>
            <w:tcBorders>
              <w:top w:val="nil"/>
              <w:left w:val="nil"/>
              <w:bottom w:val="single" w:sz="4" w:space="0" w:color="auto"/>
              <w:right w:val="single" w:sz="4" w:space="0" w:color="auto"/>
            </w:tcBorders>
            <w:shd w:val="clear" w:color="auto" w:fill="auto"/>
            <w:vAlign w:val="center"/>
            <w:hideMark/>
          </w:tcPr>
          <w:p w14:paraId="32E29A18" w14:textId="77777777" w:rsidR="00CF5141" w:rsidRPr="00C42AD1" w:rsidRDefault="00CF5141" w:rsidP="00E66A17">
            <w:pPr>
              <w:jc w:val="center"/>
              <w:rPr>
                <w:b/>
                <w:bCs/>
                <w:color w:val="000000"/>
                <w:sz w:val="22"/>
                <w:szCs w:val="22"/>
              </w:rPr>
            </w:pPr>
            <w:r w:rsidRPr="00C42AD1">
              <w:rPr>
                <w:b/>
                <w:bCs/>
                <w:color w:val="000000"/>
                <w:sz w:val="22"/>
                <w:szCs w:val="22"/>
              </w:rPr>
              <w:t>4</w:t>
            </w:r>
          </w:p>
        </w:tc>
        <w:tc>
          <w:tcPr>
            <w:tcW w:w="1438" w:type="dxa"/>
            <w:tcBorders>
              <w:top w:val="nil"/>
              <w:left w:val="nil"/>
              <w:bottom w:val="single" w:sz="4" w:space="0" w:color="auto"/>
              <w:right w:val="single" w:sz="4" w:space="0" w:color="auto"/>
            </w:tcBorders>
            <w:shd w:val="clear" w:color="auto" w:fill="auto"/>
            <w:vAlign w:val="center"/>
            <w:hideMark/>
          </w:tcPr>
          <w:p w14:paraId="3A3E46D0" w14:textId="77777777" w:rsidR="00CF5141" w:rsidRPr="00C42AD1" w:rsidRDefault="00CF5141" w:rsidP="00E66A17">
            <w:pPr>
              <w:jc w:val="center"/>
              <w:rPr>
                <w:b/>
                <w:bCs/>
                <w:color w:val="000000"/>
                <w:sz w:val="22"/>
                <w:szCs w:val="22"/>
              </w:rPr>
            </w:pPr>
            <w:r w:rsidRPr="00C42AD1">
              <w:rPr>
                <w:b/>
                <w:bCs/>
                <w:color w:val="000000"/>
                <w:sz w:val="22"/>
                <w:szCs w:val="22"/>
              </w:rPr>
              <w:t>5</w:t>
            </w:r>
          </w:p>
        </w:tc>
        <w:tc>
          <w:tcPr>
            <w:tcW w:w="1844" w:type="dxa"/>
            <w:tcBorders>
              <w:top w:val="nil"/>
              <w:left w:val="nil"/>
              <w:bottom w:val="single" w:sz="4" w:space="0" w:color="auto"/>
              <w:right w:val="single" w:sz="4" w:space="0" w:color="auto"/>
            </w:tcBorders>
            <w:shd w:val="clear" w:color="auto" w:fill="auto"/>
            <w:vAlign w:val="center"/>
            <w:hideMark/>
          </w:tcPr>
          <w:p w14:paraId="022F66F8" w14:textId="77777777" w:rsidR="00CF5141" w:rsidRPr="00C42AD1" w:rsidRDefault="00CF5141" w:rsidP="00E66A17">
            <w:pPr>
              <w:jc w:val="center"/>
              <w:rPr>
                <w:b/>
                <w:bCs/>
                <w:color w:val="000000"/>
                <w:sz w:val="22"/>
                <w:szCs w:val="22"/>
              </w:rPr>
            </w:pPr>
            <w:r w:rsidRPr="00C42AD1">
              <w:rPr>
                <w:b/>
                <w:bCs/>
                <w:color w:val="000000"/>
                <w:sz w:val="22"/>
                <w:szCs w:val="22"/>
              </w:rPr>
              <w:t>6</w:t>
            </w:r>
          </w:p>
        </w:tc>
      </w:tr>
      <w:tr w:rsidR="00CF5141" w:rsidRPr="00D97B70" w14:paraId="19C1BF5B" w14:textId="77777777" w:rsidTr="00E66A17">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CE6F692" w14:textId="77777777" w:rsidR="00CF5141" w:rsidRPr="00D97B70" w:rsidRDefault="00CF5141" w:rsidP="00E66A17">
            <w:pPr>
              <w:jc w:val="center"/>
              <w:rPr>
                <w:color w:val="000000"/>
                <w:sz w:val="22"/>
                <w:szCs w:val="22"/>
              </w:rPr>
            </w:pPr>
            <w:r w:rsidRPr="00D97B70">
              <w:rPr>
                <w:color w:val="000000"/>
                <w:sz w:val="22"/>
                <w:szCs w:val="22"/>
              </w:rPr>
              <w:t>0400</w:t>
            </w:r>
          </w:p>
        </w:tc>
        <w:tc>
          <w:tcPr>
            <w:tcW w:w="2503" w:type="dxa"/>
            <w:tcBorders>
              <w:top w:val="nil"/>
              <w:left w:val="nil"/>
              <w:bottom w:val="single" w:sz="4" w:space="0" w:color="auto"/>
              <w:right w:val="single" w:sz="4" w:space="0" w:color="auto"/>
            </w:tcBorders>
            <w:shd w:val="clear" w:color="auto" w:fill="auto"/>
            <w:vAlign w:val="center"/>
            <w:hideMark/>
          </w:tcPr>
          <w:p w14:paraId="638E126F" w14:textId="77777777" w:rsidR="00CF5141" w:rsidRPr="00D97B70" w:rsidRDefault="00CF5141" w:rsidP="00E66A17">
            <w:pPr>
              <w:jc w:val="center"/>
              <w:rPr>
                <w:color w:val="000000"/>
                <w:sz w:val="22"/>
                <w:szCs w:val="22"/>
              </w:rPr>
            </w:pPr>
            <w:r w:rsidRPr="00D97B70">
              <w:rPr>
                <w:color w:val="000000"/>
                <w:sz w:val="22"/>
                <w:szCs w:val="22"/>
              </w:rPr>
              <w:t>Национальная экономика</w:t>
            </w:r>
          </w:p>
        </w:tc>
        <w:tc>
          <w:tcPr>
            <w:tcW w:w="1716" w:type="dxa"/>
            <w:tcBorders>
              <w:top w:val="nil"/>
              <w:left w:val="nil"/>
              <w:bottom w:val="single" w:sz="4" w:space="0" w:color="auto"/>
              <w:right w:val="single" w:sz="4" w:space="0" w:color="auto"/>
            </w:tcBorders>
            <w:shd w:val="clear" w:color="auto" w:fill="auto"/>
            <w:noWrap/>
            <w:vAlign w:val="center"/>
            <w:hideMark/>
          </w:tcPr>
          <w:p w14:paraId="5C660C88" w14:textId="77777777" w:rsidR="00CF5141" w:rsidRPr="00D97B70" w:rsidRDefault="00CF5141" w:rsidP="00E66A17">
            <w:pPr>
              <w:jc w:val="center"/>
              <w:rPr>
                <w:rFonts w:ascii="Arial" w:hAnsi="Arial" w:cs="Arial"/>
              </w:rPr>
            </w:pPr>
            <w:r w:rsidRPr="00D97B70">
              <w:rPr>
                <w:rFonts w:ascii="Arial" w:hAnsi="Arial" w:cs="Arial"/>
              </w:rPr>
              <w:t xml:space="preserve">800  </w:t>
            </w:r>
          </w:p>
        </w:tc>
        <w:tc>
          <w:tcPr>
            <w:tcW w:w="1437" w:type="dxa"/>
            <w:tcBorders>
              <w:top w:val="nil"/>
              <w:left w:val="nil"/>
              <w:bottom w:val="single" w:sz="4" w:space="0" w:color="auto"/>
              <w:right w:val="single" w:sz="4" w:space="0" w:color="auto"/>
            </w:tcBorders>
            <w:shd w:val="clear" w:color="auto" w:fill="auto"/>
            <w:vAlign w:val="center"/>
            <w:hideMark/>
          </w:tcPr>
          <w:p w14:paraId="51FB9FF0" w14:textId="77777777" w:rsidR="00CF5141" w:rsidRPr="00D97B70" w:rsidRDefault="00CF5141" w:rsidP="00E66A17">
            <w:pPr>
              <w:jc w:val="center"/>
              <w:rPr>
                <w:color w:val="000000"/>
                <w:sz w:val="22"/>
                <w:szCs w:val="22"/>
              </w:rPr>
            </w:pPr>
            <w:r w:rsidRPr="00D97B70">
              <w:rPr>
                <w:color w:val="000000"/>
                <w:sz w:val="22"/>
                <w:szCs w:val="22"/>
              </w:rPr>
              <w:t>800</w:t>
            </w:r>
          </w:p>
        </w:tc>
        <w:tc>
          <w:tcPr>
            <w:tcW w:w="1438" w:type="dxa"/>
            <w:tcBorders>
              <w:top w:val="nil"/>
              <w:left w:val="nil"/>
              <w:bottom w:val="single" w:sz="4" w:space="0" w:color="auto"/>
              <w:right w:val="single" w:sz="4" w:space="0" w:color="auto"/>
            </w:tcBorders>
            <w:shd w:val="clear" w:color="auto" w:fill="auto"/>
            <w:vAlign w:val="center"/>
            <w:hideMark/>
          </w:tcPr>
          <w:p w14:paraId="3D338E8F" w14:textId="77777777" w:rsidR="00CF5141" w:rsidRPr="00D97B70" w:rsidRDefault="00CF5141" w:rsidP="00E66A17">
            <w:pPr>
              <w:jc w:val="center"/>
              <w:rPr>
                <w:color w:val="000000"/>
                <w:sz w:val="22"/>
                <w:szCs w:val="22"/>
              </w:rPr>
            </w:pPr>
            <w:r w:rsidRPr="00D97B70">
              <w:rPr>
                <w:color w:val="000000"/>
                <w:sz w:val="22"/>
                <w:szCs w:val="22"/>
              </w:rPr>
              <w:t>0</w:t>
            </w:r>
          </w:p>
        </w:tc>
        <w:tc>
          <w:tcPr>
            <w:tcW w:w="1844" w:type="dxa"/>
            <w:tcBorders>
              <w:top w:val="nil"/>
              <w:left w:val="nil"/>
              <w:bottom w:val="single" w:sz="4" w:space="0" w:color="auto"/>
              <w:right w:val="single" w:sz="4" w:space="0" w:color="auto"/>
            </w:tcBorders>
            <w:shd w:val="clear" w:color="auto" w:fill="auto"/>
            <w:vAlign w:val="center"/>
            <w:hideMark/>
          </w:tcPr>
          <w:p w14:paraId="7DF0CBA7" w14:textId="77777777" w:rsidR="00CF5141" w:rsidRPr="00D97B70" w:rsidRDefault="00CF5141" w:rsidP="00E66A17">
            <w:pPr>
              <w:jc w:val="center"/>
              <w:rPr>
                <w:color w:val="000000"/>
                <w:sz w:val="22"/>
                <w:szCs w:val="22"/>
              </w:rPr>
            </w:pPr>
            <w:r w:rsidRPr="00D97B70">
              <w:rPr>
                <w:color w:val="000000"/>
                <w:sz w:val="22"/>
                <w:szCs w:val="22"/>
              </w:rPr>
              <w:t>100,0%</w:t>
            </w:r>
          </w:p>
        </w:tc>
      </w:tr>
      <w:tr w:rsidR="00CF5141" w:rsidRPr="00D97B70" w14:paraId="67145542" w14:textId="77777777" w:rsidTr="00E66A17">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8D6B8F0" w14:textId="77777777" w:rsidR="00CF5141" w:rsidRPr="00D97B70" w:rsidRDefault="00CF5141" w:rsidP="00E66A17">
            <w:pPr>
              <w:jc w:val="center"/>
              <w:rPr>
                <w:color w:val="000000"/>
                <w:sz w:val="22"/>
                <w:szCs w:val="22"/>
              </w:rPr>
            </w:pPr>
            <w:r w:rsidRPr="00D97B70">
              <w:rPr>
                <w:color w:val="000000"/>
                <w:sz w:val="22"/>
                <w:szCs w:val="22"/>
              </w:rPr>
              <w:t>0700</w:t>
            </w:r>
          </w:p>
        </w:tc>
        <w:tc>
          <w:tcPr>
            <w:tcW w:w="2503" w:type="dxa"/>
            <w:tcBorders>
              <w:top w:val="nil"/>
              <w:left w:val="nil"/>
              <w:bottom w:val="single" w:sz="4" w:space="0" w:color="auto"/>
              <w:right w:val="single" w:sz="4" w:space="0" w:color="auto"/>
            </w:tcBorders>
            <w:shd w:val="clear" w:color="auto" w:fill="auto"/>
            <w:vAlign w:val="center"/>
            <w:hideMark/>
          </w:tcPr>
          <w:p w14:paraId="20818F7A" w14:textId="77777777" w:rsidR="00CF5141" w:rsidRPr="00D97B70" w:rsidRDefault="00CF5141" w:rsidP="00E66A17">
            <w:pPr>
              <w:jc w:val="center"/>
              <w:rPr>
                <w:color w:val="000000"/>
                <w:sz w:val="22"/>
                <w:szCs w:val="22"/>
              </w:rPr>
            </w:pPr>
            <w:r w:rsidRPr="00D97B70">
              <w:rPr>
                <w:color w:val="000000"/>
                <w:sz w:val="22"/>
                <w:szCs w:val="22"/>
              </w:rPr>
              <w:t>Образование</w:t>
            </w:r>
          </w:p>
        </w:tc>
        <w:tc>
          <w:tcPr>
            <w:tcW w:w="1716" w:type="dxa"/>
            <w:tcBorders>
              <w:top w:val="nil"/>
              <w:left w:val="nil"/>
              <w:bottom w:val="single" w:sz="4" w:space="0" w:color="auto"/>
              <w:right w:val="single" w:sz="4" w:space="0" w:color="auto"/>
            </w:tcBorders>
            <w:shd w:val="clear" w:color="auto" w:fill="auto"/>
            <w:noWrap/>
            <w:vAlign w:val="center"/>
            <w:hideMark/>
          </w:tcPr>
          <w:p w14:paraId="256A0F51" w14:textId="77777777" w:rsidR="00CF5141" w:rsidRPr="00D97B70" w:rsidRDefault="00CF5141" w:rsidP="00E66A17">
            <w:pPr>
              <w:jc w:val="center"/>
              <w:rPr>
                <w:rFonts w:ascii="Arial" w:hAnsi="Arial" w:cs="Arial"/>
              </w:rPr>
            </w:pPr>
            <w:r w:rsidRPr="00D97B70">
              <w:rPr>
                <w:rFonts w:ascii="Arial" w:hAnsi="Arial" w:cs="Arial"/>
              </w:rPr>
              <w:t xml:space="preserve">29 538  </w:t>
            </w:r>
          </w:p>
        </w:tc>
        <w:tc>
          <w:tcPr>
            <w:tcW w:w="1437" w:type="dxa"/>
            <w:tcBorders>
              <w:top w:val="nil"/>
              <w:left w:val="nil"/>
              <w:bottom w:val="single" w:sz="4" w:space="0" w:color="auto"/>
              <w:right w:val="single" w:sz="4" w:space="0" w:color="auto"/>
            </w:tcBorders>
            <w:shd w:val="clear" w:color="auto" w:fill="auto"/>
            <w:vAlign w:val="center"/>
            <w:hideMark/>
          </w:tcPr>
          <w:p w14:paraId="70DA61A7" w14:textId="77777777" w:rsidR="00CF5141" w:rsidRPr="00D97B70" w:rsidRDefault="00CF5141" w:rsidP="00E66A17">
            <w:pPr>
              <w:jc w:val="center"/>
              <w:rPr>
                <w:color w:val="000000"/>
                <w:sz w:val="22"/>
                <w:szCs w:val="22"/>
              </w:rPr>
            </w:pPr>
            <w:r w:rsidRPr="00D97B70">
              <w:rPr>
                <w:color w:val="000000"/>
                <w:sz w:val="22"/>
                <w:szCs w:val="22"/>
              </w:rPr>
              <w:t>29 480</w:t>
            </w:r>
          </w:p>
        </w:tc>
        <w:tc>
          <w:tcPr>
            <w:tcW w:w="1438" w:type="dxa"/>
            <w:tcBorders>
              <w:top w:val="nil"/>
              <w:left w:val="nil"/>
              <w:bottom w:val="single" w:sz="4" w:space="0" w:color="auto"/>
              <w:right w:val="single" w:sz="4" w:space="0" w:color="auto"/>
            </w:tcBorders>
            <w:shd w:val="clear" w:color="auto" w:fill="auto"/>
            <w:vAlign w:val="center"/>
            <w:hideMark/>
          </w:tcPr>
          <w:p w14:paraId="04E12B99" w14:textId="77777777" w:rsidR="00CF5141" w:rsidRPr="00D97B70" w:rsidRDefault="00CF5141" w:rsidP="00E66A17">
            <w:pPr>
              <w:jc w:val="center"/>
              <w:rPr>
                <w:color w:val="000000"/>
                <w:sz w:val="22"/>
                <w:szCs w:val="22"/>
              </w:rPr>
            </w:pPr>
            <w:r w:rsidRPr="00D97B70">
              <w:rPr>
                <w:color w:val="000000"/>
                <w:sz w:val="22"/>
                <w:szCs w:val="22"/>
              </w:rPr>
              <w:t>58</w:t>
            </w:r>
          </w:p>
        </w:tc>
        <w:tc>
          <w:tcPr>
            <w:tcW w:w="1844" w:type="dxa"/>
            <w:tcBorders>
              <w:top w:val="nil"/>
              <w:left w:val="nil"/>
              <w:bottom w:val="single" w:sz="4" w:space="0" w:color="auto"/>
              <w:right w:val="single" w:sz="4" w:space="0" w:color="auto"/>
            </w:tcBorders>
            <w:shd w:val="clear" w:color="auto" w:fill="auto"/>
            <w:vAlign w:val="center"/>
            <w:hideMark/>
          </w:tcPr>
          <w:p w14:paraId="4D523DA9" w14:textId="77777777" w:rsidR="00CF5141" w:rsidRPr="00D97B70" w:rsidRDefault="00CF5141" w:rsidP="00E66A17">
            <w:pPr>
              <w:jc w:val="center"/>
              <w:rPr>
                <w:color w:val="000000"/>
                <w:sz w:val="22"/>
                <w:szCs w:val="22"/>
              </w:rPr>
            </w:pPr>
            <w:r w:rsidRPr="00D97B70">
              <w:rPr>
                <w:color w:val="000000"/>
                <w:sz w:val="22"/>
                <w:szCs w:val="22"/>
              </w:rPr>
              <w:t>99,8%</w:t>
            </w:r>
          </w:p>
        </w:tc>
      </w:tr>
      <w:tr w:rsidR="00CF5141" w:rsidRPr="00D97B70" w14:paraId="5BF8D01B" w14:textId="77777777" w:rsidTr="00E66A17">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217AF27" w14:textId="77777777" w:rsidR="00CF5141" w:rsidRPr="00D97B70" w:rsidRDefault="00CF5141" w:rsidP="00E66A17">
            <w:pPr>
              <w:jc w:val="center"/>
              <w:rPr>
                <w:b/>
                <w:bCs/>
                <w:color w:val="000000"/>
                <w:sz w:val="22"/>
                <w:szCs w:val="22"/>
              </w:rPr>
            </w:pPr>
            <w:r w:rsidRPr="00D97B70">
              <w:rPr>
                <w:b/>
                <w:bCs/>
                <w:color w:val="000000"/>
                <w:sz w:val="22"/>
                <w:szCs w:val="22"/>
              </w:rPr>
              <w:t> </w:t>
            </w:r>
          </w:p>
        </w:tc>
        <w:tc>
          <w:tcPr>
            <w:tcW w:w="2503" w:type="dxa"/>
            <w:tcBorders>
              <w:top w:val="nil"/>
              <w:left w:val="nil"/>
              <w:bottom w:val="single" w:sz="4" w:space="0" w:color="auto"/>
              <w:right w:val="single" w:sz="4" w:space="0" w:color="auto"/>
            </w:tcBorders>
            <w:shd w:val="clear" w:color="auto" w:fill="auto"/>
            <w:vAlign w:val="center"/>
            <w:hideMark/>
          </w:tcPr>
          <w:p w14:paraId="31A72D68" w14:textId="77777777" w:rsidR="00CF5141" w:rsidRPr="00D97B70" w:rsidRDefault="00CF5141" w:rsidP="00E66A17">
            <w:pPr>
              <w:jc w:val="center"/>
              <w:rPr>
                <w:b/>
                <w:bCs/>
                <w:color w:val="000000"/>
                <w:sz w:val="22"/>
                <w:szCs w:val="22"/>
              </w:rPr>
            </w:pPr>
            <w:r w:rsidRPr="00D97B70">
              <w:rPr>
                <w:b/>
                <w:bCs/>
                <w:color w:val="000000"/>
                <w:sz w:val="22"/>
                <w:szCs w:val="22"/>
              </w:rPr>
              <w:t>ВСЕГО</w:t>
            </w:r>
          </w:p>
        </w:tc>
        <w:tc>
          <w:tcPr>
            <w:tcW w:w="1716" w:type="dxa"/>
            <w:tcBorders>
              <w:top w:val="nil"/>
              <w:left w:val="nil"/>
              <w:bottom w:val="single" w:sz="4" w:space="0" w:color="auto"/>
              <w:right w:val="single" w:sz="4" w:space="0" w:color="auto"/>
            </w:tcBorders>
            <w:shd w:val="clear" w:color="auto" w:fill="auto"/>
            <w:vAlign w:val="center"/>
            <w:hideMark/>
          </w:tcPr>
          <w:p w14:paraId="7585B822" w14:textId="77777777" w:rsidR="00CF5141" w:rsidRPr="00D97B70" w:rsidRDefault="00CF5141" w:rsidP="00E66A17">
            <w:pPr>
              <w:jc w:val="center"/>
              <w:rPr>
                <w:b/>
                <w:bCs/>
                <w:color w:val="000000"/>
                <w:sz w:val="22"/>
                <w:szCs w:val="22"/>
              </w:rPr>
            </w:pPr>
            <w:r w:rsidRPr="00D97B70">
              <w:rPr>
                <w:b/>
                <w:bCs/>
                <w:color w:val="000000"/>
                <w:sz w:val="22"/>
                <w:szCs w:val="22"/>
              </w:rPr>
              <w:t>30 338</w:t>
            </w:r>
          </w:p>
        </w:tc>
        <w:tc>
          <w:tcPr>
            <w:tcW w:w="1437" w:type="dxa"/>
            <w:tcBorders>
              <w:top w:val="nil"/>
              <w:left w:val="nil"/>
              <w:bottom w:val="single" w:sz="4" w:space="0" w:color="auto"/>
              <w:right w:val="single" w:sz="4" w:space="0" w:color="auto"/>
            </w:tcBorders>
            <w:shd w:val="clear" w:color="auto" w:fill="auto"/>
            <w:vAlign w:val="center"/>
            <w:hideMark/>
          </w:tcPr>
          <w:p w14:paraId="25F5E9E3" w14:textId="77777777" w:rsidR="00CF5141" w:rsidRPr="00D97B70" w:rsidRDefault="00CF5141" w:rsidP="00E66A17">
            <w:pPr>
              <w:jc w:val="center"/>
              <w:rPr>
                <w:b/>
                <w:bCs/>
                <w:color w:val="000000"/>
                <w:sz w:val="22"/>
                <w:szCs w:val="22"/>
              </w:rPr>
            </w:pPr>
            <w:r w:rsidRPr="00D97B70">
              <w:rPr>
                <w:b/>
                <w:bCs/>
                <w:color w:val="000000"/>
                <w:sz w:val="22"/>
                <w:szCs w:val="22"/>
              </w:rPr>
              <w:t>30 280</w:t>
            </w:r>
          </w:p>
        </w:tc>
        <w:tc>
          <w:tcPr>
            <w:tcW w:w="1438" w:type="dxa"/>
            <w:tcBorders>
              <w:top w:val="nil"/>
              <w:left w:val="nil"/>
              <w:bottom w:val="single" w:sz="4" w:space="0" w:color="auto"/>
              <w:right w:val="single" w:sz="4" w:space="0" w:color="auto"/>
            </w:tcBorders>
            <w:shd w:val="clear" w:color="auto" w:fill="auto"/>
            <w:vAlign w:val="center"/>
            <w:hideMark/>
          </w:tcPr>
          <w:p w14:paraId="661A74EA" w14:textId="77777777" w:rsidR="00CF5141" w:rsidRPr="00D97B70" w:rsidRDefault="00CF5141" w:rsidP="00E66A17">
            <w:pPr>
              <w:jc w:val="center"/>
              <w:rPr>
                <w:b/>
                <w:bCs/>
                <w:color w:val="000000"/>
                <w:sz w:val="22"/>
                <w:szCs w:val="22"/>
              </w:rPr>
            </w:pPr>
            <w:r w:rsidRPr="00D97B70">
              <w:rPr>
                <w:b/>
                <w:bCs/>
                <w:color w:val="000000"/>
                <w:sz w:val="22"/>
                <w:szCs w:val="22"/>
              </w:rPr>
              <w:t>58</w:t>
            </w:r>
          </w:p>
        </w:tc>
        <w:tc>
          <w:tcPr>
            <w:tcW w:w="1844" w:type="dxa"/>
            <w:tcBorders>
              <w:top w:val="nil"/>
              <w:left w:val="nil"/>
              <w:bottom w:val="single" w:sz="4" w:space="0" w:color="auto"/>
              <w:right w:val="single" w:sz="4" w:space="0" w:color="auto"/>
            </w:tcBorders>
            <w:shd w:val="clear" w:color="auto" w:fill="auto"/>
            <w:vAlign w:val="center"/>
            <w:hideMark/>
          </w:tcPr>
          <w:p w14:paraId="200431D7" w14:textId="77777777" w:rsidR="00CF5141" w:rsidRPr="00D97B70" w:rsidRDefault="00CF5141" w:rsidP="00E66A17">
            <w:pPr>
              <w:jc w:val="center"/>
              <w:rPr>
                <w:b/>
                <w:bCs/>
                <w:color w:val="000000"/>
                <w:sz w:val="22"/>
                <w:szCs w:val="22"/>
              </w:rPr>
            </w:pPr>
            <w:r w:rsidRPr="00D97B70">
              <w:rPr>
                <w:b/>
                <w:bCs/>
                <w:color w:val="000000"/>
                <w:sz w:val="22"/>
                <w:szCs w:val="22"/>
              </w:rPr>
              <w:t>99,8%</w:t>
            </w:r>
          </w:p>
        </w:tc>
      </w:tr>
    </w:tbl>
    <w:p w14:paraId="3D3FB433" w14:textId="77777777" w:rsidR="00A70075" w:rsidRDefault="00A70075" w:rsidP="00CF5141">
      <w:pPr>
        <w:pStyle w:val="a5"/>
        <w:ind w:left="0" w:firstLine="567"/>
        <w:jc w:val="both"/>
        <w:rPr>
          <w:sz w:val="28"/>
          <w:szCs w:val="28"/>
        </w:rPr>
      </w:pPr>
      <w:bookmarkStart w:id="179" w:name="_Hlk101968944"/>
    </w:p>
    <w:p w14:paraId="058CEF2A" w14:textId="7C2547C8" w:rsidR="00CF5141" w:rsidRDefault="00CF5141" w:rsidP="00A70075">
      <w:pPr>
        <w:pStyle w:val="a5"/>
        <w:spacing w:line="276" w:lineRule="auto"/>
        <w:ind w:left="0" w:firstLine="567"/>
        <w:jc w:val="both"/>
        <w:rPr>
          <w:iCs/>
          <w:sz w:val="28"/>
          <w:szCs w:val="28"/>
        </w:rPr>
      </w:pPr>
      <w:r w:rsidRPr="0014335A">
        <w:rPr>
          <w:sz w:val="28"/>
          <w:szCs w:val="28"/>
        </w:rPr>
        <w:t>Из данных таблицы видно, что исполнение бюджета</w:t>
      </w:r>
      <w:r>
        <w:rPr>
          <w:sz w:val="28"/>
          <w:szCs w:val="28"/>
        </w:rPr>
        <w:t xml:space="preserve"> по рассматриваемым расходам</w:t>
      </w:r>
      <w:r w:rsidRPr="0014335A">
        <w:rPr>
          <w:sz w:val="28"/>
          <w:szCs w:val="28"/>
        </w:rPr>
        <w:t xml:space="preserve"> в целом по году составило </w:t>
      </w:r>
      <w:r>
        <w:rPr>
          <w:sz w:val="28"/>
          <w:szCs w:val="28"/>
        </w:rPr>
        <w:t>99,8</w:t>
      </w:r>
      <w:r w:rsidRPr="0014335A">
        <w:rPr>
          <w:sz w:val="28"/>
          <w:szCs w:val="28"/>
        </w:rPr>
        <w:t>%.</w:t>
      </w:r>
      <w:r w:rsidRPr="0014335A">
        <w:rPr>
          <w:iCs/>
          <w:sz w:val="28"/>
          <w:szCs w:val="28"/>
        </w:rPr>
        <w:t xml:space="preserve"> Не исполнено от запланированной суммы </w:t>
      </w:r>
      <w:r>
        <w:rPr>
          <w:iCs/>
          <w:sz w:val="28"/>
          <w:szCs w:val="28"/>
        </w:rPr>
        <w:t xml:space="preserve">58 </w:t>
      </w:r>
      <w:r w:rsidRPr="0014335A">
        <w:rPr>
          <w:iCs/>
          <w:sz w:val="28"/>
          <w:szCs w:val="28"/>
        </w:rPr>
        <w:t xml:space="preserve">тыс. </w:t>
      </w:r>
      <w:r w:rsidRPr="0014335A">
        <w:rPr>
          <w:sz w:val="28"/>
          <w:szCs w:val="28"/>
        </w:rPr>
        <w:t>рублей</w:t>
      </w:r>
      <w:r>
        <w:rPr>
          <w:iCs/>
          <w:sz w:val="28"/>
          <w:szCs w:val="28"/>
        </w:rPr>
        <w:t>, или 0,2</w:t>
      </w:r>
      <w:r w:rsidRPr="0014335A">
        <w:rPr>
          <w:iCs/>
          <w:sz w:val="28"/>
          <w:szCs w:val="28"/>
        </w:rPr>
        <w:t>%.</w:t>
      </w:r>
      <w:r>
        <w:rPr>
          <w:iCs/>
          <w:sz w:val="28"/>
          <w:szCs w:val="28"/>
        </w:rPr>
        <w:t xml:space="preserve"> </w:t>
      </w:r>
    </w:p>
    <w:p w14:paraId="0ABFC85F" w14:textId="77777777" w:rsidR="00CF5141" w:rsidRDefault="00CF5141" w:rsidP="00A70075">
      <w:pPr>
        <w:pStyle w:val="a5"/>
        <w:spacing w:line="276" w:lineRule="auto"/>
        <w:ind w:left="0" w:firstLine="567"/>
        <w:jc w:val="both"/>
        <w:rPr>
          <w:iCs/>
          <w:sz w:val="28"/>
          <w:szCs w:val="28"/>
        </w:rPr>
      </w:pPr>
      <w:r>
        <w:rPr>
          <w:iCs/>
          <w:sz w:val="28"/>
          <w:szCs w:val="28"/>
        </w:rPr>
        <w:t>По разделу 0400 «Национальная экономика» рассматриваемые расходы осуществлялись в рамках муниципальной</w:t>
      </w:r>
      <w:r w:rsidRPr="0052298B">
        <w:rPr>
          <w:iCs/>
          <w:sz w:val="28"/>
          <w:szCs w:val="28"/>
        </w:rPr>
        <w:t xml:space="preserve"> программа городского округа Жуковский </w:t>
      </w:r>
      <w:r>
        <w:rPr>
          <w:iCs/>
          <w:sz w:val="28"/>
          <w:szCs w:val="28"/>
        </w:rPr>
        <w:t>«</w:t>
      </w:r>
      <w:r w:rsidRPr="0052298B">
        <w:rPr>
          <w:iCs/>
          <w:sz w:val="28"/>
          <w:szCs w:val="28"/>
        </w:rPr>
        <w:t>Социальная защита населения</w:t>
      </w:r>
      <w:r>
        <w:rPr>
          <w:iCs/>
          <w:sz w:val="28"/>
          <w:szCs w:val="28"/>
        </w:rPr>
        <w:t>» (подпрограмма</w:t>
      </w:r>
      <w:r w:rsidRPr="00896A3D">
        <w:rPr>
          <w:iCs/>
          <w:sz w:val="28"/>
          <w:szCs w:val="28"/>
        </w:rPr>
        <w:t xml:space="preserve"> </w:t>
      </w:r>
      <w:r>
        <w:rPr>
          <w:iCs/>
          <w:sz w:val="28"/>
          <w:szCs w:val="28"/>
        </w:rPr>
        <w:t>«</w:t>
      </w:r>
      <w:r w:rsidRPr="00896A3D">
        <w:rPr>
          <w:iCs/>
          <w:sz w:val="28"/>
          <w:szCs w:val="28"/>
        </w:rPr>
        <w:t>Развитие и поддержка социально ориентированных некоммерческих организаций</w:t>
      </w:r>
      <w:r>
        <w:rPr>
          <w:iCs/>
          <w:sz w:val="28"/>
          <w:szCs w:val="28"/>
        </w:rPr>
        <w:t>») на о</w:t>
      </w:r>
      <w:r w:rsidRPr="00896A3D">
        <w:rPr>
          <w:iCs/>
          <w:sz w:val="28"/>
          <w:szCs w:val="28"/>
        </w:rPr>
        <w:t>существление поддержки социально ориентированных некоммерческих организаций (СОНКО)</w:t>
      </w:r>
      <w:r w:rsidRPr="002F0561">
        <w:rPr>
          <w:iCs/>
          <w:sz w:val="28"/>
          <w:szCs w:val="28"/>
        </w:rPr>
        <w:t xml:space="preserve">; </w:t>
      </w:r>
      <w:r>
        <w:rPr>
          <w:iCs/>
          <w:sz w:val="28"/>
          <w:szCs w:val="28"/>
        </w:rPr>
        <w:t>запланированы в общей сумме 800 тыс. рублей (исполнение составило 100%).</w:t>
      </w:r>
    </w:p>
    <w:p w14:paraId="7A769B22" w14:textId="77777777" w:rsidR="00CF5141" w:rsidRPr="008922DD" w:rsidRDefault="00CF5141" w:rsidP="00A70075">
      <w:pPr>
        <w:pStyle w:val="a5"/>
        <w:spacing w:line="276" w:lineRule="auto"/>
        <w:ind w:left="0" w:firstLine="567"/>
        <w:jc w:val="both"/>
        <w:rPr>
          <w:iCs/>
          <w:sz w:val="28"/>
          <w:szCs w:val="28"/>
        </w:rPr>
      </w:pPr>
      <w:r w:rsidRPr="008922DD">
        <w:rPr>
          <w:iCs/>
          <w:sz w:val="28"/>
          <w:szCs w:val="28"/>
        </w:rPr>
        <w:t>По разделу 0700 «Образование» - в рамках муниципальной программы городского округа Жуковский «Образование» (подпрограммы «Общее образование») на :</w:t>
      </w:r>
    </w:p>
    <w:p w14:paraId="332A5127" w14:textId="77777777" w:rsidR="00CF5141" w:rsidRPr="008922DD" w:rsidRDefault="00CF5141" w:rsidP="00A70075">
      <w:pPr>
        <w:pStyle w:val="a5"/>
        <w:numPr>
          <w:ilvl w:val="0"/>
          <w:numId w:val="82"/>
        </w:numPr>
        <w:spacing w:line="276" w:lineRule="auto"/>
        <w:ind w:left="0" w:firstLine="993"/>
        <w:jc w:val="both"/>
        <w:rPr>
          <w:iCs/>
          <w:sz w:val="28"/>
          <w:szCs w:val="28"/>
        </w:rPr>
      </w:pPr>
      <w:r w:rsidRPr="008922DD">
        <w:rPr>
          <w:iCs/>
          <w:sz w:val="28"/>
          <w:szCs w:val="28"/>
        </w:rPr>
        <w:t>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14:paraId="79780AEC" w14:textId="77777777" w:rsidR="00CF5141" w:rsidRPr="008922DD" w:rsidRDefault="00CF5141" w:rsidP="00A70075">
      <w:pPr>
        <w:pStyle w:val="a5"/>
        <w:numPr>
          <w:ilvl w:val="0"/>
          <w:numId w:val="82"/>
        </w:numPr>
        <w:spacing w:line="276" w:lineRule="auto"/>
        <w:ind w:left="0" w:firstLine="993"/>
        <w:jc w:val="both"/>
        <w:rPr>
          <w:iCs/>
          <w:sz w:val="28"/>
          <w:szCs w:val="28"/>
        </w:rPr>
      </w:pPr>
      <w:r w:rsidRPr="008922DD">
        <w:rPr>
          <w:iCs/>
          <w:sz w:val="28"/>
          <w:szCs w:val="28"/>
        </w:rPr>
        <w:t>государственную поддержку частных дошкольных образовательных организаций, частных общеобразовательных организаций и индивидуальных предпринимателей, осуществляющих образовательную деятельность по основным общеобразовательным программам дошкольного образования, с целью возмещения расходов на присмотр и уход, содержание имущества и арендную плату за использование помещений;</w:t>
      </w:r>
    </w:p>
    <w:p w14:paraId="0D480410" w14:textId="77777777" w:rsidR="00CF5141" w:rsidRPr="0089181F" w:rsidRDefault="00CF5141" w:rsidP="00A70075">
      <w:pPr>
        <w:pStyle w:val="a5"/>
        <w:numPr>
          <w:ilvl w:val="0"/>
          <w:numId w:val="81"/>
        </w:numPr>
        <w:spacing w:line="276" w:lineRule="auto"/>
        <w:ind w:left="0" w:firstLine="927"/>
        <w:jc w:val="both"/>
        <w:rPr>
          <w:iCs/>
          <w:sz w:val="28"/>
          <w:szCs w:val="28"/>
        </w:rPr>
      </w:pPr>
      <w:r w:rsidRPr="0089181F">
        <w:rPr>
          <w:iCs/>
          <w:sz w:val="28"/>
          <w:szCs w:val="28"/>
        </w:rPr>
        <w:t>обеспечение питанием отдельных категорий обучающихся по очной форме обучения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запланированы в общей сумме 30 338 тыс. рублей (исполнение составило 99,8%).</w:t>
      </w:r>
    </w:p>
    <w:p w14:paraId="52F9C6DF" w14:textId="77777777" w:rsidR="005E72FF" w:rsidRPr="00063455" w:rsidRDefault="005E72FF" w:rsidP="00A70075">
      <w:pPr>
        <w:pStyle w:val="a5"/>
        <w:spacing w:line="276" w:lineRule="auto"/>
        <w:ind w:left="0" w:firstLine="567"/>
        <w:jc w:val="both"/>
        <w:rPr>
          <w:sz w:val="28"/>
          <w:szCs w:val="28"/>
          <w:highlight w:val="yellow"/>
        </w:rPr>
      </w:pPr>
    </w:p>
    <w:bookmarkEnd w:id="179"/>
    <w:p w14:paraId="534F2A9C" w14:textId="77777777" w:rsidR="005E72FF" w:rsidRPr="00063455" w:rsidRDefault="005E72FF" w:rsidP="00A70075">
      <w:pPr>
        <w:spacing w:line="276" w:lineRule="auto"/>
        <w:jc w:val="center"/>
        <w:rPr>
          <w:i/>
          <w:sz w:val="28"/>
          <w:szCs w:val="28"/>
          <w:highlight w:val="yellow"/>
        </w:rPr>
      </w:pPr>
    </w:p>
    <w:p w14:paraId="0E9D4DEA" w14:textId="528DCD18" w:rsidR="001A1A5B" w:rsidRPr="00A832E1" w:rsidRDefault="001A1A5B" w:rsidP="00A70075">
      <w:pPr>
        <w:pStyle w:val="a5"/>
        <w:tabs>
          <w:tab w:val="left" w:pos="0"/>
        </w:tabs>
        <w:spacing w:line="276" w:lineRule="auto"/>
        <w:ind w:left="0"/>
        <w:jc w:val="center"/>
        <w:rPr>
          <w:i/>
          <w:sz w:val="28"/>
          <w:szCs w:val="28"/>
        </w:rPr>
      </w:pPr>
      <w:r w:rsidRPr="00A832E1">
        <w:rPr>
          <w:i/>
          <w:sz w:val="28"/>
          <w:szCs w:val="28"/>
        </w:rPr>
        <w:t>Анализ использования средств резервного фонда</w:t>
      </w:r>
    </w:p>
    <w:p w14:paraId="327EF975" w14:textId="77777777" w:rsidR="00E2527C" w:rsidRPr="00063455" w:rsidRDefault="00E2527C" w:rsidP="00A70075">
      <w:pPr>
        <w:pStyle w:val="a5"/>
        <w:tabs>
          <w:tab w:val="left" w:pos="0"/>
        </w:tabs>
        <w:spacing w:line="276" w:lineRule="auto"/>
        <w:ind w:left="0"/>
        <w:jc w:val="center"/>
        <w:rPr>
          <w:i/>
          <w:sz w:val="28"/>
          <w:szCs w:val="28"/>
          <w:highlight w:val="yellow"/>
        </w:rPr>
      </w:pPr>
    </w:p>
    <w:p w14:paraId="22312F17" w14:textId="77777777" w:rsidR="00A832E1" w:rsidRPr="000D3F37" w:rsidRDefault="00A832E1" w:rsidP="00A70075">
      <w:pPr>
        <w:autoSpaceDE w:val="0"/>
        <w:autoSpaceDN w:val="0"/>
        <w:adjustRightInd w:val="0"/>
        <w:spacing w:line="276" w:lineRule="auto"/>
        <w:ind w:firstLine="709"/>
        <w:jc w:val="both"/>
        <w:rPr>
          <w:sz w:val="28"/>
          <w:szCs w:val="28"/>
        </w:rPr>
      </w:pPr>
      <w:bookmarkStart w:id="180" w:name="_Hlk133334547"/>
      <w:r w:rsidRPr="000D3F37">
        <w:rPr>
          <w:sz w:val="28"/>
          <w:szCs w:val="28"/>
        </w:rPr>
        <w:t>На основании бюджетного законодательства постановлением Администрации городского округа Жуковский от 25.01.2016г. № 64 утвержден Порядок использования бюджетных ассигнований</w:t>
      </w:r>
      <w:r w:rsidRPr="000D3F37">
        <w:rPr>
          <w:sz w:val="28"/>
          <w:szCs w:val="28"/>
        </w:rPr>
        <w:tab/>
        <w:t xml:space="preserve"> резервного фонда Администрации городского округа Жуковский.</w:t>
      </w:r>
    </w:p>
    <w:bookmarkEnd w:id="180"/>
    <w:p w14:paraId="0136D301" w14:textId="77777777" w:rsidR="0054295F" w:rsidRPr="00A832E1" w:rsidRDefault="0054295F" w:rsidP="00A70075">
      <w:pPr>
        <w:autoSpaceDE w:val="0"/>
        <w:autoSpaceDN w:val="0"/>
        <w:adjustRightInd w:val="0"/>
        <w:spacing w:line="276" w:lineRule="auto"/>
        <w:ind w:firstLine="709"/>
        <w:jc w:val="both"/>
        <w:rPr>
          <w:sz w:val="28"/>
          <w:szCs w:val="28"/>
        </w:rPr>
      </w:pPr>
      <w:r w:rsidRPr="00A832E1">
        <w:rPr>
          <w:sz w:val="28"/>
          <w:szCs w:val="28"/>
        </w:rPr>
        <w:t>В соответствии с п. 3 ст. 81 БК РФ (в редакции, действующей в проверяемом периоде) размер резервного фонда устанавливается решением о бюджете и не может превышать 3 процента утвержденного общего объема расходов.</w:t>
      </w:r>
    </w:p>
    <w:p w14:paraId="79C15A76" w14:textId="77777777" w:rsidR="00A832E1" w:rsidRPr="000D3F37" w:rsidRDefault="00A832E1" w:rsidP="00A70075">
      <w:pPr>
        <w:autoSpaceDE w:val="0"/>
        <w:autoSpaceDN w:val="0"/>
        <w:adjustRightInd w:val="0"/>
        <w:spacing w:line="276" w:lineRule="auto"/>
        <w:ind w:firstLine="720"/>
        <w:jc w:val="both"/>
        <w:rPr>
          <w:sz w:val="28"/>
          <w:szCs w:val="28"/>
        </w:rPr>
      </w:pPr>
      <w:r w:rsidRPr="000D3F37">
        <w:rPr>
          <w:sz w:val="28"/>
          <w:szCs w:val="28"/>
        </w:rPr>
        <w:t>На 2024 год Решением от 20.12.2023г. № 110/СД в рамках непрограммных расходов был предусмотрен резервный фонд Администрации в размере 1 000 тыс. рублей, что не превышает размер ограничений, установленных п. 3 ст. 81 БК РФ.</w:t>
      </w:r>
    </w:p>
    <w:p w14:paraId="09B852B0" w14:textId="77777777" w:rsidR="00A832E1" w:rsidRPr="000D3F37" w:rsidRDefault="00A832E1" w:rsidP="00A70075">
      <w:pPr>
        <w:autoSpaceDE w:val="0"/>
        <w:autoSpaceDN w:val="0"/>
        <w:adjustRightInd w:val="0"/>
        <w:spacing w:line="276" w:lineRule="auto"/>
        <w:ind w:firstLine="720"/>
        <w:jc w:val="both"/>
        <w:rPr>
          <w:sz w:val="28"/>
          <w:szCs w:val="28"/>
        </w:rPr>
      </w:pPr>
      <w:r w:rsidRPr="000D3F37">
        <w:rPr>
          <w:sz w:val="28"/>
          <w:szCs w:val="28"/>
        </w:rPr>
        <w:t>Установлено, что средства резервного фонда Администрации городского округа Жуковский Московской области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14:paraId="7F48DA1D" w14:textId="77777777" w:rsidR="00A832E1" w:rsidRPr="000D3F37" w:rsidRDefault="00A832E1" w:rsidP="00A70075">
      <w:pPr>
        <w:autoSpaceDE w:val="0"/>
        <w:autoSpaceDN w:val="0"/>
        <w:adjustRightInd w:val="0"/>
        <w:spacing w:line="276" w:lineRule="auto"/>
        <w:ind w:firstLine="709"/>
        <w:jc w:val="both"/>
        <w:rPr>
          <w:sz w:val="28"/>
          <w:szCs w:val="28"/>
        </w:rPr>
      </w:pPr>
      <w:r w:rsidRPr="000D3F37">
        <w:rPr>
          <w:sz w:val="28"/>
          <w:szCs w:val="28"/>
        </w:rPr>
        <w:t>Расходы в течение 2024 года за счет средств резервного фонда не производились. Плановые назначения Решением от 25.12.2024г. № 102/СД были сокращены до 0 тыс. рублей.</w:t>
      </w:r>
    </w:p>
    <w:p w14:paraId="44C7504E" w14:textId="77777777" w:rsidR="001A1A5B" w:rsidRPr="00063455" w:rsidRDefault="001A1A5B" w:rsidP="00A70075">
      <w:pPr>
        <w:spacing w:line="276" w:lineRule="auto"/>
        <w:rPr>
          <w:highlight w:val="yellow"/>
        </w:rPr>
      </w:pPr>
    </w:p>
    <w:p w14:paraId="2D60A63D" w14:textId="77777777" w:rsidR="001C353F" w:rsidRPr="00063455" w:rsidRDefault="001C353F" w:rsidP="00A70075">
      <w:pPr>
        <w:spacing w:line="276" w:lineRule="auto"/>
        <w:rPr>
          <w:highlight w:val="yellow"/>
        </w:rPr>
      </w:pPr>
    </w:p>
    <w:p w14:paraId="6FD64D32" w14:textId="77777777" w:rsidR="004D5A2B" w:rsidRPr="009D077B" w:rsidRDefault="004D5A2B" w:rsidP="00A70075">
      <w:pPr>
        <w:spacing w:line="276" w:lineRule="auto"/>
        <w:ind w:firstLine="360"/>
        <w:jc w:val="center"/>
        <w:rPr>
          <w:i/>
          <w:sz w:val="28"/>
          <w:szCs w:val="28"/>
        </w:rPr>
      </w:pPr>
      <w:r w:rsidRPr="00326910">
        <w:rPr>
          <w:i/>
          <w:sz w:val="28"/>
          <w:szCs w:val="28"/>
        </w:rPr>
        <w:t xml:space="preserve">Анализ </w:t>
      </w:r>
      <w:r w:rsidRPr="00326910">
        <w:rPr>
          <w:i/>
          <w:sz w:val="28"/>
          <w:szCs w:val="28"/>
          <w:lang w:val="x-none"/>
        </w:rPr>
        <w:t>дебиторской и кредиторской задолженностей</w:t>
      </w:r>
    </w:p>
    <w:p w14:paraId="0B5C6B9B" w14:textId="77777777" w:rsidR="001A1A5B" w:rsidRPr="00063455" w:rsidRDefault="001A1A5B" w:rsidP="00A70075">
      <w:pPr>
        <w:spacing w:line="276" w:lineRule="auto"/>
        <w:ind w:firstLine="360"/>
        <w:jc w:val="center"/>
        <w:rPr>
          <w:rFonts w:eastAsia="Calibri"/>
          <w:bCs/>
          <w:sz w:val="28"/>
          <w:szCs w:val="28"/>
          <w:highlight w:val="yellow"/>
          <w:u w:val="single"/>
        </w:rPr>
      </w:pPr>
    </w:p>
    <w:p w14:paraId="017D966E" w14:textId="77777777" w:rsidR="009D077B" w:rsidRPr="009D077B" w:rsidRDefault="009D077B" w:rsidP="00A70075">
      <w:pPr>
        <w:spacing w:line="276" w:lineRule="auto"/>
        <w:ind w:firstLine="720"/>
        <w:jc w:val="both"/>
        <w:rPr>
          <w:bCs/>
          <w:color w:val="FF0000"/>
          <w:sz w:val="28"/>
          <w:szCs w:val="28"/>
          <w:highlight w:val="yellow"/>
        </w:rPr>
      </w:pPr>
      <w:bookmarkStart w:id="181" w:name="_Hlk195795011"/>
      <w:r w:rsidRPr="009D077B">
        <w:rPr>
          <w:bCs/>
          <w:sz w:val="28"/>
          <w:szCs w:val="28"/>
          <w:u w:val="single"/>
        </w:rPr>
        <w:t>Дебиторская задолженность</w:t>
      </w:r>
      <w:r w:rsidRPr="009D077B">
        <w:rPr>
          <w:bCs/>
          <w:sz w:val="28"/>
          <w:szCs w:val="28"/>
        </w:rPr>
        <w:t xml:space="preserve"> на начало года составила 4 471 099 тыс. рублей, что на </w:t>
      </w:r>
      <w:r w:rsidRPr="009D077B">
        <w:rPr>
          <w:sz w:val="28"/>
          <w:szCs w:val="28"/>
        </w:rPr>
        <w:t xml:space="preserve">816 490 </w:t>
      </w:r>
      <w:r w:rsidRPr="009D077B">
        <w:rPr>
          <w:bCs/>
          <w:sz w:val="28"/>
          <w:szCs w:val="28"/>
        </w:rPr>
        <w:t>тыс. рублей или 22,34% больше дебиторской задолженности на 01.01.2023г. (3 654 609 тыс. рублей).</w:t>
      </w:r>
    </w:p>
    <w:p w14:paraId="4A009B27" w14:textId="77777777" w:rsidR="009D077B" w:rsidRPr="009D077B" w:rsidRDefault="009D077B" w:rsidP="00A70075">
      <w:pPr>
        <w:spacing w:line="276" w:lineRule="auto"/>
        <w:ind w:firstLine="720"/>
        <w:jc w:val="both"/>
        <w:rPr>
          <w:bCs/>
          <w:sz w:val="28"/>
          <w:szCs w:val="28"/>
          <w:highlight w:val="yellow"/>
        </w:rPr>
      </w:pPr>
      <w:r w:rsidRPr="009D077B">
        <w:rPr>
          <w:bCs/>
          <w:sz w:val="28"/>
          <w:szCs w:val="28"/>
          <w:u w:val="single"/>
        </w:rPr>
        <w:t>Кредиторская задолженность</w:t>
      </w:r>
      <w:r w:rsidRPr="009D077B">
        <w:rPr>
          <w:bCs/>
          <w:sz w:val="28"/>
          <w:szCs w:val="28"/>
        </w:rPr>
        <w:t xml:space="preserve"> на начало года составила 123 995 тыс. рублей, что на 180 667 тыс. рублей или 59,3% меньше кредиторской задолженности на 01.01.2023г. (304 662 тыс. рублей).</w:t>
      </w:r>
    </w:p>
    <w:p w14:paraId="30866D25" w14:textId="77777777" w:rsidR="00E54AC6" w:rsidRPr="00326910" w:rsidRDefault="00E54AC6" w:rsidP="00A70075">
      <w:pPr>
        <w:spacing w:line="276" w:lineRule="auto"/>
        <w:ind w:firstLine="720"/>
        <w:jc w:val="both"/>
        <w:rPr>
          <w:rFonts w:eastAsia="Calibri"/>
          <w:bCs/>
          <w:sz w:val="28"/>
          <w:szCs w:val="28"/>
        </w:rPr>
      </w:pPr>
      <w:r w:rsidRPr="00A832E1">
        <w:rPr>
          <w:bCs/>
          <w:sz w:val="28"/>
          <w:szCs w:val="28"/>
        </w:rPr>
        <w:t xml:space="preserve">Анализ динамики дебиторской и кредиторской задолженности в годах </w:t>
      </w:r>
      <w:r w:rsidRPr="00326910">
        <w:rPr>
          <w:bCs/>
          <w:sz w:val="28"/>
          <w:szCs w:val="28"/>
        </w:rPr>
        <w:t xml:space="preserve">приведен в следующей </w:t>
      </w:r>
      <w:r w:rsidRPr="00326910">
        <w:rPr>
          <w:rFonts w:eastAsia="Calibri"/>
          <w:bCs/>
          <w:sz w:val="28"/>
          <w:szCs w:val="28"/>
        </w:rPr>
        <w:t xml:space="preserve">диаграмме </w:t>
      </w:r>
      <w:bookmarkEnd w:id="181"/>
      <w:r w:rsidRPr="00326910">
        <w:rPr>
          <w:rFonts w:eastAsia="Calibri"/>
          <w:bCs/>
          <w:sz w:val="28"/>
          <w:szCs w:val="28"/>
        </w:rPr>
        <w:t>№ 11.</w:t>
      </w:r>
    </w:p>
    <w:p w14:paraId="3015F0A5" w14:textId="77777777" w:rsidR="00E54AC6" w:rsidRPr="00326910" w:rsidRDefault="00E54AC6" w:rsidP="00E54AC6">
      <w:pPr>
        <w:ind w:firstLine="720"/>
        <w:jc w:val="right"/>
        <w:rPr>
          <w:rFonts w:eastAsia="Calibri"/>
          <w:b/>
          <w:bCs/>
          <w:sz w:val="22"/>
          <w:szCs w:val="22"/>
        </w:rPr>
      </w:pPr>
      <w:r w:rsidRPr="00326910">
        <w:rPr>
          <w:rFonts w:eastAsia="Calibri"/>
          <w:bCs/>
          <w:sz w:val="22"/>
          <w:szCs w:val="22"/>
        </w:rPr>
        <w:t>Диаграмма № 11</w:t>
      </w:r>
    </w:p>
    <w:p w14:paraId="54BDB95D" w14:textId="77777777" w:rsidR="00E54AC6" w:rsidRDefault="00E54AC6" w:rsidP="00E54AC6">
      <w:pPr>
        <w:shd w:val="clear" w:color="auto" w:fill="FFFFFF"/>
        <w:ind w:firstLine="706"/>
        <w:jc w:val="right"/>
        <w:rPr>
          <w:bCs/>
          <w:sz w:val="22"/>
          <w:szCs w:val="22"/>
        </w:rPr>
      </w:pPr>
      <w:r w:rsidRPr="00326910">
        <w:rPr>
          <w:iCs/>
          <w:sz w:val="22"/>
          <w:szCs w:val="22"/>
        </w:rPr>
        <w:t>Ед. измерения</w:t>
      </w:r>
      <w:r w:rsidRPr="00326910">
        <w:rPr>
          <w:bCs/>
          <w:sz w:val="22"/>
          <w:szCs w:val="22"/>
        </w:rPr>
        <w:t>: тыс. рублей</w:t>
      </w:r>
    </w:p>
    <w:p w14:paraId="3CB610C1" w14:textId="77777777" w:rsidR="00326910" w:rsidRPr="00326910" w:rsidRDefault="00326910" w:rsidP="00E54AC6">
      <w:pPr>
        <w:shd w:val="clear" w:color="auto" w:fill="FFFFFF"/>
        <w:ind w:firstLine="706"/>
        <w:jc w:val="right"/>
        <w:rPr>
          <w:bCs/>
          <w:sz w:val="22"/>
          <w:szCs w:val="22"/>
        </w:rPr>
      </w:pPr>
    </w:p>
    <w:p w14:paraId="323EC253" w14:textId="5BBCA29D" w:rsidR="00E54AC6" w:rsidRPr="00063455" w:rsidRDefault="003C5561" w:rsidP="00E54AC6">
      <w:pPr>
        <w:ind w:firstLine="720"/>
        <w:jc w:val="both"/>
        <w:rPr>
          <w:bCs/>
          <w:highlight w:val="yellow"/>
        </w:rPr>
      </w:pPr>
      <w:r>
        <w:rPr>
          <w:noProof/>
        </w:rPr>
        <w:drawing>
          <wp:inline distT="0" distB="0" distL="0" distR="0" wp14:anchorId="6EB75A57" wp14:editId="0B11BEBC">
            <wp:extent cx="5928995" cy="3209925"/>
            <wp:effectExtent l="0" t="0" r="14605" b="9525"/>
            <wp:docPr id="1791885962" name="Диаграмма 179188596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E13792" w14:textId="77777777" w:rsidR="00057242" w:rsidRDefault="00057242" w:rsidP="00057242">
      <w:pPr>
        <w:ind w:firstLine="720"/>
        <w:jc w:val="both"/>
        <w:rPr>
          <w:bCs/>
          <w:sz w:val="28"/>
          <w:szCs w:val="28"/>
        </w:rPr>
      </w:pPr>
      <w:bookmarkStart w:id="182" w:name="_Hlk164172900"/>
    </w:p>
    <w:p w14:paraId="612BD339" w14:textId="1C2A3448" w:rsidR="00057242" w:rsidRPr="00C42AD1" w:rsidRDefault="00057242" w:rsidP="00326910">
      <w:pPr>
        <w:spacing w:line="276" w:lineRule="auto"/>
        <w:ind w:firstLine="720"/>
        <w:jc w:val="both"/>
        <w:rPr>
          <w:bCs/>
          <w:sz w:val="28"/>
          <w:szCs w:val="28"/>
        </w:rPr>
      </w:pPr>
      <w:bookmarkStart w:id="183" w:name="_Hlk195802296"/>
      <w:r w:rsidRPr="00C42AD1">
        <w:rPr>
          <w:bCs/>
          <w:sz w:val="28"/>
          <w:szCs w:val="28"/>
        </w:rPr>
        <w:t xml:space="preserve">В течение 2024 года </w:t>
      </w:r>
      <w:r w:rsidRPr="00C42AD1">
        <w:rPr>
          <w:bCs/>
          <w:sz w:val="28"/>
          <w:szCs w:val="28"/>
          <w:u w:val="single"/>
        </w:rPr>
        <w:t>дебиторская задолженность</w:t>
      </w:r>
      <w:r w:rsidRPr="00C42AD1">
        <w:rPr>
          <w:bCs/>
          <w:sz w:val="28"/>
          <w:szCs w:val="28"/>
        </w:rPr>
        <w:t xml:space="preserve"> уменьшилась на 834 306 тыс. рублей или 18,7% и составила 3 636 79</w:t>
      </w:r>
      <w:r w:rsidR="00C42AD1" w:rsidRPr="00C42AD1">
        <w:rPr>
          <w:bCs/>
          <w:sz w:val="28"/>
          <w:szCs w:val="28"/>
        </w:rPr>
        <w:t>3</w:t>
      </w:r>
      <w:r w:rsidRPr="00C42AD1">
        <w:rPr>
          <w:bCs/>
          <w:sz w:val="28"/>
          <w:szCs w:val="28"/>
        </w:rPr>
        <w:t xml:space="preserve"> тыс. рублей, </w:t>
      </w:r>
      <w:r w:rsidRPr="00C42AD1">
        <w:rPr>
          <w:bCs/>
          <w:sz w:val="28"/>
          <w:szCs w:val="28"/>
          <w:u w:val="single"/>
        </w:rPr>
        <w:t>кредиторская задолженность</w:t>
      </w:r>
      <w:r w:rsidRPr="00C42AD1">
        <w:rPr>
          <w:bCs/>
          <w:sz w:val="28"/>
          <w:szCs w:val="28"/>
        </w:rPr>
        <w:t xml:space="preserve"> увеличилась на 41 956 тыс. рублей или 25,3% и составила 165 952 тыс. рублей.</w:t>
      </w:r>
    </w:p>
    <w:p w14:paraId="69532864" w14:textId="77777777" w:rsidR="00057242" w:rsidRPr="00C42AD1" w:rsidRDefault="00057242" w:rsidP="00326910">
      <w:pPr>
        <w:spacing w:line="276" w:lineRule="auto"/>
        <w:ind w:firstLine="720"/>
        <w:jc w:val="both"/>
        <w:rPr>
          <w:bCs/>
          <w:sz w:val="28"/>
          <w:szCs w:val="28"/>
        </w:rPr>
      </w:pPr>
    </w:p>
    <w:p w14:paraId="364179BE" w14:textId="77777777" w:rsidR="00057242" w:rsidRPr="00057242" w:rsidRDefault="00057242" w:rsidP="00326910">
      <w:pPr>
        <w:spacing w:line="276" w:lineRule="auto"/>
        <w:ind w:firstLine="720"/>
        <w:jc w:val="both"/>
        <w:rPr>
          <w:color w:val="FF0000"/>
          <w:sz w:val="28"/>
          <w:szCs w:val="28"/>
        </w:rPr>
      </w:pPr>
      <w:r w:rsidRPr="00C42AD1">
        <w:rPr>
          <w:bCs/>
          <w:sz w:val="28"/>
          <w:szCs w:val="28"/>
        </w:rPr>
        <w:t xml:space="preserve">В структуре дебиторской задолженности на конец года расчеты по доходам (0 205 00 000) составляют 3 426 244 тыс. рублей или 94,2%, расчеты по выданным авансам (0 206 00 000) составляют 200 964  тыс. рублей или 5,5%, расчеты по ущербам и иным доходам (0 209 00 000) составляют 0,3% или 8 931 тыс. рублей, расчеты по платежам в бюджет (0 303 00 000) составляют 0,01% или 408 тыс. рублей, расчеты </w:t>
      </w:r>
      <w:r w:rsidRPr="00C42AD1">
        <w:rPr>
          <w:rFonts w:eastAsia="Arial"/>
          <w:sz w:val="28"/>
          <w:szCs w:val="28"/>
          <w:lang w:eastAsia="ar-SA"/>
        </w:rPr>
        <w:t>по прочим расчетам с дебиторами (0 210 00 000) составляют</w:t>
      </w:r>
      <w:r w:rsidRPr="00C42AD1">
        <w:rPr>
          <w:bCs/>
          <w:sz w:val="28"/>
          <w:szCs w:val="28"/>
        </w:rPr>
        <w:t xml:space="preserve"> 246 тыс. рублей или 0,01%.</w:t>
      </w:r>
      <w:r w:rsidRPr="00057242">
        <w:rPr>
          <w:bCs/>
          <w:sz w:val="28"/>
          <w:szCs w:val="28"/>
        </w:rPr>
        <w:t xml:space="preserve"> </w:t>
      </w:r>
    </w:p>
    <w:p w14:paraId="08E839B4" w14:textId="77777777" w:rsidR="00057242" w:rsidRPr="00057242" w:rsidRDefault="00057242" w:rsidP="00326910">
      <w:pPr>
        <w:spacing w:line="276" w:lineRule="auto"/>
        <w:ind w:left="142" w:firstLine="566"/>
        <w:contextualSpacing/>
        <w:jc w:val="both"/>
        <w:rPr>
          <w:sz w:val="28"/>
          <w:szCs w:val="28"/>
        </w:rPr>
      </w:pPr>
    </w:p>
    <w:p w14:paraId="64AADF4E" w14:textId="4FFA7366" w:rsidR="00E54AC6" w:rsidRPr="00326910" w:rsidRDefault="00057242" w:rsidP="00326910">
      <w:pPr>
        <w:spacing w:line="276" w:lineRule="auto"/>
        <w:ind w:left="142" w:firstLine="566"/>
        <w:contextualSpacing/>
        <w:jc w:val="both"/>
        <w:rPr>
          <w:rFonts w:eastAsia="Calibri"/>
          <w:sz w:val="28"/>
          <w:szCs w:val="28"/>
        </w:rPr>
      </w:pPr>
      <w:r w:rsidRPr="00057242">
        <w:rPr>
          <w:sz w:val="28"/>
          <w:szCs w:val="28"/>
        </w:rPr>
        <w:t>Наибольший удельный вес в дебиторской задолженности (</w:t>
      </w:r>
      <w:r w:rsidRPr="00057242">
        <w:rPr>
          <w:bCs/>
          <w:sz w:val="28"/>
          <w:szCs w:val="28"/>
        </w:rPr>
        <w:t>94,2</w:t>
      </w:r>
      <w:r w:rsidRPr="00057242">
        <w:rPr>
          <w:sz w:val="28"/>
          <w:szCs w:val="28"/>
        </w:rPr>
        <w:t xml:space="preserve">%) на конец </w:t>
      </w:r>
      <w:r w:rsidRPr="00256699">
        <w:rPr>
          <w:sz w:val="28"/>
          <w:szCs w:val="28"/>
        </w:rPr>
        <w:t xml:space="preserve">отчетного периода имеет дебиторская задолженность по доходам в сумме </w:t>
      </w:r>
      <w:r w:rsidRPr="00256699">
        <w:rPr>
          <w:bCs/>
          <w:sz w:val="28"/>
          <w:szCs w:val="28"/>
        </w:rPr>
        <w:t>3 426 244</w:t>
      </w:r>
      <w:r w:rsidRPr="00057242">
        <w:rPr>
          <w:bCs/>
          <w:sz w:val="28"/>
          <w:szCs w:val="28"/>
        </w:rPr>
        <w:t xml:space="preserve"> </w:t>
      </w:r>
      <w:r w:rsidRPr="00326910">
        <w:rPr>
          <w:sz w:val="28"/>
          <w:szCs w:val="28"/>
        </w:rPr>
        <w:t>тыс. рублей. Структура дебиторской задолженности по счету 205.00 «Расчеты по доходам» за 2024 год представлена</w:t>
      </w:r>
      <w:bookmarkEnd w:id="182"/>
      <w:r w:rsidR="00E54AC6" w:rsidRPr="00326910">
        <w:rPr>
          <w:sz w:val="28"/>
          <w:szCs w:val="28"/>
        </w:rPr>
        <w:t xml:space="preserve"> </w:t>
      </w:r>
      <w:bookmarkEnd w:id="183"/>
      <w:r w:rsidR="00E54AC6" w:rsidRPr="00326910">
        <w:rPr>
          <w:sz w:val="28"/>
          <w:szCs w:val="28"/>
        </w:rPr>
        <w:t xml:space="preserve">на </w:t>
      </w:r>
      <w:r w:rsidR="00E54AC6" w:rsidRPr="00326910">
        <w:rPr>
          <w:rFonts w:eastAsia="Calibri"/>
          <w:sz w:val="28"/>
          <w:szCs w:val="28"/>
        </w:rPr>
        <w:t>диаграмме № 12.</w:t>
      </w:r>
    </w:p>
    <w:p w14:paraId="5BF87E69" w14:textId="77777777" w:rsidR="00057242" w:rsidRPr="00326910" w:rsidRDefault="00057242" w:rsidP="00326910">
      <w:pPr>
        <w:spacing w:line="276" w:lineRule="auto"/>
        <w:ind w:left="142" w:firstLine="709"/>
        <w:contextualSpacing/>
        <w:jc w:val="right"/>
        <w:rPr>
          <w:rFonts w:eastAsia="Calibri"/>
          <w:bCs/>
          <w:sz w:val="22"/>
          <w:szCs w:val="22"/>
        </w:rPr>
      </w:pPr>
    </w:p>
    <w:p w14:paraId="63F574A0" w14:textId="77777777" w:rsidR="00057242" w:rsidRPr="00326910" w:rsidRDefault="00057242" w:rsidP="00E54AC6">
      <w:pPr>
        <w:ind w:left="142" w:firstLine="709"/>
        <w:contextualSpacing/>
        <w:jc w:val="right"/>
        <w:rPr>
          <w:rFonts w:eastAsia="Calibri"/>
          <w:bCs/>
          <w:sz w:val="22"/>
          <w:szCs w:val="22"/>
        </w:rPr>
      </w:pPr>
    </w:p>
    <w:p w14:paraId="2FE13224" w14:textId="77777777" w:rsidR="00057242" w:rsidRPr="00326910" w:rsidRDefault="00057242" w:rsidP="00E54AC6">
      <w:pPr>
        <w:ind w:left="142" w:firstLine="709"/>
        <w:contextualSpacing/>
        <w:jc w:val="right"/>
        <w:rPr>
          <w:rFonts w:eastAsia="Calibri"/>
          <w:bCs/>
          <w:sz w:val="22"/>
          <w:szCs w:val="22"/>
        </w:rPr>
      </w:pPr>
    </w:p>
    <w:p w14:paraId="4CE45ADF" w14:textId="77777777" w:rsidR="00057242" w:rsidRPr="00326910" w:rsidRDefault="00057242" w:rsidP="00E54AC6">
      <w:pPr>
        <w:ind w:left="142" w:firstLine="709"/>
        <w:contextualSpacing/>
        <w:jc w:val="right"/>
        <w:rPr>
          <w:rFonts w:eastAsia="Calibri"/>
          <w:bCs/>
          <w:sz w:val="22"/>
          <w:szCs w:val="22"/>
        </w:rPr>
      </w:pPr>
    </w:p>
    <w:p w14:paraId="75B6D085" w14:textId="77777777" w:rsidR="00057242" w:rsidRPr="00326910" w:rsidRDefault="00057242" w:rsidP="00E54AC6">
      <w:pPr>
        <w:ind w:left="142" w:firstLine="709"/>
        <w:contextualSpacing/>
        <w:jc w:val="right"/>
        <w:rPr>
          <w:rFonts w:eastAsia="Calibri"/>
          <w:bCs/>
          <w:sz w:val="22"/>
          <w:szCs w:val="22"/>
        </w:rPr>
      </w:pPr>
    </w:p>
    <w:p w14:paraId="6A0F2DE5" w14:textId="77777777" w:rsidR="00057242" w:rsidRDefault="00057242" w:rsidP="00E54AC6">
      <w:pPr>
        <w:ind w:left="142" w:firstLine="709"/>
        <w:contextualSpacing/>
        <w:jc w:val="right"/>
        <w:rPr>
          <w:rFonts w:eastAsia="Calibri"/>
          <w:bCs/>
          <w:sz w:val="22"/>
          <w:szCs w:val="22"/>
        </w:rPr>
      </w:pPr>
    </w:p>
    <w:p w14:paraId="51A2D1C6" w14:textId="77777777" w:rsidR="00326910" w:rsidRDefault="00326910" w:rsidP="00E54AC6">
      <w:pPr>
        <w:ind w:left="142" w:firstLine="709"/>
        <w:contextualSpacing/>
        <w:jc w:val="right"/>
        <w:rPr>
          <w:rFonts w:eastAsia="Calibri"/>
          <w:bCs/>
          <w:sz w:val="22"/>
          <w:szCs w:val="22"/>
        </w:rPr>
      </w:pPr>
    </w:p>
    <w:p w14:paraId="04E2883A" w14:textId="77777777" w:rsidR="00326910" w:rsidRDefault="00326910" w:rsidP="00E54AC6">
      <w:pPr>
        <w:ind w:left="142" w:firstLine="709"/>
        <w:contextualSpacing/>
        <w:jc w:val="right"/>
        <w:rPr>
          <w:rFonts w:eastAsia="Calibri"/>
          <w:bCs/>
          <w:sz w:val="22"/>
          <w:szCs w:val="22"/>
        </w:rPr>
      </w:pPr>
    </w:p>
    <w:p w14:paraId="29CD7680" w14:textId="77777777" w:rsidR="00326910" w:rsidRDefault="00326910" w:rsidP="00E54AC6">
      <w:pPr>
        <w:ind w:left="142" w:firstLine="709"/>
        <w:contextualSpacing/>
        <w:jc w:val="right"/>
        <w:rPr>
          <w:rFonts w:eastAsia="Calibri"/>
          <w:bCs/>
          <w:sz w:val="22"/>
          <w:szCs w:val="22"/>
        </w:rPr>
      </w:pPr>
    </w:p>
    <w:p w14:paraId="4100CFF0" w14:textId="77777777" w:rsidR="00326910" w:rsidRPr="00326910" w:rsidRDefault="00326910" w:rsidP="00E54AC6">
      <w:pPr>
        <w:ind w:left="142" w:firstLine="709"/>
        <w:contextualSpacing/>
        <w:jc w:val="right"/>
        <w:rPr>
          <w:rFonts w:eastAsia="Calibri"/>
          <w:bCs/>
          <w:sz w:val="22"/>
          <w:szCs w:val="22"/>
        </w:rPr>
      </w:pPr>
    </w:p>
    <w:p w14:paraId="0A45A741" w14:textId="016A6772" w:rsidR="00E54AC6" w:rsidRPr="00326910" w:rsidRDefault="00E54AC6" w:rsidP="00E54AC6">
      <w:pPr>
        <w:ind w:left="142" w:firstLine="709"/>
        <w:contextualSpacing/>
        <w:jc w:val="right"/>
        <w:rPr>
          <w:rFonts w:eastAsia="Calibri"/>
          <w:bCs/>
          <w:sz w:val="22"/>
          <w:szCs w:val="22"/>
        </w:rPr>
      </w:pPr>
      <w:r w:rsidRPr="00326910">
        <w:rPr>
          <w:rFonts w:eastAsia="Calibri"/>
          <w:bCs/>
          <w:sz w:val="22"/>
          <w:szCs w:val="22"/>
        </w:rPr>
        <w:t>Диаграмма № 12</w:t>
      </w:r>
    </w:p>
    <w:p w14:paraId="2D2E1C04" w14:textId="3EE6B21D" w:rsidR="00E54AC6" w:rsidRPr="00326910" w:rsidRDefault="00E54AC6" w:rsidP="00E54AC6">
      <w:pPr>
        <w:contextualSpacing/>
        <w:jc w:val="right"/>
        <w:rPr>
          <w:bCs/>
          <w:sz w:val="22"/>
          <w:szCs w:val="22"/>
        </w:rPr>
      </w:pPr>
      <w:r w:rsidRPr="00326910">
        <w:rPr>
          <w:iCs/>
          <w:sz w:val="22"/>
          <w:szCs w:val="22"/>
        </w:rPr>
        <w:t>Ед. измерения</w:t>
      </w:r>
      <w:r w:rsidRPr="00326910">
        <w:rPr>
          <w:bCs/>
          <w:sz w:val="22"/>
          <w:szCs w:val="22"/>
        </w:rPr>
        <w:t>: %</w:t>
      </w:r>
      <w:r w:rsidR="006D61A5">
        <w:rPr>
          <w:bCs/>
          <w:sz w:val="22"/>
          <w:szCs w:val="22"/>
        </w:rPr>
        <w:t xml:space="preserve"> </w:t>
      </w:r>
    </w:p>
    <w:p w14:paraId="53A82C0A" w14:textId="0474DE4F" w:rsidR="00E54AC6" w:rsidRPr="00063455" w:rsidRDefault="00602C30" w:rsidP="00E54AC6">
      <w:pPr>
        <w:ind w:left="709"/>
        <w:contextualSpacing/>
        <w:rPr>
          <w:bCs/>
          <w:sz w:val="22"/>
          <w:szCs w:val="22"/>
          <w:highlight w:val="yellow"/>
        </w:rPr>
      </w:pPr>
      <w:r>
        <w:rPr>
          <w:bCs/>
          <w:noProof/>
          <w:sz w:val="22"/>
          <w:szCs w:val="22"/>
          <w:highlight w:val="cyan"/>
        </w:rPr>
        <w:drawing>
          <wp:inline distT="0" distB="0" distL="0" distR="0" wp14:anchorId="12814276" wp14:editId="03DF6078">
            <wp:extent cx="5426075" cy="4078605"/>
            <wp:effectExtent l="0" t="0" r="3175" b="0"/>
            <wp:docPr id="1950968068" name="Рисунок 195096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075" cy="4078605"/>
                    </a:xfrm>
                    <a:prstGeom prst="rect">
                      <a:avLst/>
                    </a:prstGeom>
                    <a:noFill/>
                  </pic:spPr>
                </pic:pic>
              </a:graphicData>
            </a:graphic>
          </wp:inline>
        </w:drawing>
      </w:r>
    </w:p>
    <w:p w14:paraId="0A2E931B" w14:textId="77777777" w:rsidR="00057242" w:rsidRPr="00072BCE" w:rsidRDefault="00057242" w:rsidP="00E54AC6">
      <w:pPr>
        <w:ind w:left="142" w:firstLine="709"/>
        <w:contextualSpacing/>
        <w:jc w:val="both"/>
        <w:rPr>
          <w:sz w:val="28"/>
          <w:szCs w:val="28"/>
          <w:highlight w:val="yellow"/>
        </w:rPr>
      </w:pPr>
    </w:p>
    <w:p w14:paraId="73509766" w14:textId="77777777" w:rsidR="00602C30" w:rsidRPr="00256699" w:rsidRDefault="00602C30" w:rsidP="006D61A5">
      <w:pPr>
        <w:ind w:left="142" w:firstLine="709"/>
        <w:contextualSpacing/>
        <w:jc w:val="both"/>
        <w:rPr>
          <w:sz w:val="28"/>
          <w:szCs w:val="28"/>
        </w:rPr>
      </w:pPr>
      <w:bookmarkStart w:id="184" w:name="_Hlk164172936"/>
      <w:bookmarkStart w:id="185" w:name="_Hlk195869896"/>
      <w:bookmarkStart w:id="186" w:name="_Hlk195802329"/>
      <w:r w:rsidRPr="00256699">
        <w:rPr>
          <w:sz w:val="28"/>
          <w:szCs w:val="28"/>
        </w:rPr>
        <w:t xml:space="preserve">Наибольшая дебиторская задолженность по доходам (96,6%) сформировалась по счету 205.20 «Расчеты по доходам от собственности», которая на конец года составила </w:t>
      </w:r>
      <w:r w:rsidRPr="00256699">
        <w:rPr>
          <w:bCs/>
          <w:sz w:val="28"/>
          <w:szCs w:val="28"/>
        </w:rPr>
        <w:t xml:space="preserve">3 308 740 </w:t>
      </w:r>
      <w:r w:rsidRPr="00256699">
        <w:rPr>
          <w:sz w:val="28"/>
          <w:szCs w:val="28"/>
        </w:rPr>
        <w:t xml:space="preserve">тыс. рублей. </w:t>
      </w:r>
    </w:p>
    <w:p w14:paraId="75CD1844" w14:textId="77777777" w:rsidR="00602C30" w:rsidRPr="00256699" w:rsidRDefault="00602C30" w:rsidP="006D61A5">
      <w:pPr>
        <w:ind w:left="142" w:firstLine="709"/>
        <w:contextualSpacing/>
        <w:jc w:val="both"/>
        <w:rPr>
          <w:sz w:val="28"/>
          <w:szCs w:val="28"/>
        </w:rPr>
      </w:pPr>
      <w:r w:rsidRPr="00256699">
        <w:rPr>
          <w:sz w:val="28"/>
          <w:szCs w:val="28"/>
        </w:rPr>
        <w:t>Дебиторская задолженность по счету 205.10 «Расчеты по налоговым доходам, таможенным платежам и страховым взносам на обязательное социальное страхование» составила 48 120 тыс. рублей или 1,4% всей дебиторской задолженности по доходам.</w:t>
      </w:r>
    </w:p>
    <w:p w14:paraId="5828DE6A" w14:textId="77777777" w:rsidR="00602C30" w:rsidRPr="00256699" w:rsidRDefault="00602C30" w:rsidP="006D61A5">
      <w:pPr>
        <w:ind w:left="142" w:firstLine="709"/>
        <w:contextualSpacing/>
        <w:jc w:val="both"/>
        <w:rPr>
          <w:sz w:val="28"/>
          <w:szCs w:val="28"/>
        </w:rPr>
      </w:pPr>
      <w:r w:rsidRPr="00256699">
        <w:rPr>
          <w:sz w:val="28"/>
          <w:szCs w:val="28"/>
        </w:rPr>
        <w:t xml:space="preserve">Дебиторская задолженность по счету 205.40 «Расчеты по сумма принудительного изъятия» составила 21 131 тыс. рублей или 0,6% всей дебиторской задолженности по доходам. </w:t>
      </w:r>
    </w:p>
    <w:p w14:paraId="32E97022" w14:textId="77777777" w:rsidR="00602C30" w:rsidRPr="00256699" w:rsidRDefault="00602C30" w:rsidP="006D61A5">
      <w:pPr>
        <w:ind w:left="142" w:firstLine="709"/>
        <w:contextualSpacing/>
        <w:jc w:val="both"/>
        <w:rPr>
          <w:sz w:val="28"/>
          <w:szCs w:val="28"/>
        </w:rPr>
      </w:pPr>
      <w:r w:rsidRPr="00256699">
        <w:rPr>
          <w:sz w:val="28"/>
          <w:szCs w:val="28"/>
        </w:rPr>
        <w:t xml:space="preserve">Дебиторская задолженность по счету 205.50 «Расчеты по безвозмездным денежным поступлениям» составила 59 тыс. рублей или 0,002% всей дебиторской задолженности по доходам. </w:t>
      </w:r>
    </w:p>
    <w:p w14:paraId="407FAA35" w14:textId="77777777" w:rsidR="00602C30" w:rsidRPr="00256699" w:rsidRDefault="00602C30" w:rsidP="006D61A5">
      <w:pPr>
        <w:ind w:left="142" w:firstLine="709"/>
        <w:contextualSpacing/>
        <w:jc w:val="both"/>
        <w:rPr>
          <w:sz w:val="28"/>
          <w:szCs w:val="28"/>
        </w:rPr>
      </w:pPr>
      <w:r w:rsidRPr="00256699">
        <w:rPr>
          <w:sz w:val="28"/>
          <w:szCs w:val="28"/>
        </w:rPr>
        <w:t>Дебиторская задолженность по счету 205.70 «Расчеты по доходам от операций с активами» составила 33 221 тыс. рублей или 1% всей дебиторской задолженности по доходам.</w:t>
      </w:r>
    </w:p>
    <w:p w14:paraId="7CB195A2" w14:textId="2731920B" w:rsidR="00602C30" w:rsidRPr="00602C30" w:rsidRDefault="00602C30" w:rsidP="006D61A5">
      <w:pPr>
        <w:ind w:left="142" w:firstLine="709"/>
        <w:contextualSpacing/>
        <w:jc w:val="both"/>
        <w:rPr>
          <w:sz w:val="28"/>
          <w:szCs w:val="28"/>
        </w:rPr>
      </w:pPr>
      <w:r w:rsidRPr="00256699">
        <w:rPr>
          <w:sz w:val="28"/>
          <w:szCs w:val="28"/>
        </w:rPr>
        <w:t>Дебиторская задолженность по счету 205.80 «Расчеты по доходам по прочим операциям» составила 14 97</w:t>
      </w:r>
      <w:r w:rsidR="00256699" w:rsidRPr="00256699">
        <w:rPr>
          <w:sz w:val="28"/>
          <w:szCs w:val="28"/>
        </w:rPr>
        <w:t>3</w:t>
      </w:r>
      <w:r w:rsidRPr="00256699">
        <w:rPr>
          <w:sz w:val="28"/>
          <w:szCs w:val="28"/>
        </w:rPr>
        <w:t xml:space="preserve"> тыс. рублей или 0,4%.</w:t>
      </w:r>
      <w:bookmarkEnd w:id="184"/>
      <w:r w:rsidRPr="00602C30">
        <w:rPr>
          <w:sz w:val="28"/>
          <w:szCs w:val="28"/>
        </w:rPr>
        <w:t xml:space="preserve">  </w:t>
      </w:r>
    </w:p>
    <w:p w14:paraId="16EF0989" w14:textId="77777777" w:rsidR="00072BCE" w:rsidRPr="00072BCE" w:rsidRDefault="00072BCE" w:rsidP="006D61A5">
      <w:pPr>
        <w:ind w:left="142" w:firstLine="709"/>
        <w:contextualSpacing/>
        <w:jc w:val="both"/>
        <w:rPr>
          <w:rFonts w:eastAsia="Calibri"/>
          <w:sz w:val="28"/>
          <w:szCs w:val="28"/>
          <w:highlight w:val="yellow"/>
        </w:rPr>
      </w:pPr>
    </w:p>
    <w:p w14:paraId="5257E655" w14:textId="77777777" w:rsidR="00072BCE" w:rsidRPr="00072BCE" w:rsidRDefault="00072BCE" w:rsidP="006D61A5">
      <w:pPr>
        <w:ind w:firstLine="851"/>
        <w:contextualSpacing/>
        <w:jc w:val="both"/>
        <w:rPr>
          <w:bCs/>
          <w:sz w:val="28"/>
          <w:szCs w:val="28"/>
        </w:rPr>
      </w:pPr>
      <w:bookmarkStart w:id="187" w:name="_Hlk101965096"/>
      <w:bookmarkEnd w:id="185"/>
      <w:r w:rsidRPr="00072BCE">
        <w:rPr>
          <w:bCs/>
          <w:sz w:val="28"/>
          <w:szCs w:val="28"/>
        </w:rPr>
        <w:t>Основными причинами образования дебиторской задолженности являются:</w:t>
      </w:r>
    </w:p>
    <w:p w14:paraId="112C2519" w14:textId="77777777" w:rsidR="00072BCE" w:rsidRPr="00072BCE" w:rsidRDefault="00072BCE" w:rsidP="006D61A5">
      <w:pPr>
        <w:numPr>
          <w:ilvl w:val="0"/>
          <w:numId w:val="20"/>
        </w:numPr>
        <w:ind w:left="0" w:firstLine="851"/>
        <w:contextualSpacing/>
        <w:jc w:val="both"/>
        <w:rPr>
          <w:bCs/>
          <w:sz w:val="28"/>
          <w:szCs w:val="28"/>
        </w:rPr>
      </w:pPr>
      <w:r w:rsidRPr="00072BCE">
        <w:rPr>
          <w:bCs/>
          <w:sz w:val="28"/>
          <w:szCs w:val="28"/>
        </w:rPr>
        <w:t xml:space="preserve">задолженность </w:t>
      </w:r>
      <w:r w:rsidRPr="00072BCE">
        <w:rPr>
          <w:sz w:val="28"/>
          <w:szCs w:val="28"/>
        </w:rPr>
        <w:t>по налоговым доходам (данные УФНС по Московской области);</w:t>
      </w:r>
    </w:p>
    <w:p w14:paraId="6597D7DE" w14:textId="77777777" w:rsidR="00072BCE" w:rsidRPr="00072BCE" w:rsidRDefault="00072BCE" w:rsidP="006D61A5">
      <w:pPr>
        <w:numPr>
          <w:ilvl w:val="0"/>
          <w:numId w:val="20"/>
        </w:numPr>
        <w:ind w:left="0" w:firstLine="851"/>
        <w:contextualSpacing/>
        <w:jc w:val="both"/>
        <w:rPr>
          <w:bCs/>
          <w:sz w:val="28"/>
          <w:szCs w:val="28"/>
        </w:rPr>
      </w:pPr>
      <w:r w:rsidRPr="00072BCE">
        <w:rPr>
          <w:bCs/>
          <w:sz w:val="28"/>
          <w:szCs w:val="28"/>
        </w:rPr>
        <w:t>задолженность по доходам от операционной аренды (</w:t>
      </w:r>
      <w:r w:rsidRPr="00072BCE">
        <w:rPr>
          <w:sz w:val="28"/>
          <w:szCs w:val="28"/>
        </w:rPr>
        <w:t>доходы от сдачи в аренду имущества);</w:t>
      </w:r>
    </w:p>
    <w:p w14:paraId="0D414ACD" w14:textId="77777777" w:rsidR="00072BCE" w:rsidRPr="00072BCE" w:rsidRDefault="00072BCE" w:rsidP="006D61A5">
      <w:pPr>
        <w:numPr>
          <w:ilvl w:val="0"/>
          <w:numId w:val="20"/>
        </w:numPr>
        <w:ind w:left="0" w:firstLine="851"/>
        <w:contextualSpacing/>
        <w:jc w:val="both"/>
        <w:rPr>
          <w:bCs/>
          <w:sz w:val="28"/>
          <w:szCs w:val="28"/>
        </w:rPr>
      </w:pPr>
      <w:r w:rsidRPr="00072BCE">
        <w:rPr>
          <w:bCs/>
          <w:sz w:val="28"/>
          <w:szCs w:val="28"/>
        </w:rPr>
        <w:t xml:space="preserve">задолженность </w:t>
      </w:r>
      <w:r w:rsidRPr="00072BCE">
        <w:rPr>
          <w:sz w:val="28"/>
          <w:szCs w:val="28"/>
        </w:rPr>
        <w:t>по платежам при пользовании природными ресурсами (</w:t>
      </w:r>
      <w:r w:rsidRPr="00072BCE">
        <w:rPr>
          <w:bCs/>
          <w:sz w:val="28"/>
          <w:szCs w:val="28"/>
        </w:rPr>
        <w:t>доходы от аренды земельных участков);</w:t>
      </w:r>
    </w:p>
    <w:p w14:paraId="1CDF4436" w14:textId="77777777" w:rsidR="00072BCE" w:rsidRPr="00072BCE" w:rsidRDefault="00072BCE" w:rsidP="006D61A5">
      <w:pPr>
        <w:numPr>
          <w:ilvl w:val="0"/>
          <w:numId w:val="20"/>
        </w:numPr>
        <w:ind w:left="0" w:firstLine="851"/>
        <w:contextualSpacing/>
        <w:jc w:val="both"/>
        <w:rPr>
          <w:bCs/>
          <w:sz w:val="28"/>
          <w:szCs w:val="28"/>
        </w:rPr>
      </w:pPr>
      <w:r w:rsidRPr="00072BCE">
        <w:rPr>
          <w:sz w:val="28"/>
          <w:szCs w:val="28"/>
        </w:rPr>
        <w:t xml:space="preserve">задолженность по дивидендам от объектов инвестирования </w:t>
      </w:r>
      <w:r w:rsidRPr="00072BCE">
        <w:rPr>
          <w:i/>
          <w:iCs/>
          <w:sz w:val="28"/>
          <w:szCs w:val="28"/>
        </w:rPr>
        <w:t>(доходы от перечисления части прибыли МП, остающейся после уплаты налогов и обязательных платежей)</w:t>
      </w:r>
      <w:r w:rsidRPr="00072BCE">
        <w:rPr>
          <w:sz w:val="28"/>
          <w:szCs w:val="28"/>
        </w:rPr>
        <w:t>;</w:t>
      </w:r>
    </w:p>
    <w:p w14:paraId="3C4885C3" w14:textId="77777777" w:rsidR="00072BCE" w:rsidRPr="00072BCE" w:rsidRDefault="00072BCE" w:rsidP="006D61A5">
      <w:pPr>
        <w:numPr>
          <w:ilvl w:val="0"/>
          <w:numId w:val="20"/>
        </w:numPr>
        <w:ind w:left="0" w:firstLine="851"/>
        <w:contextualSpacing/>
        <w:jc w:val="both"/>
        <w:rPr>
          <w:sz w:val="28"/>
          <w:szCs w:val="28"/>
        </w:rPr>
      </w:pPr>
      <w:r w:rsidRPr="00072BCE">
        <w:rPr>
          <w:bCs/>
          <w:sz w:val="28"/>
          <w:szCs w:val="28"/>
        </w:rPr>
        <w:t xml:space="preserve">задолженность по </w:t>
      </w:r>
      <w:r w:rsidRPr="00072BCE">
        <w:rPr>
          <w:sz w:val="28"/>
          <w:szCs w:val="28"/>
        </w:rPr>
        <w:t xml:space="preserve">иным доходам от собственности </w:t>
      </w:r>
      <w:r w:rsidRPr="00072BCE">
        <w:rPr>
          <w:i/>
          <w:iCs/>
          <w:sz w:val="28"/>
          <w:szCs w:val="28"/>
        </w:rPr>
        <w:t>(доходы по договорам социального найма, установку рекламных конструкций, размещения нестационарных торговых объектов)</w:t>
      </w:r>
      <w:r w:rsidRPr="00072BCE">
        <w:rPr>
          <w:sz w:val="28"/>
          <w:szCs w:val="28"/>
        </w:rPr>
        <w:t>;</w:t>
      </w:r>
    </w:p>
    <w:p w14:paraId="454061E1" w14:textId="77777777" w:rsidR="00072BCE" w:rsidRPr="00072BCE" w:rsidRDefault="00072BCE" w:rsidP="006D61A5">
      <w:pPr>
        <w:numPr>
          <w:ilvl w:val="0"/>
          <w:numId w:val="20"/>
        </w:numPr>
        <w:ind w:left="0" w:firstLine="851"/>
        <w:contextualSpacing/>
        <w:jc w:val="both"/>
        <w:rPr>
          <w:sz w:val="28"/>
          <w:szCs w:val="28"/>
        </w:rPr>
      </w:pPr>
      <w:r w:rsidRPr="00072BCE">
        <w:rPr>
          <w:bCs/>
          <w:sz w:val="28"/>
          <w:szCs w:val="28"/>
        </w:rPr>
        <w:t xml:space="preserve">задолженность по </w:t>
      </w:r>
      <w:r w:rsidRPr="00072BCE">
        <w:rPr>
          <w:sz w:val="28"/>
          <w:szCs w:val="28"/>
        </w:rPr>
        <w:t xml:space="preserve">прочим доходам от сумм принудительного изъятия </w:t>
      </w:r>
      <w:r w:rsidRPr="00072BCE">
        <w:rPr>
          <w:i/>
          <w:iCs/>
          <w:sz w:val="28"/>
          <w:szCs w:val="28"/>
        </w:rPr>
        <w:t>(штрафы КДН, возмещение ущерба)</w:t>
      </w:r>
      <w:r w:rsidRPr="00072BCE">
        <w:rPr>
          <w:sz w:val="28"/>
          <w:szCs w:val="28"/>
        </w:rPr>
        <w:t>;</w:t>
      </w:r>
    </w:p>
    <w:p w14:paraId="51F7DEFC" w14:textId="77777777" w:rsidR="00072BCE" w:rsidRPr="00072BCE" w:rsidRDefault="00072BCE" w:rsidP="006D61A5">
      <w:pPr>
        <w:numPr>
          <w:ilvl w:val="0"/>
          <w:numId w:val="20"/>
        </w:numPr>
        <w:ind w:left="0" w:firstLine="851"/>
        <w:contextualSpacing/>
        <w:jc w:val="both"/>
        <w:rPr>
          <w:sz w:val="28"/>
          <w:szCs w:val="28"/>
        </w:rPr>
      </w:pPr>
      <w:r w:rsidRPr="00072BCE">
        <w:rPr>
          <w:bCs/>
          <w:sz w:val="28"/>
          <w:szCs w:val="28"/>
        </w:rPr>
        <w:t xml:space="preserve">задолженность </w:t>
      </w:r>
      <w:r w:rsidRPr="00072BCE">
        <w:rPr>
          <w:sz w:val="28"/>
          <w:szCs w:val="28"/>
        </w:rPr>
        <w:t>по доходам от реализации иного имущества, находящегося в собственности городских округов (</w:t>
      </w:r>
      <w:r w:rsidRPr="00072BCE">
        <w:rPr>
          <w:i/>
          <w:iCs/>
          <w:sz w:val="28"/>
          <w:szCs w:val="28"/>
        </w:rPr>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072BCE">
        <w:rPr>
          <w:sz w:val="28"/>
          <w:szCs w:val="28"/>
        </w:rPr>
        <w:t>;</w:t>
      </w:r>
    </w:p>
    <w:p w14:paraId="2D32591E" w14:textId="77777777" w:rsidR="00072BCE" w:rsidRPr="00072BCE" w:rsidRDefault="00072BCE" w:rsidP="006D61A5">
      <w:pPr>
        <w:numPr>
          <w:ilvl w:val="0"/>
          <w:numId w:val="20"/>
        </w:numPr>
        <w:ind w:left="0" w:firstLine="851"/>
        <w:contextualSpacing/>
        <w:jc w:val="both"/>
        <w:rPr>
          <w:sz w:val="28"/>
          <w:szCs w:val="28"/>
        </w:rPr>
      </w:pPr>
      <w:r w:rsidRPr="00072BCE">
        <w:rPr>
          <w:bCs/>
          <w:sz w:val="28"/>
          <w:szCs w:val="28"/>
        </w:rPr>
        <w:t xml:space="preserve">задолженность </w:t>
      </w:r>
      <w:r w:rsidRPr="00072BCE">
        <w:rPr>
          <w:sz w:val="28"/>
          <w:szCs w:val="28"/>
        </w:rPr>
        <w:t xml:space="preserve">по иным доходам </w:t>
      </w:r>
      <w:r w:rsidRPr="00072BCE">
        <w:rPr>
          <w:i/>
          <w:iCs/>
          <w:sz w:val="28"/>
          <w:szCs w:val="28"/>
        </w:rPr>
        <w:t>(доходы от реализации инвестиционных контрактов, по порубочным билетам, возмещение коммунальных услуг)</w:t>
      </w:r>
      <w:r w:rsidRPr="00072BCE">
        <w:rPr>
          <w:sz w:val="28"/>
          <w:szCs w:val="28"/>
        </w:rPr>
        <w:t>.</w:t>
      </w:r>
    </w:p>
    <w:bookmarkEnd w:id="187"/>
    <w:p w14:paraId="54604850" w14:textId="77777777" w:rsidR="00E54AC6" w:rsidRPr="00063455" w:rsidRDefault="00E54AC6" w:rsidP="006D61A5">
      <w:pPr>
        <w:rPr>
          <w:sz w:val="24"/>
          <w:szCs w:val="24"/>
          <w:highlight w:val="yellow"/>
        </w:rPr>
      </w:pPr>
    </w:p>
    <w:bookmarkEnd w:id="186"/>
    <w:p w14:paraId="0CC31515" w14:textId="77777777" w:rsidR="00E54AC6" w:rsidRPr="006D61A5" w:rsidRDefault="00E54AC6" w:rsidP="006D61A5">
      <w:pPr>
        <w:ind w:firstLine="709"/>
        <w:jc w:val="both"/>
        <w:rPr>
          <w:rFonts w:eastAsia="Calibri"/>
          <w:bCs/>
          <w:sz w:val="28"/>
          <w:szCs w:val="28"/>
        </w:rPr>
      </w:pPr>
      <w:r w:rsidRPr="006D61A5">
        <w:rPr>
          <w:bCs/>
          <w:sz w:val="28"/>
          <w:szCs w:val="28"/>
        </w:rPr>
        <w:t xml:space="preserve">Анализ динамики дебиторской задолженности в годах приведен </w:t>
      </w:r>
      <w:r w:rsidRPr="006D61A5">
        <w:rPr>
          <w:rFonts w:eastAsia="Calibri"/>
          <w:bCs/>
          <w:sz w:val="28"/>
          <w:szCs w:val="28"/>
        </w:rPr>
        <w:t>в следующей диаграмме № 13.</w:t>
      </w:r>
    </w:p>
    <w:p w14:paraId="330C8F4F" w14:textId="77777777" w:rsidR="00E54AC6" w:rsidRPr="006D61A5" w:rsidRDefault="00E54AC6" w:rsidP="006D61A5">
      <w:pPr>
        <w:ind w:firstLine="720"/>
        <w:jc w:val="right"/>
        <w:rPr>
          <w:rFonts w:eastAsia="Calibri"/>
          <w:b/>
          <w:bCs/>
          <w:sz w:val="22"/>
          <w:szCs w:val="22"/>
        </w:rPr>
      </w:pPr>
      <w:r w:rsidRPr="006D61A5">
        <w:rPr>
          <w:rFonts w:eastAsia="Calibri"/>
          <w:bCs/>
          <w:sz w:val="22"/>
          <w:szCs w:val="22"/>
        </w:rPr>
        <w:t>Диаграмма № 13</w:t>
      </w:r>
    </w:p>
    <w:p w14:paraId="03E2AAE3" w14:textId="77777777" w:rsidR="00E54AC6" w:rsidRPr="006D61A5" w:rsidRDefault="00E54AC6" w:rsidP="006D61A5">
      <w:pPr>
        <w:shd w:val="clear" w:color="auto" w:fill="FFFFFF"/>
        <w:ind w:firstLine="706"/>
        <w:jc w:val="right"/>
        <w:rPr>
          <w:bCs/>
          <w:sz w:val="22"/>
          <w:szCs w:val="22"/>
        </w:rPr>
      </w:pPr>
      <w:r w:rsidRPr="006D61A5">
        <w:rPr>
          <w:iCs/>
          <w:sz w:val="22"/>
          <w:szCs w:val="22"/>
        </w:rPr>
        <w:t>Ед. измерения</w:t>
      </w:r>
      <w:r w:rsidRPr="006D61A5">
        <w:rPr>
          <w:bCs/>
          <w:sz w:val="22"/>
          <w:szCs w:val="22"/>
        </w:rPr>
        <w:t>: тыс. рублей</w:t>
      </w:r>
    </w:p>
    <w:p w14:paraId="226E5F83" w14:textId="0F15E4DD" w:rsidR="00E54AC6" w:rsidRPr="00063455" w:rsidRDefault="00072BCE" w:rsidP="00E54AC6">
      <w:pPr>
        <w:shd w:val="clear" w:color="auto" w:fill="FFFFFF"/>
        <w:ind w:left="709"/>
        <w:rPr>
          <w:bCs/>
          <w:sz w:val="22"/>
          <w:szCs w:val="22"/>
          <w:highlight w:val="yellow"/>
        </w:rPr>
      </w:pPr>
      <w:r>
        <w:rPr>
          <w:noProof/>
        </w:rPr>
        <w:drawing>
          <wp:inline distT="0" distB="0" distL="0" distR="0" wp14:anchorId="55F9BABD" wp14:editId="2FCEE859">
            <wp:extent cx="5378450" cy="4314825"/>
            <wp:effectExtent l="0" t="0" r="12700" b="9525"/>
            <wp:docPr id="12" name="Диаграмма 1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87D2E2" w14:textId="77777777" w:rsidR="00E54AC6" w:rsidRPr="00063455" w:rsidRDefault="00E54AC6" w:rsidP="00E54AC6">
      <w:pPr>
        <w:ind w:firstLine="720"/>
        <w:jc w:val="both"/>
        <w:rPr>
          <w:bCs/>
          <w:highlight w:val="yellow"/>
        </w:rPr>
      </w:pPr>
    </w:p>
    <w:p w14:paraId="057CE072" w14:textId="77777777" w:rsidR="00072BCE" w:rsidRPr="00072BCE" w:rsidRDefault="00072BCE" w:rsidP="00072BCE">
      <w:pPr>
        <w:ind w:firstLine="720"/>
        <w:jc w:val="both"/>
        <w:rPr>
          <w:bCs/>
          <w:color w:val="FF0000"/>
          <w:sz w:val="28"/>
          <w:szCs w:val="28"/>
        </w:rPr>
      </w:pPr>
      <w:bookmarkStart w:id="188" w:name="_Hlk195870005"/>
      <w:bookmarkStart w:id="189" w:name="_Hlk195802489"/>
      <w:r w:rsidRPr="00072BCE">
        <w:rPr>
          <w:bCs/>
          <w:sz w:val="28"/>
          <w:szCs w:val="28"/>
        </w:rPr>
        <w:t xml:space="preserve">По состоянию на 01.01.2025г. дебиторская задолженность по сравнению с данными на 01.01.2024г.: </w:t>
      </w:r>
    </w:p>
    <w:p w14:paraId="22BB38C7" w14:textId="6EA08E6B" w:rsidR="00072BCE" w:rsidRPr="00256699" w:rsidRDefault="00072BCE" w:rsidP="00072BCE">
      <w:pPr>
        <w:numPr>
          <w:ilvl w:val="0"/>
          <w:numId w:val="20"/>
        </w:numPr>
        <w:ind w:left="0" w:firstLine="851"/>
        <w:contextualSpacing/>
        <w:jc w:val="both"/>
        <w:rPr>
          <w:sz w:val="28"/>
          <w:szCs w:val="28"/>
        </w:rPr>
      </w:pPr>
      <w:r w:rsidRPr="00072BCE">
        <w:rPr>
          <w:sz w:val="28"/>
          <w:szCs w:val="28"/>
        </w:rPr>
        <w:t xml:space="preserve">по доходам (счет 0 205 00 000) </w:t>
      </w:r>
      <w:r w:rsidRPr="00072BCE">
        <w:rPr>
          <w:sz w:val="28"/>
          <w:szCs w:val="28"/>
          <w:lang w:eastAsia="ar-SA"/>
        </w:rPr>
        <w:t xml:space="preserve">уменьшилась </w:t>
      </w:r>
      <w:r w:rsidRPr="00072BCE">
        <w:rPr>
          <w:sz w:val="28"/>
          <w:szCs w:val="28"/>
        </w:rPr>
        <w:t>на 73 37</w:t>
      </w:r>
      <w:r w:rsidR="00256699">
        <w:rPr>
          <w:sz w:val="28"/>
          <w:szCs w:val="28"/>
        </w:rPr>
        <w:t>8</w:t>
      </w:r>
      <w:r w:rsidRPr="00072BCE">
        <w:rPr>
          <w:sz w:val="28"/>
          <w:szCs w:val="28"/>
        </w:rPr>
        <w:t xml:space="preserve"> тыс. </w:t>
      </w:r>
      <w:r w:rsidRPr="00072BCE">
        <w:rPr>
          <w:color w:val="000000" w:themeColor="text1"/>
          <w:sz w:val="28"/>
          <w:szCs w:val="28"/>
        </w:rPr>
        <w:t xml:space="preserve">рублей </w:t>
      </w:r>
      <w:r w:rsidRPr="00256699">
        <w:rPr>
          <w:color w:val="000000" w:themeColor="text1"/>
          <w:sz w:val="28"/>
          <w:szCs w:val="28"/>
        </w:rPr>
        <w:t xml:space="preserve">(2,1%) и </w:t>
      </w:r>
      <w:r w:rsidRPr="00256699">
        <w:rPr>
          <w:sz w:val="28"/>
          <w:szCs w:val="28"/>
        </w:rPr>
        <w:t xml:space="preserve">составила </w:t>
      </w:r>
      <w:bookmarkStart w:id="190" w:name="_Hlk195802507"/>
      <w:r w:rsidRPr="00256699">
        <w:rPr>
          <w:sz w:val="28"/>
          <w:szCs w:val="28"/>
        </w:rPr>
        <w:t>3 426 244 тыс. рублей;</w:t>
      </w:r>
      <w:r w:rsidR="007A32C9" w:rsidRPr="00256699">
        <w:rPr>
          <w:sz w:val="28"/>
          <w:szCs w:val="28"/>
        </w:rPr>
        <w:t xml:space="preserve">  </w:t>
      </w:r>
    </w:p>
    <w:bookmarkEnd w:id="190"/>
    <w:p w14:paraId="037DE916" w14:textId="77777777" w:rsidR="00072BCE" w:rsidRPr="00072BCE" w:rsidRDefault="00072BCE" w:rsidP="00072BCE">
      <w:pPr>
        <w:numPr>
          <w:ilvl w:val="0"/>
          <w:numId w:val="20"/>
        </w:numPr>
        <w:ind w:left="0" w:firstLine="851"/>
        <w:contextualSpacing/>
        <w:jc w:val="both"/>
        <w:rPr>
          <w:bCs/>
          <w:sz w:val="28"/>
          <w:szCs w:val="28"/>
        </w:rPr>
      </w:pPr>
      <w:r w:rsidRPr="00072BCE">
        <w:rPr>
          <w:sz w:val="28"/>
          <w:szCs w:val="28"/>
        </w:rPr>
        <w:t xml:space="preserve">по выданным авансам (счет 0 206 00 000) уменьшилась на 760 789 тыс. </w:t>
      </w:r>
      <w:r w:rsidRPr="00072BCE">
        <w:rPr>
          <w:color w:val="000000" w:themeColor="text1"/>
          <w:sz w:val="28"/>
          <w:szCs w:val="28"/>
        </w:rPr>
        <w:t xml:space="preserve">рублей (79,1%) и составила </w:t>
      </w:r>
      <w:r w:rsidRPr="00072BCE">
        <w:rPr>
          <w:sz w:val="28"/>
          <w:szCs w:val="28"/>
        </w:rPr>
        <w:t>200 964 тыс. рублей;</w:t>
      </w:r>
    </w:p>
    <w:p w14:paraId="1063ACB7" w14:textId="77777777" w:rsidR="00072BCE" w:rsidRPr="00072BCE" w:rsidRDefault="00072BCE" w:rsidP="00072BCE">
      <w:pPr>
        <w:numPr>
          <w:ilvl w:val="0"/>
          <w:numId w:val="20"/>
        </w:numPr>
        <w:autoSpaceDE w:val="0"/>
        <w:autoSpaceDN w:val="0"/>
        <w:adjustRightInd w:val="0"/>
        <w:ind w:left="0" w:firstLine="851"/>
        <w:jc w:val="both"/>
        <w:rPr>
          <w:sz w:val="28"/>
          <w:szCs w:val="28"/>
          <w:lang w:eastAsia="ar-SA"/>
        </w:rPr>
      </w:pPr>
      <w:r w:rsidRPr="00072BCE">
        <w:rPr>
          <w:sz w:val="28"/>
          <w:szCs w:val="28"/>
          <w:shd w:val="clear" w:color="auto" w:fill="FFFFFF" w:themeFill="background1"/>
          <w:lang w:eastAsia="ar-SA"/>
        </w:rPr>
        <w:t xml:space="preserve">по ущербу и иным доходам (счет 0 209 00 000) </w:t>
      </w:r>
      <w:r w:rsidRPr="00072BCE">
        <w:rPr>
          <w:sz w:val="28"/>
          <w:szCs w:val="28"/>
        </w:rPr>
        <w:t>уменьшилась</w:t>
      </w:r>
      <w:r w:rsidRPr="00072BCE">
        <w:rPr>
          <w:sz w:val="28"/>
          <w:szCs w:val="28"/>
          <w:shd w:val="clear" w:color="auto" w:fill="FFFFFF" w:themeFill="background1"/>
          <w:lang w:eastAsia="ar-SA"/>
        </w:rPr>
        <w:t xml:space="preserve"> на 34 тыс. рублей </w:t>
      </w:r>
      <w:r w:rsidRPr="00072BCE">
        <w:rPr>
          <w:color w:val="000000" w:themeColor="text1"/>
          <w:sz w:val="28"/>
          <w:szCs w:val="28"/>
          <w:shd w:val="clear" w:color="auto" w:fill="FFFFFF" w:themeFill="background1"/>
          <w:lang w:eastAsia="ar-SA"/>
        </w:rPr>
        <w:t xml:space="preserve">(0,4%) </w:t>
      </w:r>
      <w:r w:rsidRPr="00072BCE">
        <w:rPr>
          <w:sz w:val="28"/>
          <w:szCs w:val="28"/>
          <w:shd w:val="clear" w:color="auto" w:fill="FFFFFF" w:themeFill="background1"/>
          <w:lang w:eastAsia="ar-SA"/>
        </w:rPr>
        <w:t>составила 8 931 тыс. рублей</w:t>
      </w:r>
      <w:r w:rsidRPr="00072BCE">
        <w:rPr>
          <w:sz w:val="28"/>
          <w:szCs w:val="28"/>
          <w:lang w:eastAsia="ar-SA"/>
        </w:rPr>
        <w:t xml:space="preserve">; </w:t>
      </w:r>
    </w:p>
    <w:p w14:paraId="5AE5930A" w14:textId="77777777" w:rsidR="00072BCE" w:rsidRPr="00072BCE" w:rsidRDefault="00072BCE" w:rsidP="00072BCE">
      <w:pPr>
        <w:numPr>
          <w:ilvl w:val="0"/>
          <w:numId w:val="20"/>
        </w:numPr>
        <w:autoSpaceDE w:val="0"/>
        <w:autoSpaceDN w:val="0"/>
        <w:adjustRightInd w:val="0"/>
        <w:ind w:left="0" w:firstLine="851"/>
        <w:jc w:val="both"/>
        <w:rPr>
          <w:sz w:val="28"/>
          <w:szCs w:val="28"/>
          <w:lang w:eastAsia="ar-SA"/>
        </w:rPr>
      </w:pPr>
      <w:r w:rsidRPr="00072BCE">
        <w:rPr>
          <w:rFonts w:eastAsia="Arial"/>
          <w:sz w:val="28"/>
          <w:szCs w:val="28"/>
          <w:lang w:eastAsia="ar-SA"/>
        </w:rPr>
        <w:t xml:space="preserve">по прочим расчетам с дебиторами (счет 0 210 00 000) </w:t>
      </w:r>
      <w:r w:rsidRPr="00072BCE">
        <w:rPr>
          <w:sz w:val="28"/>
          <w:szCs w:val="28"/>
        </w:rPr>
        <w:t>уменьшилась</w:t>
      </w:r>
      <w:r w:rsidRPr="00072BCE">
        <w:rPr>
          <w:rFonts w:eastAsia="Arial"/>
          <w:sz w:val="28"/>
          <w:szCs w:val="28"/>
          <w:lang w:eastAsia="ar-SA"/>
        </w:rPr>
        <w:t xml:space="preserve"> на 265 тыс. рублей (</w:t>
      </w:r>
      <w:r w:rsidRPr="00072BCE">
        <w:rPr>
          <w:rFonts w:eastAsia="Arial"/>
          <w:color w:val="000000" w:themeColor="text1"/>
          <w:sz w:val="28"/>
          <w:szCs w:val="28"/>
          <w:lang w:eastAsia="ar-SA"/>
        </w:rPr>
        <w:t xml:space="preserve">51,9%) </w:t>
      </w:r>
      <w:r w:rsidRPr="00072BCE">
        <w:rPr>
          <w:rFonts w:eastAsia="Arial"/>
          <w:sz w:val="28"/>
          <w:szCs w:val="28"/>
          <w:lang w:eastAsia="ar-SA"/>
        </w:rPr>
        <w:t>и составила 246 тыс. рублей;</w:t>
      </w:r>
    </w:p>
    <w:p w14:paraId="3446C711" w14:textId="77777777" w:rsidR="00072BCE" w:rsidRPr="00072BCE" w:rsidRDefault="00072BCE" w:rsidP="00072BCE">
      <w:pPr>
        <w:numPr>
          <w:ilvl w:val="0"/>
          <w:numId w:val="20"/>
        </w:numPr>
        <w:autoSpaceDE w:val="0"/>
        <w:autoSpaceDN w:val="0"/>
        <w:adjustRightInd w:val="0"/>
        <w:ind w:left="0" w:firstLine="851"/>
        <w:jc w:val="both"/>
        <w:rPr>
          <w:sz w:val="28"/>
          <w:szCs w:val="28"/>
          <w:lang w:eastAsia="ar-SA"/>
        </w:rPr>
      </w:pPr>
      <w:r w:rsidRPr="00072BCE">
        <w:rPr>
          <w:sz w:val="28"/>
          <w:szCs w:val="28"/>
          <w:lang w:eastAsia="ar-SA"/>
        </w:rPr>
        <w:t>по платежам в бюджет (счет 0 303 00 000) увеличилась на                           184 тыс. рублей (82,1%) и составила 408 тыс. рублей.</w:t>
      </w:r>
    </w:p>
    <w:bookmarkEnd w:id="188"/>
    <w:p w14:paraId="4E153D04" w14:textId="77777777" w:rsidR="00E54AC6" w:rsidRPr="00063455" w:rsidRDefault="00E54AC6" w:rsidP="00E54AC6">
      <w:pPr>
        <w:ind w:left="851"/>
        <w:contextualSpacing/>
        <w:jc w:val="both"/>
        <w:rPr>
          <w:rFonts w:eastAsia="Calibri"/>
          <w:sz w:val="28"/>
          <w:szCs w:val="28"/>
          <w:highlight w:val="yellow"/>
        </w:rPr>
      </w:pPr>
    </w:p>
    <w:bookmarkEnd w:id="189"/>
    <w:p w14:paraId="1FD2B1F3" w14:textId="77777777" w:rsidR="00E54AC6" w:rsidRPr="006D61A5" w:rsidRDefault="00E54AC6" w:rsidP="00E54AC6">
      <w:pPr>
        <w:ind w:firstLine="720"/>
        <w:jc w:val="both"/>
        <w:rPr>
          <w:rFonts w:eastAsia="Calibri"/>
          <w:bCs/>
          <w:sz w:val="28"/>
          <w:szCs w:val="28"/>
        </w:rPr>
      </w:pPr>
      <w:r w:rsidRPr="00072BCE">
        <w:rPr>
          <w:rFonts w:eastAsia="Calibri"/>
          <w:bCs/>
          <w:sz w:val="28"/>
          <w:szCs w:val="28"/>
        </w:rPr>
        <w:t xml:space="preserve">Анализ администраторов доходов, распорядителей и получателей бюджетных средств, имеющих максимальный удельный вес в общей сумме дебиторской </w:t>
      </w:r>
      <w:r w:rsidRPr="006D61A5">
        <w:rPr>
          <w:rFonts w:eastAsia="Calibri"/>
          <w:bCs/>
          <w:sz w:val="28"/>
          <w:szCs w:val="28"/>
        </w:rPr>
        <w:t>задолженности, приведен в диаграмме № 14.</w:t>
      </w:r>
    </w:p>
    <w:p w14:paraId="71018101" w14:textId="77777777" w:rsidR="00E54AC6" w:rsidRPr="006D61A5" w:rsidRDefault="00E54AC6" w:rsidP="00E54AC6">
      <w:pPr>
        <w:ind w:firstLine="720"/>
        <w:jc w:val="right"/>
        <w:rPr>
          <w:rFonts w:eastAsia="Calibri"/>
          <w:bCs/>
          <w:sz w:val="22"/>
          <w:szCs w:val="22"/>
        </w:rPr>
      </w:pPr>
      <w:r w:rsidRPr="006D61A5">
        <w:rPr>
          <w:rFonts w:eastAsia="Calibri"/>
          <w:bCs/>
          <w:sz w:val="22"/>
          <w:szCs w:val="22"/>
        </w:rPr>
        <w:t>Диаграмма № 14</w:t>
      </w:r>
    </w:p>
    <w:p w14:paraId="61BEF960" w14:textId="77777777" w:rsidR="00E54AC6" w:rsidRPr="006D61A5" w:rsidRDefault="00E54AC6" w:rsidP="00E54AC6">
      <w:pPr>
        <w:ind w:firstLine="720"/>
        <w:jc w:val="right"/>
        <w:rPr>
          <w:bCs/>
          <w:sz w:val="22"/>
          <w:szCs w:val="22"/>
        </w:rPr>
      </w:pPr>
      <w:r w:rsidRPr="006D61A5">
        <w:rPr>
          <w:iCs/>
          <w:sz w:val="22"/>
          <w:szCs w:val="22"/>
        </w:rPr>
        <w:t>Ед. измерения</w:t>
      </w:r>
      <w:r w:rsidRPr="006D61A5">
        <w:rPr>
          <w:bCs/>
          <w:sz w:val="22"/>
          <w:szCs w:val="22"/>
        </w:rPr>
        <w:t>: %</w:t>
      </w:r>
    </w:p>
    <w:p w14:paraId="033A0577" w14:textId="03EA603C" w:rsidR="00E54AC6" w:rsidRPr="00063455" w:rsidRDefault="006D61A5" w:rsidP="00E54AC6">
      <w:pPr>
        <w:ind w:left="567"/>
        <w:rPr>
          <w:bCs/>
          <w:sz w:val="22"/>
          <w:szCs w:val="22"/>
          <w:highlight w:val="yellow"/>
        </w:rPr>
      </w:pPr>
      <w:r>
        <w:rPr>
          <w:noProof/>
        </w:rPr>
        <w:drawing>
          <wp:inline distT="0" distB="0" distL="0" distR="0" wp14:anchorId="517A7F10" wp14:editId="63697B87">
            <wp:extent cx="5850890" cy="3422650"/>
            <wp:effectExtent l="0" t="0" r="16510" b="6350"/>
            <wp:docPr id="3" name="Диаграмма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F063E5" w14:textId="77777777" w:rsidR="00E54AC6" w:rsidRPr="00564DDA" w:rsidRDefault="00E54AC6" w:rsidP="00E54AC6">
      <w:pPr>
        <w:ind w:firstLine="720"/>
        <w:jc w:val="both"/>
        <w:rPr>
          <w:bCs/>
          <w:sz w:val="28"/>
          <w:szCs w:val="28"/>
          <w:highlight w:val="yellow"/>
          <w:u w:val="single"/>
        </w:rPr>
      </w:pPr>
    </w:p>
    <w:p w14:paraId="1B61483E" w14:textId="77777777" w:rsidR="00564DDA" w:rsidRPr="00256699" w:rsidRDefault="00564DDA" w:rsidP="00564DDA">
      <w:pPr>
        <w:ind w:firstLine="720"/>
        <w:jc w:val="both"/>
        <w:rPr>
          <w:bCs/>
          <w:color w:val="000000" w:themeColor="text1"/>
          <w:sz w:val="28"/>
          <w:szCs w:val="28"/>
        </w:rPr>
      </w:pPr>
      <w:bookmarkStart w:id="191" w:name="_Hlk195870042"/>
      <w:r w:rsidRPr="00256699">
        <w:rPr>
          <w:bCs/>
          <w:sz w:val="28"/>
          <w:szCs w:val="28"/>
          <w:u w:val="single"/>
        </w:rPr>
        <w:t>Наибольшая дебиторская задолженность</w:t>
      </w:r>
      <w:r w:rsidRPr="00256699">
        <w:rPr>
          <w:bCs/>
          <w:sz w:val="28"/>
          <w:szCs w:val="28"/>
        </w:rPr>
        <w:t xml:space="preserve"> образовалась в Администрации, которая составила 3 537 803 тыс. рублей или </w:t>
      </w:r>
      <w:r w:rsidRPr="00256699">
        <w:rPr>
          <w:bCs/>
          <w:color w:val="000000" w:themeColor="text1"/>
          <w:sz w:val="28"/>
          <w:szCs w:val="28"/>
        </w:rPr>
        <w:t xml:space="preserve">97,3%. </w:t>
      </w:r>
      <w:r w:rsidRPr="00256699">
        <w:rPr>
          <w:bCs/>
          <w:sz w:val="28"/>
          <w:szCs w:val="28"/>
        </w:rPr>
        <w:t>По сравнению с началом года дебиторская задолженность уменьшилась на 834 446 тыс. рублей или 19,09%.</w:t>
      </w:r>
    </w:p>
    <w:p w14:paraId="7E1D3F65" w14:textId="77777777" w:rsidR="00564DDA" w:rsidRPr="00256699" w:rsidRDefault="00564DDA" w:rsidP="00564DDA">
      <w:pPr>
        <w:ind w:firstLine="720"/>
        <w:jc w:val="both"/>
        <w:rPr>
          <w:sz w:val="28"/>
          <w:szCs w:val="28"/>
        </w:rPr>
      </w:pPr>
      <w:r w:rsidRPr="00256699">
        <w:rPr>
          <w:bCs/>
          <w:sz w:val="28"/>
          <w:szCs w:val="28"/>
        </w:rPr>
        <w:t xml:space="preserve">Основную долю задолженности на конец года в Администрации составляет задолженность </w:t>
      </w:r>
      <w:r w:rsidRPr="00256699">
        <w:rPr>
          <w:sz w:val="28"/>
          <w:szCs w:val="28"/>
        </w:rPr>
        <w:t xml:space="preserve">по доходам (счет 0 205 00 000) –3 352 757 тыс. рублей или 94,8%. </w:t>
      </w:r>
    </w:p>
    <w:p w14:paraId="431613D5" w14:textId="77777777" w:rsidR="00564DDA" w:rsidRPr="00256699" w:rsidRDefault="00564DDA" w:rsidP="00564DDA">
      <w:pPr>
        <w:ind w:firstLine="720"/>
        <w:jc w:val="both"/>
        <w:rPr>
          <w:sz w:val="28"/>
          <w:szCs w:val="28"/>
        </w:rPr>
      </w:pPr>
      <w:r w:rsidRPr="00256699">
        <w:rPr>
          <w:bCs/>
          <w:sz w:val="28"/>
          <w:szCs w:val="28"/>
          <w:lang w:eastAsia="ar-SA"/>
        </w:rPr>
        <w:t>Задолженность</w:t>
      </w:r>
      <w:r w:rsidRPr="00256699">
        <w:rPr>
          <w:rFonts w:eastAsia="Arial"/>
          <w:sz w:val="28"/>
          <w:szCs w:val="28"/>
          <w:lang w:eastAsia="ar-SA"/>
        </w:rPr>
        <w:t xml:space="preserve"> по выданным авансам </w:t>
      </w:r>
      <w:r w:rsidRPr="00256699">
        <w:rPr>
          <w:sz w:val="28"/>
          <w:szCs w:val="28"/>
          <w:lang w:eastAsia="ar-SA"/>
        </w:rPr>
        <w:t>(счет 0 206 00 000) на конец года составила 175 462 тыс. рублей или 4,9%.</w:t>
      </w:r>
    </w:p>
    <w:p w14:paraId="41039BE2" w14:textId="77777777" w:rsidR="00564DDA" w:rsidRPr="00256699" w:rsidRDefault="00564DDA" w:rsidP="00564DDA">
      <w:pPr>
        <w:ind w:firstLine="720"/>
        <w:jc w:val="both"/>
        <w:rPr>
          <w:b/>
          <w:bCs/>
          <w:sz w:val="28"/>
          <w:szCs w:val="28"/>
          <w:lang w:eastAsia="ar-SA"/>
        </w:rPr>
      </w:pPr>
      <w:r w:rsidRPr="00256699">
        <w:rPr>
          <w:sz w:val="28"/>
          <w:szCs w:val="28"/>
        </w:rPr>
        <w:t xml:space="preserve">По ущербу и иным доходам (счет 0 209 00 000) дебиторская задолженность </w:t>
      </w:r>
      <w:r w:rsidRPr="00256699">
        <w:rPr>
          <w:sz w:val="28"/>
          <w:szCs w:val="28"/>
          <w:lang w:eastAsia="ar-SA"/>
        </w:rPr>
        <w:t>на конец года</w:t>
      </w:r>
      <w:r w:rsidRPr="00256699">
        <w:rPr>
          <w:sz w:val="28"/>
          <w:szCs w:val="28"/>
        </w:rPr>
        <w:t xml:space="preserve"> составляет 8 931 тыс. рублей, или 0,3%. </w:t>
      </w:r>
    </w:p>
    <w:p w14:paraId="42800E35" w14:textId="77777777" w:rsidR="00564DDA" w:rsidRPr="00256699" w:rsidRDefault="00564DDA" w:rsidP="00CD6B7F">
      <w:pPr>
        <w:widowControl w:val="0"/>
        <w:suppressAutoHyphens/>
        <w:autoSpaceDE w:val="0"/>
        <w:spacing w:line="276" w:lineRule="auto"/>
        <w:ind w:firstLine="709"/>
        <w:jc w:val="both"/>
        <w:rPr>
          <w:sz w:val="28"/>
          <w:szCs w:val="28"/>
          <w:lang w:eastAsia="ar-SA"/>
        </w:rPr>
      </w:pPr>
      <w:r w:rsidRPr="00256699">
        <w:rPr>
          <w:bCs/>
          <w:sz w:val="28"/>
          <w:szCs w:val="28"/>
          <w:lang w:eastAsia="ar-SA"/>
        </w:rPr>
        <w:t xml:space="preserve">Задолженность </w:t>
      </w:r>
      <w:r w:rsidRPr="00256699">
        <w:rPr>
          <w:sz w:val="28"/>
          <w:szCs w:val="28"/>
          <w:lang w:eastAsia="ar-SA"/>
        </w:rPr>
        <w:t xml:space="preserve">по платежам в бюджет (счет 0 303 00 000) на конец года составила 407 тыс. рублей или 0,01%. </w:t>
      </w:r>
    </w:p>
    <w:p w14:paraId="45ADF0AE" w14:textId="77777777" w:rsidR="00564DDA" w:rsidRPr="00256699" w:rsidRDefault="00564DDA" w:rsidP="00CD6B7F">
      <w:pPr>
        <w:widowControl w:val="0"/>
        <w:suppressAutoHyphens/>
        <w:autoSpaceDE w:val="0"/>
        <w:spacing w:line="276" w:lineRule="auto"/>
        <w:ind w:firstLine="709"/>
        <w:jc w:val="both"/>
        <w:rPr>
          <w:rFonts w:eastAsia="Arial"/>
          <w:sz w:val="28"/>
          <w:szCs w:val="28"/>
          <w:lang w:eastAsia="ar-SA"/>
        </w:rPr>
      </w:pPr>
      <w:r w:rsidRPr="00256699">
        <w:rPr>
          <w:bCs/>
          <w:sz w:val="28"/>
          <w:szCs w:val="28"/>
          <w:lang w:eastAsia="ar-SA"/>
        </w:rPr>
        <w:t>Задолженность</w:t>
      </w:r>
      <w:r w:rsidRPr="00256699">
        <w:rPr>
          <w:rFonts w:eastAsia="Arial"/>
          <w:sz w:val="28"/>
          <w:szCs w:val="28"/>
          <w:lang w:eastAsia="ar-SA"/>
        </w:rPr>
        <w:t xml:space="preserve"> по прочим расчетам с дебиторами (счет 0 210 00 000) </w:t>
      </w:r>
      <w:r w:rsidRPr="00256699">
        <w:rPr>
          <w:sz w:val="28"/>
          <w:szCs w:val="28"/>
          <w:lang w:eastAsia="ar-SA"/>
        </w:rPr>
        <w:t>на конец года составила 246 тыс. рублей или 0,01%.</w:t>
      </w:r>
    </w:p>
    <w:p w14:paraId="6D3348CE" w14:textId="17EC0049" w:rsidR="00564DDA" w:rsidRDefault="00564DDA" w:rsidP="00CD6B7F">
      <w:pPr>
        <w:spacing w:line="276" w:lineRule="auto"/>
        <w:ind w:firstLine="720"/>
        <w:jc w:val="both"/>
        <w:rPr>
          <w:color w:val="000000" w:themeColor="text1"/>
          <w:sz w:val="28"/>
          <w:szCs w:val="28"/>
        </w:rPr>
      </w:pPr>
      <w:r w:rsidRPr="00256699">
        <w:rPr>
          <w:sz w:val="28"/>
          <w:szCs w:val="28"/>
        </w:rPr>
        <w:t>Долгосрочная дебиторская задолженность в Администрации составляет</w:t>
      </w:r>
      <w:r w:rsidR="00256699" w:rsidRPr="00256699">
        <w:rPr>
          <w:sz w:val="28"/>
          <w:szCs w:val="28"/>
        </w:rPr>
        <w:t xml:space="preserve"> </w:t>
      </w:r>
      <w:r w:rsidRPr="00256699">
        <w:rPr>
          <w:color w:val="000000" w:themeColor="text1"/>
          <w:sz w:val="28"/>
          <w:szCs w:val="28"/>
        </w:rPr>
        <w:t>по инвестиционному контракту № 92-ДЮ/2010 от 02.06.2010г. заключенному с ООО «Престиж Гарант», на 01.01.2022г. сумма задолженности составила 1 890 тыс. рублей, Юридическим Управление Администрации велась претензионная работа по взысканию задолженности, документы были переданы судебным приставам для взыскания задолженности, однако Решением Арбитражного суда от 28.08.2019г. ООО «Престиж Гарант» признано банкротом. Сумма задолженности включена в третью очередь реестра требований кредиторов</w:t>
      </w:r>
      <w:r w:rsidR="00256699">
        <w:rPr>
          <w:color w:val="000000" w:themeColor="text1"/>
          <w:sz w:val="28"/>
          <w:szCs w:val="28"/>
        </w:rPr>
        <w:t>.</w:t>
      </w:r>
    </w:p>
    <w:bookmarkEnd w:id="191"/>
    <w:p w14:paraId="79EB17EF" w14:textId="77777777" w:rsidR="00256699" w:rsidRPr="00256699" w:rsidRDefault="00256699" w:rsidP="00CD6B7F">
      <w:pPr>
        <w:spacing w:line="276" w:lineRule="auto"/>
        <w:ind w:firstLine="720"/>
        <w:jc w:val="both"/>
        <w:rPr>
          <w:color w:val="000000" w:themeColor="text1"/>
          <w:sz w:val="28"/>
          <w:szCs w:val="28"/>
        </w:rPr>
      </w:pPr>
    </w:p>
    <w:p w14:paraId="02CAB2F6" w14:textId="77777777" w:rsidR="00564DDA" w:rsidRPr="00564DDA" w:rsidRDefault="00564DDA" w:rsidP="00CD6B7F">
      <w:pPr>
        <w:pStyle w:val="a5"/>
        <w:spacing w:line="276" w:lineRule="auto"/>
        <w:ind w:left="0" w:firstLine="851"/>
        <w:jc w:val="both"/>
        <w:rPr>
          <w:sz w:val="28"/>
          <w:szCs w:val="28"/>
          <w:highlight w:val="yellow"/>
        </w:rPr>
      </w:pPr>
      <w:bookmarkStart w:id="192" w:name="_Hlk195870061"/>
      <w:r w:rsidRPr="00564DDA">
        <w:rPr>
          <w:sz w:val="28"/>
          <w:szCs w:val="28"/>
        </w:rPr>
        <w:t xml:space="preserve">Дебиторская задолженность по администратору доходов Управление Федеральной налоговой службы по Московской области на конец года составила </w:t>
      </w:r>
      <w:r w:rsidRPr="00564DDA">
        <w:rPr>
          <w:color w:val="000000" w:themeColor="text1"/>
          <w:sz w:val="28"/>
          <w:szCs w:val="28"/>
        </w:rPr>
        <w:t xml:space="preserve">48 463 тыс. рублей или 1,3% всей </w:t>
      </w:r>
      <w:r w:rsidRPr="00564DDA">
        <w:rPr>
          <w:sz w:val="28"/>
          <w:szCs w:val="28"/>
        </w:rPr>
        <w:t>дебиторской задолженности (3 636 792 тыс. рублей).</w:t>
      </w:r>
    </w:p>
    <w:p w14:paraId="35403D3E" w14:textId="77777777" w:rsidR="00564DDA" w:rsidRPr="00564DDA" w:rsidRDefault="00564DDA" w:rsidP="00CD6B7F">
      <w:pPr>
        <w:pStyle w:val="a5"/>
        <w:spacing w:line="276" w:lineRule="auto"/>
        <w:ind w:left="851"/>
        <w:jc w:val="both"/>
        <w:rPr>
          <w:sz w:val="28"/>
          <w:szCs w:val="28"/>
          <w:highlight w:val="yellow"/>
        </w:rPr>
      </w:pPr>
    </w:p>
    <w:p w14:paraId="7C7A3E00" w14:textId="77777777" w:rsidR="00564DDA" w:rsidRPr="00256699" w:rsidRDefault="00564DDA" w:rsidP="00CD6B7F">
      <w:pPr>
        <w:widowControl w:val="0"/>
        <w:suppressAutoHyphens/>
        <w:autoSpaceDE w:val="0"/>
        <w:spacing w:line="276" w:lineRule="auto"/>
        <w:ind w:firstLine="709"/>
        <w:jc w:val="both"/>
        <w:rPr>
          <w:bCs/>
          <w:sz w:val="28"/>
          <w:szCs w:val="28"/>
          <w:lang w:eastAsia="ar-SA"/>
        </w:rPr>
      </w:pPr>
      <w:r w:rsidRPr="00564DDA">
        <w:rPr>
          <w:bCs/>
          <w:sz w:val="28"/>
          <w:szCs w:val="28"/>
          <w:lang w:eastAsia="ar-SA"/>
        </w:rPr>
        <w:t xml:space="preserve">По Управлению образования дебиторская задолженность на конец года составила 40 325 тыс. рублей, что на 6 548 тыс. рублей или 19,4% меньше </w:t>
      </w:r>
      <w:r w:rsidRPr="00256699">
        <w:rPr>
          <w:bCs/>
          <w:sz w:val="28"/>
          <w:szCs w:val="28"/>
          <w:lang w:eastAsia="ar-SA"/>
        </w:rPr>
        <w:t xml:space="preserve">дебиторской задолженности на начало года (33 776 </w:t>
      </w:r>
      <w:r w:rsidRPr="00256699">
        <w:rPr>
          <w:sz w:val="28"/>
          <w:szCs w:val="28"/>
        </w:rPr>
        <w:t>тыс. рублей</w:t>
      </w:r>
      <w:r w:rsidRPr="00256699">
        <w:rPr>
          <w:bCs/>
          <w:sz w:val="28"/>
          <w:szCs w:val="28"/>
          <w:lang w:eastAsia="ar-SA"/>
        </w:rPr>
        <w:t xml:space="preserve">). </w:t>
      </w:r>
    </w:p>
    <w:p w14:paraId="78A98BF8" w14:textId="4B0226DB" w:rsidR="00564DDA" w:rsidRPr="00256699" w:rsidRDefault="00564DDA" w:rsidP="00CD6B7F">
      <w:pPr>
        <w:widowControl w:val="0"/>
        <w:suppressAutoHyphens/>
        <w:autoSpaceDE w:val="0"/>
        <w:spacing w:line="276" w:lineRule="auto"/>
        <w:ind w:firstLine="709"/>
        <w:jc w:val="both"/>
        <w:rPr>
          <w:sz w:val="28"/>
          <w:szCs w:val="28"/>
        </w:rPr>
      </w:pPr>
      <w:r w:rsidRPr="00256699">
        <w:rPr>
          <w:bCs/>
          <w:sz w:val="28"/>
          <w:szCs w:val="28"/>
          <w:lang w:eastAsia="ar-SA"/>
        </w:rPr>
        <w:t xml:space="preserve">Наибольшая часть дебиторской задолженности приходится на </w:t>
      </w:r>
      <w:r w:rsidRPr="00256699">
        <w:rPr>
          <w:bCs/>
          <w:sz w:val="28"/>
          <w:szCs w:val="28"/>
        </w:rPr>
        <w:t xml:space="preserve">расчеты по выданным авансам (счет 0 206 00 000), которая </w:t>
      </w:r>
      <w:r w:rsidRPr="00256699">
        <w:rPr>
          <w:rFonts w:eastAsia="Arial"/>
          <w:sz w:val="28"/>
          <w:szCs w:val="28"/>
          <w:lang w:eastAsia="ar-SA"/>
        </w:rPr>
        <w:t xml:space="preserve">составляет 25 502 </w:t>
      </w:r>
      <w:r w:rsidRPr="00256699">
        <w:rPr>
          <w:bCs/>
          <w:sz w:val="28"/>
          <w:szCs w:val="28"/>
          <w:lang w:eastAsia="ar-SA"/>
        </w:rPr>
        <w:t xml:space="preserve">тыс. рублей или 63,2%. Задолженность по </w:t>
      </w:r>
      <w:r w:rsidRPr="00256699">
        <w:rPr>
          <w:bCs/>
          <w:sz w:val="28"/>
          <w:szCs w:val="28"/>
        </w:rPr>
        <w:t>доходам (счет 0 205 00 000)</w:t>
      </w:r>
      <w:r w:rsidRPr="00256699">
        <w:rPr>
          <w:sz w:val="28"/>
          <w:szCs w:val="28"/>
          <w:lang w:eastAsia="ar-SA"/>
        </w:rPr>
        <w:t xml:space="preserve">, которая </w:t>
      </w:r>
      <w:r w:rsidRPr="00256699">
        <w:rPr>
          <w:rFonts w:eastAsia="Arial"/>
          <w:sz w:val="28"/>
          <w:szCs w:val="28"/>
          <w:lang w:eastAsia="ar-SA"/>
        </w:rPr>
        <w:t>составляет 14 822</w:t>
      </w:r>
      <w:r w:rsidRPr="00256699">
        <w:rPr>
          <w:bCs/>
          <w:sz w:val="28"/>
          <w:szCs w:val="28"/>
          <w:lang w:eastAsia="ar-SA"/>
        </w:rPr>
        <w:t xml:space="preserve"> тыс. рублей или 36,8%. </w:t>
      </w:r>
      <w:r w:rsidRPr="00256699">
        <w:rPr>
          <w:sz w:val="28"/>
          <w:szCs w:val="28"/>
        </w:rPr>
        <w:t xml:space="preserve">Дебиторская задолженность по ущербу и иным доходам (счет 0 209 00 000) составляет 283,5 рубля или 0,0007%. </w:t>
      </w:r>
    </w:p>
    <w:p w14:paraId="003873EA" w14:textId="77777777" w:rsidR="00E54AC6" w:rsidRPr="00256699" w:rsidRDefault="00E54AC6" w:rsidP="00CD6B7F">
      <w:pPr>
        <w:spacing w:line="276" w:lineRule="auto"/>
        <w:ind w:firstLine="720"/>
        <w:jc w:val="both"/>
        <w:rPr>
          <w:bCs/>
          <w:sz w:val="28"/>
          <w:szCs w:val="28"/>
        </w:rPr>
      </w:pPr>
    </w:p>
    <w:p w14:paraId="6EA8728E" w14:textId="77777777" w:rsidR="00256699" w:rsidRPr="00256699" w:rsidRDefault="00256699" w:rsidP="00CD6B7F">
      <w:pPr>
        <w:spacing w:line="276" w:lineRule="auto"/>
        <w:ind w:firstLine="720"/>
        <w:jc w:val="both"/>
        <w:rPr>
          <w:bCs/>
          <w:sz w:val="28"/>
          <w:szCs w:val="28"/>
        </w:rPr>
      </w:pPr>
    </w:p>
    <w:p w14:paraId="10C38A83" w14:textId="72362C4E" w:rsidR="00E54AC6" w:rsidRPr="00256699" w:rsidRDefault="00256699" w:rsidP="00CD6B7F">
      <w:pPr>
        <w:autoSpaceDE w:val="0"/>
        <w:autoSpaceDN w:val="0"/>
        <w:adjustRightInd w:val="0"/>
        <w:spacing w:line="276" w:lineRule="auto"/>
        <w:ind w:firstLine="709"/>
        <w:jc w:val="both"/>
        <w:rPr>
          <w:bCs/>
          <w:snapToGrid w:val="0"/>
          <w:sz w:val="28"/>
          <w:szCs w:val="28"/>
        </w:rPr>
      </w:pPr>
      <w:r w:rsidRPr="00256699">
        <w:rPr>
          <w:bCs/>
          <w:snapToGrid w:val="0"/>
          <w:sz w:val="28"/>
          <w:szCs w:val="28"/>
        </w:rPr>
        <w:t xml:space="preserve">По состоянию на 01.01.2024г. </w:t>
      </w:r>
      <w:r w:rsidRPr="00256699">
        <w:rPr>
          <w:bCs/>
          <w:snapToGrid w:val="0"/>
          <w:sz w:val="28"/>
          <w:szCs w:val="28"/>
          <w:u w:val="single"/>
        </w:rPr>
        <w:t>долгосрочная дебиторская задолженность</w:t>
      </w:r>
      <w:r w:rsidRPr="00256699">
        <w:rPr>
          <w:bCs/>
          <w:snapToGrid w:val="0"/>
          <w:sz w:val="28"/>
          <w:szCs w:val="28"/>
        </w:rPr>
        <w:t xml:space="preserve"> составила 3 373 671 тыс. рублей. За 2024 год объем долгосрочной дебиторской задолженности уменьшился на 450 049 тыс. рублей или 15,4% и по состоянию на 01.01.2025г. составил 2 923 622 тыс. рублей.</w:t>
      </w:r>
    </w:p>
    <w:p w14:paraId="00D9FCC2" w14:textId="77777777" w:rsidR="006C5E80" w:rsidRPr="006C5E80" w:rsidRDefault="006C5E80" w:rsidP="00CD6B7F">
      <w:pPr>
        <w:autoSpaceDE w:val="0"/>
        <w:autoSpaceDN w:val="0"/>
        <w:adjustRightInd w:val="0"/>
        <w:spacing w:line="276" w:lineRule="auto"/>
        <w:ind w:firstLine="709"/>
        <w:jc w:val="both"/>
        <w:rPr>
          <w:bCs/>
          <w:snapToGrid w:val="0"/>
          <w:sz w:val="28"/>
          <w:szCs w:val="28"/>
          <w:highlight w:val="yellow"/>
        </w:rPr>
      </w:pPr>
      <w:r w:rsidRPr="006C5E80">
        <w:rPr>
          <w:bCs/>
          <w:snapToGrid w:val="0"/>
          <w:sz w:val="28"/>
          <w:szCs w:val="28"/>
        </w:rPr>
        <w:t xml:space="preserve">По состоянию на 01.01.2024г.  </w:t>
      </w:r>
      <w:r w:rsidRPr="006C5E80">
        <w:rPr>
          <w:bCs/>
          <w:snapToGrid w:val="0"/>
          <w:sz w:val="28"/>
          <w:szCs w:val="28"/>
          <w:u w:val="single"/>
        </w:rPr>
        <w:t>просроченная дебиторская задолженность</w:t>
      </w:r>
      <w:r w:rsidRPr="006C5E80">
        <w:rPr>
          <w:bCs/>
          <w:snapToGrid w:val="0"/>
          <w:sz w:val="28"/>
          <w:szCs w:val="28"/>
        </w:rPr>
        <w:t xml:space="preserve"> составила 47 254 тыс. рублей. За 2024 год объем просроченной дебиторской задолженности увеличился на 47 602 тыс. рублей или 50,18% и по состоянию на 01.01.2025г. составил 94 855 тыс. рублей. </w:t>
      </w:r>
    </w:p>
    <w:p w14:paraId="41484B06" w14:textId="77777777" w:rsidR="00E54AC6" w:rsidRPr="006C5E80" w:rsidRDefault="00E54AC6" w:rsidP="00CD6B7F">
      <w:pPr>
        <w:autoSpaceDE w:val="0"/>
        <w:autoSpaceDN w:val="0"/>
        <w:adjustRightInd w:val="0"/>
        <w:spacing w:line="276" w:lineRule="auto"/>
        <w:ind w:firstLine="709"/>
        <w:jc w:val="both"/>
        <w:rPr>
          <w:bCs/>
          <w:snapToGrid w:val="0"/>
          <w:sz w:val="28"/>
          <w:szCs w:val="28"/>
        </w:rPr>
      </w:pPr>
      <w:r w:rsidRPr="006C5E80">
        <w:rPr>
          <w:bCs/>
          <w:snapToGrid w:val="0"/>
          <w:sz w:val="28"/>
          <w:szCs w:val="28"/>
        </w:rPr>
        <w:t xml:space="preserve">Просроченная дебиторская задолженность сложилась по </w:t>
      </w:r>
      <w:r w:rsidRPr="006C5E80">
        <w:rPr>
          <w:sz w:val="28"/>
          <w:szCs w:val="28"/>
        </w:rPr>
        <w:t>Управлению Федеральной налоговой службы</w:t>
      </w:r>
      <w:r w:rsidRPr="006C5E80">
        <w:rPr>
          <w:bCs/>
          <w:snapToGrid w:val="0"/>
          <w:sz w:val="28"/>
          <w:szCs w:val="28"/>
        </w:rPr>
        <w:t xml:space="preserve"> по Московской области.</w:t>
      </w:r>
    </w:p>
    <w:p w14:paraId="0D72F19C" w14:textId="77777777" w:rsidR="00E54AC6" w:rsidRPr="00063455" w:rsidRDefault="00E54AC6" w:rsidP="00CD6B7F">
      <w:pPr>
        <w:spacing w:line="276" w:lineRule="auto"/>
        <w:jc w:val="both"/>
        <w:rPr>
          <w:bCs/>
          <w:sz w:val="28"/>
          <w:szCs w:val="28"/>
          <w:highlight w:val="yellow"/>
        </w:rPr>
      </w:pPr>
    </w:p>
    <w:p w14:paraId="1779EA15" w14:textId="77777777" w:rsidR="006C5E80" w:rsidRPr="006C5E80" w:rsidRDefault="006C5E80" w:rsidP="00CD6B7F">
      <w:pPr>
        <w:spacing w:line="276" w:lineRule="auto"/>
        <w:ind w:firstLine="720"/>
        <w:jc w:val="both"/>
        <w:rPr>
          <w:bCs/>
          <w:sz w:val="28"/>
          <w:szCs w:val="28"/>
        </w:rPr>
      </w:pPr>
      <w:r w:rsidRPr="006C5E80">
        <w:rPr>
          <w:bCs/>
          <w:sz w:val="28"/>
          <w:szCs w:val="28"/>
        </w:rPr>
        <w:t>На организацию исполнения городского бюджета в 2024 году оказали так же влияния обязательства, возникшие в предыдущие годы (</w:t>
      </w:r>
      <w:r w:rsidRPr="006C5E80">
        <w:rPr>
          <w:bCs/>
          <w:sz w:val="28"/>
          <w:szCs w:val="28"/>
          <w:u w:val="single"/>
        </w:rPr>
        <w:t>кредиторская задолженность</w:t>
      </w:r>
      <w:r w:rsidRPr="006C5E80">
        <w:rPr>
          <w:bCs/>
          <w:sz w:val="28"/>
          <w:szCs w:val="28"/>
        </w:rPr>
        <w:t>).</w:t>
      </w:r>
    </w:p>
    <w:bookmarkEnd w:id="192"/>
    <w:p w14:paraId="39ADBECF" w14:textId="77777777" w:rsidR="006D61A5" w:rsidRDefault="006D61A5" w:rsidP="00E54AC6">
      <w:pPr>
        <w:ind w:firstLine="720"/>
        <w:jc w:val="right"/>
        <w:rPr>
          <w:rFonts w:eastAsia="Calibri"/>
          <w:bCs/>
          <w:sz w:val="22"/>
          <w:szCs w:val="22"/>
          <w:highlight w:val="yellow"/>
        </w:rPr>
      </w:pPr>
    </w:p>
    <w:p w14:paraId="4F273287" w14:textId="77777777" w:rsidR="006D61A5" w:rsidRDefault="006D61A5" w:rsidP="00E54AC6">
      <w:pPr>
        <w:ind w:firstLine="720"/>
        <w:jc w:val="right"/>
        <w:rPr>
          <w:rFonts w:eastAsia="Calibri"/>
          <w:bCs/>
          <w:sz w:val="22"/>
          <w:szCs w:val="22"/>
          <w:highlight w:val="yellow"/>
        </w:rPr>
      </w:pPr>
    </w:p>
    <w:p w14:paraId="422EBD88" w14:textId="77777777" w:rsidR="006D61A5" w:rsidRDefault="006D61A5" w:rsidP="00E54AC6">
      <w:pPr>
        <w:ind w:firstLine="720"/>
        <w:jc w:val="right"/>
        <w:rPr>
          <w:rFonts w:eastAsia="Calibri"/>
          <w:bCs/>
          <w:sz w:val="22"/>
          <w:szCs w:val="22"/>
          <w:highlight w:val="yellow"/>
        </w:rPr>
      </w:pPr>
    </w:p>
    <w:p w14:paraId="187AEDBB" w14:textId="1629F4E2" w:rsidR="00E54AC6" w:rsidRPr="006D61A5" w:rsidRDefault="00E54AC6" w:rsidP="00E54AC6">
      <w:pPr>
        <w:ind w:firstLine="720"/>
        <w:jc w:val="right"/>
        <w:rPr>
          <w:rFonts w:eastAsia="Calibri"/>
          <w:b/>
          <w:bCs/>
          <w:sz w:val="22"/>
          <w:szCs w:val="22"/>
        </w:rPr>
      </w:pPr>
      <w:r w:rsidRPr="006D61A5">
        <w:rPr>
          <w:rFonts w:eastAsia="Calibri"/>
          <w:bCs/>
          <w:sz w:val="22"/>
          <w:szCs w:val="22"/>
        </w:rPr>
        <w:t>Диаграмма № 15</w:t>
      </w:r>
    </w:p>
    <w:p w14:paraId="3EFEF062" w14:textId="77777777" w:rsidR="00E54AC6" w:rsidRPr="006D61A5" w:rsidRDefault="00E54AC6" w:rsidP="00E54AC6">
      <w:pPr>
        <w:shd w:val="clear" w:color="auto" w:fill="FFFFFF"/>
        <w:ind w:firstLine="706"/>
        <w:jc w:val="right"/>
        <w:rPr>
          <w:bCs/>
          <w:sz w:val="22"/>
          <w:szCs w:val="22"/>
        </w:rPr>
      </w:pPr>
      <w:r w:rsidRPr="006D61A5">
        <w:rPr>
          <w:iCs/>
          <w:sz w:val="22"/>
          <w:szCs w:val="22"/>
        </w:rPr>
        <w:t>Ед. измерения</w:t>
      </w:r>
      <w:r w:rsidRPr="006D61A5">
        <w:rPr>
          <w:bCs/>
          <w:sz w:val="22"/>
          <w:szCs w:val="22"/>
        </w:rPr>
        <w:t>: %</w:t>
      </w:r>
    </w:p>
    <w:p w14:paraId="5558A416" w14:textId="1E5F4E33" w:rsidR="00E54AC6" w:rsidRPr="00063455" w:rsidRDefault="006C5E80" w:rsidP="00E54AC6">
      <w:pPr>
        <w:shd w:val="clear" w:color="auto" w:fill="FFFFFF"/>
        <w:ind w:firstLine="709"/>
        <w:rPr>
          <w:bCs/>
          <w:sz w:val="22"/>
          <w:szCs w:val="22"/>
          <w:highlight w:val="yellow"/>
        </w:rPr>
      </w:pPr>
      <w:r>
        <w:rPr>
          <w:noProof/>
        </w:rPr>
        <w:drawing>
          <wp:inline distT="0" distB="0" distL="0" distR="0" wp14:anchorId="4947CD19" wp14:editId="6294185D">
            <wp:extent cx="5629275" cy="3688080"/>
            <wp:effectExtent l="0" t="0" r="9525" b="7620"/>
            <wp:docPr id="16" name="Диаграмма 1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7D252F" w14:textId="77777777" w:rsidR="006C5E80" w:rsidRPr="006C5E80" w:rsidRDefault="006C5E80" w:rsidP="006C5E80">
      <w:pPr>
        <w:ind w:firstLine="720"/>
        <w:jc w:val="both"/>
        <w:rPr>
          <w:bCs/>
          <w:color w:val="000000" w:themeColor="text1"/>
          <w:sz w:val="28"/>
          <w:szCs w:val="28"/>
          <w:highlight w:val="green"/>
        </w:rPr>
      </w:pPr>
      <w:bookmarkStart w:id="193" w:name="_Hlk164246465"/>
      <w:bookmarkStart w:id="194" w:name="_Hlk195870095"/>
      <w:r w:rsidRPr="006C5E80">
        <w:rPr>
          <w:bCs/>
          <w:color w:val="000000" w:themeColor="text1"/>
          <w:sz w:val="28"/>
          <w:szCs w:val="28"/>
        </w:rPr>
        <w:t>В структуре кредиторской задолженности на конец года расчеты по доходам составляют 121 932 тыс. рублей или 73,5%, расчеты по платежам в бюджет составляют 8 161 тыс. рублей или 4,9%, расчеты по принятым обязательствам составляют 35 859 тыс. рублей или 21,6%, расчеты по ущербу и иным доходам составляют 69,01 рублей или 0,00004%.</w:t>
      </w:r>
    </w:p>
    <w:p w14:paraId="2551B0C2" w14:textId="2B082D9A" w:rsidR="00E54AC6" w:rsidRPr="006D61A5" w:rsidRDefault="006C5E80" w:rsidP="006C5E80">
      <w:pPr>
        <w:ind w:firstLine="720"/>
        <w:jc w:val="both"/>
        <w:rPr>
          <w:rFonts w:eastAsia="Calibri"/>
          <w:bCs/>
          <w:sz w:val="28"/>
          <w:szCs w:val="28"/>
        </w:rPr>
      </w:pPr>
      <w:bookmarkStart w:id="195" w:name="_Hlk101965227"/>
      <w:r w:rsidRPr="006C5E80">
        <w:rPr>
          <w:bCs/>
          <w:color w:val="000000" w:themeColor="text1"/>
          <w:sz w:val="28"/>
          <w:szCs w:val="28"/>
        </w:rPr>
        <w:t xml:space="preserve">Наибольший удельный вес в кредиторской задолженности (73,5%) на конец </w:t>
      </w:r>
      <w:r w:rsidRPr="006D61A5">
        <w:rPr>
          <w:bCs/>
          <w:color w:val="000000" w:themeColor="text1"/>
          <w:sz w:val="28"/>
          <w:szCs w:val="28"/>
        </w:rPr>
        <w:t>отчетного периода имеет кредиторская задолженность по доходам в сумме 121 932 тыс. рублей. Структура кредиторской задолженности по счету 205.00 «Расчеты по доходам» за 2024 год представлена</w:t>
      </w:r>
      <w:bookmarkEnd w:id="193"/>
      <w:bookmarkEnd w:id="195"/>
      <w:r w:rsidR="00E54AC6" w:rsidRPr="006D61A5">
        <w:rPr>
          <w:bCs/>
          <w:color w:val="000000" w:themeColor="text1"/>
          <w:sz w:val="28"/>
          <w:szCs w:val="28"/>
        </w:rPr>
        <w:t xml:space="preserve"> </w:t>
      </w:r>
      <w:bookmarkEnd w:id="194"/>
      <w:r w:rsidR="00E54AC6" w:rsidRPr="006D61A5">
        <w:rPr>
          <w:rFonts w:eastAsia="Calibri"/>
          <w:bCs/>
          <w:sz w:val="28"/>
          <w:szCs w:val="28"/>
        </w:rPr>
        <w:t>на диаграмме № 16.</w:t>
      </w:r>
    </w:p>
    <w:p w14:paraId="49F6D905" w14:textId="77777777" w:rsidR="00E54AC6" w:rsidRPr="006D61A5" w:rsidRDefault="00E54AC6" w:rsidP="00E54AC6">
      <w:pPr>
        <w:ind w:firstLine="720"/>
        <w:jc w:val="right"/>
        <w:rPr>
          <w:rFonts w:eastAsia="Calibri"/>
          <w:bCs/>
          <w:sz w:val="22"/>
          <w:szCs w:val="22"/>
        </w:rPr>
      </w:pPr>
      <w:r w:rsidRPr="006D61A5">
        <w:rPr>
          <w:rFonts w:eastAsia="Calibri"/>
          <w:bCs/>
          <w:sz w:val="22"/>
          <w:szCs w:val="22"/>
        </w:rPr>
        <w:t>Диаграмма №  16</w:t>
      </w:r>
    </w:p>
    <w:p w14:paraId="1DF066CA" w14:textId="77777777" w:rsidR="00E54AC6" w:rsidRPr="006D61A5" w:rsidRDefault="00E54AC6" w:rsidP="00E54AC6">
      <w:pPr>
        <w:ind w:firstLine="720"/>
        <w:jc w:val="right"/>
        <w:rPr>
          <w:bCs/>
          <w:sz w:val="22"/>
          <w:szCs w:val="22"/>
        </w:rPr>
      </w:pPr>
      <w:r w:rsidRPr="006D61A5">
        <w:rPr>
          <w:iCs/>
          <w:sz w:val="22"/>
          <w:szCs w:val="22"/>
        </w:rPr>
        <w:t>Ед. измерения</w:t>
      </w:r>
      <w:r w:rsidRPr="006D61A5">
        <w:rPr>
          <w:bCs/>
          <w:sz w:val="22"/>
          <w:szCs w:val="22"/>
        </w:rPr>
        <w:t>:%</w:t>
      </w:r>
    </w:p>
    <w:p w14:paraId="75C40842" w14:textId="15CB179D" w:rsidR="00E54AC6" w:rsidRPr="00063455" w:rsidRDefault="006C5E80" w:rsidP="00E54AC6">
      <w:pPr>
        <w:ind w:firstLine="709"/>
        <w:rPr>
          <w:bCs/>
          <w:highlight w:val="yellow"/>
        </w:rPr>
      </w:pPr>
      <w:r>
        <w:rPr>
          <w:noProof/>
        </w:rPr>
        <w:drawing>
          <wp:inline distT="0" distB="0" distL="0" distR="0" wp14:anchorId="2B55A0D4" wp14:editId="2253D47D">
            <wp:extent cx="5850890" cy="3400425"/>
            <wp:effectExtent l="0" t="0" r="16510" b="9525"/>
            <wp:docPr id="18" name="Диаграмма 1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BD5AB6-500C-438F-BB6B-828096522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7DBF96" w14:textId="77777777" w:rsidR="00E54AC6" w:rsidRPr="006C5E80" w:rsidRDefault="00E54AC6" w:rsidP="00E54AC6">
      <w:pPr>
        <w:ind w:firstLine="567"/>
        <w:jc w:val="both"/>
        <w:rPr>
          <w:color w:val="000000"/>
          <w:sz w:val="28"/>
          <w:szCs w:val="28"/>
          <w:highlight w:val="yellow"/>
        </w:rPr>
      </w:pPr>
    </w:p>
    <w:p w14:paraId="39432658" w14:textId="77777777" w:rsidR="006C5E80" w:rsidRPr="006C5E80" w:rsidRDefault="006C5E80" w:rsidP="006C5E80">
      <w:pPr>
        <w:ind w:firstLine="567"/>
        <w:jc w:val="both"/>
        <w:rPr>
          <w:color w:val="000000"/>
          <w:sz w:val="28"/>
          <w:szCs w:val="28"/>
        </w:rPr>
      </w:pPr>
      <w:bookmarkStart w:id="196" w:name="_Hlk195870175"/>
      <w:r w:rsidRPr="006C5E80">
        <w:rPr>
          <w:color w:val="000000"/>
          <w:sz w:val="28"/>
          <w:szCs w:val="28"/>
        </w:rPr>
        <w:t xml:space="preserve">Наибольшая кредиторская задолженность по доходам от собственности (53,2%) сформировалась по счету 205.20 «Расчеты по доходам от собственности», которая на конец года составила 64 853 тыс. рублей. Кредиторская задолженность по счету 205.10 «Расчеты по налоговым доходам, таможенным платежам и страховым взносам на обязательное социальное страхование» составила 12 120 тыс. рублей или </w:t>
      </w:r>
      <w:r w:rsidRPr="006C5E80">
        <w:rPr>
          <w:color w:val="000000" w:themeColor="text1"/>
          <w:sz w:val="28"/>
          <w:szCs w:val="28"/>
        </w:rPr>
        <w:t>9,9% всей кредиторской задолженности по доходам. «Расчеты по доходам от оказания платных услуг (работ), компенсаций затрат» по счету 205.30 составил 42 959 тыс. рублей или 35,2 %. «</w:t>
      </w:r>
      <w:r w:rsidRPr="006C5E80">
        <w:rPr>
          <w:color w:val="000000"/>
          <w:sz w:val="28"/>
          <w:szCs w:val="28"/>
        </w:rPr>
        <w:t xml:space="preserve">Расчеты по суммам принудительного изъятия» по счету 205.40 составили 436 тыс. рублей или </w:t>
      </w:r>
      <w:r w:rsidRPr="006C5E80">
        <w:rPr>
          <w:color w:val="000000" w:themeColor="text1"/>
          <w:sz w:val="28"/>
          <w:szCs w:val="28"/>
        </w:rPr>
        <w:t>0,4%</w:t>
      </w:r>
      <w:r w:rsidRPr="006C5E80">
        <w:rPr>
          <w:color w:val="000000"/>
          <w:sz w:val="28"/>
          <w:szCs w:val="28"/>
        </w:rPr>
        <w:t>. Кредиторская задолженность по счету 205.70 «Расчеты по доходам от операций с активами» составили 1 565 тыс. рублей или 1,3%.</w:t>
      </w:r>
    </w:p>
    <w:p w14:paraId="5277354E" w14:textId="77777777" w:rsidR="00E54AC6" w:rsidRPr="006C5E80" w:rsidRDefault="00E54AC6" w:rsidP="00E54AC6">
      <w:pPr>
        <w:ind w:firstLine="567"/>
        <w:jc w:val="both"/>
        <w:rPr>
          <w:bCs/>
          <w:sz w:val="28"/>
          <w:szCs w:val="28"/>
          <w:highlight w:val="yellow"/>
        </w:rPr>
      </w:pPr>
    </w:p>
    <w:p w14:paraId="62E86C47" w14:textId="77777777" w:rsidR="006C5E80" w:rsidRPr="006C5E80" w:rsidRDefault="006C5E80" w:rsidP="006C5E80">
      <w:pPr>
        <w:ind w:firstLine="567"/>
        <w:jc w:val="both"/>
        <w:rPr>
          <w:bCs/>
          <w:sz w:val="28"/>
          <w:szCs w:val="28"/>
        </w:rPr>
      </w:pPr>
      <w:r w:rsidRPr="006C5E80">
        <w:rPr>
          <w:bCs/>
          <w:sz w:val="28"/>
          <w:szCs w:val="28"/>
        </w:rPr>
        <w:t xml:space="preserve">Основными причинами образования в 2024 году большей части (7,5%) кредиторской задолженности является задолженность по администратору доходов </w:t>
      </w:r>
      <w:r w:rsidRPr="006C5E80">
        <w:rPr>
          <w:sz w:val="28"/>
          <w:szCs w:val="28"/>
        </w:rPr>
        <w:t>Управления Федеральной налоговой службы по Московской области</w:t>
      </w:r>
      <w:r w:rsidRPr="006C5E80">
        <w:rPr>
          <w:bCs/>
          <w:sz w:val="28"/>
          <w:szCs w:val="28"/>
        </w:rPr>
        <w:t xml:space="preserve"> в сумме 12 400</w:t>
      </w:r>
      <w:r w:rsidRPr="006C5E80">
        <w:rPr>
          <w:color w:val="000000"/>
          <w:sz w:val="28"/>
          <w:szCs w:val="28"/>
        </w:rPr>
        <w:t> </w:t>
      </w:r>
      <w:r w:rsidRPr="006C5E80">
        <w:rPr>
          <w:bCs/>
          <w:sz w:val="28"/>
          <w:szCs w:val="28"/>
        </w:rPr>
        <w:t xml:space="preserve">тыс. рублей, которая уменьшилась в течение года </w:t>
      </w:r>
      <w:r w:rsidRPr="006C5E80">
        <w:rPr>
          <w:bCs/>
          <w:color w:val="000000" w:themeColor="text1"/>
          <w:sz w:val="28"/>
          <w:szCs w:val="28"/>
        </w:rPr>
        <w:t xml:space="preserve">на 1 347 </w:t>
      </w:r>
      <w:r w:rsidRPr="006C5E80">
        <w:rPr>
          <w:bCs/>
          <w:sz w:val="28"/>
          <w:szCs w:val="28"/>
        </w:rPr>
        <w:t>тыс. рублей (9,8%).</w:t>
      </w:r>
    </w:p>
    <w:bookmarkEnd w:id="196"/>
    <w:p w14:paraId="64F6C639" w14:textId="77777777" w:rsidR="00E54AC6" w:rsidRPr="006D61A5" w:rsidRDefault="00E54AC6" w:rsidP="00E54AC6">
      <w:pPr>
        <w:ind w:firstLine="720"/>
        <w:jc w:val="right"/>
        <w:rPr>
          <w:rFonts w:eastAsia="Calibri"/>
          <w:bCs/>
          <w:sz w:val="22"/>
          <w:szCs w:val="22"/>
        </w:rPr>
      </w:pPr>
    </w:p>
    <w:p w14:paraId="6A1F6CC5" w14:textId="77777777" w:rsidR="00E54AC6" w:rsidRPr="006D61A5" w:rsidRDefault="00E54AC6" w:rsidP="00E54AC6">
      <w:pPr>
        <w:ind w:firstLine="720"/>
        <w:jc w:val="right"/>
        <w:rPr>
          <w:rFonts w:eastAsia="Calibri"/>
          <w:bCs/>
          <w:sz w:val="22"/>
          <w:szCs w:val="22"/>
        </w:rPr>
      </w:pPr>
      <w:r w:rsidRPr="006D61A5">
        <w:rPr>
          <w:rFonts w:eastAsia="Calibri"/>
          <w:bCs/>
          <w:sz w:val="22"/>
          <w:szCs w:val="22"/>
        </w:rPr>
        <w:t>Диаграмма № 17</w:t>
      </w:r>
    </w:p>
    <w:p w14:paraId="529CA944" w14:textId="77777777" w:rsidR="00E54AC6" w:rsidRPr="006D61A5" w:rsidRDefault="00E54AC6" w:rsidP="00E54AC6">
      <w:pPr>
        <w:ind w:firstLine="720"/>
        <w:jc w:val="right"/>
        <w:rPr>
          <w:bCs/>
          <w:sz w:val="22"/>
          <w:szCs w:val="22"/>
        </w:rPr>
      </w:pPr>
      <w:bookmarkStart w:id="197" w:name="_Hlk101960933"/>
      <w:r w:rsidRPr="006D61A5">
        <w:rPr>
          <w:rFonts w:eastAsia="Calibri"/>
          <w:iCs/>
          <w:sz w:val="22"/>
          <w:szCs w:val="22"/>
        </w:rPr>
        <w:t>Ед. измерения</w:t>
      </w:r>
      <w:r w:rsidRPr="006D61A5">
        <w:rPr>
          <w:rFonts w:eastAsia="Calibri"/>
          <w:bCs/>
          <w:sz w:val="22"/>
          <w:szCs w:val="22"/>
        </w:rPr>
        <w:t xml:space="preserve">: </w:t>
      </w:r>
      <w:r w:rsidRPr="006D61A5">
        <w:rPr>
          <w:bCs/>
          <w:sz w:val="22"/>
          <w:szCs w:val="22"/>
        </w:rPr>
        <w:t>%</w:t>
      </w:r>
    </w:p>
    <w:p w14:paraId="5F167E87" w14:textId="3E475892" w:rsidR="00E54AC6" w:rsidRPr="00063455" w:rsidRDefault="006D61A5" w:rsidP="00E54AC6">
      <w:pPr>
        <w:ind w:left="709"/>
        <w:rPr>
          <w:bCs/>
          <w:highlight w:val="yellow"/>
        </w:rPr>
      </w:pPr>
      <w:r>
        <w:rPr>
          <w:noProof/>
        </w:rPr>
        <w:drawing>
          <wp:inline distT="0" distB="0" distL="0" distR="0" wp14:anchorId="521DB80C" wp14:editId="592A8A7C">
            <wp:extent cx="5908040" cy="3201670"/>
            <wp:effectExtent l="0" t="0" r="16510" b="17780"/>
            <wp:docPr id="4" name="Диаграмма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00DF4D" w14:textId="77777777" w:rsidR="00E54AC6" w:rsidRPr="00063455" w:rsidRDefault="00E54AC6" w:rsidP="00E54AC6">
      <w:pPr>
        <w:ind w:firstLine="720"/>
        <w:jc w:val="both"/>
        <w:rPr>
          <w:bCs/>
          <w:highlight w:val="yellow"/>
        </w:rPr>
      </w:pPr>
    </w:p>
    <w:p w14:paraId="097C519B" w14:textId="77777777" w:rsidR="0039739F" w:rsidRPr="0039739F" w:rsidRDefault="0039739F" w:rsidP="0039739F">
      <w:pPr>
        <w:ind w:firstLine="720"/>
        <w:jc w:val="both"/>
        <w:rPr>
          <w:bCs/>
          <w:sz w:val="28"/>
          <w:szCs w:val="28"/>
        </w:rPr>
      </w:pPr>
      <w:bookmarkStart w:id="198" w:name="_Hlk195870222"/>
      <w:bookmarkEnd w:id="197"/>
      <w:r w:rsidRPr="0039739F">
        <w:rPr>
          <w:bCs/>
          <w:sz w:val="28"/>
          <w:szCs w:val="28"/>
        </w:rPr>
        <w:t>По главным распорядителям (распорядителям), получателям средств бюджета объем кредиторской задолженности изменялся следующим образом.</w:t>
      </w:r>
    </w:p>
    <w:p w14:paraId="015362A8" w14:textId="77777777" w:rsidR="0039739F" w:rsidRPr="0039739F" w:rsidRDefault="0039739F" w:rsidP="0039739F">
      <w:pPr>
        <w:ind w:firstLine="720"/>
        <w:jc w:val="both"/>
        <w:rPr>
          <w:bCs/>
          <w:sz w:val="28"/>
          <w:szCs w:val="28"/>
          <w:highlight w:val="yellow"/>
        </w:rPr>
      </w:pPr>
    </w:p>
    <w:p w14:paraId="76FC751C" w14:textId="77777777" w:rsidR="0039739F" w:rsidRPr="0039739F" w:rsidRDefault="0039739F" w:rsidP="0039739F">
      <w:pPr>
        <w:pStyle w:val="a5"/>
        <w:ind w:left="0" w:firstLine="709"/>
        <w:jc w:val="both"/>
        <w:rPr>
          <w:sz w:val="28"/>
          <w:szCs w:val="28"/>
          <w:highlight w:val="yellow"/>
        </w:rPr>
      </w:pPr>
      <w:r w:rsidRPr="0039739F">
        <w:rPr>
          <w:sz w:val="28"/>
          <w:szCs w:val="28"/>
        </w:rPr>
        <w:t xml:space="preserve">Кредиторская задолженность в </w:t>
      </w:r>
      <w:r w:rsidRPr="0039739F">
        <w:rPr>
          <w:b/>
          <w:sz w:val="28"/>
          <w:szCs w:val="28"/>
        </w:rPr>
        <w:t>Администрации</w:t>
      </w:r>
      <w:r w:rsidRPr="0039739F">
        <w:rPr>
          <w:sz w:val="28"/>
          <w:szCs w:val="28"/>
        </w:rPr>
        <w:t xml:space="preserve"> на конец года увеличилась на 39 950 тыс. рублей (52,5%) и составила 87 151 тыс. рублей.</w:t>
      </w:r>
    </w:p>
    <w:p w14:paraId="4E25A836" w14:textId="77777777" w:rsidR="0039739F" w:rsidRPr="0039739F" w:rsidRDefault="0039739F" w:rsidP="0039739F">
      <w:pPr>
        <w:pStyle w:val="a5"/>
        <w:ind w:left="0" w:firstLine="709"/>
        <w:jc w:val="both"/>
        <w:rPr>
          <w:sz w:val="28"/>
          <w:szCs w:val="28"/>
          <w:highlight w:val="yellow"/>
        </w:rPr>
      </w:pPr>
      <w:r w:rsidRPr="0039739F">
        <w:rPr>
          <w:sz w:val="28"/>
          <w:szCs w:val="28"/>
        </w:rPr>
        <w:t>Основную долю задолженности Администрации (85,5%) составляют расчеты по доходам (счет 0 205 00 000), которые в течение года увеличились на 44 592 тыс. рублей (59,9%) и составили 74 506 тыс. рублей.</w:t>
      </w:r>
    </w:p>
    <w:p w14:paraId="0B93F171" w14:textId="77777777" w:rsidR="0039739F" w:rsidRPr="00256699" w:rsidRDefault="0039739F" w:rsidP="0039739F">
      <w:pPr>
        <w:ind w:firstLine="709"/>
        <w:jc w:val="both"/>
        <w:rPr>
          <w:color w:val="000000"/>
          <w:sz w:val="28"/>
          <w:szCs w:val="28"/>
        </w:rPr>
      </w:pPr>
      <w:r w:rsidRPr="0039739F">
        <w:rPr>
          <w:sz w:val="28"/>
          <w:szCs w:val="28"/>
        </w:rPr>
        <w:t xml:space="preserve">Причиной образования кредиторской задолженности по доходам является </w:t>
      </w:r>
      <w:r w:rsidRPr="0039739F">
        <w:rPr>
          <w:color w:val="000000"/>
          <w:sz w:val="28"/>
          <w:szCs w:val="28"/>
        </w:rPr>
        <w:t xml:space="preserve">переплата контрагентов по договорам от сдачи в аренду имущества, земли и размещения нестационарных торговых объектов, по договорам за установку и эксплуатацию рекламных конструкций. Задолженность сложилась в результате отсутствия начислений по некоторым договорам. Договора находятся у контрагентов для государственной регистрации, в Управление бухгалтерского учета и отчетности еще не переданы, поступления контрагентами осуществляются (ГАДБ </w:t>
      </w:r>
      <w:r w:rsidRPr="00256699">
        <w:rPr>
          <w:color w:val="000000"/>
          <w:sz w:val="28"/>
          <w:szCs w:val="28"/>
        </w:rPr>
        <w:t>002).</w:t>
      </w:r>
    </w:p>
    <w:p w14:paraId="184E7EA9" w14:textId="49B67201" w:rsidR="00256699" w:rsidRPr="00256699" w:rsidRDefault="00256699" w:rsidP="00256699">
      <w:pPr>
        <w:ind w:firstLine="709"/>
        <w:jc w:val="both"/>
        <w:rPr>
          <w:sz w:val="28"/>
          <w:szCs w:val="28"/>
        </w:rPr>
      </w:pPr>
      <w:r w:rsidRPr="00256699">
        <w:rPr>
          <w:sz w:val="28"/>
          <w:szCs w:val="28"/>
        </w:rPr>
        <w:t>Расчеты по принятым обязательствам (счет 0 302 00 000) на конец года составили 7 551 тыс. рублей</w:t>
      </w:r>
      <w:r w:rsidRPr="00256699">
        <w:rPr>
          <w:color w:val="000000" w:themeColor="text1"/>
          <w:sz w:val="28"/>
          <w:szCs w:val="28"/>
        </w:rPr>
        <w:t xml:space="preserve"> </w:t>
      </w:r>
      <w:r w:rsidRPr="00256699">
        <w:rPr>
          <w:sz w:val="28"/>
          <w:szCs w:val="28"/>
        </w:rPr>
        <w:t xml:space="preserve">или </w:t>
      </w:r>
      <w:r w:rsidRPr="00256699">
        <w:rPr>
          <w:color w:val="000000" w:themeColor="text1"/>
          <w:sz w:val="28"/>
          <w:szCs w:val="28"/>
        </w:rPr>
        <w:t>8,7%</w:t>
      </w:r>
      <w:r w:rsidRPr="00256699">
        <w:rPr>
          <w:sz w:val="28"/>
          <w:szCs w:val="28"/>
        </w:rPr>
        <w:t>. По сравнению с началом года расчеты по принятым обязательствам составляла 12 898 тыс. рублей, и уменьшилась на 5 347 тыс. рублей (41,5%).</w:t>
      </w:r>
    </w:p>
    <w:p w14:paraId="7D50FD65" w14:textId="77777777" w:rsidR="00256699" w:rsidRPr="00256699" w:rsidRDefault="00256699" w:rsidP="00256699">
      <w:pPr>
        <w:pStyle w:val="a5"/>
        <w:ind w:left="0" w:firstLine="709"/>
        <w:jc w:val="both"/>
        <w:rPr>
          <w:sz w:val="28"/>
          <w:szCs w:val="28"/>
        </w:rPr>
      </w:pPr>
      <w:r w:rsidRPr="00256699">
        <w:rPr>
          <w:sz w:val="28"/>
          <w:szCs w:val="28"/>
        </w:rPr>
        <w:t>Текущая кредиторская задолженность по расчетам по платежам в бюджет (счет 0 303 00 000) по сравнению с началом отчетного периода увеличилась на 706 тыс. рублей и составила 5 094 тыс. рублей или 5,8% от общей кредиторской задолженности по Администрации.</w:t>
      </w:r>
    </w:p>
    <w:p w14:paraId="2FDFA691" w14:textId="77777777" w:rsidR="00E54AC6" w:rsidRPr="00063455" w:rsidRDefault="00E54AC6" w:rsidP="00E84ECB">
      <w:pPr>
        <w:spacing w:line="276" w:lineRule="auto"/>
        <w:ind w:firstLine="708"/>
        <w:jc w:val="both"/>
        <w:rPr>
          <w:rFonts w:eastAsia="Calibri"/>
          <w:sz w:val="28"/>
          <w:szCs w:val="28"/>
          <w:highlight w:val="yellow"/>
        </w:rPr>
      </w:pPr>
    </w:p>
    <w:p w14:paraId="29DB1714" w14:textId="77777777" w:rsidR="00256699" w:rsidRPr="00256699" w:rsidRDefault="00256699" w:rsidP="00256699">
      <w:pPr>
        <w:ind w:firstLine="708"/>
        <w:jc w:val="both"/>
        <w:rPr>
          <w:sz w:val="28"/>
          <w:szCs w:val="28"/>
        </w:rPr>
      </w:pPr>
      <w:r w:rsidRPr="00256699">
        <w:rPr>
          <w:sz w:val="28"/>
          <w:szCs w:val="28"/>
        </w:rPr>
        <w:t xml:space="preserve">На 01.01.2024г. кредиторская задолженность в </w:t>
      </w:r>
      <w:r w:rsidRPr="00256699">
        <w:rPr>
          <w:b/>
          <w:bCs/>
          <w:sz w:val="28"/>
          <w:szCs w:val="28"/>
        </w:rPr>
        <w:t xml:space="preserve">Управлении образования </w:t>
      </w:r>
      <w:r w:rsidRPr="00256699">
        <w:rPr>
          <w:sz w:val="28"/>
          <w:szCs w:val="28"/>
        </w:rPr>
        <w:t>составила 63 040 тыс. рублей или 50,8 % от всей кредиторской задолженности. Кредиторская задолженность в течение года увеличилась на                                       3 353 тыс. рублей (5,3%) и составила 66 393 тыс. рублей.</w:t>
      </w:r>
    </w:p>
    <w:p w14:paraId="55112ABD" w14:textId="7C87B298" w:rsidR="00256699" w:rsidRPr="00256699" w:rsidRDefault="00256699" w:rsidP="00256699">
      <w:pPr>
        <w:ind w:firstLine="720"/>
        <w:jc w:val="both"/>
        <w:rPr>
          <w:bCs/>
          <w:color w:val="FF0000"/>
          <w:sz w:val="28"/>
          <w:szCs w:val="28"/>
        </w:rPr>
      </w:pPr>
      <w:r w:rsidRPr="00256699">
        <w:rPr>
          <w:bCs/>
          <w:sz w:val="28"/>
          <w:szCs w:val="28"/>
        </w:rPr>
        <w:t xml:space="preserve">Основную долю задолженности составляют расчеты </w:t>
      </w:r>
      <w:r w:rsidRPr="00256699">
        <w:rPr>
          <w:sz w:val="28"/>
          <w:szCs w:val="28"/>
        </w:rPr>
        <w:t>по доходам (счет 0 205 00 000)</w:t>
      </w:r>
      <w:r w:rsidRPr="00256699">
        <w:rPr>
          <w:bCs/>
          <w:sz w:val="28"/>
          <w:szCs w:val="28"/>
        </w:rPr>
        <w:t xml:space="preserve">, которые с начала отчетного периода (25 211 тыс. рублей) увеличилась на 9 815 тыс. рублей (38,9%) и составили 35 026 тыс. рублей или 52,8% общей </w:t>
      </w:r>
      <w:r w:rsidRPr="00256699">
        <w:rPr>
          <w:sz w:val="28"/>
          <w:szCs w:val="28"/>
        </w:rPr>
        <w:t xml:space="preserve">кредиторской </w:t>
      </w:r>
      <w:r w:rsidRPr="00256699">
        <w:rPr>
          <w:bCs/>
          <w:sz w:val="28"/>
          <w:szCs w:val="28"/>
        </w:rPr>
        <w:t xml:space="preserve">задолженности по Управлению образования. </w:t>
      </w:r>
    </w:p>
    <w:p w14:paraId="7D1B1422" w14:textId="77777777" w:rsidR="0039739F" w:rsidRPr="0039739F" w:rsidRDefault="0039739F" w:rsidP="0039739F">
      <w:pPr>
        <w:ind w:firstLine="720"/>
        <w:jc w:val="both"/>
        <w:rPr>
          <w:sz w:val="28"/>
          <w:szCs w:val="28"/>
        </w:rPr>
      </w:pPr>
      <w:r w:rsidRPr="0039739F">
        <w:rPr>
          <w:bCs/>
          <w:sz w:val="28"/>
          <w:szCs w:val="28"/>
        </w:rPr>
        <w:t>Расчеты по принятым обязательствам (счет 0 302 00 000</w:t>
      </w:r>
      <w:r w:rsidRPr="0039739F">
        <w:rPr>
          <w:bCs/>
          <w:color w:val="000000" w:themeColor="text1"/>
          <w:sz w:val="28"/>
          <w:szCs w:val="28"/>
        </w:rPr>
        <w:t xml:space="preserve">) </w:t>
      </w:r>
      <w:r w:rsidRPr="0039739F">
        <w:rPr>
          <w:color w:val="000000" w:themeColor="text1"/>
          <w:sz w:val="28"/>
          <w:szCs w:val="28"/>
        </w:rPr>
        <w:t>на конец периода уменьшилась на 277 тыс. рублей (1%) и составили 28 300 тыс. рублей</w:t>
      </w:r>
      <w:r w:rsidRPr="0039739F">
        <w:rPr>
          <w:sz w:val="28"/>
          <w:szCs w:val="28"/>
        </w:rPr>
        <w:t xml:space="preserve"> или 42,6% </w:t>
      </w:r>
      <w:r w:rsidRPr="0039739F">
        <w:rPr>
          <w:bCs/>
          <w:sz w:val="28"/>
          <w:szCs w:val="28"/>
        </w:rPr>
        <w:t xml:space="preserve">общей </w:t>
      </w:r>
      <w:r w:rsidRPr="0039739F">
        <w:rPr>
          <w:sz w:val="28"/>
          <w:szCs w:val="28"/>
        </w:rPr>
        <w:t xml:space="preserve">кредиторской </w:t>
      </w:r>
      <w:r w:rsidRPr="0039739F">
        <w:rPr>
          <w:bCs/>
          <w:sz w:val="28"/>
          <w:szCs w:val="28"/>
        </w:rPr>
        <w:t>задолженности по Управлению образования.</w:t>
      </w:r>
    </w:p>
    <w:p w14:paraId="12E04E05" w14:textId="77777777" w:rsidR="0039739F" w:rsidRPr="0039739F" w:rsidRDefault="0039739F" w:rsidP="0039739F">
      <w:pPr>
        <w:ind w:firstLine="720"/>
        <w:jc w:val="both"/>
        <w:rPr>
          <w:bCs/>
          <w:sz w:val="28"/>
          <w:szCs w:val="28"/>
        </w:rPr>
      </w:pPr>
      <w:r w:rsidRPr="0039739F">
        <w:rPr>
          <w:bCs/>
          <w:sz w:val="28"/>
          <w:szCs w:val="28"/>
        </w:rPr>
        <w:t xml:space="preserve">Текущая кредиторская задолженность по расчетам по платежам в бюджет </w:t>
      </w:r>
      <w:r w:rsidRPr="0039739F">
        <w:rPr>
          <w:sz w:val="28"/>
          <w:szCs w:val="28"/>
        </w:rPr>
        <w:t>(счет 0 303 00 000)</w:t>
      </w:r>
      <w:r w:rsidRPr="0039739F">
        <w:rPr>
          <w:bCs/>
          <w:sz w:val="28"/>
          <w:szCs w:val="28"/>
        </w:rPr>
        <w:t xml:space="preserve"> по сравнению с началом отчетного периода уменьшилась на 6 186 рублей (66,9%) и составила 3 067 тыс. рублей.</w:t>
      </w:r>
    </w:p>
    <w:p w14:paraId="7AD2AD1E" w14:textId="77777777" w:rsidR="00CD6B7F" w:rsidRDefault="00CD6B7F" w:rsidP="00CD6B7F">
      <w:pPr>
        <w:ind w:firstLine="720"/>
        <w:jc w:val="both"/>
        <w:rPr>
          <w:bCs/>
          <w:sz w:val="28"/>
          <w:szCs w:val="28"/>
        </w:rPr>
      </w:pPr>
    </w:p>
    <w:p w14:paraId="33015B74" w14:textId="6AA298F4" w:rsidR="00CD6B7F" w:rsidRPr="00CD6B7F" w:rsidRDefault="00CD6B7F" w:rsidP="00CD6B7F">
      <w:pPr>
        <w:ind w:firstLine="720"/>
        <w:jc w:val="both"/>
        <w:rPr>
          <w:sz w:val="28"/>
          <w:szCs w:val="28"/>
          <w:shd w:val="clear" w:color="auto" w:fill="FFFFFF" w:themeFill="background1"/>
        </w:rPr>
      </w:pPr>
      <w:r w:rsidRPr="00CD6B7F">
        <w:rPr>
          <w:bCs/>
          <w:sz w:val="28"/>
          <w:szCs w:val="28"/>
        </w:rPr>
        <w:t xml:space="preserve">Кредиторская задолженность в </w:t>
      </w:r>
      <w:r w:rsidRPr="00CD6B7F">
        <w:rPr>
          <w:b/>
          <w:sz w:val="28"/>
          <w:szCs w:val="28"/>
        </w:rPr>
        <w:t xml:space="preserve">Финансовом Управлении </w:t>
      </w:r>
      <w:r w:rsidRPr="00CD6B7F">
        <w:rPr>
          <w:bCs/>
          <w:sz w:val="28"/>
          <w:szCs w:val="28"/>
        </w:rPr>
        <w:t xml:space="preserve">сложилась </w:t>
      </w:r>
      <w:r w:rsidRPr="00CD6B7F">
        <w:rPr>
          <w:sz w:val="28"/>
          <w:szCs w:val="28"/>
          <w:shd w:val="clear" w:color="auto" w:fill="FFFFFF" w:themeFill="background1"/>
        </w:rPr>
        <w:t xml:space="preserve">по расчетам по принятым обязательствам </w:t>
      </w:r>
      <w:r w:rsidRPr="00CD6B7F">
        <w:rPr>
          <w:bCs/>
          <w:sz w:val="28"/>
          <w:szCs w:val="28"/>
        </w:rPr>
        <w:t>(</w:t>
      </w:r>
      <w:r w:rsidRPr="00CD6B7F">
        <w:rPr>
          <w:sz w:val="28"/>
          <w:szCs w:val="28"/>
          <w:shd w:val="clear" w:color="auto" w:fill="FFFFFF" w:themeFill="background1"/>
        </w:rPr>
        <w:t xml:space="preserve">счет 0 302 00 000) </w:t>
      </w:r>
      <w:r w:rsidRPr="00CD6B7F">
        <w:rPr>
          <w:bCs/>
          <w:sz w:val="28"/>
          <w:szCs w:val="28"/>
        </w:rPr>
        <w:t xml:space="preserve">и на конец отчетного периода составила 6 578,79 рублей или 0,004% от всей кредиторской задолженности. Кредиторская задолженность с начала отчетного периода уменьшилась на 56,33 рублей или на </w:t>
      </w:r>
      <w:r w:rsidRPr="00CD6B7F">
        <w:rPr>
          <w:bCs/>
          <w:sz w:val="28"/>
          <w:szCs w:val="28"/>
          <w:shd w:val="clear" w:color="auto" w:fill="FFFFFF" w:themeFill="background1"/>
        </w:rPr>
        <w:t>0,8%</w:t>
      </w:r>
      <w:r w:rsidRPr="00CD6B7F">
        <w:rPr>
          <w:sz w:val="28"/>
          <w:szCs w:val="28"/>
          <w:shd w:val="clear" w:color="auto" w:fill="FFFFFF" w:themeFill="background1"/>
        </w:rPr>
        <w:t>.</w:t>
      </w:r>
    </w:p>
    <w:bookmarkEnd w:id="198"/>
    <w:p w14:paraId="1A3E800B" w14:textId="77777777" w:rsidR="004B17B1" w:rsidRPr="00CD6B7F" w:rsidRDefault="004B17B1" w:rsidP="00E84ECB">
      <w:pPr>
        <w:spacing w:line="276" w:lineRule="auto"/>
        <w:jc w:val="center"/>
        <w:rPr>
          <w:i/>
          <w:sz w:val="28"/>
          <w:szCs w:val="28"/>
        </w:rPr>
      </w:pPr>
    </w:p>
    <w:p w14:paraId="76AB0D8C" w14:textId="17E07D95" w:rsidR="00863C12" w:rsidRPr="003C5561" w:rsidRDefault="00863C12" w:rsidP="00E84ECB">
      <w:pPr>
        <w:spacing w:line="276" w:lineRule="auto"/>
        <w:jc w:val="center"/>
        <w:rPr>
          <w:i/>
          <w:sz w:val="28"/>
          <w:szCs w:val="28"/>
        </w:rPr>
      </w:pPr>
      <w:r w:rsidRPr="003C5561">
        <w:rPr>
          <w:i/>
          <w:sz w:val="28"/>
          <w:szCs w:val="28"/>
        </w:rPr>
        <w:t>Анализ исполнения местного бюджета по контрактуемым расходам</w:t>
      </w:r>
    </w:p>
    <w:p w14:paraId="1B33B99C" w14:textId="77777777" w:rsidR="00863C12" w:rsidRPr="00063455" w:rsidRDefault="00863C12" w:rsidP="00E84ECB">
      <w:pPr>
        <w:spacing w:line="276" w:lineRule="auto"/>
        <w:ind w:firstLine="873"/>
        <w:jc w:val="both"/>
        <w:rPr>
          <w:noProof/>
          <w:sz w:val="28"/>
          <w:szCs w:val="28"/>
          <w:highlight w:val="yellow"/>
        </w:rPr>
      </w:pPr>
    </w:p>
    <w:p w14:paraId="708A1B5C" w14:textId="77777777" w:rsidR="000252EB" w:rsidRPr="00063455" w:rsidRDefault="000252EB" w:rsidP="00E84ECB">
      <w:pPr>
        <w:spacing w:line="276" w:lineRule="auto"/>
        <w:ind w:firstLine="872"/>
        <w:jc w:val="both"/>
        <w:rPr>
          <w:noProof/>
          <w:sz w:val="28"/>
          <w:szCs w:val="28"/>
          <w:highlight w:val="yellow"/>
        </w:rPr>
      </w:pPr>
    </w:p>
    <w:p w14:paraId="5FB957BA" w14:textId="77777777" w:rsidR="003C5561" w:rsidRPr="00DA781B" w:rsidRDefault="003C5561" w:rsidP="003C5561">
      <w:pPr>
        <w:ind w:firstLine="872"/>
        <w:jc w:val="both"/>
        <w:rPr>
          <w:noProof/>
          <w:highlight w:val="yellow"/>
        </w:rPr>
      </w:pPr>
    </w:p>
    <w:p w14:paraId="646771A1" w14:textId="77777777" w:rsidR="003C5561" w:rsidRPr="0039739F" w:rsidRDefault="003C5561" w:rsidP="003C5561">
      <w:pPr>
        <w:ind w:firstLine="709"/>
        <w:jc w:val="both"/>
        <w:rPr>
          <w:sz w:val="28"/>
          <w:szCs w:val="28"/>
        </w:rPr>
      </w:pPr>
      <w:r w:rsidRPr="003C5561">
        <w:rPr>
          <w:sz w:val="28"/>
          <w:szCs w:val="28"/>
        </w:rPr>
        <w:t xml:space="preserve">В 2024 году объем средств по расходам, предусмотренным на финансирование муниципальных контрактов на закупку товаров, работ и услуг для муниципальных нужд (далее – контрактуемые расходы), предусмотренный сводной бюджетной росписью составил, 5 117 480 тыс. рублей, лимиты бюджетных обязательств, </w:t>
      </w:r>
      <w:r w:rsidRPr="0039739F">
        <w:rPr>
          <w:sz w:val="28"/>
          <w:szCs w:val="28"/>
        </w:rPr>
        <w:t>подлежащие распределению – 5 117 480  тыс. рублей или 100% сводной бюджетной росписи, что на 1 819 208 тыс. рублей больше чем в 2023 году (</w:t>
      </w:r>
      <w:r w:rsidRPr="0039739F">
        <w:rPr>
          <w:color w:val="000000" w:themeColor="text1"/>
          <w:sz w:val="28"/>
          <w:szCs w:val="28"/>
        </w:rPr>
        <w:t>3 298 272</w:t>
      </w:r>
      <w:r w:rsidRPr="0039739F">
        <w:rPr>
          <w:sz w:val="28"/>
          <w:szCs w:val="28"/>
        </w:rPr>
        <w:t>тыс. рублей).</w:t>
      </w:r>
    </w:p>
    <w:p w14:paraId="252C78C7" w14:textId="2FDE431E" w:rsidR="00E84ECB" w:rsidRPr="006D61A5" w:rsidRDefault="00E84ECB" w:rsidP="00E84ECB">
      <w:pPr>
        <w:ind w:left="-284"/>
        <w:contextualSpacing/>
        <w:jc w:val="right"/>
        <w:rPr>
          <w:bCs/>
          <w:sz w:val="22"/>
          <w:szCs w:val="22"/>
        </w:rPr>
      </w:pPr>
      <w:r w:rsidRPr="006D61A5">
        <w:rPr>
          <w:bCs/>
          <w:sz w:val="22"/>
          <w:szCs w:val="22"/>
        </w:rPr>
        <w:t>Диаграмма № 18</w:t>
      </w:r>
    </w:p>
    <w:p w14:paraId="36223C31" w14:textId="77777777" w:rsidR="00E84ECB" w:rsidRPr="006D61A5" w:rsidRDefault="00E84ECB" w:rsidP="00E84ECB">
      <w:pPr>
        <w:jc w:val="right"/>
        <w:rPr>
          <w:bCs/>
          <w:sz w:val="22"/>
          <w:szCs w:val="22"/>
        </w:rPr>
      </w:pPr>
      <w:bookmarkStart w:id="199" w:name="_Hlk101961051"/>
      <w:r w:rsidRPr="006D61A5">
        <w:rPr>
          <w:iCs/>
          <w:sz w:val="22"/>
          <w:szCs w:val="22"/>
        </w:rPr>
        <w:t>Ед. измерения</w:t>
      </w:r>
      <w:r w:rsidRPr="006D61A5">
        <w:rPr>
          <w:bCs/>
          <w:sz w:val="22"/>
          <w:szCs w:val="22"/>
        </w:rPr>
        <w:t>: %</w:t>
      </w:r>
    </w:p>
    <w:p w14:paraId="5A6BEBBB" w14:textId="6833A931" w:rsidR="00E84ECB" w:rsidRPr="00063455" w:rsidRDefault="003C5561" w:rsidP="00E84ECB">
      <w:pPr>
        <w:ind w:left="709"/>
        <w:rPr>
          <w:bCs/>
          <w:sz w:val="22"/>
          <w:szCs w:val="22"/>
          <w:highlight w:val="yellow"/>
        </w:rPr>
      </w:pPr>
      <w:r>
        <w:rPr>
          <w:noProof/>
        </w:rPr>
        <w:drawing>
          <wp:inline distT="0" distB="0" distL="0" distR="0" wp14:anchorId="20EEA747" wp14:editId="7E940689">
            <wp:extent cx="5940425" cy="4617085"/>
            <wp:effectExtent l="0" t="0" r="3175" b="12065"/>
            <wp:docPr id="9" name="Диаграмма 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79F527" w14:textId="77777777" w:rsidR="003C5561" w:rsidRPr="003C5561" w:rsidRDefault="003C5561" w:rsidP="003C5561">
      <w:pPr>
        <w:ind w:firstLine="709"/>
        <w:jc w:val="both"/>
        <w:rPr>
          <w:sz w:val="28"/>
          <w:szCs w:val="28"/>
          <w:highlight w:val="yellow"/>
        </w:rPr>
      </w:pPr>
      <w:bookmarkStart w:id="200" w:name="_Hlk133401460"/>
      <w:bookmarkEnd w:id="199"/>
      <w:r w:rsidRPr="003C5561">
        <w:rPr>
          <w:sz w:val="28"/>
          <w:szCs w:val="28"/>
        </w:rPr>
        <w:t>В общем объеме контрактуемых расходов бюджета наибольший удельный вес приходится на прочие закупки товаров, работ, услуг (КВР 244) в объеме 2 361 569 тыс. рублей или 46,1% и на бюджетные инвестиции в объекты капитального строительства государственной (муниципальной) собственности (КВР 414) в объеме 1 528 813 тыс. рублей или 29,9%</w:t>
      </w:r>
      <w:bookmarkEnd w:id="200"/>
      <w:r w:rsidRPr="003C5561">
        <w:rPr>
          <w:sz w:val="28"/>
          <w:szCs w:val="28"/>
        </w:rPr>
        <w:t>.</w:t>
      </w:r>
    </w:p>
    <w:p w14:paraId="0C7FEAC6" w14:textId="0BBE950A" w:rsidR="00E84ECB" w:rsidRPr="006D61A5" w:rsidRDefault="003C5561" w:rsidP="003C5561">
      <w:pPr>
        <w:ind w:firstLine="709"/>
        <w:jc w:val="both"/>
        <w:rPr>
          <w:sz w:val="28"/>
          <w:szCs w:val="28"/>
        </w:rPr>
      </w:pPr>
      <w:r w:rsidRPr="003C5561">
        <w:rPr>
          <w:rFonts w:eastAsia="Calibri"/>
          <w:noProof/>
          <w:sz w:val="28"/>
          <w:szCs w:val="28"/>
        </w:rPr>
        <w:t>Распределение средств по видам контрактуемых расходов бюджета приведено</w:t>
      </w:r>
      <w:r w:rsidRPr="003C5561">
        <w:rPr>
          <w:noProof/>
          <w:sz w:val="28"/>
          <w:szCs w:val="28"/>
        </w:rPr>
        <w:t xml:space="preserve"> </w:t>
      </w:r>
      <w:r w:rsidR="00E84ECB" w:rsidRPr="006D61A5">
        <w:rPr>
          <w:noProof/>
          <w:sz w:val="28"/>
          <w:szCs w:val="28"/>
        </w:rPr>
        <w:t>в таблице № 17.</w:t>
      </w:r>
    </w:p>
    <w:p w14:paraId="225E6F7E" w14:textId="652C9D3B" w:rsidR="00E84ECB" w:rsidRPr="006D61A5" w:rsidRDefault="00E84ECB" w:rsidP="00E84ECB">
      <w:pPr>
        <w:ind w:firstLine="709"/>
        <w:jc w:val="right"/>
        <w:rPr>
          <w:sz w:val="22"/>
          <w:szCs w:val="22"/>
        </w:rPr>
      </w:pPr>
      <w:r w:rsidRPr="006D61A5">
        <w:rPr>
          <w:sz w:val="22"/>
          <w:szCs w:val="22"/>
        </w:rPr>
        <w:t>Таблица № 17</w:t>
      </w:r>
    </w:p>
    <w:p w14:paraId="1BE80C24" w14:textId="77777777" w:rsidR="00E84ECB" w:rsidRPr="006D61A5" w:rsidRDefault="00E84ECB" w:rsidP="00E84ECB">
      <w:pPr>
        <w:ind w:firstLine="709"/>
        <w:jc w:val="right"/>
        <w:rPr>
          <w:bCs/>
          <w:sz w:val="22"/>
          <w:szCs w:val="22"/>
        </w:rPr>
      </w:pPr>
      <w:bookmarkStart w:id="201" w:name="_Hlk101961112"/>
      <w:r w:rsidRPr="006D61A5">
        <w:rPr>
          <w:iCs/>
          <w:sz w:val="22"/>
          <w:szCs w:val="22"/>
        </w:rPr>
        <w:t>Ед. измерения</w:t>
      </w:r>
      <w:r w:rsidRPr="006D61A5">
        <w:rPr>
          <w:bCs/>
          <w:sz w:val="22"/>
          <w:szCs w:val="22"/>
        </w:rPr>
        <w:t>: тыс. рублей</w:t>
      </w:r>
    </w:p>
    <w:tbl>
      <w:tblPr>
        <w:tblW w:w="10868" w:type="dxa"/>
        <w:tblInd w:w="113" w:type="dxa"/>
        <w:tblLook w:val="04A0" w:firstRow="1" w:lastRow="0" w:firstColumn="1" w:lastColumn="0" w:noHBand="0" w:noVBand="1"/>
      </w:tblPr>
      <w:tblGrid>
        <w:gridCol w:w="577"/>
        <w:gridCol w:w="2962"/>
        <w:gridCol w:w="1605"/>
        <w:gridCol w:w="1354"/>
        <w:gridCol w:w="1535"/>
        <w:gridCol w:w="1447"/>
        <w:gridCol w:w="1388"/>
      </w:tblGrid>
      <w:tr w:rsidR="003C5561" w14:paraId="208298C3" w14:textId="77777777" w:rsidTr="006D61A5">
        <w:trPr>
          <w:trHeight w:val="720"/>
          <w:tblHeader/>
        </w:trPr>
        <w:tc>
          <w:tcPr>
            <w:tcW w:w="5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8365E20" w14:textId="77777777" w:rsidR="003C5561" w:rsidRPr="006D61A5" w:rsidRDefault="003C5561" w:rsidP="00E66A17">
            <w:pPr>
              <w:jc w:val="center"/>
              <w:rPr>
                <w:b/>
                <w:bCs/>
                <w:sz w:val="18"/>
                <w:szCs w:val="18"/>
              </w:rPr>
            </w:pPr>
            <w:r w:rsidRPr="006D61A5">
              <w:rPr>
                <w:b/>
                <w:bCs/>
                <w:sz w:val="18"/>
                <w:szCs w:val="18"/>
              </w:rPr>
              <w:t>КВР</w:t>
            </w:r>
          </w:p>
        </w:tc>
        <w:tc>
          <w:tcPr>
            <w:tcW w:w="296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68C5D49A" w14:textId="77777777" w:rsidR="003C5561" w:rsidRPr="006D61A5" w:rsidRDefault="003C5561" w:rsidP="00E66A17">
            <w:pPr>
              <w:jc w:val="center"/>
              <w:rPr>
                <w:b/>
                <w:bCs/>
                <w:color w:val="000000"/>
                <w:sz w:val="18"/>
                <w:szCs w:val="18"/>
              </w:rPr>
            </w:pPr>
            <w:r w:rsidRPr="006D61A5">
              <w:rPr>
                <w:b/>
                <w:bCs/>
                <w:color w:val="000000"/>
                <w:sz w:val="18"/>
                <w:szCs w:val="18"/>
              </w:rPr>
              <w:t>Наименование вида расходов</w:t>
            </w:r>
          </w:p>
        </w:tc>
        <w:tc>
          <w:tcPr>
            <w:tcW w:w="16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87A1621" w14:textId="77777777" w:rsidR="003C5561" w:rsidRPr="006D61A5" w:rsidRDefault="003C5561" w:rsidP="00E66A17">
            <w:pPr>
              <w:jc w:val="center"/>
              <w:rPr>
                <w:b/>
                <w:bCs/>
                <w:color w:val="000000"/>
                <w:sz w:val="18"/>
                <w:szCs w:val="18"/>
              </w:rPr>
            </w:pPr>
            <w:r w:rsidRPr="006D61A5">
              <w:rPr>
                <w:b/>
                <w:bCs/>
                <w:color w:val="000000"/>
                <w:sz w:val="18"/>
                <w:szCs w:val="18"/>
              </w:rPr>
              <w:t>Сводная бюджетная роспись</w:t>
            </w:r>
          </w:p>
        </w:tc>
        <w:tc>
          <w:tcPr>
            <w:tcW w:w="13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EAF9EF8" w14:textId="77777777" w:rsidR="003C5561" w:rsidRPr="006D61A5" w:rsidRDefault="003C5561" w:rsidP="00E66A17">
            <w:pPr>
              <w:jc w:val="center"/>
              <w:rPr>
                <w:b/>
                <w:bCs/>
                <w:color w:val="000000"/>
                <w:sz w:val="18"/>
                <w:szCs w:val="18"/>
              </w:rPr>
            </w:pPr>
            <w:r w:rsidRPr="006D61A5">
              <w:rPr>
                <w:b/>
                <w:bCs/>
                <w:color w:val="000000"/>
                <w:sz w:val="18"/>
                <w:szCs w:val="18"/>
              </w:rPr>
              <w:t>Лимиты бюджетных обязательств</w:t>
            </w:r>
          </w:p>
        </w:tc>
        <w:tc>
          <w:tcPr>
            <w:tcW w:w="15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27265A9" w14:textId="77777777" w:rsidR="003C5561" w:rsidRPr="006D61A5" w:rsidRDefault="003C5561" w:rsidP="00E66A17">
            <w:pPr>
              <w:jc w:val="center"/>
              <w:rPr>
                <w:b/>
                <w:bCs/>
                <w:color w:val="000000"/>
                <w:sz w:val="18"/>
                <w:szCs w:val="18"/>
              </w:rPr>
            </w:pPr>
            <w:r w:rsidRPr="006D61A5">
              <w:rPr>
                <w:b/>
                <w:bCs/>
                <w:color w:val="000000"/>
                <w:sz w:val="18"/>
                <w:szCs w:val="18"/>
              </w:rPr>
              <w:t>Суммы принятых на учет бюджетных обязательств</w:t>
            </w:r>
          </w:p>
        </w:tc>
        <w:tc>
          <w:tcPr>
            <w:tcW w:w="2835" w:type="dxa"/>
            <w:gridSpan w:val="2"/>
            <w:tcBorders>
              <w:top w:val="single" w:sz="4" w:space="0" w:color="auto"/>
              <w:left w:val="nil"/>
              <w:bottom w:val="single" w:sz="4" w:space="0" w:color="auto"/>
              <w:right w:val="single" w:sz="4" w:space="0" w:color="auto"/>
            </w:tcBorders>
            <w:shd w:val="clear" w:color="000000" w:fill="FFFFFF"/>
            <w:vAlign w:val="center"/>
          </w:tcPr>
          <w:p w14:paraId="39B2EEDE" w14:textId="77777777" w:rsidR="003C5561" w:rsidRPr="00CA3294" w:rsidRDefault="003C5561" w:rsidP="00E66A17">
            <w:pPr>
              <w:jc w:val="center"/>
              <w:rPr>
                <w:b/>
                <w:bCs/>
                <w:color w:val="000000"/>
                <w:sz w:val="18"/>
                <w:szCs w:val="18"/>
              </w:rPr>
            </w:pPr>
            <w:r w:rsidRPr="006D61A5">
              <w:rPr>
                <w:b/>
                <w:bCs/>
                <w:color w:val="000000"/>
                <w:sz w:val="18"/>
                <w:szCs w:val="18"/>
              </w:rPr>
              <w:t>Не исполнено принятых бюджетных обязательств</w:t>
            </w:r>
          </w:p>
        </w:tc>
      </w:tr>
      <w:tr w:rsidR="003C5561" w14:paraId="3C97C984" w14:textId="77777777" w:rsidTr="006D61A5">
        <w:trPr>
          <w:trHeight w:val="735"/>
          <w:tblHeader/>
        </w:trPr>
        <w:tc>
          <w:tcPr>
            <w:tcW w:w="577" w:type="dxa"/>
            <w:vMerge/>
            <w:tcBorders>
              <w:top w:val="single" w:sz="4" w:space="0" w:color="auto"/>
              <w:left w:val="single" w:sz="4" w:space="0" w:color="auto"/>
              <w:bottom w:val="single" w:sz="4" w:space="0" w:color="auto"/>
              <w:right w:val="single" w:sz="4" w:space="0" w:color="auto"/>
            </w:tcBorders>
            <w:vAlign w:val="center"/>
          </w:tcPr>
          <w:p w14:paraId="4D2B29B6" w14:textId="77777777" w:rsidR="003C5561" w:rsidRPr="00CA3294" w:rsidRDefault="003C5561" w:rsidP="00E66A17">
            <w:pPr>
              <w:rPr>
                <w:b/>
                <w:bCs/>
                <w:sz w:val="18"/>
                <w:szCs w:val="18"/>
              </w:rPr>
            </w:pPr>
          </w:p>
        </w:tc>
        <w:tc>
          <w:tcPr>
            <w:tcW w:w="2962" w:type="dxa"/>
            <w:vMerge/>
            <w:tcBorders>
              <w:top w:val="single" w:sz="4" w:space="0" w:color="auto"/>
              <w:left w:val="single" w:sz="4" w:space="0" w:color="auto"/>
              <w:bottom w:val="single" w:sz="4" w:space="0" w:color="auto"/>
              <w:right w:val="single" w:sz="4" w:space="0" w:color="auto"/>
            </w:tcBorders>
            <w:vAlign w:val="center"/>
          </w:tcPr>
          <w:p w14:paraId="0BEBFFCA" w14:textId="77777777" w:rsidR="003C5561" w:rsidRPr="00CA3294" w:rsidRDefault="003C5561" w:rsidP="00E66A17">
            <w:pPr>
              <w:rPr>
                <w:b/>
                <w:bCs/>
                <w:color w:val="000000"/>
                <w:sz w:val="18"/>
                <w:szCs w:val="18"/>
              </w:rPr>
            </w:pPr>
          </w:p>
        </w:tc>
        <w:tc>
          <w:tcPr>
            <w:tcW w:w="1605" w:type="dxa"/>
            <w:vMerge/>
            <w:tcBorders>
              <w:top w:val="single" w:sz="4" w:space="0" w:color="auto"/>
              <w:left w:val="single" w:sz="4" w:space="0" w:color="auto"/>
              <w:bottom w:val="single" w:sz="4" w:space="0" w:color="auto"/>
              <w:right w:val="single" w:sz="4" w:space="0" w:color="auto"/>
            </w:tcBorders>
            <w:vAlign w:val="center"/>
          </w:tcPr>
          <w:p w14:paraId="77C0A599" w14:textId="77777777" w:rsidR="003C5561" w:rsidRPr="00CA3294" w:rsidRDefault="003C5561" w:rsidP="00E66A17">
            <w:pPr>
              <w:rPr>
                <w:b/>
                <w:bCs/>
                <w:color w:val="00000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14:paraId="349DC7C8" w14:textId="77777777" w:rsidR="003C5561" w:rsidRPr="00CA3294" w:rsidRDefault="003C5561" w:rsidP="00E66A17">
            <w:pPr>
              <w:rPr>
                <w:b/>
                <w:bCs/>
                <w:color w:val="000000"/>
                <w:sz w:val="18"/>
                <w:szCs w:val="18"/>
              </w:rPr>
            </w:pPr>
          </w:p>
        </w:tc>
        <w:tc>
          <w:tcPr>
            <w:tcW w:w="1535" w:type="dxa"/>
            <w:vMerge/>
            <w:tcBorders>
              <w:top w:val="single" w:sz="4" w:space="0" w:color="auto"/>
              <w:left w:val="single" w:sz="4" w:space="0" w:color="auto"/>
              <w:bottom w:val="single" w:sz="4" w:space="0" w:color="auto"/>
              <w:right w:val="single" w:sz="4" w:space="0" w:color="auto"/>
            </w:tcBorders>
            <w:vAlign w:val="center"/>
          </w:tcPr>
          <w:p w14:paraId="24061E65" w14:textId="77777777" w:rsidR="003C5561" w:rsidRPr="00CA3294" w:rsidRDefault="003C5561" w:rsidP="00E66A17">
            <w:pPr>
              <w:rPr>
                <w:b/>
                <w:bCs/>
                <w:color w:val="000000"/>
                <w:sz w:val="18"/>
                <w:szCs w:val="18"/>
              </w:rPr>
            </w:pPr>
          </w:p>
        </w:tc>
        <w:tc>
          <w:tcPr>
            <w:tcW w:w="1447" w:type="dxa"/>
            <w:tcBorders>
              <w:top w:val="nil"/>
              <w:left w:val="nil"/>
              <w:bottom w:val="single" w:sz="4" w:space="0" w:color="auto"/>
              <w:right w:val="single" w:sz="4" w:space="0" w:color="auto"/>
            </w:tcBorders>
            <w:shd w:val="clear" w:color="000000" w:fill="FFFFFF"/>
            <w:noWrap/>
            <w:vAlign w:val="center"/>
          </w:tcPr>
          <w:p w14:paraId="19C8E142" w14:textId="77777777" w:rsidR="003C5561" w:rsidRPr="00CA3294" w:rsidRDefault="003C5561" w:rsidP="00E66A17">
            <w:pPr>
              <w:jc w:val="center"/>
              <w:rPr>
                <w:b/>
                <w:bCs/>
                <w:color w:val="000000"/>
                <w:sz w:val="18"/>
                <w:szCs w:val="18"/>
              </w:rPr>
            </w:pPr>
            <w:r w:rsidRPr="00CA3294">
              <w:rPr>
                <w:b/>
                <w:bCs/>
                <w:color w:val="000000"/>
                <w:sz w:val="18"/>
                <w:szCs w:val="18"/>
              </w:rPr>
              <w:t>тыс. рублей</w:t>
            </w:r>
          </w:p>
        </w:tc>
        <w:tc>
          <w:tcPr>
            <w:tcW w:w="1388" w:type="dxa"/>
            <w:tcBorders>
              <w:top w:val="nil"/>
              <w:left w:val="nil"/>
              <w:bottom w:val="single" w:sz="4" w:space="0" w:color="auto"/>
              <w:right w:val="single" w:sz="4" w:space="0" w:color="auto"/>
            </w:tcBorders>
            <w:shd w:val="clear" w:color="000000" w:fill="FFFFFF"/>
            <w:vAlign w:val="bottom"/>
          </w:tcPr>
          <w:p w14:paraId="4A766F47" w14:textId="77777777" w:rsidR="003C5561" w:rsidRPr="00CA3294" w:rsidRDefault="003C5561" w:rsidP="00E66A17">
            <w:pPr>
              <w:jc w:val="center"/>
              <w:rPr>
                <w:b/>
                <w:bCs/>
                <w:color w:val="000000"/>
                <w:sz w:val="18"/>
                <w:szCs w:val="18"/>
              </w:rPr>
            </w:pPr>
            <w:r w:rsidRPr="00CA3294">
              <w:rPr>
                <w:b/>
                <w:bCs/>
                <w:color w:val="000000"/>
                <w:sz w:val="18"/>
                <w:szCs w:val="18"/>
              </w:rPr>
              <w:t>% к сводной бюджетной росписи</w:t>
            </w:r>
          </w:p>
        </w:tc>
      </w:tr>
      <w:tr w:rsidR="003C5561" w14:paraId="3D666384" w14:textId="77777777" w:rsidTr="006D61A5">
        <w:trPr>
          <w:trHeight w:val="258"/>
          <w:tblHeader/>
        </w:trPr>
        <w:tc>
          <w:tcPr>
            <w:tcW w:w="577" w:type="dxa"/>
            <w:tcBorders>
              <w:top w:val="nil"/>
              <w:left w:val="single" w:sz="4" w:space="0" w:color="auto"/>
              <w:bottom w:val="single" w:sz="4" w:space="0" w:color="auto"/>
              <w:right w:val="single" w:sz="4" w:space="0" w:color="auto"/>
            </w:tcBorders>
            <w:shd w:val="clear" w:color="000000" w:fill="FFFFFF"/>
            <w:vAlign w:val="center"/>
          </w:tcPr>
          <w:p w14:paraId="261A94D0" w14:textId="77777777" w:rsidR="003C5561" w:rsidRPr="00CA3294" w:rsidRDefault="003C5561" w:rsidP="00E66A17">
            <w:pPr>
              <w:jc w:val="center"/>
              <w:rPr>
                <w:b/>
                <w:bCs/>
                <w:sz w:val="18"/>
                <w:szCs w:val="18"/>
              </w:rPr>
            </w:pPr>
            <w:r w:rsidRPr="00CA3294">
              <w:rPr>
                <w:b/>
                <w:sz w:val="18"/>
                <w:szCs w:val="18"/>
              </w:rPr>
              <w:t>1</w:t>
            </w:r>
          </w:p>
        </w:tc>
        <w:tc>
          <w:tcPr>
            <w:tcW w:w="2962" w:type="dxa"/>
            <w:tcBorders>
              <w:top w:val="single" w:sz="4" w:space="0" w:color="auto"/>
              <w:left w:val="nil"/>
              <w:bottom w:val="single" w:sz="4" w:space="0" w:color="auto"/>
              <w:right w:val="single" w:sz="4" w:space="0" w:color="auto"/>
            </w:tcBorders>
            <w:shd w:val="clear" w:color="000000" w:fill="FFFFFF"/>
            <w:vAlign w:val="center"/>
          </w:tcPr>
          <w:p w14:paraId="64CBAA74" w14:textId="77777777" w:rsidR="003C5561" w:rsidRPr="00CA3294" w:rsidRDefault="003C5561" w:rsidP="00E66A17">
            <w:pPr>
              <w:jc w:val="center"/>
              <w:rPr>
                <w:b/>
                <w:bCs/>
                <w:color w:val="000000"/>
                <w:sz w:val="18"/>
                <w:szCs w:val="18"/>
              </w:rPr>
            </w:pPr>
            <w:r w:rsidRPr="00CA3294">
              <w:rPr>
                <w:b/>
                <w:sz w:val="18"/>
                <w:szCs w:val="18"/>
              </w:rPr>
              <w:t>2</w:t>
            </w:r>
          </w:p>
        </w:tc>
        <w:tc>
          <w:tcPr>
            <w:tcW w:w="1605" w:type="dxa"/>
            <w:tcBorders>
              <w:top w:val="nil"/>
              <w:left w:val="nil"/>
              <w:bottom w:val="single" w:sz="4" w:space="0" w:color="auto"/>
              <w:right w:val="single" w:sz="4" w:space="0" w:color="auto"/>
            </w:tcBorders>
            <w:shd w:val="clear" w:color="000000" w:fill="FFFFFF"/>
            <w:noWrap/>
            <w:vAlign w:val="center"/>
          </w:tcPr>
          <w:p w14:paraId="74571B80" w14:textId="77777777" w:rsidR="003C5561" w:rsidRPr="00CA3294" w:rsidRDefault="003C5561" w:rsidP="00E66A17">
            <w:pPr>
              <w:jc w:val="center"/>
              <w:rPr>
                <w:color w:val="000000"/>
                <w:sz w:val="18"/>
                <w:szCs w:val="18"/>
              </w:rPr>
            </w:pPr>
            <w:r w:rsidRPr="00CA3294">
              <w:rPr>
                <w:b/>
                <w:sz w:val="18"/>
                <w:szCs w:val="18"/>
              </w:rPr>
              <w:t>3</w:t>
            </w:r>
          </w:p>
        </w:tc>
        <w:tc>
          <w:tcPr>
            <w:tcW w:w="1354" w:type="dxa"/>
            <w:tcBorders>
              <w:top w:val="nil"/>
              <w:left w:val="nil"/>
              <w:bottom w:val="single" w:sz="4" w:space="0" w:color="auto"/>
              <w:right w:val="single" w:sz="4" w:space="0" w:color="auto"/>
            </w:tcBorders>
            <w:shd w:val="clear" w:color="000000" w:fill="FFFFFF"/>
            <w:noWrap/>
            <w:vAlign w:val="center"/>
          </w:tcPr>
          <w:p w14:paraId="4CC6E4E7" w14:textId="77777777" w:rsidR="003C5561" w:rsidRPr="00CA3294" w:rsidRDefault="003C5561" w:rsidP="00E66A17">
            <w:pPr>
              <w:jc w:val="center"/>
              <w:rPr>
                <w:color w:val="000000"/>
                <w:sz w:val="18"/>
                <w:szCs w:val="18"/>
              </w:rPr>
            </w:pPr>
            <w:r w:rsidRPr="00CA3294">
              <w:rPr>
                <w:b/>
                <w:sz w:val="18"/>
                <w:szCs w:val="18"/>
              </w:rPr>
              <w:t>4</w:t>
            </w:r>
          </w:p>
        </w:tc>
        <w:tc>
          <w:tcPr>
            <w:tcW w:w="1535" w:type="dxa"/>
            <w:tcBorders>
              <w:top w:val="nil"/>
              <w:left w:val="nil"/>
              <w:bottom w:val="single" w:sz="4" w:space="0" w:color="auto"/>
              <w:right w:val="single" w:sz="4" w:space="0" w:color="auto"/>
            </w:tcBorders>
            <w:shd w:val="clear" w:color="000000" w:fill="FFFFFF"/>
            <w:noWrap/>
            <w:vAlign w:val="center"/>
          </w:tcPr>
          <w:p w14:paraId="05483EE0" w14:textId="77777777" w:rsidR="003C5561" w:rsidRPr="00CA3294" w:rsidRDefault="003C5561" w:rsidP="00E66A17">
            <w:pPr>
              <w:jc w:val="center"/>
              <w:rPr>
                <w:color w:val="000000"/>
                <w:sz w:val="18"/>
                <w:szCs w:val="18"/>
              </w:rPr>
            </w:pPr>
            <w:r w:rsidRPr="00CA3294">
              <w:rPr>
                <w:b/>
                <w:sz w:val="18"/>
                <w:szCs w:val="18"/>
              </w:rPr>
              <w:t>5</w:t>
            </w:r>
          </w:p>
        </w:tc>
        <w:tc>
          <w:tcPr>
            <w:tcW w:w="1447" w:type="dxa"/>
            <w:tcBorders>
              <w:top w:val="nil"/>
              <w:left w:val="nil"/>
              <w:bottom w:val="single" w:sz="4" w:space="0" w:color="auto"/>
              <w:right w:val="single" w:sz="4" w:space="0" w:color="auto"/>
            </w:tcBorders>
            <w:shd w:val="clear" w:color="000000" w:fill="FFFFFF"/>
            <w:noWrap/>
            <w:vAlign w:val="center"/>
          </w:tcPr>
          <w:p w14:paraId="3FA0B965" w14:textId="77777777" w:rsidR="003C5561" w:rsidRPr="00CA3294" w:rsidRDefault="003C5561" w:rsidP="00E66A17">
            <w:pPr>
              <w:jc w:val="center"/>
              <w:rPr>
                <w:color w:val="000000"/>
                <w:sz w:val="18"/>
                <w:szCs w:val="18"/>
              </w:rPr>
            </w:pPr>
            <w:r w:rsidRPr="00CA3294">
              <w:rPr>
                <w:b/>
                <w:sz w:val="18"/>
                <w:szCs w:val="18"/>
              </w:rPr>
              <w:t>6</w:t>
            </w:r>
          </w:p>
        </w:tc>
        <w:tc>
          <w:tcPr>
            <w:tcW w:w="1388" w:type="dxa"/>
            <w:tcBorders>
              <w:top w:val="nil"/>
              <w:left w:val="nil"/>
              <w:bottom w:val="single" w:sz="4" w:space="0" w:color="auto"/>
              <w:right w:val="single" w:sz="4" w:space="0" w:color="auto"/>
            </w:tcBorders>
            <w:shd w:val="clear" w:color="000000" w:fill="FFFFFF"/>
            <w:noWrap/>
            <w:vAlign w:val="center"/>
          </w:tcPr>
          <w:p w14:paraId="13F51D01" w14:textId="77777777" w:rsidR="003C5561" w:rsidRPr="00CA3294" w:rsidRDefault="003C5561" w:rsidP="00E66A17">
            <w:pPr>
              <w:jc w:val="center"/>
              <w:rPr>
                <w:color w:val="000000"/>
                <w:sz w:val="18"/>
                <w:szCs w:val="18"/>
              </w:rPr>
            </w:pPr>
            <w:r w:rsidRPr="00CA3294">
              <w:rPr>
                <w:b/>
                <w:sz w:val="18"/>
                <w:szCs w:val="18"/>
              </w:rPr>
              <w:t>7</w:t>
            </w:r>
          </w:p>
        </w:tc>
      </w:tr>
      <w:tr w:rsidR="003C5561" w14:paraId="36784131" w14:textId="77777777" w:rsidTr="006D61A5">
        <w:trPr>
          <w:trHeight w:val="840"/>
        </w:trPr>
        <w:tc>
          <w:tcPr>
            <w:tcW w:w="577" w:type="dxa"/>
            <w:tcBorders>
              <w:top w:val="nil"/>
              <w:left w:val="single" w:sz="4" w:space="0" w:color="auto"/>
              <w:bottom w:val="single" w:sz="4" w:space="0" w:color="auto"/>
              <w:right w:val="single" w:sz="4" w:space="0" w:color="auto"/>
            </w:tcBorders>
            <w:shd w:val="clear" w:color="000000" w:fill="FFFFFF"/>
            <w:vAlign w:val="center"/>
          </w:tcPr>
          <w:p w14:paraId="1C04829E" w14:textId="77777777" w:rsidR="003C5561" w:rsidRPr="00576AF0" w:rsidRDefault="003C5561" w:rsidP="00E66A17">
            <w:pPr>
              <w:jc w:val="center"/>
            </w:pPr>
            <w:r w:rsidRPr="00576AF0">
              <w:t>243</w:t>
            </w:r>
          </w:p>
        </w:tc>
        <w:tc>
          <w:tcPr>
            <w:tcW w:w="2962" w:type="dxa"/>
            <w:tcBorders>
              <w:top w:val="single" w:sz="4" w:space="0" w:color="auto"/>
              <w:left w:val="nil"/>
              <w:bottom w:val="single" w:sz="4" w:space="0" w:color="auto"/>
              <w:right w:val="single" w:sz="4" w:space="0" w:color="auto"/>
            </w:tcBorders>
            <w:shd w:val="clear" w:color="000000" w:fill="FFFFFF"/>
            <w:vAlign w:val="center"/>
          </w:tcPr>
          <w:p w14:paraId="74139BB2" w14:textId="77777777" w:rsidR="003C5561" w:rsidRPr="00576AF0" w:rsidRDefault="003C5561" w:rsidP="00E66A17">
            <w:pPr>
              <w:jc w:val="center"/>
              <w:rPr>
                <w:color w:val="000000"/>
              </w:rPr>
            </w:pPr>
            <w:r w:rsidRPr="00576AF0">
              <w:rPr>
                <w:color w:val="000000"/>
              </w:rPr>
              <w:t>Закупка товаров, работ, услуг в целях капитального ремонта государственного (муниципального) имущества</w:t>
            </w:r>
          </w:p>
        </w:tc>
        <w:tc>
          <w:tcPr>
            <w:tcW w:w="1605" w:type="dxa"/>
            <w:tcBorders>
              <w:top w:val="nil"/>
              <w:left w:val="nil"/>
              <w:bottom w:val="single" w:sz="4" w:space="0" w:color="auto"/>
              <w:right w:val="single" w:sz="4" w:space="0" w:color="auto"/>
            </w:tcBorders>
            <w:shd w:val="clear" w:color="000000" w:fill="FFFFFF"/>
            <w:noWrap/>
            <w:vAlign w:val="center"/>
          </w:tcPr>
          <w:p w14:paraId="2F48F3A0" w14:textId="77777777" w:rsidR="003C5561" w:rsidRPr="00576AF0" w:rsidRDefault="003C5561" w:rsidP="00E66A17">
            <w:pPr>
              <w:jc w:val="center"/>
              <w:rPr>
                <w:color w:val="000000"/>
              </w:rPr>
            </w:pPr>
            <w:r w:rsidRPr="00576AF0">
              <w:rPr>
                <w:color w:val="000000"/>
              </w:rPr>
              <w:t>8 339</w:t>
            </w:r>
          </w:p>
        </w:tc>
        <w:tc>
          <w:tcPr>
            <w:tcW w:w="1354" w:type="dxa"/>
            <w:tcBorders>
              <w:top w:val="nil"/>
              <w:left w:val="nil"/>
              <w:bottom w:val="single" w:sz="4" w:space="0" w:color="auto"/>
              <w:right w:val="single" w:sz="4" w:space="0" w:color="auto"/>
            </w:tcBorders>
            <w:shd w:val="clear" w:color="000000" w:fill="FFFFFF"/>
            <w:noWrap/>
            <w:vAlign w:val="center"/>
          </w:tcPr>
          <w:p w14:paraId="1CB713A0" w14:textId="77777777" w:rsidR="003C5561" w:rsidRPr="00576AF0" w:rsidRDefault="003C5561" w:rsidP="00E66A17">
            <w:pPr>
              <w:jc w:val="center"/>
              <w:rPr>
                <w:color w:val="000000"/>
              </w:rPr>
            </w:pPr>
            <w:r w:rsidRPr="00576AF0">
              <w:rPr>
                <w:color w:val="000000"/>
              </w:rPr>
              <w:t>8 339</w:t>
            </w:r>
          </w:p>
        </w:tc>
        <w:tc>
          <w:tcPr>
            <w:tcW w:w="1535" w:type="dxa"/>
            <w:tcBorders>
              <w:top w:val="nil"/>
              <w:left w:val="nil"/>
              <w:bottom w:val="single" w:sz="4" w:space="0" w:color="auto"/>
              <w:right w:val="single" w:sz="4" w:space="0" w:color="auto"/>
            </w:tcBorders>
            <w:shd w:val="clear" w:color="auto" w:fill="auto"/>
            <w:noWrap/>
            <w:vAlign w:val="center"/>
          </w:tcPr>
          <w:p w14:paraId="36789414" w14:textId="77777777" w:rsidR="003C5561" w:rsidRPr="00576AF0" w:rsidRDefault="003C5561" w:rsidP="00E66A17">
            <w:pPr>
              <w:jc w:val="center"/>
              <w:rPr>
                <w:color w:val="000000"/>
              </w:rPr>
            </w:pPr>
            <w:r w:rsidRPr="00576AF0">
              <w:rPr>
                <w:color w:val="000000"/>
              </w:rPr>
              <w:t>6 829</w:t>
            </w:r>
          </w:p>
        </w:tc>
        <w:tc>
          <w:tcPr>
            <w:tcW w:w="1447" w:type="dxa"/>
            <w:tcBorders>
              <w:top w:val="nil"/>
              <w:left w:val="nil"/>
              <w:bottom w:val="single" w:sz="4" w:space="0" w:color="auto"/>
              <w:right w:val="single" w:sz="4" w:space="0" w:color="auto"/>
            </w:tcBorders>
            <w:shd w:val="clear" w:color="auto" w:fill="auto"/>
            <w:noWrap/>
            <w:vAlign w:val="center"/>
          </w:tcPr>
          <w:p w14:paraId="4AD58A86" w14:textId="77777777" w:rsidR="003C5561" w:rsidRPr="00576AF0" w:rsidRDefault="003C5561" w:rsidP="00E66A17">
            <w:pPr>
              <w:jc w:val="center"/>
              <w:rPr>
                <w:color w:val="000000"/>
              </w:rPr>
            </w:pPr>
            <w:r w:rsidRPr="00576AF0">
              <w:rPr>
                <w:color w:val="000000"/>
              </w:rPr>
              <w:t xml:space="preserve">1 509 </w:t>
            </w:r>
          </w:p>
        </w:tc>
        <w:tc>
          <w:tcPr>
            <w:tcW w:w="1388" w:type="dxa"/>
            <w:tcBorders>
              <w:top w:val="nil"/>
              <w:left w:val="nil"/>
              <w:bottom w:val="single" w:sz="4" w:space="0" w:color="auto"/>
              <w:right w:val="single" w:sz="4" w:space="0" w:color="auto"/>
            </w:tcBorders>
            <w:shd w:val="clear" w:color="auto" w:fill="auto"/>
            <w:noWrap/>
            <w:vAlign w:val="center"/>
          </w:tcPr>
          <w:p w14:paraId="7D30068D" w14:textId="77777777" w:rsidR="003C5561" w:rsidRPr="00576AF0" w:rsidRDefault="003C5561" w:rsidP="00E66A17">
            <w:pPr>
              <w:jc w:val="center"/>
              <w:rPr>
                <w:color w:val="000000"/>
              </w:rPr>
            </w:pPr>
            <w:r w:rsidRPr="00576AF0">
              <w:rPr>
                <w:color w:val="000000"/>
              </w:rPr>
              <w:t>18,11</w:t>
            </w:r>
          </w:p>
        </w:tc>
      </w:tr>
      <w:tr w:rsidR="003C5561" w14:paraId="30EE60C6" w14:textId="77777777" w:rsidTr="006D61A5">
        <w:trPr>
          <w:trHeight w:val="300"/>
        </w:trPr>
        <w:tc>
          <w:tcPr>
            <w:tcW w:w="577" w:type="dxa"/>
            <w:tcBorders>
              <w:top w:val="nil"/>
              <w:left w:val="single" w:sz="4" w:space="0" w:color="auto"/>
              <w:bottom w:val="single" w:sz="4" w:space="0" w:color="auto"/>
              <w:right w:val="single" w:sz="4" w:space="0" w:color="auto"/>
            </w:tcBorders>
            <w:shd w:val="clear" w:color="000000" w:fill="FFFFFF"/>
            <w:vAlign w:val="center"/>
          </w:tcPr>
          <w:p w14:paraId="3E69B2EB" w14:textId="77777777" w:rsidR="003C5561" w:rsidRPr="00576AF0" w:rsidRDefault="003C5561" w:rsidP="00E66A17">
            <w:pPr>
              <w:jc w:val="center"/>
            </w:pPr>
            <w:r w:rsidRPr="00576AF0">
              <w:t>244</w:t>
            </w:r>
          </w:p>
        </w:tc>
        <w:tc>
          <w:tcPr>
            <w:tcW w:w="2962" w:type="dxa"/>
            <w:tcBorders>
              <w:top w:val="single" w:sz="4" w:space="0" w:color="auto"/>
              <w:left w:val="nil"/>
              <w:bottom w:val="single" w:sz="4" w:space="0" w:color="auto"/>
              <w:right w:val="single" w:sz="4" w:space="0" w:color="auto"/>
            </w:tcBorders>
            <w:shd w:val="clear" w:color="000000" w:fill="FFFFFF"/>
            <w:noWrap/>
            <w:vAlign w:val="center"/>
          </w:tcPr>
          <w:p w14:paraId="7801AB19" w14:textId="77777777" w:rsidR="003C5561" w:rsidRPr="00576AF0" w:rsidRDefault="003C5561" w:rsidP="00E66A17">
            <w:pPr>
              <w:jc w:val="center"/>
              <w:rPr>
                <w:color w:val="000000"/>
              </w:rPr>
            </w:pPr>
            <w:r w:rsidRPr="00576AF0">
              <w:rPr>
                <w:color w:val="000000"/>
              </w:rPr>
              <w:t>Прочая закупка товаров, работ и услуг</w:t>
            </w:r>
          </w:p>
        </w:tc>
        <w:tc>
          <w:tcPr>
            <w:tcW w:w="1605" w:type="dxa"/>
            <w:tcBorders>
              <w:top w:val="nil"/>
              <w:left w:val="nil"/>
              <w:bottom w:val="single" w:sz="4" w:space="0" w:color="auto"/>
              <w:right w:val="single" w:sz="4" w:space="0" w:color="auto"/>
            </w:tcBorders>
            <w:shd w:val="clear" w:color="000000" w:fill="FFFFFF"/>
            <w:noWrap/>
            <w:vAlign w:val="center"/>
          </w:tcPr>
          <w:p w14:paraId="730DD417" w14:textId="77777777" w:rsidR="003C5561" w:rsidRPr="00576AF0" w:rsidRDefault="003C5561" w:rsidP="00E66A17">
            <w:pPr>
              <w:jc w:val="center"/>
              <w:rPr>
                <w:color w:val="000000"/>
              </w:rPr>
            </w:pPr>
            <w:r w:rsidRPr="00576AF0">
              <w:rPr>
                <w:color w:val="000000"/>
              </w:rPr>
              <w:t>2 361 569</w:t>
            </w:r>
          </w:p>
        </w:tc>
        <w:tc>
          <w:tcPr>
            <w:tcW w:w="1354" w:type="dxa"/>
            <w:tcBorders>
              <w:top w:val="nil"/>
              <w:left w:val="nil"/>
              <w:bottom w:val="single" w:sz="4" w:space="0" w:color="auto"/>
              <w:right w:val="single" w:sz="4" w:space="0" w:color="auto"/>
            </w:tcBorders>
            <w:shd w:val="clear" w:color="000000" w:fill="FFFFFF"/>
            <w:noWrap/>
            <w:vAlign w:val="center"/>
          </w:tcPr>
          <w:p w14:paraId="748E79DA" w14:textId="77777777" w:rsidR="003C5561" w:rsidRPr="00576AF0" w:rsidRDefault="003C5561" w:rsidP="00E66A17">
            <w:pPr>
              <w:jc w:val="center"/>
              <w:rPr>
                <w:color w:val="000000"/>
              </w:rPr>
            </w:pPr>
            <w:r w:rsidRPr="00576AF0">
              <w:rPr>
                <w:color w:val="000000"/>
              </w:rPr>
              <w:t>2 361 569</w:t>
            </w:r>
          </w:p>
        </w:tc>
        <w:tc>
          <w:tcPr>
            <w:tcW w:w="1535" w:type="dxa"/>
            <w:tcBorders>
              <w:top w:val="nil"/>
              <w:left w:val="nil"/>
              <w:bottom w:val="single" w:sz="4" w:space="0" w:color="auto"/>
              <w:right w:val="single" w:sz="4" w:space="0" w:color="auto"/>
            </w:tcBorders>
            <w:shd w:val="clear" w:color="auto" w:fill="auto"/>
            <w:noWrap/>
            <w:vAlign w:val="center"/>
          </w:tcPr>
          <w:p w14:paraId="18E59802" w14:textId="77777777" w:rsidR="003C5561" w:rsidRPr="00576AF0" w:rsidRDefault="003C5561" w:rsidP="00E66A17">
            <w:pPr>
              <w:jc w:val="center"/>
              <w:rPr>
                <w:color w:val="000000"/>
              </w:rPr>
            </w:pPr>
            <w:r w:rsidRPr="00576AF0">
              <w:rPr>
                <w:color w:val="000000"/>
              </w:rPr>
              <w:t>2 182 998</w:t>
            </w:r>
          </w:p>
        </w:tc>
        <w:tc>
          <w:tcPr>
            <w:tcW w:w="1447" w:type="dxa"/>
            <w:tcBorders>
              <w:top w:val="nil"/>
              <w:left w:val="nil"/>
              <w:bottom w:val="single" w:sz="4" w:space="0" w:color="auto"/>
              <w:right w:val="single" w:sz="4" w:space="0" w:color="auto"/>
            </w:tcBorders>
            <w:shd w:val="clear" w:color="000000" w:fill="FFFFFF"/>
            <w:noWrap/>
            <w:vAlign w:val="center"/>
          </w:tcPr>
          <w:p w14:paraId="3B054949" w14:textId="77777777" w:rsidR="003C5561" w:rsidRPr="00576AF0" w:rsidRDefault="003C5561" w:rsidP="00E66A17">
            <w:pPr>
              <w:jc w:val="center"/>
              <w:rPr>
                <w:color w:val="000000"/>
              </w:rPr>
            </w:pPr>
            <w:r w:rsidRPr="00576AF0">
              <w:rPr>
                <w:color w:val="000000"/>
              </w:rPr>
              <w:t>1 785 704</w:t>
            </w:r>
          </w:p>
        </w:tc>
        <w:tc>
          <w:tcPr>
            <w:tcW w:w="1388" w:type="dxa"/>
            <w:tcBorders>
              <w:top w:val="nil"/>
              <w:left w:val="nil"/>
              <w:bottom w:val="single" w:sz="4" w:space="0" w:color="auto"/>
              <w:right w:val="single" w:sz="4" w:space="0" w:color="auto"/>
            </w:tcBorders>
            <w:shd w:val="clear" w:color="000000" w:fill="FFFFFF"/>
            <w:noWrap/>
            <w:vAlign w:val="center"/>
          </w:tcPr>
          <w:p w14:paraId="54D95713" w14:textId="77777777" w:rsidR="003C5561" w:rsidRPr="00576AF0" w:rsidRDefault="003C5561" w:rsidP="00E66A17">
            <w:pPr>
              <w:jc w:val="center"/>
              <w:rPr>
                <w:color w:val="000000"/>
              </w:rPr>
            </w:pPr>
            <w:r w:rsidRPr="00576AF0">
              <w:rPr>
                <w:color w:val="000000"/>
              </w:rPr>
              <w:t>7,56</w:t>
            </w:r>
          </w:p>
        </w:tc>
      </w:tr>
      <w:tr w:rsidR="003C5561" w14:paraId="7ABBF9B6" w14:textId="77777777" w:rsidTr="006D61A5">
        <w:trPr>
          <w:trHeight w:val="300"/>
        </w:trPr>
        <w:tc>
          <w:tcPr>
            <w:tcW w:w="577" w:type="dxa"/>
            <w:tcBorders>
              <w:top w:val="nil"/>
              <w:left w:val="single" w:sz="4" w:space="0" w:color="auto"/>
              <w:bottom w:val="single" w:sz="4" w:space="0" w:color="auto"/>
              <w:right w:val="single" w:sz="4" w:space="0" w:color="auto"/>
            </w:tcBorders>
            <w:shd w:val="clear" w:color="000000" w:fill="FFFFFF"/>
            <w:vAlign w:val="center"/>
          </w:tcPr>
          <w:p w14:paraId="440362D9" w14:textId="77777777" w:rsidR="003C5561" w:rsidRPr="00576AF0" w:rsidRDefault="003C5561" w:rsidP="00E66A17">
            <w:pPr>
              <w:jc w:val="center"/>
            </w:pPr>
            <w:r w:rsidRPr="00576AF0">
              <w:t>247</w:t>
            </w:r>
          </w:p>
        </w:tc>
        <w:tc>
          <w:tcPr>
            <w:tcW w:w="2962" w:type="dxa"/>
            <w:tcBorders>
              <w:top w:val="single" w:sz="4" w:space="0" w:color="auto"/>
              <w:left w:val="nil"/>
              <w:bottom w:val="single" w:sz="4" w:space="0" w:color="auto"/>
              <w:right w:val="single" w:sz="4" w:space="0" w:color="auto"/>
            </w:tcBorders>
            <w:shd w:val="clear" w:color="000000" w:fill="FFFFFF"/>
            <w:noWrap/>
            <w:vAlign w:val="center"/>
          </w:tcPr>
          <w:p w14:paraId="50F3ED48" w14:textId="77777777" w:rsidR="003C5561" w:rsidRPr="00576AF0" w:rsidRDefault="003C5561" w:rsidP="00E66A17">
            <w:pPr>
              <w:jc w:val="center"/>
              <w:rPr>
                <w:color w:val="000000"/>
              </w:rPr>
            </w:pPr>
            <w:r w:rsidRPr="00576AF0">
              <w:rPr>
                <w:color w:val="000000"/>
              </w:rPr>
              <w:t>Закупка энергетических ресурсов</w:t>
            </w:r>
          </w:p>
        </w:tc>
        <w:tc>
          <w:tcPr>
            <w:tcW w:w="1605" w:type="dxa"/>
            <w:tcBorders>
              <w:top w:val="nil"/>
              <w:left w:val="nil"/>
              <w:bottom w:val="single" w:sz="4" w:space="0" w:color="auto"/>
              <w:right w:val="single" w:sz="4" w:space="0" w:color="auto"/>
            </w:tcBorders>
            <w:shd w:val="clear" w:color="000000" w:fill="FFFFFF"/>
            <w:noWrap/>
            <w:vAlign w:val="center"/>
          </w:tcPr>
          <w:p w14:paraId="38E2C3D1" w14:textId="77777777" w:rsidR="003C5561" w:rsidRPr="00576AF0" w:rsidRDefault="003C5561" w:rsidP="00E66A17">
            <w:pPr>
              <w:jc w:val="center"/>
              <w:rPr>
                <w:color w:val="000000"/>
              </w:rPr>
            </w:pPr>
            <w:r w:rsidRPr="00576AF0">
              <w:rPr>
                <w:color w:val="000000"/>
              </w:rPr>
              <w:t>206 410</w:t>
            </w:r>
          </w:p>
        </w:tc>
        <w:tc>
          <w:tcPr>
            <w:tcW w:w="1354" w:type="dxa"/>
            <w:tcBorders>
              <w:top w:val="nil"/>
              <w:left w:val="nil"/>
              <w:bottom w:val="single" w:sz="4" w:space="0" w:color="auto"/>
              <w:right w:val="single" w:sz="4" w:space="0" w:color="auto"/>
            </w:tcBorders>
            <w:shd w:val="clear" w:color="000000" w:fill="FFFFFF"/>
            <w:noWrap/>
            <w:vAlign w:val="center"/>
          </w:tcPr>
          <w:p w14:paraId="6E7EE88A" w14:textId="77777777" w:rsidR="003C5561" w:rsidRPr="00576AF0" w:rsidRDefault="003C5561" w:rsidP="00E66A17">
            <w:pPr>
              <w:jc w:val="center"/>
              <w:rPr>
                <w:color w:val="000000"/>
              </w:rPr>
            </w:pPr>
            <w:r w:rsidRPr="00576AF0">
              <w:rPr>
                <w:color w:val="000000"/>
              </w:rPr>
              <w:t>206 410</w:t>
            </w:r>
          </w:p>
        </w:tc>
        <w:tc>
          <w:tcPr>
            <w:tcW w:w="1535" w:type="dxa"/>
            <w:tcBorders>
              <w:top w:val="nil"/>
              <w:left w:val="nil"/>
              <w:bottom w:val="single" w:sz="4" w:space="0" w:color="auto"/>
              <w:right w:val="single" w:sz="4" w:space="0" w:color="auto"/>
            </w:tcBorders>
            <w:shd w:val="clear" w:color="000000" w:fill="FFFFFF"/>
            <w:noWrap/>
            <w:vAlign w:val="center"/>
          </w:tcPr>
          <w:p w14:paraId="15ABD824" w14:textId="77777777" w:rsidR="003C5561" w:rsidRPr="00576AF0" w:rsidRDefault="003C5561" w:rsidP="00E66A17">
            <w:pPr>
              <w:jc w:val="center"/>
              <w:rPr>
                <w:color w:val="000000"/>
              </w:rPr>
            </w:pPr>
            <w:r w:rsidRPr="00576AF0">
              <w:rPr>
                <w:color w:val="000000"/>
              </w:rPr>
              <w:t>191 145</w:t>
            </w:r>
          </w:p>
        </w:tc>
        <w:tc>
          <w:tcPr>
            <w:tcW w:w="1447" w:type="dxa"/>
            <w:tcBorders>
              <w:top w:val="nil"/>
              <w:left w:val="nil"/>
              <w:bottom w:val="single" w:sz="4" w:space="0" w:color="auto"/>
              <w:right w:val="single" w:sz="4" w:space="0" w:color="auto"/>
            </w:tcBorders>
            <w:shd w:val="clear" w:color="000000" w:fill="FFFFFF"/>
            <w:noWrap/>
            <w:vAlign w:val="center"/>
          </w:tcPr>
          <w:p w14:paraId="7C8FA707" w14:textId="77777777" w:rsidR="003C5561" w:rsidRPr="00576AF0" w:rsidRDefault="003C5561" w:rsidP="00E66A17">
            <w:pPr>
              <w:jc w:val="center"/>
              <w:rPr>
                <w:color w:val="000000"/>
              </w:rPr>
            </w:pPr>
            <w:r w:rsidRPr="00576AF0">
              <w:rPr>
                <w:color w:val="000000"/>
              </w:rPr>
              <w:t>15 264</w:t>
            </w:r>
          </w:p>
        </w:tc>
        <w:tc>
          <w:tcPr>
            <w:tcW w:w="1388" w:type="dxa"/>
            <w:tcBorders>
              <w:top w:val="nil"/>
              <w:left w:val="nil"/>
              <w:bottom w:val="single" w:sz="4" w:space="0" w:color="auto"/>
              <w:right w:val="single" w:sz="4" w:space="0" w:color="auto"/>
            </w:tcBorders>
            <w:shd w:val="clear" w:color="000000" w:fill="FFFFFF"/>
            <w:noWrap/>
            <w:vAlign w:val="center"/>
          </w:tcPr>
          <w:p w14:paraId="2E07C276" w14:textId="77777777" w:rsidR="003C5561" w:rsidRPr="00576AF0" w:rsidRDefault="003C5561" w:rsidP="00E66A17">
            <w:pPr>
              <w:jc w:val="center"/>
              <w:rPr>
                <w:color w:val="000000"/>
              </w:rPr>
            </w:pPr>
            <w:r w:rsidRPr="00576AF0">
              <w:rPr>
                <w:color w:val="000000"/>
              </w:rPr>
              <w:t>7,4</w:t>
            </w:r>
          </w:p>
        </w:tc>
      </w:tr>
      <w:tr w:rsidR="003C5561" w14:paraId="271ED8B3" w14:textId="77777777" w:rsidTr="006D61A5">
        <w:trPr>
          <w:trHeight w:val="765"/>
        </w:trPr>
        <w:tc>
          <w:tcPr>
            <w:tcW w:w="577" w:type="dxa"/>
            <w:tcBorders>
              <w:top w:val="nil"/>
              <w:left w:val="single" w:sz="4" w:space="0" w:color="auto"/>
              <w:bottom w:val="single" w:sz="4" w:space="0" w:color="auto"/>
              <w:right w:val="single" w:sz="4" w:space="0" w:color="auto"/>
            </w:tcBorders>
            <w:shd w:val="clear" w:color="000000" w:fill="FFFFFF"/>
            <w:vAlign w:val="center"/>
          </w:tcPr>
          <w:p w14:paraId="1867BAF3" w14:textId="77777777" w:rsidR="003C5561" w:rsidRPr="00576AF0" w:rsidRDefault="003C5561" w:rsidP="00E66A17">
            <w:pPr>
              <w:jc w:val="center"/>
            </w:pPr>
            <w:r w:rsidRPr="00576AF0">
              <w:t>323</w:t>
            </w:r>
          </w:p>
        </w:tc>
        <w:tc>
          <w:tcPr>
            <w:tcW w:w="2962" w:type="dxa"/>
            <w:tcBorders>
              <w:top w:val="single" w:sz="4" w:space="0" w:color="auto"/>
              <w:left w:val="nil"/>
              <w:bottom w:val="single" w:sz="4" w:space="0" w:color="auto"/>
              <w:right w:val="single" w:sz="4" w:space="0" w:color="auto"/>
            </w:tcBorders>
            <w:shd w:val="clear" w:color="000000" w:fill="FFFFFF"/>
            <w:vAlign w:val="center"/>
          </w:tcPr>
          <w:p w14:paraId="5E7BAB41" w14:textId="77777777" w:rsidR="003C5561" w:rsidRPr="00576AF0" w:rsidRDefault="003C5561" w:rsidP="00E66A17">
            <w:pPr>
              <w:jc w:val="center"/>
              <w:rPr>
                <w:color w:val="000000"/>
              </w:rPr>
            </w:pPr>
            <w:r w:rsidRPr="00576AF0">
              <w:rPr>
                <w:color w:val="000000"/>
              </w:rPr>
              <w:t>Приобретение товаров, работ, услуг в пользу граждан в целях их социального обеспечения</w:t>
            </w:r>
          </w:p>
        </w:tc>
        <w:tc>
          <w:tcPr>
            <w:tcW w:w="1605" w:type="dxa"/>
            <w:tcBorders>
              <w:top w:val="nil"/>
              <w:left w:val="nil"/>
              <w:bottom w:val="single" w:sz="4" w:space="0" w:color="auto"/>
              <w:right w:val="single" w:sz="4" w:space="0" w:color="auto"/>
            </w:tcBorders>
            <w:shd w:val="clear" w:color="000000" w:fill="FFFFFF"/>
            <w:noWrap/>
            <w:vAlign w:val="center"/>
          </w:tcPr>
          <w:p w14:paraId="4965D88B" w14:textId="77777777" w:rsidR="003C5561" w:rsidRPr="00576AF0" w:rsidRDefault="003C5561" w:rsidP="00E66A17">
            <w:pPr>
              <w:jc w:val="center"/>
              <w:rPr>
                <w:color w:val="000000"/>
              </w:rPr>
            </w:pPr>
            <w:r w:rsidRPr="00576AF0">
              <w:rPr>
                <w:color w:val="000000"/>
              </w:rPr>
              <w:t>4 574</w:t>
            </w:r>
          </w:p>
        </w:tc>
        <w:tc>
          <w:tcPr>
            <w:tcW w:w="1354" w:type="dxa"/>
            <w:tcBorders>
              <w:top w:val="nil"/>
              <w:left w:val="nil"/>
              <w:bottom w:val="single" w:sz="4" w:space="0" w:color="auto"/>
              <w:right w:val="single" w:sz="4" w:space="0" w:color="auto"/>
            </w:tcBorders>
            <w:shd w:val="clear" w:color="000000" w:fill="FFFFFF"/>
            <w:noWrap/>
            <w:vAlign w:val="center"/>
          </w:tcPr>
          <w:p w14:paraId="633136F8" w14:textId="77777777" w:rsidR="003C5561" w:rsidRPr="00576AF0" w:rsidRDefault="003C5561" w:rsidP="00E66A17">
            <w:pPr>
              <w:jc w:val="center"/>
              <w:rPr>
                <w:color w:val="000000"/>
              </w:rPr>
            </w:pPr>
            <w:r w:rsidRPr="00576AF0">
              <w:rPr>
                <w:color w:val="000000"/>
              </w:rPr>
              <w:t>4 574</w:t>
            </w:r>
          </w:p>
        </w:tc>
        <w:tc>
          <w:tcPr>
            <w:tcW w:w="1535" w:type="dxa"/>
            <w:tcBorders>
              <w:top w:val="nil"/>
              <w:left w:val="nil"/>
              <w:bottom w:val="single" w:sz="4" w:space="0" w:color="auto"/>
              <w:right w:val="single" w:sz="4" w:space="0" w:color="auto"/>
            </w:tcBorders>
            <w:shd w:val="clear" w:color="000000" w:fill="FFFFFF"/>
            <w:noWrap/>
            <w:vAlign w:val="center"/>
          </w:tcPr>
          <w:p w14:paraId="7216A633" w14:textId="77777777" w:rsidR="003C5561" w:rsidRPr="00576AF0" w:rsidRDefault="003C5561" w:rsidP="00E66A17">
            <w:pPr>
              <w:jc w:val="center"/>
              <w:rPr>
                <w:color w:val="000000"/>
              </w:rPr>
            </w:pPr>
            <w:r w:rsidRPr="00576AF0">
              <w:rPr>
                <w:color w:val="000000"/>
              </w:rPr>
              <w:t>4 574</w:t>
            </w:r>
          </w:p>
        </w:tc>
        <w:tc>
          <w:tcPr>
            <w:tcW w:w="1447" w:type="dxa"/>
            <w:tcBorders>
              <w:top w:val="nil"/>
              <w:left w:val="nil"/>
              <w:bottom w:val="single" w:sz="4" w:space="0" w:color="auto"/>
              <w:right w:val="single" w:sz="4" w:space="0" w:color="auto"/>
            </w:tcBorders>
            <w:shd w:val="clear" w:color="000000" w:fill="FFFFFF"/>
            <w:noWrap/>
            <w:vAlign w:val="center"/>
          </w:tcPr>
          <w:p w14:paraId="69F2F81F" w14:textId="77777777" w:rsidR="003C5561" w:rsidRPr="00576AF0" w:rsidRDefault="003C5561" w:rsidP="00E66A17">
            <w:pPr>
              <w:jc w:val="center"/>
              <w:rPr>
                <w:color w:val="000000"/>
              </w:rPr>
            </w:pPr>
            <w:r w:rsidRPr="00576AF0">
              <w:rPr>
                <w:color w:val="000000"/>
              </w:rPr>
              <w:t>0</w:t>
            </w:r>
          </w:p>
        </w:tc>
        <w:tc>
          <w:tcPr>
            <w:tcW w:w="1388" w:type="dxa"/>
            <w:tcBorders>
              <w:top w:val="nil"/>
              <w:left w:val="nil"/>
              <w:bottom w:val="single" w:sz="4" w:space="0" w:color="auto"/>
              <w:right w:val="single" w:sz="4" w:space="0" w:color="auto"/>
            </w:tcBorders>
            <w:shd w:val="clear" w:color="000000" w:fill="FFFFFF"/>
            <w:noWrap/>
            <w:vAlign w:val="center"/>
          </w:tcPr>
          <w:p w14:paraId="2925B85F" w14:textId="77777777" w:rsidR="003C5561" w:rsidRPr="00576AF0" w:rsidRDefault="003C5561" w:rsidP="00E66A17">
            <w:pPr>
              <w:jc w:val="center"/>
              <w:rPr>
                <w:color w:val="000000"/>
              </w:rPr>
            </w:pPr>
            <w:r w:rsidRPr="00576AF0">
              <w:rPr>
                <w:color w:val="000000"/>
              </w:rPr>
              <w:t>0,00</w:t>
            </w:r>
          </w:p>
        </w:tc>
      </w:tr>
      <w:tr w:rsidR="003C5561" w14:paraId="4735BA79" w14:textId="77777777" w:rsidTr="006D61A5">
        <w:trPr>
          <w:trHeight w:val="1020"/>
        </w:trPr>
        <w:tc>
          <w:tcPr>
            <w:tcW w:w="577" w:type="dxa"/>
            <w:tcBorders>
              <w:top w:val="nil"/>
              <w:left w:val="single" w:sz="4" w:space="0" w:color="auto"/>
              <w:bottom w:val="single" w:sz="4" w:space="0" w:color="auto"/>
              <w:right w:val="single" w:sz="4" w:space="0" w:color="auto"/>
            </w:tcBorders>
            <w:shd w:val="clear" w:color="000000" w:fill="FFFFFF"/>
            <w:vAlign w:val="center"/>
          </w:tcPr>
          <w:p w14:paraId="656C09BE" w14:textId="77777777" w:rsidR="003C5561" w:rsidRPr="00576AF0" w:rsidRDefault="003C5561" w:rsidP="00E66A17">
            <w:pPr>
              <w:jc w:val="center"/>
            </w:pPr>
            <w:r w:rsidRPr="00576AF0">
              <w:t>412</w:t>
            </w:r>
          </w:p>
        </w:tc>
        <w:tc>
          <w:tcPr>
            <w:tcW w:w="2962" w:type="dxa"/>
            <w:tcBorders>
              <w:top w:val="single" w:sz="4" w:space="0" w:color="auto"/>
              <w:left w:val="nil"/>
              <w:bottom w:val="single" w:sz="4" w:space="0" w:color="auto"/>
              <w:right w:val="single" w:sz="4" w:space="0" w:color="auto"/>
            </w:tcBorders>
            <w:shd w:val="clear" w:color="000000" w:fill="FFFFFF"/>
            <w:vAlign w:val="center"/>
          </w:tcPr>
          <w:p w14:paraId="7CBE9922" w14:textId="77777777" w:rsidR="003C5561" w:rsidRPr="00576AF0" w:rsidRDefault="003C5561" w:rsidP="00E66A17">
            <w:pPr>
              <w:jc w:val="center"/>
              <w:rPr>
                <w:color w:val="000000"/>
              </w:rPr>
            </w:pPr>
            <w:r w:rsidRPr="00576AF0">
              <w:rPr>
                <w:color w:val="000000"/>
              </w:rPr>
              <w:t>Бюджетные инвестиции на приобретение объектов недвижимого имущества в государственную (муниципальную) собственность</w:t>
            </w:r>
          </w:p>
        </w:tc>
        <w:tc>
          <w:tcPr>
            <w:tcW w:w="1605" w:type="dxa"/>
            <w:tcBorders>
              <w:top w:val="nil"/>
              <w:left w:val="nil"/>
              <w:bottom w:val="single" w:sz="4" w:space="0" w:color="auto"/>
              <w:right w:val="single" w:sz="4" w:space="0" w:color="auto"/>
            </w:tcBorders>
            <w:shd w:val="clear" w:color="000000" w:fill="FFFFFF"/>
            <w:noWrap/>
            <w:vAlign w:val="center"/>
          </w:tcPr>
          <w:p w14:paraId="3705A8C2" w14:textId="77777777" w:rsidR="003C5561" w:rsidRPr="00576AF0" w:rsidRDefault="003C5561" w:rsidP="00E66A17">
            <w:pPr>
              <w:jc w:val="center"/>
              <w:rPr>
                <w:color w:val="000000"/>
              </w:rPr>
            </w:pPr>
            <w:r w:rsidRPr="00576AF0">
              <w:rPr>
                <w:color w:val="000000"/>
              </w:rPr>
              <w:t>987 182</w:t>
            </w:r>
          </w:p>
        </w:tc>
        <w:tc>
          <w:tcPr>
            <w:tcW w:w="1354" w:type="dxa"/>
            <w:tcBorders>
              <w:top w:val="nil"/>
              <w:left w:val="nil"/>
              <w:bottom w:val="single" w:sz="4" w:space="0" w:color="auto"/>
              <w:right w:val="single" w:sz="4" w:space="0" w:color="auto"/>
            </w:tcBorders>
            <w:shd w:val="clear" w:color="000000" w:fill="FFFFFF"/>
            <w:noWrap/>
            <w:vAlign w:val="center"/>
          </w:tcPr>
          <w:p w14:paraId="6F27FA9B" w14:textId="77777777" w:rsidR="003C5561" w:rsidRPr="00576AF0" w:rsidRDefault="003C5561" w:rsidP="00E66A17">
            <w:pPr>
              <w:jc w:val="center"/>
              <w:rPr>
                <w:color w:val="000000"/>
              </w:rPr>
            </w:pPr>
            <w:r w:rsidRPr="00576AF0">
              <w:rPr>
                <w:color w:val="000000"/>
              </w:rPr>
              <w:t>987 182</w:t>
            </w:r>
          </w:p>
        </w:tc>
        <w:tc>
          <w:tcPr>
            <w:tcW w:w="1535" w:type="dxa"/>
            <w:tcBorders>
              <w:top w:val="nil"/>
              <w:left w:val="nil"/>
              <w:bottom w:val="single" w:sz="4" w:space="0" w:color="auto"/>
              <w:right w:val="single" w:sz="4" w:space="0" w:color="auto"/>
            </w:tcBorders>
            <w:shd w:val="clear" w:color="000000" w:fill="FFFFFF"/>
            <w:noWrap/>
            <w:vAlign w:val="center"/>
          </w:tcPr>
          <w:p w14:paraId="6BC60E3B" w14:textId="77777777" w:rsidR="003C5561" w:rsidRPr="00576AF0" w:rsidRDefault="003C5561" w:rsidP="00E66A17">
            <w:pPr>
              <w:jc w:val="center"/>
              <w:rPr>
                <w:color w:val="000000"/>
              </w:rPr>
            </w:pPr>
            <w:r w:rsidRPr="00576AF0">
              <w:rPr>
                <w:color w:val="000000"/>
              </w:rPr>
              <w:t>983 731</w:t>
            </w:r>
          </w:p>
        </w:tc>
        <w:tc>
          <w:tcPr>
            <w:tcW w:w="1447" w:type="dxa"/>
            <w:tcBorders>
              <w:top w:val="nil"/>
              <w:left w:val="nil"/>
              <w:bottom w:val="single" w:sz="4" w:space="0" w:color="auto"/>
              <w:right w:val="single" w:sz="4" w:space="0" w:color="auto"/>
            </w:tcBorders>
            <w:shd w:val="clear" w:color="auto" w:fill="auto"/>
            <w:noWrap/>
            <w:vAlign w:val="center"/>
          </w:tcPr>
          <w:p w14:paraId="281CEC70" w14:textId="77777777" w:rsidR="003C5561" w:rsidRPr="00576AF0" w:rsidRDefault="003C5561" w:rsidP="00E66A17">
            <w:pPr>
              <w:jc w:val="center"/>
              <w:rPr>
                <w:color w:val="000000"/>
              </w:rPr>
            </w:pPr>
            <w:r w:rsidRPr="00576AF0">
              <w:rPr>
                <w:color w:val="000000"/>
              </w:rPr>
              <w:t>3 451</w:t>
            </w:r>
          </w:p>
        </w:tc>
        <w:tc>
          <w:tcPr>
            <w:tcW w:w="1388" w:type="dxa"/>
            <w:tcBorders>
              <w:top w:val="nil"/>
              <w:left w:val="nil"/>
              <w:bottom w:val="single" w:sz="4" w:space="0" w:color="auto"/>
              <w:right w:val="single" w:sz="4" w:space="0" w:color="auto"/>
            </w:tcBorders>
            <w:shd w:val="clear" w:color="000000" w:fill="FFFFFF"/>
            <w:noWrap/>
            <w:vAlign w:val="center"/>
          </w:tcPr>
          <w:p w14:paraId="78A75A07" w14:textId="77777777" w:rsidR="003C5561" w:rsidRPr="00576AF0" w:rsidRDefault="003C5561" w:rsidP="00E66A17">
            <w:pPr>
              <w:jc w:val="center"/>
              <w:rPr>
                <w:color w:val="000000"/>
              </w:rPr>
            </w:pPr>
            <w:r w:rsidRPr="00576AF0">
              <w:rPr>
                <w:color w:val="000000"/>
              </w:rPr>
              <w:t>0,35</w:t>
            </w:r>
          </w:p>
        </w:tc>
      </w:tr>
      <w:tr w:rsidR="003C5561" w14:paraId="79DD9429" w14:textId="77777777" w:rsidTr="006D61A5">
        <w:trPr>
          <w:trHeight w:val="1247"/>
        </w:trPr>
        <w:tc>
          <w:tcPr>
            <w:tcW w:w="577" w:type="dxa"/>
            <w:tcBorders>
              <w:top w:val="nil"/>
              <w:left w:val="single" w:sz="4" w:space="0" w:color="auto"/>
              <w:bottom w:val="single" w:sz="4" w:space="0" w:color="auto"/>
              <w:right w:val="single" w:sz="4" w:space="0" w:color="auto"/>
            </w:tcBorders>
            <w:shd w:val="clear" w:color="000000" w:fill="FFFFFF"/>
            <w:vAlign w:val="center"/>
          </w:tcPr>
          <w:p w14:paraId="733F9E94" w14:textId="77777777" w:rsidR="003C5561" w:rsidRPr="00576AF0" w:rsidRDefault="003C5561" w:rsidP="00E66A17">
            <w:pPr>
              <w:jc w:val="center"/>
            </w:pPr>
            <w:r w:rsidRPr="00576AF0">
              <w:t>414</w:t>
            </w:r>
          </w:p>
        </w:tc>
        <w:tc>
          <w:tcPr>
            <w:tcW w:w="2962" w:type="dxa"/>
            <w:tcBorders>
              <w:top w:val="single" w:sz="4" w:space="0" w:color="auto"/>
              <w:left w:val="nil"/>
              <w:bottom w:val="single" w:sz="4" w:space="0" w:color="auto"/>
              <w:right w:val="single" w:sz="4" w:space="0" w:color="auto"/>
            </w:tcBorders>
            <w:shd w:val="clear" w:color="000000" w:fill="FFFFFF"/>
            <w:vAlign w:val="center"/>
          </w:tcPr>
          <w:p w14:paraId="6AB37FCF" w14:textId="77777777" w:rsidR="003C5561" w:rsidRPr="00576AF0" w:rsidRDefault="003C5561" w:rsidP="00E66A17">
            <w:pPr>
              <w:jc w:val="center"/>
              <w:rPr>
                <w:color w:val="000000"/>
              </w:rPr>
            </w:pPr>
            <w:r w:rsidRPr="00576AF0">
              <w:rPr>
                <w:color w:val="000000"/>
              </w:rPr>
              <w:t>Бюджетные инвестиции в объекты капитального строительства государственной (муниципальной) собственности</w:t>
            </w:r>
          </w:p>
        </w:tc>
        <w:tc>
          <w:tcPr>
            <w:tcW w:w="1605" w:type="dxa"/>
            <w:tcBorders>
              <w:top w:val="nil"/>
              <w:left w:val="nil"/>
              <w:bottom w:val="single" w:sz="4" w:space="0" w:color="auto"/>
              <w:right w:val="single" w:sz="4" w:space="0" w:color="auto"/>
            </w:tcBorders>
            <w:shd w:val="clear" w:color="000000" w:fill="FFFFFF"/>
            <w:noWrap/>
            <w:vAlign w:val="center"/>
          </w:tcPr>
          <w:p w14:paraId="033B25B5" w14:textId="77777777" w:rsidR="003C5561" w:rsidRPr="00576AF0" w:rsidRDefault="003C5561" w:rsidP="00E66A17">
            <w:pPr>
              <w:jc w:val="center"/>
              <w:rPr>
                <w:color w:val="000000"/>
              </w:rPr>
            </w:pPr>
            <w:r w:rsidRPr="00576AF0">
              <w:rPr>
                <w:color w:val="000000"/>
              </w:rPr>
              <w:t>1 528 813</w:t>
            </w:r>
          </w:p>
        </w:tc>
        <w:tc>
          <w:tcPr>
            <w:tcW w:w="1354" w:type="dxa"/>
            <w:tcBorders>
              <w:top w:val="nil"/>
              <w:left w:val="nil"/>
              <w:bottom w:val="single" w:sz="4" w:space="0" w:color="auto"/>
              <w:right w:val="single" w:sz="4" w:space="0" w:color="auto"/>
            </w:tcBorders>
            <w:shd w:val="clear" w:color="000000" w:fill="FFFFFF"/>
            <w:noWrap/>
            <w:vAlign w:val="center"/>
          </w:tcPr>
          <w:p w14:paraId="0F224DC0" w14:textId="77777777" w:rsidR="003C5561" w:rsidRPr="00576AF0" w:rsidRDefault="003C5561" w:rsidP="00E66A17">
            <w:pPr>
              <w:jc w:val="center"/>
              <w:rPr>
                <w:color w:val="000000"/>
              </w:rPr>
            </w:pPr>
            <w:r w:rsidRPr="00576AF0">
              <w:rPr>
                <w:color w:val="000000"/>
              </w:rPr>
              <w:t>1 528 813</w:t>
            </w:r>
          </w:p>
        </w:tc>
        <w:tc>
          <w:tcPr>
            <w:tcW w:w="1535" w:type="dxa"/>
            <w:tcBorders>
              <w:top w:val="nil"/>
              <w:left w:val="nil"/>
              <w:bottom w:val="single" w:sz="4" w:space="0" w:color="auto"/>
              <w:right w:val="single" w:sz="4" w:space="0" w:color="auto"/>
            </w:tcBorders>
            <w:shd w:val="clear" w:color="000000" w:fill="FFFFFF"/>
            <w:noWrap/>
            <w:vAlign w:val="center"/>
          </w:tcPr>
          <w:p w14:paraId="320D6CAF" w14:textId="77777777" w:rsidR="003C5561" w:rsidRPr="00576AF0" w:rsidRDefault="003C5561" w:rsidP="00E66A17">
            <w:pPr>
              <w:jc w:val="center"/>
              <w:rPr>
                <w:color w:val="000000"/>
              </w:rPr>
            </w:pPr>
            <w:r w:rsidRPr="00576AF0">
              <w:rPr>
                <w:color w:val="000000"/>
              </w:rPr>
              <w:t>1 521 529</w:t>
            </w:r>
          </w:p>
        </w:tc>
        <w:tc>
          <w:tcPr>
            <w:tcW w:w="1447" w:type="dxa"/>
            <w:tcBorders>
              <w:top w:val="nil"/>
              <w:left w:val="nil"/>
              <w:bottom w:val="single" w:sz="4" w:space="0" w:color="auto"/>
              <w:right w:val="single" w:sz="4" w:space="0" w:color="auto"/>
            </w:tcBorders>
            <w:shd w:val="clear" w:color="000000" w:fill="FFFFFF"/>
            <w:noWrap/>
            <w:vAlign w:val="center"/>
          </w:tcPr>
          <w:p w14:paraId="480F4D51" w14:textId="77777777" w:rsidR="003C5561" w:rsidRPr="00576AF0" w:rsidRDefault="003C5561" w:rsidP="00E66A17">
            <w:pPr>
              <w:jc w:val="center"/>
              <w:rPr>
                <w:color w:val="000000"/>
              </w:rPr>
            </w:pPr>
            <w:r w:rsidRPr="00576AF0">
              <w:rPr>
                <w:color w:val="000000"/>
              </w:rPr>
              <w:t>7 283</w:t>
            </w:r>
          </w:p>
        </w:tc>
        <w:tc>
          <w:tcPr>
            <w:tcW w:w="1388" w:type="dxa"/>
            <w:tcBorders>
              <w:top w:val="nil"/>
              <w:left w:val="nil"/>
              <w:bottom w:val="single" w:sz="4" w:space="0" w:color="auto"/>
              <w:right w:val="single" w:sz="4" w:space="0" w:color="auto"/>
            </w:tcBorders>
            <w:shd w:val="clear" w:color="000000" w:fill="FFFFFF"/>
            <w:noWrap/>
            <w:vAlign w:val="center"/>
          </w:tcPr>
          <w:p w14:paraId="0E15EACE" w14:textId="77777777" w:rsidR="003C5561" w:rsidRPr="00576AF0" w:rsidRDefault="003C5561" w:rsidP="00E66A17">
            <w:pPr>
              <w:jc w:val="center"/>
              <w:rPr>
                <w:color w:val="000000"/>
              </w:rPr>
            </w:pPr>
            <w:r w:rsidRPr="00576AF0">
              <w:rPr>
                <w:color w:val="000000"/>
              </w:rPr>
              <w:t>0,48</w:t>
            </w:r>
          </w:p>
        </w:tc>
      </w:tr>
      <w:tr w:rsidR="003C5561" w14:paraId="23E34DC0" w14:textId="77777777" w:rsidTr="006D61A5">
        <w:trPr>
          <w:trHeight w:val="300"/>
        </w:trPr>
        <w:tc>
          <w:tcPr>
            <w:tcW w:w="577" w:type="dxa"/>
            <w:tcBorders>
              <w:top w:val="nil"/>
              <w:left w:val="single" w:sz="4" w:space="0" w:color="auto"/>
              <w:bottom w:val="single" w:sz="4" w:space="0" w:color="auto"/>
              <w:right w:val="single" w:sz="4" w:space="0" w:color="auto"/>
            </w:tcBorders>
            <w:shd w:val="clear" w:color="000000" w:fill="FFFFFF"/>
            <w:vAlign w:val="center"/>
          </w:tcPr>
          <w:p w14:paraId="4489D2FE" w14:textId="77777777" w:rsidR="003C5561" w:rsidRPr="00243A1E" w:rsidRDefault="003C5561" w:rsidP="00E66A17">
            <w:pPr>
              <w:jc w:val="center"/>
            </w:pPr>
            <w:r w:rsidRPr="00243A1E">
              <w:t>730</w:t>
            </w:r>
          </w:p>
        </w:tc>
        <w:tc>
          <w:tcPr>
            <w:tcW w:w="2962" w:type="dxa"/>
            <w:tcBorders>
              <w:top w:val="single" w:sz="4" w:space="0" w:color="auto"/>
              <w:left w:val="nil"/>
              <w:bottom w:val="single" w:sz="4" w:space="0" w:color="auto"/>
              <w:right w:val="single" w:sz="4" w:space="0" w:color="auto"/>
            </w:tcBorders>
            <w:shd w:val="clear" w:color="000000" w:fill="FFFFFF"/>
            <w:noWrap/>
            <w:vAlign w:val="center"/>
          </w:tcPr>
          <w:p w14:paraId="76703BE7" w14:textId="77777777" w:rsidR="003C5561" w:rsidRPr="00243A1E" w:rsidRDefault="003C5561" w:rsidP="00E66A17">
            <w:pPr>
              <w:jc w:val="center"/>
              <w:rPr>
                <w:color w:val="000000"/>
              </w:rPr>
            </w:pPr>
            <w:r w:rsidRPr="00243A1E">
              <w:rPr>
                <w:color w:val="000000"/>
              </w:rPr>
              <w:t>Обслуживание муниципального долга</w:t>
            </w:r>
          </w:p>
        </w:tc>
        <w:tc>
          <w:tcPr>
            <w:tcW w:w="1605" w:type="dxa"/>
            <w:tcBorders>
              <w:top w:val="nil"/>
              <w:left w:val="nil"/>
              <w:bottom w:val="single" w:sz="4" w:space="0" w:color="auto"/>
              <w:right w:val="single" w:sz="4" w:space="0" w:color="auto"/>
            </w:tcBorders>
            <w:shd w:val="clear" w:color="000000" w:fill="FFFFFF"/>
            <w:noWrap/>
            <w:vAlign w:val="center"/>
          </w:tcPr>
          <w:p w14:paraId="4AB700C2" w14:textId="77777777" w:rsidR="003C5561" w:rsidRPr="00243A1E" w:rsidRDefault="003C5561" w:rsidP="00E66A17">
            <w:pPr>
              <w:jc w:val="center"/>
              <w:rPr>
                <w:color w:val="000000"/>
              </w:rPr>
            </w:pPr>
            <w:r w:rsidRPr="00243A1E">
              <w:rPr>
                <w:color w:val="000000"/>
              </w:rPr>
              <w:t>20 591</w:t>
            </w:r>
          </w:p>
        </w:tc>
        <w:tc>
          <w:tcPr>
            <w:tcW w:w="1354" w:type="dxa"/>
            <w:tcBorders>
              <w:top w:val="nil"/>
              <w:left w:val="nil"/>
              <w:bottom w:val="single" w:sz="4" w:space="0" w:color="auto"/>
              <w:right w:val="single" w:sz="4" w:space="0" w:color="auto"/>
            </w:tcBorders>
            <w:shd w:val="clear" w:color="000000" w:fill="FFFFFF"/>
            <w:noWrap/>
            <w:vAlign w:val="center"/>
          </w:tcPr>
          <w:p w14:paraId="69A4E56C" w14:textId="77777777" w:rsidR="003C5561" w:rsidRPr="00243A1E" w:rsidRDefault="003C5561" w:rsidP="00E66A17">
            <w:pPr>
              <w:jc w:val="center"/>
              <w:rPr>
                <w:color w:val="000000"/>
              </w:rPr>
            </w:pPr>
            <w:r w:rsidRPr="00243A1E">
              <w:rPr>
                <w:color w:val="000000"/>
              </w:rPr>
              <w:t>20 591</w:t>
            </w:r>
          </w:p>
        </w:tc>
        <w:tc>
          <w:tcPr>
            <w:tcW w:w="1535" w:type="dxa"/>
            <w:tcBorders>
              <w:top w:val="nil"/>
              <w:left w:val="nil"/>
              <w:bottom w:val="single" w:sz="4" w:space="0" w:color="auto"/>
              <w:right w:val="single" w:sz="4" w:space="0" w:color="auto"/>
            </w:tcBorders>
            <w:shd w:val="clear" w:color="000000" w:fill="FFFFFF"/>
            <w:noWrap/>
            <w:vAlign w:val="center"/>
          </w:tcPr>
          <w:p w14:paraId="76023CFE" w14:textId="77777777" w:rsidR="003C5561" w:rsidRPr="00243A1E" w:rsidRDefault="003C5561" w:rsidP="00E66A17">
            <w:pPr>
              <w:jc w:val="center"/>
              <w:rPr>
                <w:color w:val="000000"/>
              </w:rPr>
            </w:pPr>
            <w:r w:rsidRPr="00243A1E">
              <w:rPr>
                <w:color w:val="000000"/>
              </w:rPr>
              <w:t>20 167</w:t>
            </w:r>
          </w:p>
        </w:tc>
        <w:tc>
          <w:tcPr>
            <w:tcW w:w="1447" w:type="dxa"/>
            <w:tcBorders>
              <w:top w:val="nil"/>
              <w:left w:val="nil"/>
              <w:bottom w:val="single" w:sz="4" w:space="0" w:color="auto"/>
              <w:right w:val="single" w:sz="4" w:space="0" w:color="auto"/>
            </w:tcBorders>
            <w:shd w:val="clear" w:color="000000" w:fill="FFFFFF"/>
            <w:noWrap/>
            <w:vAlign w:val="center"/>
          </w:tcPr>
          <w:p w14:paraId="4EEAD788" w14:textId="77777777" w:rsidR="003C5561" w:rsidRPr="00243A1E" w:rsidRDefault="003C5561" w:rsidP="00E66A17">
            <w:pPr>
              <w:jc w:val="center"/>
              <w:rPr>
                <w:color w:val="000000"/>
              </w:rPr>
            </w:pPr>
            <w:r w:rsidRPr="00243A1E">
              <w:rPr>
                <w:color w:val="000000"/>
              </w:rPr>
              <w:t>424</w:t>
            </w:r>
          </w:p>
        </w:tc>
        <w:tc>
          <w:tcPr>
            <w:tcW w:w="1388" w:type="dxa"/>
            <w:tcBorders>
              <w:top w:val="nil"/>
              <w:left w:val="nil"/>
              <w:bottom w:val="single" w:sz="4" w:space="0" w:color="auto"/>
              <w:right w:val="single" w:sz="4" w:space="0" w:color="auto"/>
            </w:tcBorders>
            <w:shd w:val="clear" w:color="000000" w:fill="FFFFFF"/>
            <w:noWrap/>
            <w:vAlign w:val="center"/>
          </w:tcPr>
          <w:p w14:paraId="225B4E9B" w14:textId="77777777" w:rsidR="003C5561" w:rsidRPr="00243A1E" w:rsidRDefault="003C5561" w:rsidP="00E66A17">
            <w:pPr>
              <w:jc w:val="center"/>
              <w:rPr>
                <w:color w:val="000000"/>
              </w:rPr>
            </w:pPr>
            <w:r w:rsidRPr="00243A1E">
              <w:rPr>
                <w:color w:val="000000"/>
              </w:rPr>
              <w:t>2,06</w:t>
            </w:r>
          </w:p>
        </w:tc>
      </w:tr>
      <w:tr w:rsidR="003C5561" w14:paraId="02249AAC" w14:textId="77777777" w:rsidTr="006D61A5">
        <w:trPr>
          <w:trHeight w:val="220"/>
        </w:trPr>
        <w:tc>
          <w:tcPr>
            <w:tcW w:w="353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622A967D" w14:textId="77777777" w:rsidR="003C5561" w:rsidRPr="00243A1E" w:rsidRDefault="003C5561" w:rsidP="00E66A17">
            <w:pPr>
              <w:jc w:val="center"/>
              <w:rPr>
                <w:b/>
                <w:bCs/>
                <w:sz w:val="22"/>
                <w:szCs w:val="22"/>
              </w:rPr>
            </w:pPr>
            <w:r w:rsidRPr="00243A1E">
              <w:rPr>
                <w:b/>
                <w:bCs/>
                <w:sz w:val="22"/>
                <w:szCs w:val="22"/>
              </w:rPr>
              <w:t>ИТОГО</w:t>
            </w:r>
          </w:p>
        </w:tc>
        <w:tc>
          <w:tcPr>
            <w:tcW w:w="1605" w:type="dxa"/>
            <w:tcBorders>
              <w:top w:val="nil"/>
              <w:left w:val="nil"/>
              <w:bottom w:val="single" w:sz="4" w:space="0" w:color="auto"/>
              <w:right w:val="single" w:sz="4" w:space="0" w:color="auto"/>
            </w:tcBorders>
            <w:shd w:val="clear" w:color="000000" w:fill="FFFFFF"/>
            <w:noWrap/>
            <w:vAlign w:val="center"/>
          </w:tcPr>
          <w:p w14:paraId="16DC2E27" w14:textId="77777777" w:rsidR="003C5561" w:rsidRPr="00243A1E" w:rsidRDefault="003C5561" w:rsidP="00E66A17">
            <w:pPr>
              <w:jc w:val="center"/>
              <w:rPr>
                <w:b/>
                <w:bCs/>
                <w:color w:val="000000"/>
                <w:sz w:val="22"/>
                <w:szCs w:val="22"/>
              </w:rPr>
            </w:pPr>
            <w:r w:rsidRPr="00243A1E">
              <w:rPr>
                <w:b/>
                <w:bCs/>
                <w:color w:val="000000"/>
                <w:sz w:val="22"/>
                <w:szCs w:val="22"/>
              </w:rPr>
              <w:t>5 117 480</w:t>
            </w:r>
          </w:p>
        </w:tc>
        <w:tc>
          <w:tcPr>
            <w:tcW w:w="1354" w:type="dxa"/>
            <w:tcBorders>
              <w:top w:val="nil"/>
              <w:left w:val="nil"/>
              <w:bottom w:val="single" w:sz="4" w:space="0" w:color="auto"/>
              <w:right w:val="single" w:sz="4" w:space="0" w:color="auto"/>
            </w:tcBorders>
            <w:shd w:val="clear" w:color="000000" w:fill="FFFFFF"/>
            <w:noWrap/>
            <w:vAlign w:val="center"/>
          </w:tcPr>
          <w:p w14:paraId="17E3417F" w14:textId="77777777" w:rsidR="003C5561" w:rsidRPr="00243A1E" w:rsidRDefault="003C5561" w:rsidP="00E66A17">
            <w:pPr>
              <w:jc w:val="center"/>
              <w:rPr>
                <w:b/>
                <w:bCs/>
                <w:sz w:val="22"/>
                <w:szCs w:val="22"/>
              </w:rPr>
            </w:pPr>
            <w:r w:rsidRPr="00243A1E">
              <w:rPr>
                <w:b/>
                <w:bCs/>
                <w:color w:val="000000"/>
                <w:sz w:val="22"/>
                <w:szCs w:val="22"/>
              </w:rPr>
              <w:t>5 117 480</w:t>
            </w:r>
          </w:p>
        </w:tc>
        <w:tc>
          <w:tcPr>
            <w:tcW w:w="1535" w:type="dxa"/>
            <w:tcBorders>
              <w:top w:val="nil"/>
              <w:left w:val="nil"/>
              <w:bottom w:val="single" w:sz="4" w:space="0" w:color="auto"/>
              <w:right w:val="single" w:sz="4" w:space="0" w:color="auto"/>
            </w:tcBorders>
            <w:shd w:val="clear" w:color="000000" w:fill="FFFFFF"/>
            <w:noWrap/>
            <w:vAlign w:val="center"/>
          </w:tcPr>
          <w:p w14:paraId="045468E0" w14:textId="77777777" w:rsidR="003C5561" w:rsidRPr="00243A1E" w:rsidRDefault="003C5561" w:rsidP="00E66A17">
            <w:pPr>
              <w:jc w:val="center"/>
              <w:rPr>
                <w:b/>
                <w:bCs/>
                <w:sz w:val="22"/>
                <w:szCs w:val="22"/>
              </w:rPr>
            </w:pPr>
            <w:r w:rsidRPr="00243A1E">
              <w:rPr>
                <w:b/>
                <w:bCs/>
                <w:color w:val="000000"/>
                <w:sz w:val="22"/>
                <w:szCs w:val="22"/>
              </w:rPr>
              <w:t>4 910 975</w:t>
            </w:r>
          </w:p>
        </w:tc>
        <w:tc>
          <w:tcPr>
            <w:tcW w:w="1447" w:type="dxa"/>
            <w:tcBorders>
              <w:top w:val="nil"/>
              <w:left w:val="nil"/>
              <w:bottom w:val="single" w:sz="4" w:space="0" w:color="auto"/>
              <w:right w:val="single" w:sz="4" w:space="0" w:color="auto"/>
            </w:tcBorders>
            <w:shd w:val="clear" w:color="000000" w:fill="FFFFFF"/>
            <w:noWrap/>
            <w:vAlign w:val="center"/>
          </w:tcPr>
          <w:p w14:paraId="354814A5" w14:textId="77777777" w:rsidR="003C5561" w:rsidRPr="00243A1E" w:rsidRDefault="003C5561" w:rsidP="00E66A17">
            <w:pPr>
              <w:jc w:val="center"/>
              <w:rPr>
                <w:b/>
                <w:bCs/>
                <w:color w:val="000000"/>
                <w:sz w:val="22"/>
                <w:szCs w:val="22"/>
              </w:rPr>
            </w:pPr>
            <w:r w:rsidRPr="00243A1E">
              <w:rPr>
                <w:b/>
                <w:bCs/>
                <w:color w:val="000000"/>
                <w:sz w:val="22"/>
                <w:szCs w:val="22"/>
              </w:rPr>
              <w:t>206 504</w:t>
            </w:r>
          </w:p>
        </w:tc>
        <w:tc>
          <w:tcPr>
            <w:tcW w:w="1388" w:type="dxa"/>
            <w:tcBorders>
              <w:top w:val="nil"/>
              <w:left w:val="nil"/>
              <w:bottom w:val="single" w:sz="4" w:space="0" w:color="auto"/>
              <w:right w:val="single" w:sz="4" w:space="0" w:color="auto"/>
            </w:tcBorders>
            <w:shd w:val="clear" w:color="000000" w:fill="FFFFFF"/>
            <w:noWrap/>
            <w:vAlign w:val="center"/>
          </w:tcPr>
          <w:p w14:paraId="294CCB6B" w14:textId="77777777" w:rsidR="003C5561" w:rsidRPr="00243A1E" w:rsidRDefault="003C5561" w:rsidP="00E66A17">
            <w:pPr>
              <w:jc w:val="center"/>
              <w:rPr>
                <w:b/>
                <w:bCs/>
                <w:color w:val="000000"/>
                <w:sz w:val="18"/>
                <w:szCs w:val="18"/>
              </w:rPr>
            </w:pPr>
            <w:r w:rsidRPr="00243A1E">
              <w:rPr>
                <w:b/>
                <w:bCs/>
                <w:color w:val="000000"/>
                <w:sz w:val="18"/>
                <w:szCs w:val="18"/>
              </w:rPr>
              <w:t>4,04</w:t>
            </w:r>
          </w:p>
        </w:tc>
      </w:tr>
    </w:tbl>
    <w:p w14:paraId="4CA627AE" w14:textId="77777777" w:rsidR="00E84ECB" w:rsidRPr="00063455" w:rsidRDefault="00E84ECB" w:rsidP="00E84ECB">
      <w:pPr>
        <w:ind w:firstLine="873"/>
        <w:jc w:val="both"/>
        <w:rPr>
          <w:noProof/>
          <w:sz w:val="28"/>
          <w:szCs w:val="28"/>
          <w:highlight w:val="yellow"/>
        </w:rPr>
      </w:pPr>
    </w:p>
    <w:p w14:paraId="4B2C9385" w14:textId="77777777" w:rsidR="003C5561" w:rsidRPr="003C5561" w:rsidRDefault="003C5561" w:rsidP="003C5561">
      <w:pPr>
        <w:ind w:firstLine="709"/>
        <w:jc w:val="both"/>
        <w:rPr>
          <w:sz w:val="28"/>
          <w:szCs w:val="28"/>
        </w:rPr>
      </w:pPr>
      <w:r w:rsidRPr="003C5561">
        <w:rPr>
          <w:sz w:val="28"/>
          <w:szCs w:val="28"/>
        </w:rPr>
        <w:t>Принято на учет бюджетных обязательств по контрактуемым расходам бюджета на сумму 4 910 975 тыс. рублей или 95,9% сводной бюджетной росписи.</w:t>
      </w:r>
    </w:p>
    <w:p w14:paraId="08242DF6" w14:textId="77777777" w:rsidR="003C5561" w:rsidRPr="003C5561" w:rsidRDefault="003C5561" w:rsidP="003C5561">
      <w:pPr>
        <w:ind w:firstLine="709"/>
        <w:jc w:val="both"/>
        <w:rPr>
          <w:sz w:val="28"/>
          <w:szCs w:val="28"/>
        </w:rPr>
      </w:pPr>
      <w:r w:rsidRPr="003C5561">
        <w:rPr>
          <w:sz w:val="28"/>
          <w:szCs w:val="28"/>
        </w:rPr>
        <w:t>Объем не исполненных принятых бюджетных обязательств по контрактуемым расходам составил 206 504 тыс. рублей или 4% сводной бюджетной росписи.</w:t>
      </w:r>
    </w:p>
    <w:p w14:paraId="6F03E545" w14:textId="77777777" w:rsidR="003C5561" w:rsidRPr="003C5561" w:rsidRDefault="003C5561" w:rsidP="003C5561">
      <w:pPr>
        <w:ind w:firstLine="709"/>
        <w:jc w:val="both"/>
        <w:rPr>
          <w:sz w:val="28"/>
          <w:szCs w:val="28"/>
        </w:rPr>
      </w:pPr>
      <w:r w:rsidRPr="003C5561">
        <w:rPr>
          <w:sz w:val="28"/>
          <w:szCs w:val="28"/>
        </w:rPr>
        <w:t>Основная доля в общем объеме непринятых на учет бюджетных обязательств по контрактуемым расходам приходится на обслуживание муниципального долга (КВР 730) 2% или 424 тыс. рублей.</w:t>
      </w:r>
    </w:p>
    <w:p w14:paraId="4A15F6A3" w14:textId="037F7D09" w:rsidR="00E84ECB" w:rsidRPr="006D61A5" w:rsidRDefault="003C5561" w:rsidP="003C5561">
      <w:pPr>
        <w:ind w:firstLine="873"/>
        <w:jc w:val="both"/>
        <w:rPr>
          <w:noProof/>
          <w:sz w:val="28"/>
          <w:szCs w:val="28"/>
        </w:rPr>
      </w:pPr>
      <w:r w:rsidRPr="003C5561">
        <w:rPr>
          <w:sz w:val="28"/>
          <w:szCs w:val="28"/>
        </w:rPr>
        <w:t xml:space="preserve">Информация об основных объемах, не принятых по состоянию на 01.01.2024г. на учет бюджетных обязательств по контрактуемым расходам в разрезе главных распорядителей (распорядителей), получателей бюджетных средств </w:t>
      </w:r>
      <w:r w:rsidRPr="006D61A5">
        <w:rPr>
          <w:sz w:val="28"/>
          <w:szCs w:val="28"/>
        </w:rPr>
        <w:t xml:space="preserve">приведена </w:t>
      </w:r>
      <w:r w:rsidR="00E84ECB" w:rsidRPr="006D61A5">
        <w:rPr>
          <w:noProof/>
          <w:sz w:val="28"/>
          <w:szCs w:val="28"/>
        </w:rPr>
        <w:t>в таблице</w:t>
      </w:r>
      <w:bookmarkEnd w:id="201"/>
      <w:r w:rsidR="00E84ECB" w:rsidRPr="006D61A5">
        <w:rPr>
          <w:noProof/>
          <w:sz w:val="28"/>
          <w:szCs w:val="28"/>
        </w:rPr>
        <w:t xml:space="preserve"> № 18.</w:t>
      </w:r>
    </w:p>
    <w:p w14:paraId="47A3AF2B" w14:textId="2C8EB2F7" w:rsidR="00E84ECB" w:rsidRPr="006D61A5" w:rsidRDefault="00E84ECB" w:rsidP="00E84ECB">
      <w:pPr>
        <w:ind w:firstLine="873"/>
        <w:jc w:val="right"/>
        <w:rPr>
          <w:noProof/>
          <w:sz w:val="22"/>
          <w:szCs w:val="22"/>
        </w:rPr>
      </w:pPr>
      <w:r w:rsidRPr="006D61A5">
        <w:rPr>
          <w:noProof/>
          <w:sz w:val="22"/>
          <w:szCs w:val="22"/>
        </w:rPr>
        <w:t>Таблица № 18</w:t>
      </w:r>
    </w:p>
    <w:p w14:paraId="6D83EA4C" w14:textId="77777777" w:rsidR="00E84ECB" w:rsidRDefault="00E84ECB" w:rsidP="00E84ECB">
      <w:pPr>
        <w:ind w:firstLine="873"/>
        <w:jc w:val="right"/>
        <w:rPr>
          <w:bCs/>
          <w:noProof/>
          <w:sz w:val="22"/>
          <w:szCs w:val="22"/>
        </w:rPr>
      </w:pPr>
      <w:r w:rsidRPr="006D61A5">
        <w:rPr>
          <w:iCs/>
          <w:noProof/>
          <w:sz w:val="22"/>
          <w:szCs w:val="22"/>
        </w:rPr>
        <w:t>Ед. измерения</w:t>
      </w:r>
      <w:r w:rsidRPr="006D61A5">
        <w:rPr>
          <w:bCs/>
          <w:noProof/>
          <w:sz w:val="22"/>
          <w:szCs w:val="22"/>
        </w:rPr>
        <w:t>: тыс. рублей</w:t>
      </w:r>
    </w:p>
    <w:tbl>
      <w:tblPr>
        <w:tblW w:w="10774" w:type="dxa"/>
        <w:tblInd w:w="-459" w:type="dxa"/>
        <w:tblLook w:val="04A0" w:firstRow="1" w:lastRow="0" w:firstColumn="1" w:lastColumn="0" w:noHBand="0" w:noVBand="1"/>
      </w:tblPr>
      <w:tblGrid>
        <w:gridCol w:w="1834"/>
        <w:gridCol w:w="1480"/>
        <w:gridCol w:w="1467"/>
        <w:gridCol w:w="1596"/>
        <w:gridCol w:w="1425"/>
        <w:gridCol w:w="1655"/>
        <w:gridCol w:w="1317"/>
      </w:tblGrid>
      <w:tr w:rsidR="00E84ECB" w:rsidRPr="00FF5531" w14:paraId="4B28A64D" w14:textId="77777777" w:rsidTr="008E69B0">
        <w:trPr>
          <w:trHeight w:val="695"/>
          <w:tblHeader/>
        </w:trPr>
        <w:tc>
          <w:tcPr>
            <w:tcW w:w="1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0521A" w14:textId="77777777" w:rsidR="00E84ECB" w:rsidRPr="00FF5531" w:rsidRDefault="00E84ECB" w:rsidP="00EC74C3">
            <w:pPr>
              <w:jc w:val="center"/>
              <w:rPr>
                <w:b/>
                <w:sz w:val="18"/>
                <w:szCs w:val="18"/>
              </w:rPr>
            </w:pPr>
            <w:r w:rsidRPr="00FF5531">
              <w:rPr>
                <w:b/>
                <w:sz w:val="18"/>
                <w:szCs w:val="18"/>
              </w:rPr>
              <w:t>Наименование ГРБС</w:t>
            </w:r>
          </w:p>
          <w:p w14:paraId="051AB040" w14:textId="77777777" w:rsidR="00E84ECB" w:rsidRPr="00FF5531" w:rsidRDefault="00E84ECB" w:rsidP="00EC74C3">
            <w:pPr>
              <w:jc w:val="center"/>
              <w:rPr>
                <w:color w:val="000000"/>
                <w:sz w:val="18"/>
                <w:szCs w:val="18"/>
              </w:rPr>
            </w:pP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E84404" w14:textId="77777777" w:rsidR="00E84ECB" w:rsidRPr="00FF5531" w:rsidRDefault="00E84ECB" w:rsidP="00EC74C3">
            <w:pPr>
              <w:jc w:val="center"/>
              <w:rPr>
                <w:b/>
                <w:sz w:val="18"/>
                <w:szCs w:val="18"/>
              </w:rPr>
            </w:pPr>
            <w:r w:rsidRPr="00FF5531">
              <w:rPr>
                <w:b/>
                <w:sz w:val="18"/>
                <w:szCs w:val="18"/>
              </w:rPr>
              <w:t>Сводная бюджетная роспись</w:t>
            </w:r>
          </w:p>
          <w:p w14:paraId="48863335" w14:textId="77777777" w:rsidR="00E84ECB" w:rsidRPr="00FF5531" w:rsidRDefault="00E84ECB" w:rsidP="00EC74C3">
            <w:pPr>
              <w:jc w:val="center"/>
              <w:rPr>
                <w:color w:val="000000"/>
                <w:sz w:val="18"/>
                <w:szCs w:val="18"/>
              </w:rPr>
            </w:pP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74581" w14:textId="77777777" w:rsidR="00E84ECB" w:rsidRPr="00FF5531" w:rsidRDefault="00E84ECB" w:rsidP="00EC74C3">
            <w:pPr>
              <w:jc w:val="center"/>
              <w:rPr>
                <w:b/>
                <w:sz w:val="18"/>
                <w:szCs w:val="18"/>
              </w:rPr>
            </w:pPr>
            <w:r w:rsidRPr="00FF5531">
              <w:rPr>
                <w:b/>
                <w:sz w:val="18"/>
                <w:szCs w:val="18"/>
              </w:rPr>
              <w:t>Лимиты бюджетных обязательств, подлежащих распределению</w:t>
            </w:r>
          </w:p>
          <w:p w14:paraId="17E24A1F" w14:textId="77777777" w:rsidR="00E84ECB" w:rsidRPr="00FF5531" w:rsidRDefault="00E84ECB" w:rsidP="00EC74C3">
            <w:pPr>
              <w:jc w:val="center"/>
              <w:rPr>
                <w:color w:val="000000"/>
                <w:sz w:val="18"/>
                <w:szCs w:val="18"/>
              </w:rPr>
            </w:pPr>
          </w:p>
        </w:tc>
        <w:tc>
          <w:tcPr>
            <w:tcW w:w="3021" w:type="dxa"/>
            <w:gridSpan w:val="2"/>
            <w:tcBorders>
              <w:top w:val="single" w:sz="4" w:space="0" w:color="auto"/>
              <w:left w:val="nil"/>
              <w:bottom w:val="single" w:sz="4" w:space="0" w:color="auto"/>
              <w:right w:val="single" w:sz="4" w:space="0" w:color="auto"/>
            </w:tcBorders>
            <w:shd w:val="clear" w:color="auto" w:fill="auto"/>
            <w:vAlign w:val="center"/>
            <w:hideMark/>
          </w:tcPr>
          <w:p w14:paraId="5F423C16" w14:textId="77777777" w:rsidR="00E84ECB" w:rsidRPr="00FF5531" w:rsidRDefault="00E84ECB" w:rsidP="00EC74C3">
            <w:pPr>
              <w:jc w:val="center"/>
              <w:rPr>
                <w:color w:val="000000"/>
                <w:sz w:val="18"/>
                <w:szCs w:val="18"/>
              </w:rPr>
            </w:pPr>
            <w:r w:rsidRPr="00FF5531">
              <w:rPr>
                <w:b/>
                <w:sz w:val="18"/>
                <w:szCs w:val="18"/>
              </w:rPr>
              <w:t>Суммы не принятых на учет бюджетных обязательств</w:t>
            </w:r>
          </w:p>
        </w:tc>
        <w:tc>
          <w:tcPr>
            <w:tcW w:w="2972" w:type="dxa"/>
            <w:gridSpan w:val="2"/>
            <w:tcBorders>
              <w:top w:val="single" w:sz="4" w:space="0" w:color="auto"/>
              <w:left w:val="nil"/>
              <w:bottom w:val="single" w:sz="4" w:space="0" w:color="auto"/>
              <w:right w:val="single" w:sz="4" w:space="0" w:color="auto"/>
            </w:tcBorders>
            <w:shd w:val="clear" w:color="auto" w:fill="auto"/>
            <w:vAlign w:val="center"/>
            <w:hideMark/>
          </w:tcPr>
          <w:p w14:paraId="0B07F402" w14:textId="77777777" w:rsidR="00E84ECB" w:rsidRPr="00FF5531" w:rsidRDefault="00E84ECB" w:rsidP="00EC74C3">
            <w:pPr>
              <w:jc w:val="center"/>
              <w:rPr>
                <w:color w:val="000000"/>
                <w:sz w:val="18"/>
                <w:szCs w:val="18"/>
              </w:rPr>
            </w:pPr>
            <w:r w:rsidRPr="00FF5531">
              <w:rPr>
                <w:b/>
                <w:sz w:val="18"/>
                <w:szCs w:val="18"/>
              </w:rPr>
              <w:t>% непринятых на учет бюджетных обязательств</w:t>
            </w:r>
          </w:p>
        </w:tc>
      </w:tr>
      <w:tr w:rsidR="00E84ECB" w:rsidRPr="00FF5531" w14:paraId="586D059D" w14:textId="77777777" w:rsidTr="008E69B0">
        <w:trPr>
          <w:trHeight w:val="690"/>
          <w:tblHeader/>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7180ACF0" w14:textId="77777777" w:rsidR="00E84ECB" w:rsidRPr="00FF5531" w:rsidRDefault="00E84ECB" w:rsidP="00EC74C3">
            <w:pPr>
              <w:rPr>
                <w:color w:val="000000"/>
                <w:sz w:val="18"/>
                <w:szCs w:val="18"/>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707772A3" w14:textId="77777777" w:rsidR="00E84ECB" w:rsidRPr="00FF5531" w:rsidRDefault="00E84ECB" w:rsidP="00EC74C3">
            <w:pPr>
              <w:rPr>
                <w:color w:val="000000"/>
                <w:sz w:val="18"/>
                <w:szCs w:val="1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175D65F" w14:textId="77777777" w:rsidR="00E84ECB" w:rsidRPr="00FF5531" w:rsidRDefault="00E84ECB" w:rsidP="00EC74C3">
            <w:pPr>
              <w:rPr>
                <w:color w:val="000000"/>
                <w:sz w:val="18"/>
                <w:szCs w:val="18"/>
              </w:rPr>
            </w:pPr>
          </w:p>
        </w:tc>
        <w:tc>
          <w:tcPr>
            <w:tcW w:w="1596" w:type="dxa"/>
            <w:tcBorders>
              <w:top w:val="nil"/>
              <w:left w:val="nil"/>
              <w:bottom w:val="single" w:sz="4" w:space="0" w:color="auto"/>
              <w:right w:val="single" w:sz="4" w:space="0" w:color="auto"/>
            </w:tcBorders>
            <w:shd w:val="clear" w:color="auto" w:fill="auto"/>
            <w:vAlign w:val="center"/>
            <w:hideMark/>
          </w:tcPr>
          <w:p w14:paraId="10ADB76E" w14:textId="77777777" w:rsidR="00E84ECB" w:rsidRPr="00FF5531" w:rsidRDefault="00E84ECB" w:rsidP="00EC74C3">
            <w:pPr>
              <w:jc w:val="center"/>
              <w:rPr>
                <w:color w:val="000000"/>
                <w:sz w:val="18"/>
                <w:szCs w:val="18"/>
              </w:rPr>
            </w:pPr>
            <w:r w:rsidRPr="00FF5531">
              <w:rPr>
                <w:b/>
                <w:sz w:val="18"/>
                <w:szCs w:val="18"/>
              </w:rPr>
              <w:t>сводной бюджетной росписи</w:t>
            </w:r>
          </w:p>
        </w:tc>
        <w:tc>
          <w:tcPr>
            <w:tcW w:w="1425" w:type="dxa"/>
            <w:tcBorders>
              <w:top w:val="nil"/>
              <w:left w:val="nil"/>
              <w:bottom w:val="single" w:sz="4" w:space="0" w:color="auto"/>
              <w:right w:val="single" w:sz="4" w:space="0" w:color="auto"/>
            </w:tcBorders>
            <w:shd w:val="clear" w:color="auto" w:fill="auto"/>
            <w:vAlign w:val="center"/>
            <w:hideMark/>
          </w:tcPr>
          <w:p w14:paraId="7362C449" w14:textId="77777777" w:rsidR="00E84ECB" w:rsidRPr="00FF5531" w:rsidRDefault="00E84ECB" w:rsidP="00EC74C3">
            <w:pPr>
              <w:jc w:val="center"/>
              <w:rPr>
                <w:color w:val="000000"/>
                <w:sz w:val="18"/>
                <w:szCs w:val="18"/>
              </w:rPr>
            </w:pPr>
            <w:r w:rsidRPr="00FF5531">
              <w:rPr>
                <w:b/>
                <w:sz w:val="18"/>
                <w:szCs w:val="18"/>
              </w:rPr>
              <w:t>лимитов бюджетных обязательств</w:t>
            </w:r>
          </w:p>
        </w:tc>
        <w:tc>
          <w:tcPr>
            <w:tcW w:w="1655" w:type="dxa"/>
            <w:tcBorders>
              <w:top w:val="nil"/>
              <w:left w:val="nil"/>
              <w:bottom w:val="single" w:sz="4" w:space="0" w:color="auto"/>
              <w:right w:val="single" w:sz="4" w:space="0" w:color="auto"/>
            </w:tcBorders>
            <w:shd w:val="clear" w:color="auto" w:fill="auto"/>
            <w:vAlign w:val="center"/>
            <w:hideMark/>
          </w:tcPr>
          <w:p w14:paraId="2F110FBE" w14:textId="77777777" w:rsidR="00E84ECB" w:rsidRPr="00FF5531" w:rsidRDefault="00E84ECB" w:rsidP="00EC74C3">
            <w:pPr>
              <w:jc w:val="center"/>
              <w:rPr>
                <w:b/>
                <w:bCs/>
                <w:color w:val="000000"/>
                <w:sz w:val="18"/>
                <w:szCs w:val="18"/>
              </w:rPr>
            </w:pPr>
            <w:r w:rsidRPr="00FF5531">
              <w:rPr>
                <w:b/>
                <w:bCs/>
                <w:color w:val="000000"/>
                <w:sz w:val="18"/>
                <w:szCs w:val="18"/>
              </w:rPr>
              <w:t>сводной бюджетной росписи</w:t>
            </w:r>
          </w:p>
        </w:tc>
        <w:tc>
          <w:tcPr>
            <w:tcW w:w="1317" w:type="dxa"/>
            <w:tcBorders>
              <w:top w:val="nil"/>
              <w:left w:val="nil"/>
              <w:bottom w:val="single" w:sz="4" w:space="0" w:color="auto"/>
              <w:right w:val="single" w:sz="4" w:space="0" w:color="auto"/>
            </w:tcBorders>
            <w:shd w:val="clear" w:color="auto" w:fill="auto"/>
            <w:vAlign w:val="center"/>
            <w:hideMark/>
          </w:tcPr>
          <w:p w14:paraId="3C95C32A" w14:textId="77777777" w:rsidR="00E84ECB" w:rsidRPr="00FF5531" w:rsidRDefault="00E84ECB" w:rsidP="00EC74C3">
            <w:pPr>
              <w:jc w:val="center"/>
              <w:rPr>
                <w:b/>
                <w:bCs/>
                <w:color w:val="000000"/>
                <w:sz w:val="18"/>
                <w:szCs w:val="18"/>
              </w:rPr>
            </w:pPr>
            <w:r w:rsidRPr="00FF5531">
              <w:rPr>
                <w:b/>
                <w:bCs/>
                <w:color w:val="000000"/>
                <w:sz w:val="18"/>
                <w:szCs w:val="18"/>
              </w:rPr>
              <w:t>лимитов бюджетных обязательств</w:t>
            </w:r>
          </w:p>
        </w:tc>
      </w:tr>
      <w:tr w:rsidR="00E84ECB" w:rsidRPr="00FF5531" w14:paraId="359596B9" w14:textId="77777777" w:rsidTr="008E69B0">
        <w:trPr>
          <w:trHeight w:val="326"/>
          <w:tblHeader/>
        </w:trPr>
        <w:tc>
          <w:tcPr>
            <w:tcW w:w="1834" w:type="dxa"/>
            <w:tcBorders>
              <w:top w:val="nil"/>
              <w:left w:val="single" w:sz="4" w:space="0" w:color="auto"/>
              <w:bottom w:val="single" w:sz="4" w:space="0" w:color="auto"/>
              <w:right w:val="single" w:sz="4" w:space="0" w:color="auto"/>
            </w:tcBorders>
            <w:shd w:val="clear" w:color="auto" w:fill="auto"/>
            <w:vAlign w:val="center"/>
          </w:tcPr>
          <w:p w14:paraId="697D2C54" w14:textId="77777777" w:rsidR="00E84ECB" w:rsidRPr="00FF5531" w:rsidRDefault="00E84ECB" w:rsidP="00EC74C3">
            <w:pPr>
              <w:jc w:val="center"/>
              <w:rPr>
                <w:color w:val="000000"/>
                <w:sz w:val="18"/>
                <w:szCs w:val="18"/>
              </w:rPr>
            </w:pPr>
            <w:r w:rsidRPr="00FF5531">
              <w:rPr>
                <w:b/>
                <w:sz w:val="18"/>
                <w:szCs w:val="18"/>
              </w:rPr>
              <w:t>1</w:t>
            </w:r>
          </w:p>
        </w:tc>
        <w:tc>
          <w:tcPr>
            <w:tcW w:w="1480" w:type="dxa"/>
            <w:tcBorders>
              <w:top w:val="nil"/>
              <w:left w:val="nil"/>
              <w:bottom w:val="single" w:sz="4" w:space="0" w:color="auto"/>
              <w:right w:val="single" w:sz="4" w:space="0" w:color="auto"/>
            </w:tcBorders>
            <w:shd w:val="clear" w:color="auto" w:fill="auto"/>
            <w:noWrap/>
            <w:vAlign w:val="center"/>
          </w:tcPr>
          <w:p w14:paraId="021A799F" w14:textId="77777777" w:rsidR="00E84ECB" w:rsidRPr="00FF5531" w:rsidRDefault="00E84ECB" w:rsidP="00EC74C3">
            <w:pPr>
              <w:jc w:val="center"/>
              <w:rPr>
                <w:color w:val="000000" w:themeColor="text1"/>
                <w:sz w:val="18"/>
                <w:szCs w:val="18"/>
              </w:rPr>
            </w:pPr>
            <w:r w:rsidRPr="00FF5531">
              <w:rPr>
                <w:b/>
                <w:sz w:val="18"/>
                <w:szCs w:val="18"/>
              </w:rPr>
              <w:t>2</w:t>
            </w:r>
          </w:p>
        </w:tc>
        <w:tc>
          <w:tcPr>
            <w:tcW w:w="1467" w:type="dxa"/>
            <w:tcBorders>
              <w:top w:val="nil"/>
              <w:left w:val="nil"/>
              <w:bottom w:val="single" w:sz="4" w:space="0" w:color="auto"/>
              <w:right w:val="single" w:sz="4" w:space="0" w:color="auto"/>
            </w:tcBorders>
            <w:shd w:val="clear" w:color="auto" w:fill="auto"/>
            <w:noWrap/>
            <w:vAlign w:val="center"/>
          </w:tcPr>
          <w:p w14:paraId="4CB879D7" w14:textId="77777777" w:rsidR="00E84ECB" w:rsidRPr="00FF5531" w:rsidRDefault="00E84ECB" w:rsidP="00EC74C3">
            <w:pPr>
              <w:jc w:val="center"/>
              <w:rPr>
                <w:color w:val="000000" w:themeColor="text1"/>
                <w:sz w:val="18"/>
                <w:szCs w:val="18"/>
              </w:rPr>
            </w:pPr>
            <w:r w:rsidRPr="00FF5531">
              <w:rPr>
                <w:b/>
                <w:sz w:val="18"/>
                <w:szCs w:val="18"/>
              </w:rPr>
              <w:t>3</w:t>
            </w:r>
          </w:p>
        </w:tc>
        <w:tc>
          <w:tcPr>
            <w:tcW w:w="1596" w:type="dxa"/>
            <w:tcBorders>
              <w:top w:val="nil"/>
              <w:left w:val="nil"/>
              <w:bottom w:val="single" w:sz="4" w:space="0" w:color="auto"/>
              <w:right w:val="single" w:sz="4" w:space="0" w:color="auto"/>
            </w:tcBorders>
            <w:shd w:val="clear" w:color="auto" w:fill="auto"/>
            <w:vAlign w:val="center"/>
          </w:tcPr>
          <w:p w14:paraId="5C2705F9" w14:textId="77777777" w:rsidR="00E84ECB" w:rsidRPr="00FF5531" w:rsidRDefault="00E84ECB" w:rsidP="00EC74C3">
            <w:pPr>
              <w:jc w:val="center"/>
              <w:rPr>
                <w:color w:val="000000" w:themeColor="text1"/>
                <w:sz w:val="18"/>
                <w:szCs w:val="18"/>
              </w:rPr>
            </w:pPr>
            <w:r w:rsidRPr="00FF5531">
              <w:rPr>
                <w:b/>
                <w:sz w:val="18"/>
                <w:szCs w:val="18"/>
              </w:rPr>
              <w:t>4</w:t>
            </w:r>
          </w:p>
        </w:tc>
        <w:tc>
          <w:tcPr>
            <w:tcW w:w="1425" w:type="dxa"/>
            <w:tcBorders>
              <w:top w:val="nil"/>
              <w:left w:val="nil"/>
              <w:bottom w:val="single" w:sz="4" w:space="0" w:color="auto"/>
              <w:right w:val="single" w:sz="4" w:space="0" w:color="auto"/>
            </w:tcBorders>
            <w:shd w:val="clear" w:color="auto" w:fill="auto"/>
            <w:vAlign w:val="center"/>
          </w:tcPr>
          <w:p w14:paraId="601CFC45" w14:textId="77777777" w:rsidR="00E84ECB" w:rsidRPr="00FF5531" w:rsidRDefault="00E84ECB" w:rsidP="00EC74C3">
            <w:pPr>
              <w:jc w:val="center"/>
              <w:rPr>
                <w:color w:val="000000" w:themeColor="text1"/>
                <w:sz w:val="18"/>
                <w:szCs w:val="18"/>
              </w:rPr>
            </w:pPr>
            <w:r w:rsidRPr="00FF5531">
              <w:rPr>
                <w:b/>
                <w:sz w:val="18"/>
                <w:szCs w:val="18"/>
              </w:rPr>
              <w:t>5</w:t>
            </w:r>
          </w:p>
        </w:tc>
        <w:tc>
          <w:tcPr>
            <w:tcW w:w="1655" w:type="dxa"/>
            <w:tcBorders>
              <w:top w:val="nil"/>
              <w:left w:val="nil"/>
              <w:bottom w:val="single" w:sz="4" w:space="0" w:color="auto"/>
              <w:right w:val="single" w:sz="4" w:space="0" w:color="auto"/>
            </w:tcBorders>
            <w:shd w:val="clear" w:color="auto" w:fill="auto"/>
            <w:vAlign w:val="center"/>
          </w:tcPr>
          <w:p w14:paraId="5306C299" w14:textId="77777777" w:rsidR="00E84ECB" w:rsidRPr="00FF5531" w:rsidRDefault="00E84ECB" w:rsidP="00EC74C3">
            <w:pPr>
              <w:jc w:val="center"/>
              <w:rPr>
                <w:color w:val="000000" w:themeColor="text1"/>
                <w:sz w:val="18"/>
                <w:szCs w:val="18"/>
              </w:rPr>
            </w:pPr>
            <w:r w:rsidRPr="00FF5531">
              <w:rPr>
                <w:b/>
                <w:noProof/>
                <w:sz w:val="18"/>
                <w:szCs w:val="18"/>
              </w:rPr>
              <w:t>6</w:t>
            </w:r>
          </w:p>
        </w:tc>
        <w:tc>
          <w:tcPr>
            <w:tcW w:w="1317" w:type="dxa"/>
            <w:tcBorders>
              <w:top w:val="nil"/>
              <w:left w:val="nil"/>
              <w:bottom w:val="single" w:sz="4" w:space="0" w:color="auto"/>
              <w:right w:val="single" w:sz="4" w:space="0" w:color="auto"/>
            </w:tcBorders>
            <w:shd w:val="clear" w:color="auto" w:fill="auto"/>
            <w:vAlign w:val="center"/>
          </w:tcPr>
          <w:p w14:paraId="45645820" w14:textId="77777777" w:rsidR="00E84ECB" w:rsidRPr="00FF5531" w:rsidRDefault="00E84ECB" w:rsidP="00EC74C3">
            <w:pPr>
              <w:jc w:val="center"/>
              <w:rPr>
                <w:color w:val="000000" w:themeColor="text1"/>
                <w:sz w:val="18"/>
                <w:szCs w:val="18"/>
              </w:rPr>
            </w:pPr>
            <w:r w:rsidRPr="00FF5531">
              <w:rPr>
                <w:b/>
                <w:noProof/>
                <w:sz w:val="18"/>
                <w:szCs w:val="18"/>
              </w:rPr>
              <w:t>7</w:t>
            </w:r>
          </w:p>
        </w:tc>
      </w:tr>
      <w:tr w:rsidR="00FF5531" w:rsidRPr="00FF5531" w14:paraId="7801BAA9" w14:textId="77777777" w:rsidTr="00EC74C3">
        <w:trPr>
          <w:trHeight w:val="720"/>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46C3FB8B" w14:textId="24C14F3B" w:rsidR="00FF5531" w:rsidRPr="00FF5531" w:rsidRDefault="00FF5531" w:rsidP="00FF5531">
            <w:pPr>
              <w:jc w:val="center"/>
              <w:rPr>
                <w:color w:val="000000"/>
                <w:sz w:val="18"/>
                <w:szCs w:val="18"/>
              </w:rPr>
            </w:pPr>
            <w:r w:rsidRPr="00FF5531">
              <w:rPr>
                <w:color w:val="000000"/>
                <w:sz w:val="18"/>
                <w:szCs w:val="18"/>
              </w:rPr>
              <w:t>Администрация городского округа Жуковский</w:t>
            </w:r>
          </w:p>
        </w:tc>
        <w:tc>
          <w:tcPr>
            <w:tcW w:w="1480" w:type="dxa"/>
            <w:tcBorders>
              <w:top w:val="nil"/>
              <w:left w:val="nil"/>
              <w:bottom w:val="single" w:sz="4" w:space="0" w:color="auto"/>
              <w:right w:val="single" w:sz="4" w:space="0" w:color="auto"/>
            </w:tcBorders>
            <w:shd w:val="clear" w:color="auto" w:fill="auto"/>
            <w:noWrap/>
            <w:vAlign w:val="center"/>
            <w:hideMark/>
          </w:tcPr>
          <w:p w14:paraId="6795D025" w14:textId="2CE0140B" w:rsidR="00FF5531" w:rsidRPr="00FF5531" w:rsidRDefault="00FF5531" w:rsidP="00FF5531">
            <w:pPr>
              <w:jc w:val="center"/>
              <w:rPr>
                <w:color w:val="000000" w:themeColor="text1"/>
                <w:sz w:val="18"/>
                <w:szCs w:val="18"/>
              </w:rPr>
            </w:pPr>
            <w:r w:rsidRPr="00FF5531">
              <w:rPr>
                <w:sz w:val="18"/>
                <w:szCs w:val="18"/>
              </w:rPr>
              <w:t>4 143 243</w:t>
            </w:r>
          </w:p>
        </w:tc>
        <w:tc>
          <w:tcPr>
            <w:tcW w:w="1467" w:type="dxa"/>
            <w:tcBorders>
              <w:top w:val="nil"/>
              <w:left w:val="nil"/>
              <w:bottom w:val="single" w:sz="4" w:space="0" w:color="auto"/>
              <w:right w:val="single" w:sz="4" w:space="0" w:color="auto"/>
            </w:tcBorders>
            <w:shd w:val="clear" w:color="auto" w:fill="auto"/>
            <w:noWrap/>
            <w:vAlign w:val="center"/>
            <w:hideMark/>
          </w:tcPr>
          <w:p w14:paraId="795F14AC" w14:textId="2D57D668" w:rsidR="00FF5531" w:rsidRPr="00FF5531" w:rsidRDefault="00FF5531" w:rsidP="00FF5531">
            <w:pPr>
              <w:jc w:val="center"/>
              <w:rPr>
                <w:color w:val="000000" w:themeColor="text1"/>
                <w:sz w:val="18"/>
                <w:szCs w:val="18"/>
              </w:rPr>
            </w:pPr>
            <w:r w:rsidRPr="00FF5531">
              <w:rPr>
                <w:sz w:val="18"/>
                <w:szCs w:val="18"/>
              </w:rPr>
              <w:t>4 143 243</w:t>
            </w:r>
          </w:p>
        </w:tc>
        <w:tc>
          <w:tcPr>
            <w:tcW w:w="1596" w:type="dxa"/>
            <w:tcBorders>
              <w:top w:val="nil"/>
              <w:left w:val="nil"/>
              <w:bottom w:val="single" w:sz="4" w:space="0" w:color="auto"/>
              <w:right w:val="single" w:sz="4" w:space="0" w:color="auto"/>
            </w:tcBorders>
            <w:shd w:val="clear" w:color="auto" w:fill="auto"/>
            <w:vAlign w:val="center"/>
            <w:hideMark/>
          </w:tcPr>
          <w:p w14:paraId="4FA906A4" w14:textId="47F0F511" w:rsidR="00FF5531" w:rsidRPr="00FF5531" w:rsidRDefault="00FF5531" w:rsidP="00FF5531">
            <w:pPr>
              <w:jc w:val="center"/>
              <w:rPr>
                <w:color w:val="000000" w:themeColor="text1"/>
                <w:sz w:val="18"/>
                <w:szCs w:val="18"/>
              </w:rPr>
            </w:pPr>
            <w:r w:rsidRPr="00FF5531">
              <w:rPr>
                <w:sz w:val="18"/>
                <w:szCs w:val="18"/>
              </w:rPr>
              <w:t>436 985</w:t>
            </w:r>
          </w:p>
        </w:tc>
        <w:tc>
          <w:tcPr>
            <w:tcW w:w="1425" w:type="dxa"/>
            <w:tcBorders>
              <w:top w:val="nil"/>
              <w:left w:val="nil"/>
              <w:bottom w:val="single" w:sz="4" w:space="0" w:color="auto"/>
              <w:right w:val="single" w:sz="4" w:space="0" w:color="auto"/>
            </w:tcBorders>
            <w:shd w:val="clear" w:color="auto" w:fill="auto"/>
            <w:vAlign w:val="center"/>
            <w:hideMark/>
          </w:tcPr>
          <w:p w14:paraId="22709AAC" w14:textId="63A18438" w:rsidR="00FF5531" w:rsidRPr="00FF5531" w:rsidRDefault="00FF5531" w:rsidP="00FF5531">
            <w:pPr>
              <w:jc w:val="center"/>
              <w:rPr>
                <w:color w:val="000000" w:themeColor="text1"/>
                <w:sz w:val="18"/>
                <w:szCs w:val="18"/>
              </w:rPr>
            </w:pPr>
            <w:r w:rsidRPr="00FF5531">
              <w:rPr>
                <w:sz w:val="18"/>
                <w:szCs w:val="18"/>
              </w:rPr>
              <w:t xml:space="preserve">21 897 </w:t>
            </w:r>
          </w:p>
        </w:tc>
        <w:tc>
          <w:tcPr>
            <w:tcW w:w="1655" w:type="dxa"/>
            <w:tcBorders>
              <w:top w:val="nil"/>
              <w:left w:val="nil"/>
              <w:bottom w:val="single" w:sz="4" w:space="0" w:color="auto"/>
              <w:right w:val="single" w:sz="4" w:space="0" w:color="auto"/>
            </w:tcBorders>
            <w:shd w:val="clear" w:color="auto" w:fill="auto"/>
            <w:vAlign w:val="center"/>
            <w:hideMark/>
          </w:tcPr>
          <w:p w14:paraId="54EA6AD6" w14:textId="11464F95" w:rsidR="00FF5531" w:rsidRPr="00FF5531" w:rsidRDefault="00FF5531" w:rsidP="00FF5531">
            <w:pPr>
              <w:jc w:val="center"/>
              <w:rPr>
                <w:color w:val="000000" w:themeColor="text1"/>
                <w:sz w:val="18"/>
                <w:szCs w:val="18"/>
              </w:rPr>
            </w:pPr>
            <w:r w:rsidRPr="00FF5531">
              <w:rPr>
                <w:sz w:val="18"/>
                <w:szCs w:val="18"/>
              </w:rPr>
              <w:t>10,55%</w:t>
            </w:r>
          </w:p>
        </w:tc>
        <w:tc>
          <w:tcPr>
            <w:tcW w:w="1317" w:type="dxa"/>
            <w:tcBorders>
              <w:top w:val="nil"/>
              <w:left w:val="nil"/>
              <w:bottom w:val="single" w:sz="4" w:space="0" w:color="auto"/>
              <w:right w:val="single" w:sz="4" w:space="0" w:color="auto"/>
            </w:tcBorders>
            <w:shd w:val="clear" w:color="auto" w:fill="auto"/>
            <w:vAlign w:val="center"/>
            <w:hideMark/>
          </w:tcPr>
          <w:p w14:paraId="40116FFB" w14:textId="15BEC358" w:rsidR="00FF5531" w:rsidRPr="00FF5531" w:rsidRDefault="00FF5531" w:rsidP="00FF5531">
            <w:pPr>
              <w:jc w:val="center"/>
              <w:rPr>
                <w:color w:val="000000" w:themeColor="text1"/>
                <w:sz w:val="18"/>
                <w:szCs w:val="18"/>
              </w:rPr>
            </w:pPr>
            <w:r w:rsidRPr="00FF5531">
              <w:rPr>
                <w:sz w:val="18"/>
                <w:szCs w:val="18"/>
              </w:rPr>
              <w:t>5,29%</w:t>
            </w:r>
          </w:p>
        </w:tc>
      </w:tr>
      <w:tr w:rsidR="00FF5531" w:rsidRPr="00FF5531" w14:paraId="276DB839" w14:textId="77777777" w:rsidTr="00EC74C3">
        <w:trPr>
          <w:trHeight w:val="1200"/>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7562D45C" w14:textId="30268266" w:rsidR="00FF5531" w:rsidRPr="00FF5531" w:rsidRDefault="00FF5531" w:rsidP="00FF5531">
            <w:pPr>
              <w:jc w:val="center"/>
              <w:rPr>
                <w:color w:val="000000"/>
                <w:sz w:val="18"/>
                <w:szCs w:val="18"/>
              </w:rPr>
            </w:pPr>
            <w:r w:rsidRPr="00FF5531">
              <w:rPr>
                <w:color w:val="000000"/>
                <w:sz w:val="18"/>
                <w:szCs w:val="18"/>
              </w:rPr>
              <w:t>Управление образования Администрации городского округа Жуковский</w:t>
            </w:r>
          </w:p>
        </w:tc>
        <w:tc>
          <w:tcPr>
            <w:tcW w:w="1480" w:type="dxa"/>
            <w:tcBorders>
              <w:top w:val="nil"/>
              <w:left w:val="nil"/>
              <w:bottom w:val="single" w:sz="4" w:space="0" w:color="auto"/>
              <w:right w:val="single" w:sz="4" w:space="0" w:color="auto"/>
            </w:tcBorders>
            <w:shd w:val="clear" w:color="auto" w:fill="auto"/>
            <w:noWrap/>
            <w:vAlign w:val="center"/>
            <w:hideMark/>
          </w:tcPr>
          <w:p w14:paraId="6B79CE12" w14:textId="5A11613A" w:rsidR="00FF5531" w:rsidRPr="00FF5531" w:rsidRDefault="00FF5531" w:rsidP="00FF5531">
            <w:pPr>
              <w:jc w:val="center"/>
              <w:rPr>
                <w:color w:val="000000" w:themeColor="text1"/>
                <w:sz w:val="18"/>
                <w:szCs w:val="18"/>
              </w:rPr>
            </w:pPr>
            <w:r w:rsidRPr="00FF5531">
              <w:rPr>
                <w:sz w:val="18"/>
                <w:szCs w:val="18"/>
              </w:rPr>
              <w:t>971 457</w:t>
            </w:r>
          </w:p>
        </w:tc>
        <w:tc>
          <w:tcPr>
            <w:tcW w:w="1467" w:type="dxa"/>
            <w:tcBorders>
              <w:top w:val="nil"/>
              <w:left w:val="nil"/>
              <w:bottom w:val="single" w:sz="4" w:space="0" w:color="auto"/>
              <w:right w:val="single" w:sz="4" w:space="0" w:color="auto"/>
            </w:tcBorders>
            <w:shd w:val="clear" w:color="auto" w:fill="auto"/>
            <w:noWrap/>
            <w:vAlign w:val="center"/>
            <w:hideMark/>
          </w:tcPr>
          <w:p w14:paraId="3AE38419" w14:textId="11257748" w:rsidR="00FF5531" w:rsidRPr="00FF5531" w:rsidRDefault="00FF5531" w:rsidP="00FF5531">
            <w:pPr>
              <w:jc w:val="center"/>
              <w:rPr>
                <w:color w:val="000000" w:themeColor="text1"/>
                <w:sz w:val="18"/>
                <w:szCs w:val="18"/>
              </w:rPr>
            </w:pPr>
            <w:r w:rsidRPr="00FF5531">
              <w:rPr>
                <w:sz w:val="18"/>
                <w:szCs w:val="18"/>
              </w:rPr>
              <w:t>971 457</w:t>
            </w:r>
          </w:p>
        </w:tc>
        <w:tc>
          <w:tcPr>
            <w:tcW w:w="1596" w:type="dxa"/>
            <w:tcBorders>
              <w:top w:val="nil"/>
              <w:left w:val="nil"/>
              <w:bottom w:val="single" w:sz="4" w:space="0" w:color="auto"/>
              <w:right w:val="single" w:sz="4" w:space="0" w:color="auto"/>
            </w:tcBorders>
            <w:shd w:val="clear" w:color="auto" w:fill="auto"/>
            <w:vAlign w:val="center"/>
            <w:hideMark/>
          </w:tcPr>
          <w:p w14:paraId="454F7ACA" w14:textId="5B58044B" w:rsidR="00FF5531" w:rsidRPr="00FF5531" w:rsidRDefault="00FF5531" w:rsidP="00FF5531">
            <w:pPr>
              <w:jc w:val="center"/>
              <w:rPr>
                <w:color w:val="000000" w:themeColor="text1"/>
                <w:sz w:val="18"/>
                <w:szCs w:val="18"/>
              </w:rPr>
            </w:pPr>
            <w:r w:rsidRPr="00FF5531">
              <w:rPr>
                <w:sz w:val="18"/>
                <w:szCs w:val="18"/>
              </w:rPr>
              <w:t>348 384</w:t>
            </w:r>
          </w:p>
        </w:tc>
        <w:tc>
          <w:tcPr>
            <w:tcW w:w="1425" w:type="dxa"/>
            <w:tcBorders>
              <w:top w:val="nil"/>
              <w:left w:val="nil"/>
              <w:bottom w:val="single" w:sz="4" w:space="0" w:color="auto"/>
              <w:right w:val="single" w:sz="4" w:space="0" w:color="auto"/>
            </w:tcBorders>
            <w:shd w:val="clear" w:color="auto" w:fill="auto"/>
            <w:vAlign w:val="center"/>
            <w:hideMark/>
          </w:tcPr>
          <w:p w14:paraId="15266AB5" w14:textId="36B98C1C" w:rsidR="00FF5531" w:rsidRPr="00FF5531" w:rsidRDefault="00FF5531" w:rsidP="00FF5531">
            <w:pPr>
              <w:jc w:val="center"/>
              <w:rPr>
                <w:color w:val="000000" w:themeColor="text1"/>
                <w:sz w:val="18"/>
                <w:szCs w:val="18"/>
              </w:rPr>
            </w:pPr>
            <w:r w:rsidRPr="00FF5531">
              <w:rPr>
                <w:sz w:val="18"/>
                <w:szCs w:val="18"/>
              </w:rPr>
              <w:t>30 135</w:t>
            </w:r>
          </w:p>
        </w:tc>
        <w:tc>
          <w:tcPr>
            <w:tcW w:w="1655" w:type="dxa"/>
            <w:tcBorders>
              <w:top w:val="nil"/>
              <w:left w:val="nil"/>
              <w:bottom w:val="single" w:sz="4" w:space="0" w:color="auto"/>
              <w:right w:val="single" w:sz="4" w:space="0" w:color="auto"/>
            </w:tcBorders>
            <w:shd w:val="clear" w:color="auto" w:fill="auto"/>
            <w:vAlign w:val="center"/>
            <w:hideMark/>
          </w:tcPr>
          <w:p w14:paraId="7DD854A0" w14:textId="61703CFB" w:rsidR="00FF5531" w:rsidRPr="00FF5531" w:rsidRDefault="00FF5531" w:rsidP="00FF5531">
            <w:pPr>
              <w:jc w:val="center"/>
              <w:rPr>
                <w:color w:val="000000" w:themeColor="text1"/>
                <w:sz w:val="18"/>
                <w:szCs w:val="18"/>
              </w:rPr>
            </w:pPr>
            <w:r w:rsidRPr="00FF5531">
              <w:rPr>
                <w:sz w:val="18"/>
                <w:szCs w:val="18"/>
              </w:rPr>
              <w:t>35,86%</w:t>
            </w:r>
          </w:p>
        </w:tc>
        <w:tc>
          <w:tcPr>
            <w:tcW w:w="1317" w:type="dxa"/>
            <w:tcBorders>
              <w:top w:val="nil"/>
              <w:left w:val="nil"/>
              <w:bottom w:val="single" w:sz="4" w:space="0" w:color="auto"/>
              <w:right w:val="single" w:sz="4" w:space="0" w:color="auto"/>
            </w:tcBorders>
            <w:shd w:val="clear" w:color="auto" w:fill="auto"/>
            <w:vAlign w:val="center"/>
            <w:hideMark/>
          </w:tcPr>
          <w:p w14:paraId="6F338B23" w14:textId="208B5466" w:rsidR="00FF5531" w:rsidRPr="00FF5531" w:rsidRDefault="00FF5531" w:rsidP="00FF5531">
            <w:pPr>
              <w:jc w:val="center"/>
              <w:rPr>
                <w:color w:val="000000" w:themeColor="text1"/>
                <w:sz w:val="18"/>
                <w:szCs w:val="18"/>
              </w:rPr>
            </w:pPr>
            <w:r w:rsidRPr="00FF5531">
              <w:rPr>
                <w:sz w:val="18"/>
                <w:szCs w:val="18"/>
              </w:rPr>
              <w:t>3,10%</w:t>
            </w:r>
          </w:p>
        </w:tc>
      </w:tr>
      <w:tr w:rsidR="00FF5531" w:rsidRPr="00FF5531" w14:paraId="5D7BF181" w14:textId="77777777" w:rsidTr="00EC74C3">
        <w:trPr>
          <w:trHeight w:val="1200"/>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37413BF3" w14:textId="349AD65E" w:rsidR="00FF5531" w:rsidRPr="00FF5531" w:rsidRDefault="00FF5531" w:rsidP="00FF5531">
            <w:pPr>
              <w:jc w:val="center"/>
              <w:rPr>
                <w:color w:val="000000"/>
                <w:sz w:val="18"/>
                <w:szCs w:val="18"/>
              </w:rPr>
            </w:pPr>
            <w:r w:rsidRPr="00FF5531">
              <w:rPr>
                <w:color w:val="000000"/>
                <w:sz w:val="18"/>
                <w:szCs w:val="18"/>
              </w:rPr>
              <w:t>Финансовое Управление Администрации городского округа Жуковский</w:t>
            </w:r>
          </w:p>
        </w:tc>
        <w:tc>
          <w:tcPr>
            <w:tcW w:w="1480" w:type="dxa"/>
            <w:tcBorders>
              <w:top w:val="nil"/>
              <w:left w:val="nil"/>
              <w:bottom w:val="single" w:sz="4" w:space="0" w:color="auto"/>
              <w:right w:val="single" w:sz="4" w:space="0" w:color="auto"/>
            </w:tcBorders>
            <w:shd w:val="clear" w:color="auto" w:fill="auto"/>
            <w:noWrap/>
            <w:vAlign w:val="center"/>
            <w:hideMark/>
          </w:tcPr>
          <w:p w14:paraId="5CA59990" w14:textId="3BD48B45" w:rsidR="00FF5531" w:rsidRPr="00FF5531" w:rsidRDefault="00FF5531" w:rsidP="00FF5531">
            <w:pPr>
              <w:jc w:val="center"/>
              <w:rPr>
                <w:color w:val="000000" w:themeColor="text1"/>
                <w:sz w:val="18"/>
                <w:szCs w:val="18"/>
              </w:rPr>
            </w:pPr>
            <w:r w:rsidRPr="00FF5531">
              <w:rPr>
                <w:sz w:val="18"/>
                <w:szCs w:val="18"/>
              </w:rPr>
              <w:t>1 335</w:t>
            </w:r>
          </w:p>
        </w:tc>
        <w:tc>
          <w:tcPr>
            <w:tcW w:w="1467" w:type="dxa"/>
            <w:tcBorders>
              <w:top w:val="nil"/>
              <w:left w:val="nil"/>
              <w:bottom w:val="single" w:sz="4" w:space="0" w:color="auto"/>
              <w:right w:val="single" w:sz="4" w:space="0" w:color="auto"/>
            </w:tcBorders>
            <w:shd w:val="clear" w:color="auto" w:fill="auto"/>
            <w:noWrap/>
            <w:vAlign w:val="center"/>
            <w:hideMark/>
          </w:tcPr>
          <w:p w14:paraId="580123AB" w14:textId="7EB1D823" w:rsidR="00FF5531" w:rsidRPr="00FF5531" w:rsidRDefault="00FF5531" w:rsidP="00FF5531">
            <w:pPr>
              <w:jc w:val="center"/>
              <w:rPr>
                <w:color w:val="000000" w:themeColor="text1"/>
                <w:sz w:val="18"/>
                <w:szCs w:val="18"/>
              </w:rPr>
            </w:pPr>
            <w:r w:rsidRPr="00FF5531">
              <w:rPr>
                <w:sz w:val="18"/>
                <w:szCs w:val="18"/>
              </w:rPr>
              <w:t>1 335</w:t>
            </w:r>
          </w:p>
        </w:tc>
        <w:tc>
          <w:tcPr>
            <w:tcW w:w="1596" w:type="dxa"/>
            <w:tcBorders>
              <w:top w:val="nil"/>
              <w:left w:val="nil"/>
              <w:bottom w:val="single" w:sz="4" w:space="0" w:color="auto"/>
              <w:right w:val="single" w:sz="4" w:space="0" w:color="auto"/>
            </w:tcBorders>
            <w:shd w:val="clear" w:color="auto" w:fill="auto"/>
            <w:vAlign w:val="center"/>
            <w:hideMark/>
          </w:tcPr>
          <w:p w14:paraId="3EC248B6" w14:textId="1441A592" w:rsidR="00FF5531" w:rsidRPr="00FF5531" w:rsidRDefault="00FF5531" w:rsidP="00FF5531">
            <w:pPr>
              <w:jc w:val="center"/>
              <w:rPr>
                <w:color w:val="000000" w:themeColor="text1"/>
                <w:sz w:val="18"/>
                <w:szCs w:val="18"/>
              </w:rPr>
            </w:pPr>
            <w:r w:rsidRPr="00FF5531">
              <w:rPr>
                <w:sz w:val="18"/>
                <w:szCs w:val="18"/>
              </w:rPr>
              <w:t>0</w:t>
            </w:r>
          </w:p>
        </w:tc>
        <w:tc>
          <w:tcPr>
            <w:tcW w:w="1425" w:type="dxa"/>
            <w:tcBorders>
              <w:top w:val="nil"/>
              <w:left w:val="nil"/>
              <w:bottom w:val="single" w:sz="4" w:space="0" w:color="auto"/>
              <w:right w:val="single" w:sz="4" w:space="0" w:color="auto"/>
            </w:tcBorders>
            <w:shd w:val="clear" w:color="auto" w:fill="auto"/>
            <w:vAlign w:val="center"/>
            <w:hideMark/>
          </w:tcPr>
          <w:p w14:paraId="3E6C560B" w14:textId="11549284" w:rsidR="00FF5531" w:rsidRPr="00FF5531" w:rsidRDefault="00FF5531" w:rsidP="00FF5531">
            <w:pPr>
              <w:jc w:val="center"/>
              <w:rPr>
                <w:color w:val="000000" w:themeColor="text1"/>
                <w:sz w:val="18"/>
                <w:szCs w:val="18"/>
              </w:rPr>
            </w:pPr>
            <w:r w:rsidRPr="00FF5531">
              <w:rPr>
                <w:sz w:val="18"/>
                <w:szCs w:val="18"/>
              </w:rPr>
              <w:t>0</w:t>
            </w:r>
          </w:p>
        </w:tc>
        <w:tc>
          <w:tcPr>
            <w:tcW w:w="1655" w:type="dxa"/>
            <w:tcBorders>
              <w:top w:val="nil"/>
              <w:left w:val="nil"/>
              <w:bottom w:val="single" w:sz="4" w:space="0" w:color="auto"/>
              <w:right w:val="single" w:sz="4" w:space="0" w:color="auto"/>
            </w:tcBorders>
            <w:shd w:val="clear" w:color="auto" w:fill="auto"/>
            <w:vAlign w:val="center"/>
            <w:hideMark/>
          </w:tcPr>
          <w:p w14:paraId="5D2DBB5C" w14:textId="4478DACF" w:rsidR="00FF5531" w:rsidRPr="00FF5531" w:rsidRDefault="00FF5531" w:rsidP="00FF5531">
            <w:pPr>
              <w:jc w:val="center"/>
              <w:rPr>
                <w:color w:val="000000" w:themeColor="text1"/>
                <w:sz w:val="18"/>
                <w:szCs w:val="18"/>
              </w:rPr>
            </w:pPr>
            <w:r w:rsidRPr="00FF5531">
              <w:rPr>
                <w:sz w:val="18"/>
                <w:szCs w:val="18"/>
              </w:rPr>
              <w:t>0%</w:t>
            </w:r>
          </w:p>
        </w:tc>
        <w:tc>
          <w:tcPr>
            <w:tcW w:w="1317" w:type="dxa"/>
            <w:tcBorders>
              <w:top w:val="nil"/>
              <w:left w:val="nil"/>
              <w:bottom w:val="single" w:sz="4" w:space="0" w:color="auto"/>
              <w:right w:val="single" w:sz="4" w:space="0" w:color="auto"/>
            </w:tcBorders>
            <w:shd w:val="clear" w:color="auto" w:fill="auto"/>
            <w:vAlign w:val="center"/>
            <w:hideMark/>
          </w:tcPr>
          <w:p w14:paraId="3E79B0AF" w14:textId="20466ECA" w:rsidR="00FF5531" w:rsidRPr="00FF5531" w:rsidRDefault="00FF5531" w:rsidP="00FF5531">
            <w:pPr>
              <w:jc w:val="center"/>
              <w:rPr>
                <w:color w:val="000000" w:themeColor="text1"/>
                <w:sz w:val="18"/>
                <w:szCs w:val="18"/>
              </w:rPr>
            </w:pPr>
            <w:r w:rsidRPr="00FF5531">
              <w:rPr>
                <w:sz w:val="18"/>
                <w:szCs w:val="18"/>
              </w:rPr>
              <w:t>0%</w:t>
            </w:r>
          </w:p>
        </w:tc>
      </w:tr>
      <w:tr w:rsidR="00FF5531" w:rsidRPr="00FF5531" w14:paraId="3A7A0D76" w14:textId="77777777" w:rsidTr="00EC74C3">
        <w:trPr>
          <w:trHeight w:val="720"/>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76ECCA16" w14:textId="43B1B8DE" w:rsidR="00FF5531" w:rsidRPr="00FF5531" w:rsidRDefault="00FF5531" w:rsidP="00FF5531">
            <w:pPr>
              <w:jc w:val="center"/>
              <w:rPr>
                <w:color w:val="000000"/>
                <w:sz w:val="18"/>
                <w:szCs w:val="18"/>
              </w:rPr>
            </w:pPr>
            <w:r w:rsidRPr="00FF5531">
              <w:rPr>
                <w:color w:val="000000"/>
                <w:sz w:val="18"/>
                <w:szCs w:val="18"/>
              </w:rPr>
              <w:t>Совет депутатов городского округа Жуковский</w:t>
            </w:r>
          </w:p>
        </w:tc>
        <w:tc>
          <w:tcPr>
            <w:tcW w:w="1480" w:type="dxa"/>
            <w:tcBorders>
              <w:top w:val="nil"/>
              <w:left w:val="nil"/>
              <w:bottom w:val="single" w:sz="4" w:space="0" w:color="auto"/>
              <w:right w:val="single" w:sz="4" w:space="0" w:color="auto"/>
            </w:tcBorders>
            <w:shd w:val="clear" w:color="auto" w:fill="auto"/>
            <w:noWrap/>
            <w:vAlign w:val="center"/>
            <w:hideMark/>
          </w:tcPr>
          <w:p w14:paraId="7511A13B" w14:textId="79061070" w:rsidR="00FF5531" w:rsidRPr="00FF5531" w:rsidRDefault="00FF5531" w:rsidP="00FF5531">
            <w:pPr>
              <w:jc w:val="center"/>
              <w:rPr>
                <w:color w:val="000000" w:themeColor="text1"/>
                <w:sz w:val="18"/>
                <w:szCs w:val="18"/>
              </w:rPr>
            </w:pPr>
            <w:r w:rsidRPr="00FF5531">
              <w:rPr>
                <w:sz w:val="18"/>
                <w:szCs w:val="18"/>
              </w:rPr>
              <w:t>981</w:t>
            </w:r>
          </w:p>
        </w:tc>
        <w:tc>
          <w:tcPr>
            <w:tcW w:w="1467" w:type="dxa"/>
            <w:tcBorders>
              <w:top w:val="nil"/>
              <w:left w:val="nil"/>
              <w:bottom w:val="single" w:sz="4" w:space="0" w:color="auto"/>
              <w:right w:val="single" w:sz="4" w:space="0" w:color="auto"/>
            </w:tcBorders>
            <w:shd w:val="clear" w:color="auto" w:fill="auto"/>
            <w:noWrap/>
            <w:vAlign w:val="center"/>
            <w:hideMark/>
          </w:tcPr>
          <w:p w14:paraId="40633C5C" w14:textId="4F743DE3" w:rsidR="00FF5531" w:rsidRPr="00FF5531" w:rsidRDefault="00FF5531" w:rsidP="00FF5531">
            <w:pPr>
              <w:jc w:val="center"/>
              <w:rPr>
                <w:color w:val="000000" w:themeColor="text1"/>
                <w:sz w:val="18"/>
                <w:szCs w:val="18"/>
              </w:rPr>
            </w:pPr>
            <w:r w:rsidRPr="00FF5531">
              <w:rPr>
                <w:sz w:val="18"/>
                <w:szCs w:val="18"/>
              </w:rPr>
              <w:t>981</w:t>
            </w:r>
          </w:p>
        </w:tc>
        <w:tc>
          <w:tcPr>
            <w:tcW w:w="1596" w:type="dxa"/>
            <w:tcBorders>
              <w:top w:val="nil"/>
              <w:left w:val="nil"/>
              <w:bottom w:val="single" w:sz="4" w:space="0" w:color="auto"/>
              <w:right w:val="single" w:sz="4" w:space="0" w:color="auto"/>
            </w:tcBorders>
            <w:shd w:val="clear" w:color="auto" w:fill="auto"/>
            <w:vAlign w:val="center"/>
            <w:hideMark/>
          </w:tcPr>
          <w:p w14:paraId="3A0F6CDD" w14:textId="25D61338" w:rsidR="00FF5531" w:rsidRPr="00FF5531" w:rsidRDefault="00FF5531" w:rsidP="00FF5531">
            <w:pPr>
              <w:jc w:val="center"/>
              <w:rPr>
                <w:color w:val="000000" w:themeColor="text1"/>
                <w:sz w:val="18"/>
                <w:szCs w:val="18"/>
              </w:rPr>
            </w:pPr>
            <w:r w:rsidRPr="00FF5531">
              <w:rPr>
                <w:sz w:val="18"/>
                <w:szCs w:val="18"/>
              </w:rPr>
              <w:t>0,00</w:t>
            </w:r>
          </w:p>
        </w:tc>
        <w:tc>
          <w:tcPr>
            <w:tcW w:w="1425" w:type="dxa"/>
            <w:tcBorders>
              <w:top w:val="nil"/>
              <w:left w:val="nil"/>
              <w:bottom w:val="single" w:sz="4" w:space="0" w:color="auto"/>
              <w:right w:val="single" w:sz="4" w:space="0" w:color="auto"/>
            </w:tcBorders>
            <w:shd w:val="clear" w:color="auto" w:fill="auto"/>
            <w:vAlign w:val="center"/>
            <w:hideMark/>
          </w:tcPr>
          <w:p w14:paraId="7CD03326" w14:textId="02304665" w:rsidR="00FF5531" w:rsidRPr="00FF5531" w:rsidRDefault="00FF5531" w:rsidP="00FF5531">
            <w:pPr>
              <w:jc w:val="center"/>
              <w:rPr>
                <w:color w:val="000000" w:themeColor="text1"/>
                <w:sz w:val="18"/>
                <w:szCs w:val="18"/>
              </w:rPr>
            </w:pPr>
            <w:r w:rsidRPr="00FF5531">
              <w:rPr>
                <w:sz w:val="18"/>
                <w:szCs w:val="18"/>
              </w:rPr>
              <w:t>0,00</w:t>
            </w:r>
          </w:p>
        </w:tc>
        <w:tc>
          <w:tcPr>
            <w:tcW w:w="1655" w:type="dxa"/>
            <w:tcBorders>
              <w:top w:val="nil"/>
              <w:left w:val="nil"/>
              <w:bottom w:val="single" w:sz="4" w:space="0" w:color="auto"/>
              <w:right w:val="single" w:sz="4" w:space="0" w:color="auto"/>
            </w:tcBorders>
            <w:shd w:val="clear" w:color="auto" w:fill="auto"/>
            <w:vAlign w:val="center"/>
            <w:hideMark/>
          </w:tcPr>
          <w:p w14:paraId="5A4722FA" w14:textId="2BC274B6" w:rsidR="00FF5531" w:rsidRPr="00FF5531" w:rsidRDefault="00FF5531" w:rsidP="00FF5531">
            <w:pPr>
              <w:jc w:val="center"/>
              <w:rPr>
                <w:color w:val="000000" w:themeColor="text1"/>
                <w:sz w:val="18"/>
                <w:szCs w:val="18"/>
              </w:rPr>
            </w:pPr>
            <w:r w:rsidRPr="00FF5531">
              <w:rPr>
                <w:sz w:val="18"/>
                <w:szCs w:val="18"/>
              </w:rPr>
              <w:t>0,00%</w:t>
            </w:r>
          </w:p>
        </w:tc>
        <w:tc>
          <w:tcPr>
            <w:tcW w:w="1317" w:type="dxa"/>
            <w:tcBorders>
              <w:top w:val="nil"/>
              <w:left w:val="nil"/>
              <w:bottom w:val="single" w:sz="4" w:space="0" w:color="auto"/>
              <w:right w:val="single" w:sz="4" w:space="0" w:color="auto"/>
            </w:tcBorders>
            <w:shd w:val="clear" w:color="auto" w:fill="auto"/>
            <w:vAlign w:val="center"/>
            <w:hideMark/>
          </w:tcPr>
          <w:p w14:paraId="7615B97E" w14:textId="6176E4CA" w:rsidR="00FF5531" w:rsidRPr="00FF5531" w:rsidRDefault="00FF5531" w:rsidP="00FF5531">
            <w:pPr>
              <w:jc w:val="center"/>
              <w:rPr>
                <w:color w:val="000000" w:themeColor="text1"/>
                <w:sz w:val="18"/>
                <w:szCs w:val="18"/>
              </w:rPr>
            </w:pPr>
            <w:r w:rsidRPr="00FF5531">
              <w:rPr>
                <w:sz w:val="18"/>
                <w:szCs w:val="18"/>
              </w:rPr>
              <w:t>0,00%</w:t>
            </w:r>
          </w:p>
        </w:tc>
      </w:tr>
      <w:tr w:rsidR="00FF5531" w:rsidRPr="00FF5531" w14:paraId="641D1707" w14:textId="77777777" w:rsidTr="00EC74C3">
        <w:trPr>
          <w:trHeight w:val="720"/>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776336EA" w14:textId="4DBB0D31" w:rsidR="00FF5531" w:rsidRPr="00FF5531" w:rsidRDefault="00FF5531" w:rsidP="00FF5531">
            <w:pPr>
              <w:jc w:val="center"/>
              <w:rPr>
                <w:color w:val="000000"/>
                <w:sz w:val="18"/>
                <w:szCs w:val="18"/>
              </w:rPr>
            </w:pPr>
            <w:r w:rsidRPr="00FF5531">
              <w:rPr>
                <w:color w:val="000000"/>
                <w:sz w:val="18"/>
                <w:szCs w:val="18"/>
              </w:rPr>
              <w:t>Контрольно-счетная палата городского округа Жуковский</w:t>
            </w:r>
          </w:p>
        </w:tc>
        <w:tc>
          <w:tcPr>
            <w:tcW w:w="1480" w:type="dxa"/>
            <w:tcBorders>
              <w:top w:val="nil"/>
              <w:left w:val="nil"/>
              <w:bottom w:val="single" w:sz="4" w:space="0" w:color="auto"/>
              <w:right w:val="single" w:sz="4" w:space="0" w:color="auto"/>
            </w:tcBorders>
            <w:shd w:val="clear" w:color="auto" w:fill="auto"/>
            <w:noWrap/>
            <w:vAlign w:val="center"/>
            <w:hideMark/>
          </w:tcPr>
          <w:p w14:paraId="343EA10D" w14:textId="4417C8AC" w:rsidR="00FF5531" w:rsidRPr="00FF5531" w:rsidRDefault="00FF5531" w:rsidP="00FF5531">
            <w:pPr>
              <w:jc w:val="center"/>
              <w:rPr>
                <w:color w:val="000000" w:themeColor="text1"/>
                <w:sz w:val="18"/>
                <w:szCs w:val="18"/>
              </w:rPr>
            </w:pPr>
            <w:r w:rsidRPr="00FF5531">
              <w:rPr>
                <w:sz w:val="18"/>
                <w:szCs w:val="18"/>
              </w:rPr>
              <w:t>462</w:t>
            </w:r>
          </w:p>
        </w:tc>
        <w:tc>
          <w:tcPr>
            <w:tcW w:w="1467" w:type="dxa"/>
            <w:tcBorders>
              <w:top w:val="nil"/>
              <w:left w:val="nil"/>
              <w:bottom w:val="single" w:sz="4" w:space="0" w:color="auto"/>
              <w:right w:val="single" w:sz="4" w:space="0" w:color="auto"/>
            </w:tcBorders>
            <w:shd w:val="clear" w:color="auto" w:fill="auto"/>
            <w:noWrap/>
            <w:vAlign w:val="center"/>
            <w:hideMark/>
          </w:tcPr>
          <w:p w14:paraId="61B534E1" w14:textId="722F7E92" w:rsidR="00FF5531" w:rsidRPr="00FF5531" w:rsidRDefault="00FF5531" w:rsidP="00FF5531">
            <w:pPr>
              <w:jc w:val="center"/>
              <w:rPr>
                <w:color w:val="000000" w:themeColor="text1"/>
                <w:sz w:val="18"/>
                <w:szCs w:val="18"/>
              </w:rPr>
            </w:pPr>
            <w:r w:rsidRPr="00FF5531">
              <w:rPr>
                <w:sz w:val="18"/>
                <w:szCs w:val="18"/>
              </w:rPr>
              <w:t>462</w:t>
            </w:r>
          </w:p>
        </w:tc>
        <w:tc>
          <w:tcPr>
            <w:tcW w:w="1596" w:type="dxa"/>
            <w:tcBorders>
              <w:top w:val="nil"/>
              <w:left w:val="nil"/>
              <w:bottom w:val="single" w:sz="4" w:space="0" w:color="auto"/>
              <w:right w:val="single" w:sz="4" w:space="0" w:color="auto"/>
            </w:tcBorders>
            <w:shd w:val="clear" w:color="auto" w:fill="auto"/>
            <w:vAlign w:val="center"/>
            <w:hideMark/>
          </w:tcPr>
          <w:p w14:paraId="7FBA8EAD" w14:textId="5B69BEDC" w:rsidR="00FF5531" w:rsidRPr="00FF5531" w:rsidRDefault="00FF5531" w:rsidP="00FF5531">
            <w:pPr>
              <w:jc w:val="center"/>
              <w:rPr>
                <w:color w:val="000000" w:themeColor="text1"/>
                <w:sz w:val="18"/>
                <w:szCs w:val="18"/>
              </w:rPr>
            </w:pPr>
            <w:r w:rsidRPr="00FF5531">
              <w:rPr>
                <w:sz w:val="18"/>
                <w:szCs w:val="18"/>
              </w:rPr>
              <w:t>158,01</w:t>
            </w:r>
          </w:p>
        </w:tc>
        <w:tc>
          <w:tcPr>
            <w:tcW w:w="1425" w:type="dxa"/>
            <w:tcBorders>
              <w:top w:val="nil"/>
              <w:left w:val="nil"/>
              <w:bottom w:val="single" w:sz="4" w:space="0" w:color="auto"/>
              <w:right w:val="single" w:sz="4" w:space="0" w:color="auto"/>
            </w:tcBorders>
            <w:shd w:val="clear" w:color="auto" w:fill="auto"/>
            <w:vAlign w:val="center"/>
            <w:hideMark/>
          </w:tcPr>
          <w:p w14:paraId="3300751D" w14:textId="64D89AB4" w:rsidR="00FF5531" w:rsidRPr="00FF5531" w:rsidRDefault="00FF5531" w:rsidP="00FF5531">
            <w:pPr>
              <w:jc w:val="center"/>
              <w:rPr>
                <w:color w:val="000000" w:themeColor="text1"/>
                <w:sz w:val="18"/>
                <w:szCs w:val="18"/>
              </w:rPr>
            </w:pPr>
            <w:r w:rsidRPr="00FF5531">
              <w:rPr>
                <w:sz w:val="18"/>
                <w:szCs w:val="18"/>
              </w:rPr>
              <w:t>158,01</w:t>
            </w:r>
          </w:p>
        </w:tc>
        <w:tc>
          <w:tcPr>
            <w:tcW w:w="1655" w:type="dxa"/>
            <w:tcBorders>
              <w:top w:val="nil"/>
              <w:left w:val="nil"/>
              <w:bottom w:val="single" w:sz="4" w:space="0" w:color="auto"/>
              <w:right w:val="single" w:sz="4" w:space="0" w:color="auto"/>
            </w:tcBorders>
            <w:shd w:val="clear" w:color="auto" w:fill="auto"/>
            <w:vAlign w:val="center"/>
            <w:hideMark/>
          </w:tcPr>
          <w:p w14:paraId="3399B386" w14:textId="621D9487" w:rsidR="00FF5531" w:rsidRPr="00FF5531" w:rsidRDefault="00FF5531" w:rsidP="00FF5531">
            <w:pPr>
              <w:jc w:val="center"/>
              <w:rPr>
                <w:color w:val="000000" w:themeColor="text1"/>
                <w:sz w:val="18"/>
                <w:szCs w:val="18"/>
              </w:rPr>
            </w:pPr>
            <w:r w:rsidRPr="00FF5531">
              <w:rPr>
                <w:sz w:val="18"/>
                <w:szCs w:val="18"/>
              </w:rPr>
              <w:t>0,03%</w:t>
            </w:r>
          </w:p>
        </w:tc>
        <w:tc>
          <w:tcPr>
            <w:tcW w:w="1317" w:type="dxa"/>
            <w:tcBorders>
              <w:top w:val="nil"/>
              <w:left w:val="nil"/>
              <w:bottom w:val="single" w:sz="4" w:space="0" w:color="auto"/>
              <w:right w:val="single" w:sz="4" w:space="0" w:color="auto"/>
            </w:tcBorders>
            <w:shd w:val="clear" w:color="auto" w:fill="auto"/>
            <w:vAlign w:val="center"/>
            <w:hideMark/>
          </w:tcPr>
          <w:p w14:paraId="2A88FB4A" w14:textId="2AB96700" w:rsidR="00FF5531" w:rsidRPr="00FF5531" w:rsidRDefault="00FF5531" w:rsidP="00FF5531">
            <w:pPr>
              <w:jc w:val="center"/>
              <w:rPr>
                <w:color w:val="000000" w:themeColor="text1"/>
                <w:sz w:val="18"/>
                <w:szCs w:val="18"/>
              </w:rPr>
            </w:pPr>
            <w:r w:rsidRPr="00FF5531">
              <w:rPr>
                <w:sz w:val="18"/>
                <w:szCs w:val="18"/>
              </w:rPr>
              <w:t>0,03%</w:t>
            </w:r>
          </w:p>
        </w:tc>
      </w:tr>
      <w:tr w:rsidR="00FF5531" w:rsidRPr="00FF5531" w14:paraId="5B58AF39" w14:textId="77777777" w:rsidTr="008054A6">
        <w:trPr>
          <w:trHeight w:val="300"/>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4B095CE1" w14:textId="18E4E93C" w:rsidR="00FF5531" w:rsidRPr="00FF5531" w:rsidRDefault="00FF5531" w:rsidP="00FF5531">
            <w:pPr>
              <w:jc w:val="center"/>
              <w:rPr>
                <w:b/>
                <w:bCs/>
                <w:color w:val="000000"/>
                <w:sz w:val="18"/>
                <w:szCs w:val="18"/>
              </w:rPr>
            </w:pPr>
            <w:r w:rsidRPr="00FF5531">
              <w:rPr>
                <w:b/>
                <w:bCs/>
                <w:color w:val="000000"/>
                <w:sz w:val="18"/>
                <w:szCs w:val="18"/>
              </w:rPr>
              <w:t>Итого</w:t>
            </w:r>
          </w:p>
        </w:tc>
        <w:tc>
          <w:tcPr>
            <w:tcW w:w="1480" w:type="dxa"/>
            <w:tcBorders>
              <w:top w:val="nil"/>
              <w:left w:val="nil"/>
              <w:bottom w:val="single" w:sz="4" w:space="0" w:color="auto"/>
              <w:right w:val="single" w:sz="4" w:space="0" w:color="auto"/>
            </w:tcBorders>
            <w:shd w:val="clear" w:color="auto" w:fill="auto"/>
            <w:noWrap/>
            <w:vAlign w:val="center"/>
            <w:hideMark/>
          </w:tcPr>
          <w:p w14:paraId="413D0ED0" w14:textId="0D7747AC" w:rsidR="00FF5531" w:rsidRPr="00FF5531" w:rsidRDefault="00FF5531" w:rsidP="00FF5531">
            <w:pPr>
              <w:jc w:val="center"/>
              <w:rPr>
                <w:b/>
                <w:bCs/>
                <w:color w:val="000000" w:themeColor="text1"/>
                <w:sz w:val="18"/>
                <w:szCs w:val="18"/>
              </w:rPr>
            </w:pPr>
            <w:r w:rsidRPr="00FF5531">
              <w:rPr>
                <w:b/>
                <w:bCs/>
                <w:color w:val="000000"/>
                <w:sz w:val="18"/>
                <w:szCs w:val="18"/>
              </w:rPr>
              <w:t xml:space="preserve">5 117 480 </w:t>
            </w:r>
          </w:p>
        </w:tc>
        <w:tc>
          <w:tcPr>
            <w:tcW w:w="1467" w:type="dxa"/>
            <w:tcBorders>
              <w:top w:val="nil"/>
              <w:left w:val="nil"/>
              <w:bottom w:val="single" w:sz="4" w:space="0" w:color="auto"/>
              <w:right w:val="single" w:sz="4" w:space="0" w:color="auto"/>
            </w:tcBorders>
            <w:shd w:val="clear" w:color="auto" w:fill="auto"/>
            <w:noWrap/>
            <w:vAlign w:val="center"/>
            <w:hideMark/>
          </w:tcPr>
          <w:p w14:paraId="5E6E0AB1" w14:textId="4BF0C37C" w:rsidR="00FF5531" w:rsidRPr="00FF5531" w:rsidRDefault="00FF5531" w:rsidP="00FF5531">
            <w:pPr>
              <w:jc w:val="center"/>
              <w:rPr>
                <w:b/>
                <w:bCs/>
                <w:color w:val="000000" w:themeColor="text1"/>
                <w:sz w:val="18"/>
                <w:szCs w:val="18"/>
              </w:rPr>
            </w:pPr>
            <w:r w:rsidRPr="00FF5531">
              <w:rPr>
                <w:b/>
                <w:bCs/>
                <w:color w:val="000000"/>
                <w:sz w:val="18"/>
                <w:szCs w:val="18"/>
              </w:rPr>
              <w:t>5 117 480</w:t>
            </w:r>
          </w:p>
        </w:tc>
        <w:tc>
          <w:tcPr>
            <w:tcW w:w="1596" w:type="dxa"/>
            <w:tcBorders>
              <w:top w:val="nil"/>
              <w:left w:val="nil"/>
              <w:bottom w:val="single" w:sz="4" w:space="0" w:color="auto"/>
              <w:right w:val="single" w:sz="4" w:space="0" w:color="auto"/>
            </w:tcBorders>
            <w:shd w:val="clear" w:color="auto" w:fill="auto"/>
            <w:vAlign w:val="center"/>
            <w:hideMark/>
          </w:tcPr>
          <w:p w14:paraId="3E9D0CEE" w14:textId="7BA635E0" w:rsidR="00FF5531" w:rsidRPr="00FF5531" w:rsidRDefault="00FF5531" w:rsidP="00FF5531">
            <w:pPr>
              <w:jc w:val="center"/>
              <w:rPr>
                <w:b/>
                <w:bCs/>
                <w:color w:val="000000" w:themeColor="text1"/>
                <w:sz w:val="18"/>
                <w:szCs w:val="18"/>
              </w:rPr>
            </w:pPr>
            <w:r w:rsidRPr="00FF5531">
              <w:rPr>
                <w:b/>
                <w:bCs/>
                <w:color w:val="000000"/>
                <w:sz w:val="18"/>
                <w:szCs w:val="18"/>
              </w:rPr>
              <w:t>785 370</w:t>
            </w:r>
          </w:p>
        </w:tc>
        <w:tc>
          <w:tcPr>
            <w:tcW w:w="1425" w:type="dxa"/>
            <w:tcBorders>
              <w:top w:val="nil"/>
              <w:left w:val="nil"/>
              <w:bottom w:val="single" w:sz="4" w:space="0" w:color="auto"/>
              <w:right w:val="single" w:sz="4" w:space="0" w:color="auto"/>
            </w:tcBorders>
            <w:shd w:val="clear" w:color="auto" w:fill="auto"/>
            <w:vAlign w:val="center"/>
            <w:hideMark/>
          </w:tcPr>
          <w:p w14:paraId="2A05DE21" w14:textId="3B8D39FE" w:rsidR="00FF5531" w:rsidRPr="00FF5531" w:rsidRDefault="00FF5531" w:rsidP="00FF5531">
            <w:pPr>
              <w:jc w:val="center"/>
              <w:rPr>
                <w:b/>
                <w:bCs/>
                <w:color w:val="000000" w:themeColor="text1"/>
                <w:sz w:val="18"/>
                <w:szCs w:val="18"/>
              </w:rPr>
            </w:pPr>
            <w:r w:rsidRPr="00FF5531">
              <w:rPr>
                <w:b/>
                <w:bCs/>
                <w:color w:val="000000"/>
                <w:sz w:val="18"/>
                <w:szCs w:val="18"/>
              </w:rPr>
              <w:t>249 106</w:t>
            </w:r>
          </w:p>
        </w:tc>
        <w:tc>
          <w:tcPr>
            <w:tcW w:w="1655" w:type="dxa"/>
            <w:tcBorders>
              <w:top w:val="nil"/>
              <w:left w:val="nil"/>
              <w:bottom w:val="single" w:sz="4" w:space="0" w:color="auto"/>
              <w:right w:val="single" w:sz="4" w:space="0" w:color="auto"/>
            </w:tcBorders>
            <w:shd w:val="clear" w:color="auto" w:fill="auto"/>
            <w:vAlign w:val="center"/>
            <w:hideMark/>
          </w:tcPr>
          <w:p w14:paraId="3E275F65" w14:textId="18DDFAB7" w:rsidR="00FF5531" w:rsidRPr="00FF5531" w:rsidRDefault="00FF5531" w:rsidP="00FF5531">
            <w:pPr>
              <w:jc w:val="center"/>
              <w:rPr>
                <w:b/>
                <w:bCs/>
                <w:color w:val="000000" w:themeColor="text1"/>
                <w:sz w:val="18"/>
                <w:szCs w:val="18"/>
              </w:rPr>
            </w:pPr>
            <w:r w:rsidRPr="00FF5531">
              <w:rPr>
                <w:b/>
                <w:bCs/>
                <w:color w:val="000000"/>
                <w:sz w:val="18"/>
                <w:szCs w:val="18"/>
              </w:rPr>
              <w:t> </w:t>
            </w:r>
          </w:p>
        </w:tc>
        <w:tc>
          <w:tcPr>
            <w:tcW w:w="1317" w:type="dxa"/>
            <w:tcBorders>
              <w:top w:val="nil"/>
              <w:left w:val="nil"/>
              <w:bottom w:val="single" w:sz="4" w:space="0" w:color="auto"/>
              <w:right w:val="single" w:sz="4" w:space="0" w:color="auto"/>
            </w:tcBorders>
            <w:shd w:val="clear" w:color="auto" w:fill="auto"/>
            <w:vAlign w:val="center"/>
            <w:hideMark/>
          </w:tcPr>
          <w:p w14:paraId="07838381" w14:textId="5ED4CC29" w:rsidR="00FF5531" w:rsidRPr="00FF5531" w:rsidRDefault="00FF5531" w:rsidP="00FF5531">
            <w:pPr>
              <w:jc w:val="center"/>
              <w:rPr>
                <w:b/>
                <w:bCs/>
                <w:color w:val="000000" w:themeColor="text1"/>
                <w:sz w:val="18"/>
                <w:szCs w:val="18"/>
              </w:rPr>
            </w:pPr>
            <w:r w:rsidRPr="00FF5531">
              <w:rPr>
                <w:b/>
                <w:bCs/>
                <w:color w:val="000000"/>
                <w:sz w:val="18"/>
                <w:szCs w:val="18"/>
              </w:rPr>
              <w:t> </w:t>
            </w:r>
          </w:p>
        </w:tc>
      </w:tr>
    </w:tbl>
    <w:p w14:paraId="2C29872C" w14:textId="7A752A77" w:rsidR="00FF5531" w:rsidRPr="00FF5531" w:rsidRDefault="00FF5531" w:rsidP="006D61A5">
      <w:pPr>
        <w:autoSpaceDE w:val="0"/>
        <w:autoSpaceDN w:val="0"/>
        <w:adjustRightInd w:val="0"/>
        <w:ind w:firstLine="709"/>
        <w:jc w:val="both"/>
        <w:rPr>
          <w:snapToGrid w:val="0"/>
          <w:sz w:val="28"/>
          <w:szCs w:val="28"/>
        </w:rPr>
      </w:pPr>
      <w:r w:rsidRPr="00FF5531">
        <w:rPr>
          <w:snapToGrid w:val="0"/>
          <w:sz w:val="28"/>
          <w:szCs w:val="28"/>
        </w:rPr>
        <w:t>Наибольший объем непринятых по состоянию на 01.01.2025г. на учет бюджетных обязательств по контрактуемым расходам бюджета приходится на Администрацию в объеме 436 985 тыс. рублей, что составляет 55,6% от общего объема непринятых на учет бюджетных обязательств, предусмотренных сводной бюджетной росписью.</w:t>
      </w:r>
    </w:p>
    <w:p w14:paraId="50335BEE" w14:textId="77777777" w:rsidR="00FF5531" w:rsidRPr="00FF5531" w:rsidRDefault="00FF5531" w:rsidP="006D61A5">
      <w:pPr>
        <w:autoSpaceDE w:val="0"/>
        <w:autoSpaceDN w:val="0"/>
        <w:adjustRightInd w:val="0"/>
        <w:ind w:firstLine="709"/>
        <w:jc w:val="both"/>
        <w:rPr>
          <w:snapToGrid w:val="0"/>
          <w:sz w:val="28"/>
          <w:szCs w:val="28"/>
        </w:rPr>
      </w:pPr>
      <w:r w:rsidRPr="00FF5531">
        <w:rPr>
          <w:snapToGrid w:val="0"/>
          <w:sz w:val="28"/>
          <w:szCs w:val="28"/>
        </w:rPr>
        <w:t xml:space="preserve">Исполнение бюджета по контрактуемым расходам в 2024 году составило 4 650 555 тыс. рублей или 90,8% к сводной бюджетной росписи или 94,6% к принятым бюджетным обязательствам (4 910 975 тыс. рублей). </w:t>
      </w:r>
    </w:p>
    <w:p w14:paraId="5D5A9519" w14:textId="77777777" w:rsidR="00FF5531" w:rsidRPr="00FF5531" w:rsidRDefault="00FF5531" w:rsidP="006D61A5">
      <w:pPr>
        <w:autoSpaceDE w:val="0"/>
        <w:autoSpaceDN w:val="0"/>
        <w:adjustRightInd w:val="0"/>
        <w:ind w:firstLine="709"/>
        <w:jc w:val="both"/>
        <w:rPr>
          <w:snapToGrid w:val="0"/>
          <w:sz w:val="28"/>
          <w:szCs w:val="28"/>
        </w:rPr>
      </w:pPr>
      <w:r w:rsidRPr="00FF5531">
        <w:rPr>
          <w:snapToGrid w:val="0"/>
          <w:sz w:val="28"/>
          <w:szCs w:val="28"/>
        </w:rPr>
        <w:t xml:space="preserve">Основной причиной принятия бюджетных обязательств не в полном объеме является экономия </w:t>
      </w:r>
      <w:r w:rsidRPr="00FF5531">
        <w:rPr>
          <w:sz w:val="28"/>
          <w:szCs w:val="28"/>
        </w:rPr>
        <w:t>при заключении муниципальных контрактов с применением конкурентных способов</w:t>
      </w:r>
      <w:r w:rsidRPr="00FF5531">
        <w:rPr>
          <w:snapToGrid w:val="0"/>
          <w:sz w:val="28"/>
          <w:szCs w:val="28"/>
        </w:rPr>
        <w:t xml:space="preserve">. </w:t>
      </w:r>
    </w:p>
    <w:p w14:paraId="7716BF8A" w14:textId="6EB00A5E" w:rsidR="00FF5531" w:rsidRPr="00FF5531" w:rsidRDefault="00FF5531" w:rsidP="006D61A5">
      <w:pPr>
        <w:autoSpaceDE w:val="0"/>
        <w:autoSpaceDN w:val="0"/>
        <w:adjustRightInd w:val="0"/>
        <w:ind w:firstLine="709"/>
        <w:jc w:val="both"/>
        <w:rPr>
          <w:snapToGrid w:val="0"/>
          <w:color w:val="FF0000"/>
          <w:sz w:val="28"/>
          <w:szCs w:val="28"/>
          <w:highlight w:val="yellow"/>
        </w:rPr>
      </w:pPr>
      <w:r w:rsidRPr="00FF5531">
        <w:rPr>
          <w:snapToGrid w:val="0"/>
          <w:color w:val="000000" w:themeColor="text1"/>
          <w:sz w:val="28"/>
          <w:szCs w:val="28"/>
        </w:rPr>
        <w:t xml:space="preserve">Согласно представленным формам 0503175 «Сведения о принятых и неисполненных обязательствах получателя бюджетных средств», раздел «Сведения об экономии при заключении государственных (муниципальных) контрактов с применением конкурентных способов», экономия в результате применения конкурентных способов за анализируемый период сложилась в объеме 27 722 тыс. </w:t>
      </w:r>
      <w:r w:rsidRPr="0039739F">
        <w:rPr>
          <w:snapToGrid w:val="0"/>
          <w:color w:val="000000" w:themeColor="text1"/>
          <w:sz w:val="28"/>
          <w:szCs w:val="28"/>
        </w:rPr>
        <w:t>рублей или 2,</w:t>
      </w:r>
      <w:r w:rsidR="0039739F" w:rsidRPr="0039739F">
        <w:rPr>
          <w:snapToGrid w:val="0"/>
          <w:color w:val="000000" w:themeColor="text1"/>
          <w:sz w:val="28"/>
          <w:szCs w:val="28"/>
        </w:rPr>
        <w:t>9</w:t>
      </w:r>
      <w:r w:rsidRPr="0039739F">
        <w:rPr>
          <w:snapToGrid w:val="0"/>
          <w:color w:val="000000" w:themeColor="text1"/>
          <w:sz w:val="28"/>
          <w:szCs w:val="28"/>
        </w:rPr>
        <w:t xml:space="preserve"> % от общего объема обязательства, принимаемые с применением</w:t>
      </w:r>
      <w:r w:rsidRPr="00FF5531">
        <w:rPr>
          <w:snapToGrid w:val="0"/>
          <w:color w:val="000000" w:themeColor="text1"/>
          <w:sz w:val="28"/>
          <w:szCs w:val="28"/>
        </w:rPr>
        <w:t xml:space="preserve"> конкурентных способов закупки (965 402 тыс. рублей).</w:t>
      </w:r>
    </w:p>
    <w:p w14:paraId="7B7D239B" w14:textId="5008BD92" w:rsidR="00E84ECB" w:rsidRPr="006D61A5" w:rsidRDefault="00E84ECB" w:rsidP="00E84ECB">
      <w:pPr>
        <w:autoSpaceDE w:val="0"/>
        <w:autoSpaceDN w:val="0"/>
        <w:adjustRightInd w:val="0"/>
        <w:jc w:val="right"/>
        <w:rPr>
          <w:bCs/>
          <w:snapToGrid w:val="0"/>
          <w:sz w:val="22"/>
          <w:szCs w:val="22"/>
        </w:rPr>
      </w:pPr>
      <w:r w:rsidRPr="006D61A5">
        <w:rPr>
          <w:bCs/>
          <w:snapToGrid w:val="0"/>
          <w:sz w:val="22"/>
          <w:szCs w:val="22"/>
        </w:rPr>
        <w:t>Диаграмма №  19</w:t>
      </w:r>
    </w:p>
    <w:p w14:paraId="0ACBF230" w14:textId="77777777" w:rsidR="00E84ECB" w:rsidRPr="006D61A5" w:rsidRDefault="00E84ECB" w:rsidP="00E84ECB">
      <w:pPr>
        <w:autoSpaceDE w:val="0"/>
        <w:autoSpaceDN w:val="0"/>
        <w:adjustRightInd w:val="0"/>
        <w:jc w:val="right"/>
        <w:rPr>
          <w:bCs/>
          <w:snapToGrid w:val="0"/>
          <w:sz w:val="22"/>
          <w:szCs w:val="22"/>
        </w:rPr>
      </w:pPr>
      <w:r w:rsidRPr="006D61A5">
        <w:rPr>
          <w:iCs/>
          <w:snapToGrid w:val="0"/>
          <w:sz w:val="22"/>
          <w:szCs w:val="22"/>
        </w:rPr>
        <w:t>Ед. измерения</w:t>
      </w:r>
      <w:r w:rsidRPr="006D61A5">
        <w:rPr>
          <w:bCs/>
          <w:snapToGrid w:val="0"/>
          <w:sz w:val="22"/>
          <w:szCs w:val="22"/>
        </w:rPr>
        <w:t>: %</w:t>
      </w:r>
    </w:p>
    <w:p w14:paraId="01799CC0" w14:textId="69AB1611" w:rsidR="00E84ECB" w:rsidRPr="00063455" w:rsidRDefault="0039739F" w:rsidP="00E84ECB">
      <w:pPr>
        <w:autoSpaceDE w:val="0"/>
        <w:autoSpaceDN w:val="0"/>
        <w:adjustRightInd w:val="0"/>
        <w:jc w:val="center"/>
        <w:rPr>
          <w:bCs/>
          <w:snapToGrid w:val="0"/>
          <w:sz w:val="22"/>
          <w:szCs w:val="22"/>
          <w:highlight w:val="yellow"/>
        </w:rPr>
      </w:pPr>
      <w:r>
        <w:rPr>
          <w:noProof/>
        </w:rPr>
        <w:drawing>
          <wp:inline distT="0" distB="0" distL="0" distR="0" wp14:anchorId="637A7732" wp14:editId="6C3B9E04">
            <wp:extent cx="5940425" cy="3437890"/>
            <wp:effectExtent l="38100" t="0" r="3175" b="10160"/>
            <wp:docPr id="1607748531" name="Диаграмма 160774853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7F1CFC" w14:textId="77777777" w:rsidR="00E84ECB" w:rsidRPr="00063455" w:rsidRDefault="00E84ECB" w:rsidP="00E84ECB">
      <w:pPr>
        <w:autoSpaceDE w:val="0"/>
        <w:autoSpaceDN w:val="0"/>
        <w:adjustRightInd w:val="0"/>
        <w:jc w:val="center"/>
        <w:rPr>
          <w:bCs/>
          <w:snapToGrid w:val="0"/>
          <w:sz w:val="22"/>
          <w:szCs w:val="22"/>
          <w:highlight w:val="yellow"/>
        </w:rPr>
      </w:pPr>
    </w:p>
    <w:p w14:paraId="67C4C862" w14:textId="77777777" w:rsidR="00CD6B7F" w:rsidRPr="00CD6B7F" w:rsidRDefault="00CD6B7F" w:rsidP="00CD6B7F">
      <w:pPr>
        <w:autoSpaceDE w:val="0"/>
        <w:autoSpaceDN w:val="0"/>
        <w:adjustRightInd w:val="0"/>
        <w:ind w:firstLine="709"/>
        <w:jc w:val="both"/>
        <w:rPr>
          <w:snapToGrid w:val="0"/>
          <w:sz w:val="28"/>
          <w:szCs w:val="28"/>
        </w:rPr>
      </w:pPr>
      <w:bookmarkStart w:id="202" w:name="_Hlk101964909"/>
      <w:r w:rsidRPr="00CD6B7F">
        <w:rPr>
          <w:snapToGrid w:val="0"/>
          <w:sz w:val="28"/>
          <w:szCs w:val="28"/>
        </w:rPr>
        <w:t>Наибольший объем средств в общем объеме экономии бюджетных средств, сложившейся по результатам проведения конкурентных процедур в 2024 году, приходится на Администрацию и составляет 25 193 тыс. рублей или 90,9% от общего объема экономии, что составляет 2,6% от объема обязательств, принимаемые с применением конкурентных способов (965 402 тыс. рублей).</w:t>
      </w:r>
    </w:p>
    <w:p w14:paraId="172924F2" w14:textId="03483B7C" w:rsidR="00E84ECB" w:rsidRPr="00CD6B7F" w:rsidRDefault="00CD6B7F" w:rsidP="00CD6B7F">
      <w:pPr>
        <w:autoSpaceDE w:val="0"/>
        <w:autoSpaceDN w:val="0"/>
        <w:adjustRightInd w:val="0"/>
        <w:ind w:firstLine="709"/>
        <w:jc w:val="both"/>
        <w:rPr>
          <w:snapToGrid w:val="0"/>
          <w:sz w:val="28"/>
          <w:szCs w:val="28"/>
        </w:rPr>
      </w:pPr>
      <w:bookmarkStart w:id="203" w:name="_Hlk195869764"/>
      <w:r w:rsidRPr="00CD6B7F">
        <w:rPr>
          <w:snapToGrid w:val="0"/>
          <w:sz w:val="28"/>
          <w:szCs w:val="28"/>
        </w:rPr>
        <w:t>По состоянию на 01.01.2025г. дебиторская задолженность по контрактуемым видам расходов по выданным авансам (счет 0 206 00 000) составляет 15 638,48 рублей, на 01.01.2024г. дебиторская задолженность по контрактуемым видам расходов по выданным авансам составляла 135,7 тыс. рублей.</w:t>
      </w:r>
    </w:p>
    <w:bookmarkEnd w:id="202"/>
    <w:bookmarkEnd w:id="203"/>
    <w:p w14:paraId="4F9DF2AF" w14:textId="77777777" w:rsidR="00602C30" w:rsidRDefault="00602C30" w:rsidP="0039739F">
      <w:pPr>
        <w:autoSpaceDE w:val="0"/>
        <w:autoSpaceDN w:val="0"/>
        <w:adjustRightInd w:val="0"/>
        <w:ind w:firstLine="709"/>
        <w:jc w:val="both"/>
        <w:rPr>
          <w:snapToGrid w:val="0"/>
          <w:sz w:val="28"/>
          <w:szCs w:val="28"/>
        </w:rPr>
      </w:pPr>
    </w:p>
    <w:p w14:paraId="738FCBCC" w14:textId="70999960" w:rsidR="0039739F" w:rsidRPr="00602C30" w:rsidRDefault="0039739F" w:rsidP="0039739F">
      <w:pPr>
        <w:autoSpaceDE w:val="0"/>
        <w:autoSpaceDN w:val="0"/>
        <w:adjustRightInd w:val="0"/>
        <w:ind w:firstLine="709"/>
        <w:jc w:val="both"/>
        <w:rPr>
          <w:snapToGrid w:val="0"/>
          <w:sz w:val="28"/>
          <w:szCs w:val="28"/>
        </w:rPr>
      </w:pPr>
      <w:r w:rsidRPr="00602C30">
        <w:rPr>
          <w:snapToGrid w:val="0"/>
          <w:sz w:val="28"/>
          <w:szCs w:val="28"/>
        </w:rPr>
        <w:t xml:space="preserve">В 2024 году КСП было проведено 8 контрольных мероприятий (8 объектов) в ходе, которых проводился аудит в сфере закупок. </w:t>
      </w:r>
      <w:bookmarkStart w:id="204" w:name="_Hlk164334485"/>
      <w:r w:rsidRPr="00602C30">
        <w:rPr>
          <w:snapToGrid w:val="0"/>
          <w:sz w:val="28"/>
          <w:szCs w:val="28"/>
        </w:rPr>
        <w:t>Всего было проверено 48 закупок на общую сумму 511 677 тыс. рублей, из них в 32 закупках на сумму 334 765 тыс. рублей были выявлены нарушения. В ходе проверок было выявлено 16 нарушений</w:t>
      </w:r>
      <w:r w:rsidRPr="00602C30">
        <w:rPr>
          <w:sz w:val="28"/>
          <w:szCs w:val="28"/>
        </w:rPr>
        <w:t xml:space="preserve"> Федерального закона от 05.04.2013г. № 44-ФЗ «О контрактной системе в сфере закупок товаров, работ, услуг для обеспечения государственных и муниципальных нужд».</w:t>
      </w:r>
      <w:r w:rsidRPr="00602C30">
        <w:rPr>
          <w:snapToGrid w:val="0"/>
          <w:sz w:val="28"/>
          <w:szCs w:val="28"/>
        </w:rPr>
        <w:t xml:space="preserve"> </w:t>
      </w:r>
      <w:bookmarkEnd w:id="204"/>
      <w:r w:rsidRPr="00602C30">
        <w:rPr>
          <w:sz w:val="28"/>
          <w:szCs w:val="28"/>
        </w:rPr>
        <w:t xml:space="preserve">Также выявлены финансовые </w:t>
      </w:r>
      <w:r w:rsidRPr="00602C30">
        <w:rPr>
          <w:snapToGrid w:val="0"/>
          <w:sz w:val="28"/>
          <w:szCs w:val="28"/>
        </w:rPr>
        <w:t>нарушения на сумму 7 183,3 тыс. рублей, что на 1 939 тыс. рублей больше показателя 2023 года (5 244 тыс. рублей).</w:t>
      </w:r>
    </w:p>
    <w:p w14:paraId="2B7C4C7C" w14:textId="77777777" w:rsidR="00E84ECB" w:rsidRPr="00602C30" w:rsidRDefault="00E84ECB" w:rsidP="00E84ECB">
      <w:pPr>
        <w:autoSpaceDE w:val="0"/>
        <w:autoSpaceDN w:val="0"/>
        <w:adjustRightInd w:val="0"/>
        <w:ind w:firstLine="709"/>
        <w:jc w:val="both"/>
        <w:rPr>
          <w:snapToGrid w:val="0"/>
          <w:sz w:val="28"/>
          <w:szCs w:val="28"/>
          <w:highlight w:val="yellow"/>
        </w:rPr>
      </w:pPr>
    </w:p>
    <w:p w14:paraId="645B33C3" w14:textId="77777777" w:rsidR="00602C30" w:rsidRPr="00602C30" w:rsidRDefault="00602C30" w:rsidP="00602C30">
      <w:pPr>
        <w:autoSpaceDE w:val="0"/>
        <w:autoSpaceDN w:val="0"/>
        <w:adjustRightInd w:val="0"/>
        <w:ind w:firstLine="709"/>
        <w:jc w:val="both"/>
        <w:rPr>
          <w:snapToGrid w:val="0"/>
          <w:sz w:val="28"/>
          <w:szCs w:val="28"/>
        </w:rPr>
      </w:pPr>
      <w:r w:rsidRPr="00602C30">
        <w:rPr>
          <w:snapToGrid w:val="0"/>
          <w:sz w:val="28"/>
          <w:szCs w:val="28"/>
        </w:rPr>
        <w:t>В 2024 году выявлены нарушения, связанные:</w:t>
      </w:r>
    </w:p>
    <w:p w14:paraId="19DDA36C" w14:textId="77777777" w:rsidR="00602C30" w:rsidRPr="00602C30" w:rsidRDefault="00602C30" w:rsidP="00602C30">
      <w:pPr>
        <w:pStyle w:val="a5"/>
        <w:numPr>
          <w:ilvl w:val="0"/>
          <w:numId w:val="76"/>
        </w:numPr>
        <w:autoSpaceDE w:val="0"/>
        <w:autoSpaceDN w:val="0"/>
        <w:adjustRightInd w:val="0"/>
        <w:ind w:left="0" w:firstLine="851"/>
        <w:jc w:val="both"/>
        <w:rPr>
          <w:snapToGrid w:val="0"/>
          <w:sz w:val="28"/>
          <w:szCs w:val="28"/>
        </w:rPr>
      </w:pPr>
      <w:r w:rsidRPr="00602C30">
        <w:rPr>
          <w:snapToGrid w:val="0"/>
          <w:sz w:val="28"/>
          <w:szCs w:val="28"/>
        </w:rPr>
        <w:t xml:space="preserve">с планированием закупок </w:t>
      </w:r>
      <w:r w:rsidRPr="00602C30">
        <w:rPr>
          <w:i/>
          <w:iCs/>
          <w:snapToGrid w:val="0"/>
          <w:sz w:val="28"/>
          <w:szCs w:val="28"/>
        </w:rPr>
        <w:t>(план-график закупок, обоснование закупки и начальных (максимальных) цен контрактов</w:t>
      </w:r>
      <w:r w:rsidRPr="00602C30">
        <w:rPr>
          <w:snapToGrid w:val="0"/>
          <w:sz w:val="28"/>
          <w:szCs w:val="28"/>
        </w:rPr>
        <w:t>);</w:t>
      </w:r>
    </w:p>
    <w:p w14:paraId="66D32912" w14:textId="77777777" w:rsidR="00602C30" w:rsidRPr="00602C30" w:rsidRDefault="00602C30" w:rsidP="00602C30">
      <w:pPr>
        <w:pStyle w:val="a5"/>
        <w:numPr>
          <w:ilvl w:val="0"/>
          <w:numId w:val="76"/>
        </w:numPr>
        <w:autoSpaceDE w:val="0"/>
        <w:autoSpaceDN w:val="0"/>
        <w:adjustRightInd w:val="0"/>
        <w:ind w:left="0" w:firstLine="851"/>
        <w:jc w:val="both"/>
        <w:rPr>
          <w:snapToGrid w:val="0"/>
          <w:sz w:val="28"/>
          <w:szCs w:val="28"/>
        </w:rPr>
      </w:pPr>
      <w:r w:rsidRPr="00602C30">
        <w:rPr>
          <w:sz w:val="28"/>
          <w:szCs w:val="28"/>
        </w:rPr>
        <w:t>с закупками у единственного поставщика, подрядчика, исполнителя (</w:t>
      </w:r>
      <w:r w:rsidRPr="00602C30">
        <w:rPr>
          <w:i/>
          <w:iCs/>
          <w:sz w:val="28"/>
          <w:szCs w:val="28"/>
        </w:rPr>
        <w:t>обоснование и законность выбора способа осуществления закупки, расчет и обоснование цены контракта</w:t>
      </w:r>
      <w:r w:rsidRPr="00602C30">
        <w:rPr>
          <w:sz w:val="28"/>
          <w:szCs w:val="28"/>
        </w:rPr>
        <w:t>)</w:t>
      </w:r>
      <w:r w:rsidRPr="00602C30">
        <w:rPr>
          <w:i/>
          <w:snapToGrid w:val="0"/>
          <w:sz w:val="28"/>
          <w:szCs w:val="28"/>
        </w:rPr>
        <w:t>;</w:t>
      </w:r>
    </w:p>
    <w:p w14:paraId="4DDB7247" w14:textId="77777777" w:rsidR="00602C30" w:rsidRPr="00602C30" w:rsidRDefault="00602C30" w:rsidP="00602C30">
      <w:pPr>
        <w:pStyle w:val="a5"/>
        <w:numPr>
          <w:ilvl w:val="0"/>
          <w:numId w:val="76"/>
        </w:numPr>
        <w:autoSpaceDE w:val="0"/>
        <w:autoSpaceDN w:val="0"/>
        <w:adjustRightInd w:val="0"/>
        <w:ind w:left="0" w:firstLine="851"/>
        <w:jc w:val="both"/>
        <w:rPr>
          <w:snapToGrid w:val="0"/>
          <w:sz w:val="28"/>
          <w:szCs w:val="28"/>
        </w:rPr>
      </w:pPr>
      <w:r w:rsidRPr="00602C30">
        <w:rPr>
          <w:snapToGrid w:val="0"/>
          <w:sz w:val="28"/>
          <w:szCs w:val="28"/>
        </w:rPr>
        <w:t>с исполнением контрактов (</w:t>
      </w:r>
      <w:r w:rsidRPr="00602C30">
        <w:rPr>
          <w:i/>
          <w:snapToGrid w:val="0"/>
          <w:sz w:val="28"/>
          <w:szCs w:val="28"/>
        </w:rPr>
        <w:t>законность внесения изменений, порядок расторжения, экспертиза результатов, отчет о результатах, своевременность действий, соответствие результатов установленным требованиям, целевой характер использования);</w:t>
      </w:r>
    </w:p>
    <w:p w14:paraId="76BBE65B" w14:textId="77777777" w:rsidR="00602C30" w:rsidRPr="00602C30" w:rsidRDefault="00602C30" w:rsidP="00602C30">
      <w:pPr>
        <w:pStyle w:val="a5"/>
        <w:numPr>
          <w:ilvl w:val="0"/>
          <w:numId w:val="76"/>
        </w:numPr>
        <w:autoSpaceDE w:val="0"/>
        <w:autoSpaceDN w:val="0"/>
        <w:adjustRightInd w:val="0"/>
        <w:ind w:left="0" w:firstLine="851"/>
        <w:jc w:val="both"/>
        <w:rPr>
          <w:snapToGrid w:val="0"/>
          <w:sz w:val="28"/>
          <w:szCs w:val="28"/>
        </w:rPr>
      </w:pPr>
      <w:r w:rsidRPr="00602C30">
        <w:rPr>
          <w:snapToGrid w:val="0"/>
          <w:sz w:val="28"/>
          <w:szCs w:val="28"/>
        </w:rPr>
        <w:t>и иные нарушения, связанные с процедурами закупок.</w:t>
      </w:r>
    </w:p>
    <w:p w14:paraId="218125B9" w14:textId="77777777" w:rsidR="00602C30" w:rsidRPr="00602C30" w:rsidRDefault="00602C30" w:rsidP="00602C30">
      <w:pPr>
        <w:pStyle w:val="a5"/>
        <w:autoSpaceDE w:val="0"/>
        <w:autoSpaceDN w:val="0"/>
        <w:adjustRightInd w:val="0"/>
        <w:ind w:left="1135"/>
        <w:jc w:val="both"/>
        <w:rPr>
          <w:snapToGrid w:val="0"/>
          <w:sz w:val="28"/>
          <w:szCs w:val="28"/>
          <w:highlight w:val="yellow"/>
        </w:rPr>
      </w:pPr>
    </w:p>
    <w:p w14:paraId="7290FD00" w14:textId="77777777" w:rsidR="00602C30" w:rsidRPr="00602C30" w:rsidRDefault="00602C30" w:rsidP="00602C30">
      <w:pPr>
        <w:pStyle w:val="a5"/>
        <w:autoSpaceDE w:val="0"/>
        <w:autoSpaceDN w:val="0"/>
        <w:adjustRightInd w:val="0"/>
        <w:ind w:left="0" w:firstLine="709"/>
        <w:jc w:val="both"/>
        <w:rPr>
          <w:snapToGrid w:val="0"/>
          <w:sz w:val="28"/>
          <w:szCs w:val="28"/>
          <w:highlight w:val="yellow"/>
        </w:rPr>
      </w:pPr>
      <w:r w:rsidRPr="00602C30">
        <w:rPr>
          <w:snapToGrid w:val="0"/>
          <w:sz w:val="28"/>
          <w:szCs w:val="28"/>
        </w:rPr>
        <w:t>Материалы по 3 проверкам были направлены КСП в Главное контрольное Управление Московской области, по 2 проверки в Управление Федеральной антимонопольной службы по Московской области. Материалы по 10 проверкам были направлены в правоохранительные органы.</w:t>
      </w:r>
    </w:p>
    <w:p w14:paraId="3F46DE30" w14:textId="77777777" w:rsidR="00602C30" w:rsidRPr="00602C30" w:rsidRDefault="00602C30" w:rsidP="00602C30">
      <w:pPr>
        <w:pStyle w:val="a5"/>
        <w:autoSpaceDE w:val="0"/>
        <w:autoSpaceDN w:val="0"/>
        <w:adjustRightInd w:val="0"/>
        <w:ind w:left="0" w:firstLine="709"/>
        <w:jc w:val="both"/>
        <w:rPr>
          <w:snapToGrid w:val="0"/>
          <w:sz w:val="28"/>
          <w:szCs w:val="28"/>
          <w:highlight w:val="yellow"/>
        </w:rPr>
      </w:pPr>
    </w:p>
    <w:p w14:paraId="1CC6B493" w14:textId="77777777" w:rsidR="00602C30" w:rsidRPr="00602C30" w:rsidRDefault="00602C30" w:rsidP="00602C30">
      <w:pPr>
        <w:pStyle w:val="a5"/>
        <w:autoSpaceDE w:val="0"/>
        <w:autoSpaceDN w:val="0"/>
        <w:adjustRightInd w:val="0"/>
        <w:ind w:left="0" w:firstLine="709"/>
        <w:jc w:val="both"/>
        <w:rPr>
          <w:snapToGrid w:val="0"/>
          <w:sz w:val="28"/>
          <w:szCs w:val="28"/>
        </w:rPr>
      </w:pPr>
      <w:r w:rsidRPr="00602C30">
        <w:rPr>
          <w:snapToGrid w:val="0"/>
          <w:sz w:val="28"/>
          <w:szCs w:val="28"/>
        </w:rPr>
        <w:t>Основные причины отклонений, нарушений и недостатков, выявленных в ходе контрольных мероприятий, в ходе которых проводился аудит в сфере закупок:</w:t>
      </w:r>
    </w:p>
    <w:p w14:paraId="0E0A3CC7" w14:textId="77777777" w:rsidR="00602C30" w:rsidRPr="00602C30" w:rsidRDefault="00602C30" w:rsidP="00602C30">
      <w:pPr>
        <w:pStyle w:val="a5"/>
        <w:numPr>
          <w:ilvl w:val="0"/>
          <w:numId w:val="76"/>
        </w:numPr>
        <w:autoSpaceDE w:val="0"/>
        <w:autoSpaceDN w:val="0"/>
        <w:adjustRightInd w:val="0"/>
        <w:ind w:left="0" w:firstLine="1134"/>
        <w:jc w:val="both"/>
        <w:rPr>
          <w:snapToGrid w:val="0"/>
          <w:sz w:val="28"/>
          <w:szCs w:val="28"/>
        </w:rPr>
      </w:pPr>
      <w:r w:rsidRPr="00602C30">
        <w:rPr>
          <w:snapToGrid w:val="0"/>
          <w:sz w:val="28"/>
          <w:szCs w:val="28"/>
        </w:rPr>
        <w:t>отсутствие внутреннего контроля за соблюдением норм законодательства о контрактной системе в сфере закупок у заказчика;</w:t>
      </w:r>
    </w:p>
    <w:p w14:paraId="39CA5BCF" w14:textId="77777777" w:rsidR="00602C30" w:rsidRPr="00602C30" w:rsidRDefault="00602C30" w:rsidP="00602C30">
      <w:pPr>
        <w:pStyle w:val="a5"/>
        <w:numPr>
          <w:ilvl w:val="0"/>
          <w:numId w:val="76"/>
        </w:numPr>
        <w:autoSpaceDE w:val="0"/>
        <w:autoSpaceDN w:val="0"/>
        <w:adjustRightInd w:val="0"/>
        <w:ind w:left="0" w:firstLine="1134"/>
        <w:jc w:val="both"/>
        <w:rPr>
          <w:snapToGrid w:val="0"/>
          <w:sz w:val="28"/>
          <w:szCs w:val="28"/>
        </w:rPr>
      </w:pPr>
      <w:r w:rsidRPr="00602C30">
        <w:rPr>
          <w:snapToGrid w:val="0"/>
          <w:sz w:val="28"/>
          <w:szCs w:val="28"/>
        </w:rPr>
        <w:t>неисполнение подрядными организациями обязательств по исполнению контрактов;</w:t>
      </w:r>
    </w:p>
    <w:p w14:paraId="2330F2E9" w14:textId="77777777" w:rsidR="00602C30" w:rsidRPr="00602C30" w:rsidRDefault="00602C30" w:rsidP="00602C30">
      <w:pPr>
        <w:pStyle w:val="a5"/>
        <w:numPr>
          <w:ilvl w:val="0"/>
          <w:numId w:val="76"/>
        </w:numPr>
        <w:autoSpaceDE w:val="0"/>
        <w:autoSpaceDN w:val="0"/>
        <w:adjustRightInd w:val="0"/>
        <w:ind w:left="0" w:firstLine="1134"/>
        <w:jc w:val="both"/>
        <w:rPr>
          <w:snapToGrid w:val="0"/>
          <w:sz w:val="28"/>
          <w:szCs w:val="28"/>
        </w:rPr>
      </w:pPr>
      <w:r w:rsidRPr="00602C30">
        <w:rPr>
          <w:snapToGrid w:val="0"/>
          <w:sz w:val="28"/>
          <w:szCs w:val="28"/>
        </w:rPr>
        <w:t xml:space="preserve">отсутствие контроля за размещаемой документацией о закупке в единой информационной системе со стороны уполномоченного органа по определению поставщиков (подрядчиков, исполнителей). </w:t>
      </w:r>
    </w:p>
    <w:p w14:paraId="609464DA" w14:textId="77777777" w:rsidR="00E84ECB" w:rsidRPr="00063455" w:rsidRDefault="00E84ECB" w:rsidP="000252EB">
      <w:pPr>
        <w:ind w:firstLine="872"/>
        <w:jc w:val="both"/>
        <w:rPr>
          <w:noProof/>
          <w:highlight w:val="yellow"/>
        </w:rPr>
      </w:pPr>
    </w:p>
    <w:p w14:paraId="3F8B87D0" w14:textId="77777777" w:rsidR="00E84ECB" w:rsidRPr="00063455" w:rsidRDefault="00E84ECB" w:rsidP="000252EB">
      <w:pPr>
        <w:ind w:firstLine="872"/>
        <w:jc w:val="both"/>
        <w:rPr>
          <w:noProof/>
          <w:highlight w:val="yellow"/>
        </w:rPr>
      </w:pPr>
    </w:p>
    <w:p w14:paraId="154CAAC9" w14:textId="77777777" w:rsidR="0065387A" w:rsidRPr="00063455" w:rsidRDefault="0065387A">
      <w:pPr>
        <w:rPr>
          <w:highlight w:val="yellow"/>
        </w:rPr>
      </w:pPr>
    </w:p>
    <w:p w14:paraId="7E7F12F1" w14:textId="3484BAA3" w:rsidR="0065387A" w:rsidRPr="00CD6B7F" w:rsidRDefault="00E747DC" w:rsidP="00E747DC">
      <w:pPr>
        <w:pStyle w:val="a5"/>
        <w:ind w:left="0" w:firstLine="709"/>
        <w:jc w:val="both"/>
        <w:rPr>
          <w:b/>
          <w:bCs/>
          <w:sz w:val="28"/>
          <w:szCs w:val="28"/>
          <w:lang w:bidi="ru-RU"/>
        </w:rPr>
      </w:pPr>
      <w:r w:rsidRPr="00CD6B7F">
        <w:rPr>
          <w:rFonts w:eastAsia="Calibri"/>
          <w:b/>
          <w:bCs/>
          <w:sz w:val="28"/>
          <w:szCs w:val="28"/>
        </w:rPr>
        <w:t xml:space="preserve">4.6. </w:t>
      </w:r>
      <w:r w:rsidRPr="00CD6B7F">
        <w:rPr>
          <w:b/>
          <w:sz w:val="28"/>
          <w:szCs w:val="28"/>
        </w:rPr>
        <w:t xml:space="preserve">Результаты проверки и анализа </w:t>
      </w:r>
      <w:r w:rsidR="0065387A" w:rsidRPr="00CD6B7F">
        <w:rPr>
          <w:b/>
          <w:sz w:val="28"/>
          <w:szCs w:val="28"/>
          <w:lang w:bidi="ru-RU"/>
        </w:rPr>
        <w:t>исполнения местного бюджета по источникам финансирования дефицита местного бюджета</w:t>
      </w:r>
      <w:r w:rsidRPr="00CD6B7F">
        <w:rPr>
          <w:b/>
          <w:sz w:val="28"/>
          <w:szCs w:val="28"/>
          <w:lang w:bidi="ru-RU"/>
        </w:rPr>
        <w:t>.</w:t>
      </w:r>
    </w:p>
    <w:p w14:paraId="6C06A667" w14:textId="77777777" w:rsidR="0065387A" w:rsidRPr="00CD6B7F" w:rsidRDefault="0065387A" w:rsidP="00E747DC">
      <w:pPr>
        <w:ind w:firstLine="709"/>
        <w:jc w:val="both"/>
        <w:rPr>
          <w:rFonts w:eastAsia="Calibri"/>
          <w:b/>
          <w:sz w:val="28"/>
          <w:szCs w:val="28"/>
        </w:rPr>
      </w:pPr>
    </w:p>
    <w:p w14:paraId="68CE96D4" w14:textId="77777777" w:rsidR="006D61A5" w:rsidRDefault="006D61A5" w:rsidP="00CD6B7F">
      <w:pPr>
        <w:ind w:firstLine="851"/>
        <w:jc w:val="both"/>
        <w:rPr>
          <w:sz w:val="28"/>
          <w:szCs w:val="28"/>
        </w:rPr>
      </w:pPr>
    </w:p>
    <w:p w14:paraId="7D4FF0D3" w14:textId="4327CC1F" w:rsidR="00CD6B7F" w:rsidRPr="00CD6B7F" w:rsidRDefault="00CD6B7F" w:rsidP="006D61A5">
      <w:pPr>
        <w:spacing w:line="276" w:lineRule="auto"/>
        <w:ind w:firstLine="851"/>
        <w:jc w:val="both"/>
        <w:rPr>
          <w:sz w:val="28"/>
          <w:szCs w:val="28"/>
        </w:rPr>
      </w:pPr>
      <w:r w:rsidRPr="00CD6B7F">
        <w:rPr>
          <w:sz w:val="28"/>
          <w:szCs w:val="28"/>
        </w:rPr>
        <w:t>Первоначально на 2024 год Решением от 20.12.2023г. № 110/СД, утвержден:</w:t>
      </w:r>
    </w:p>
    <w:p w14:paraId="7ED6DCB6" w14:textId="77777777" w:rsidR="00CD6B7F" w:rsidRPr="00CD6B7F" w:rsidRDefault="00CD6B7F" w:rsidP="006D61A5">
      <w:pPr>
        <w:numPr>
          <w:ilvl w:val="0"/>
          <w:numId w:val="77"/>
        </w:numPr>
        <w:spacing w:line="276" w:lineRule="auto"/>
        <w:ind w:left="0" w:firstLine="851"/>
        <w:jc w:val="both"/>
        <w:rPr>
          <w:rFonts w:ascii="Times New Roman CYR" w:hAnsi="Times New Roman CYR" w:cs="Times New Roman CYR"/>
          <w:b/>
          <w:bCs/>
          <w:sz w:val="28"/>
          <w:szCs w:val="28"/>
        </w:rPr>
      </w:pPr>
      <w:r w:rsidRPr="00CD6B7F">
        <w:rPr>
          <w:sz w:val="28"/>
          <w:szCs w:val="28"/>
        </w:rPr>
        <w:t>профицит бюджета в сумме 26 839 тыс. рублей;</w:t>
      </w:r>
    </w:p>
    <w:p w14:paraId="13DE414F" w14:textId="77777777" w:rsidR="00CD6B7F" w:rsidRPr="00CD6B7F" w:rsidRDefault="00CD6B7F" w:rsidP="006D61A5">
      <w:pPr>
        <w:numPr>
          <w:ilvl w:val="0"/>
          <w:numId w:val="77"/>
        </w:numPr>
        <w:spacing w:line="276" w:lineRule="auto"/>
        <w:ind w:left="0" w:firstLine="851"/>
        <w:jc w:val="both"/>
        <w:rPr>
          <w:sz w:val="28"/>
          <w:szCs w:val="28"/>
        </w:rPr>
      </w:pPr>
      <w:r w:rsidRPr="00CD6B7F">
        <w:rPr>
          <w:sz w:val="28"/>
          <w:szCs w:val="28"/>
        </w:rPr>
        <w:t>источники внутреннего финансирования дефицита бюджета на 2024 год утверждены в размере 26 839 тыс. рублей.</w:t>
      </w:r>
    </w:p>
    <w:p w14:paraId="507C2BAC" w14:textId="77777777" w:rsidR="00CD6B7F" w:rsidRPr="00CD6B7F" w:rsidRDefault="00CD6B7F" w:rsidP="006D61A5">
      <w:pPr>
        <w:spacing w:line="276" w:lineRule="auto"/>
        <w:ind w:firstLine="708"/>
        <w:jc w:val="both"/>
        <w:rPr>
          <w:bCs/>
          <w:sz w:val="28"/>
          <w:szCs w:val="28"/>
        </w:rPr>
      </w:pPr>
      <w:r w:rsidRPr="00CD6B7F">
        <w:rPr>
          <w:bCs/>
          <w:sz w:val="28"/>
          <w:szCs w:val="28"/>
        </w:rPr>
        <w:t>Полномочиями главных администраторов источников внутреннего финансирования дефицита бюджета</w:t>
      </w:r>
      <w:r w:rsidRPr="00CD6B7F">
        <w:rPr>
          <w:sz w:val="28"/>
          <w:szCs w:val="28"/>
        </w:rPr>
        <w:t xml:space="preserve"> постановлением Администрации</w:t>
      </w:r>
      <w:r w:rsidRPr="00CD6B7F">
        <w:rPr>
          <w:bCs/>
          <w:sz w:val="28"/>
          <w:szCs w:val="28"/>
        </w:rPr>
        <w:t xml:space="preserve"> городского округа Жуковский</w:t>
      </w:r>
      <w:r w:rsidRPr="00CD6B7F">
        <w:rPr>
          <w:sz w:val="28"/>
          <w:szCs w:val="28"/>
        </w:rPr>
        <w:t xml:space="preserve">   от 30.10.2023г. № 1928 </w:t>
      </w:r>
      <w:r w:rsidRPr="00CD6B7F">
        <w:rPr>
          <w:bCs/>
          <w:sz w:val="28"/>
          <w:szCs w:val="28"/>
        </w:rPr>
        <w:t>наделены: Администрация городского округа Жуковский и Финансовое управление Администрации городского округа Жуковский.</w:t>
      </w:r>
    </w:p>
    <w:p w14:paraId="46A43343" w14:textId="77777777" w:rsidR="00CD6B7F" w:rsidRPr="00CD6B7F" w:rsidRDefault="00CD6B7F" w:rsidP="006D61A5">
      <w:pPr>
        <w:autoSpaceDE w:val="0"/>
        <w:autoSpaceDN w:val="0"/>
        <w:adjustRightInd w:val="0"/>
        <w:spacing w:line="276" w:lineRule="auto"/>
        <w:ind w:firstLine="709"/>
        <w:jc w:val="both"/>
        <w:rPr>
          <w:color w:val="000000"/>
          <w:sz w:val="28"/>
          <w:szCs w:val="28"/>
        </w:rPr>
      </w:pPr>
      <w:r w:rsidRPr="00CD6B7F">
        <w:rPr>
          <w:bCs/>
          <w:color w:val="000000"/>
          <w:sz w:val="28"/>
          <w:szCs w:val="28"/>
        </w:rPr>
        <w:t xml:space="preserve">Анализ состава главных администраторов источников внутреннего финансирования дефицита бюджета и закрепленных за ними </w:t>
      </w:r>
      <w:r w:rsidRPr="00CD6B7F">
        <w:rPr>
          <w:color w:val="000000"/>
          <w:sz w:val="28"/>
          <w:szCs w:val="28"/>
        </w:rPr>
        <w:t xml:space="preserve">кодов классификации источников финансирования дефицита бюджета показал, что: </w:t>
      </w:r>
    </w:p>
    <w:p w14:paraId="244F59A6" w14:textId="77777777" w:rsidR="00CD6B7F" w:rsidRPr="00CD6B7F" w:rsidRDefault="00CD6B7F" w:rsidP="006D61A5">
      <w:pPr>
        <w:numPr>
          <w:ilvl w:val="0"/>
          <w:numId w:val="75"/>
        </w:numPr>
        <w:autoSpaceDE w:val="0"/>
        <w:autoSpaceDN w:val="0"/>
        <w:adjustRightInd w:val="0"/>
        <w:spacing w:line="276" w:lineRule="auto"/>
        <w:ind w:left="0" w:firstLine="851"/>
        <w:jc w:val="both"/>
        <w:rPr>
          <w:color w:val="000000"/>
          <w:sz w:val="28"/>
          <w:szCs w:val="28"/>
        </w:rPr>
      </w:pPr>
      <w:r w:rsidRPr="00CD6B7F">
        <w:rPr>
          <w:color w:val="000000"/>
          <w:sz w:val="28"/>
          <w:szCs w:val="28"/>
        </w:rPr>
        <w:t>за Администрацией по коду 002 закреплены 6 кодов бюджетной классификации источников финансирования дефицита бюджета: получение кредитов от кредитных организаций бюджетами городских округов в валюте РФ, получение кредитов от других бюджетов бюджетной системы РФ бюджетами городских округов в валюте РФ, средства от продажи акций и иных форм участия  в капитале, находящихся в собственности городских округов, погашение бюджетами городских округов кредитов от кредитных организаций в валюте РФ, погашение бюджетами городских округов кредитов от других бюджетов бюджетной системы Российской Федерации в валюте РФ, исполнение муниципальных гарантий городских округов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132EF3A6" w14:textId="77777777" w:rsidR="00CD6B7F" w:rsidRPr="00CD6B7F" w:rsidRDefault="00CD6B7F" w:rsidP="006D61A5">
      <w:pPr>
        <w:numPr>
          <w:ilvl w:val="0"/>
          <w:numId w:val="75"/>
        </w:numPr>
        <w:autoSpaceDE w:val="0"/>
        <w:autoSpaceDN w:val="0"/>
        <w:adjustRightInd w:val="0"/>
        <w:spacing w:line="276" w:lineRule="auto"/>
        <w:ind w:left="0" w:firstLine="851"/>
        <w:jc w:val="both"/>
        <w:rPr>
          <w:color w:val="000000"/>
          <w:sz w:val="28"/>
          <w:szCs w:val="28"/>
        </w:rPr>
      </w:pPr>
      <w:r w:rsidRPr="00CD6B7F">
        <w:rPr>
          <w:color w:val="000000"/>
          <w:sz w:val="28"/>
          <w:szCs w:val="28"/>
        </w:rPr>
        <w:t xml:space="preserve"> за </w:t>
      </w:r>
      <w:r w:rsidRPr="00CD6B7F">
        <w:rPr>
          <w:bCs/>
          <w:color w:val="000000"/>
          <w:sz w:val="28"/>
          <w:szCs w:val="28"/>
        </w:rPr>
        <w:t>Финансовым управлением</w:t>
      </w:r>
      <w:r w:rsidRPr="00CD6B7F">
        <w:rPr>
          <w:color w:val="000000"/>
          <w:sz w:val="28"/>
          <w:szCs w:val="28"/>
        </w:rPr>
        <w:t xml:space="preserve"> по коду 922 закреплены 2 кода бюджетной классификации источников финансирования дефицита бюджета: увеличение прочих остатков денежных средств бюджетов городских округов, уменьшение прочих остатков денежных средств бюджетов городских округов. </w:t>
      </w:r>
    </w:p>
    <w:p w14:paraId="5546F285" w14:textId="77777777" w:rsidR="006D61A5" w:rsidRDefault="006D61A5" w:rsidP="00082E01">
      <w:pPr>
        <w:ind w:firstLine="708"/>
        <w:jc w:val="both"/>
        <w:rPr>
          <w:bCs/>
          <w:sz w:val="28"/>
          <w:szCs w:val="28"/>
        </w:rPr>
      </w:pPr>
    </w:p>
    <w:p w14:paraId="06138513" w14:textId="587D2D7D" w:rsidR="00082E01" w:rsidRPr="006D61A5" w:rsidRDefault="00CD6B7F" w:rsidP="006D61A5">
      <w:pPr>
        <w:spacing w:line="276" w:lineRule="auto"/>
        <w:ind w:firstLine="708"/>
        <w:jc w:val="both"/>
        <w:rPr>
          <w:sz w:val="28"/>
          <w:szCs w:val="28"/>
        </w:rPr>
      </w:pPr>
      <w:r w:rsidRPr="00CD6B7F">
        <w:rPr>
          <w:bCs/>
          <w:sz w:val="28"/>
          <w:szCs w:val="28"/>
        </w:rPr>
        <w:t xml:space="preserve">В отчетном периоде заимствования и погашение кредитных средств осуществлялись в соответствии с Программой муниципальных внутренних заимствований городского округа Жуковский, утвержденной </w:t>
      </w:r>
      <w:r w:rsidRPr="00CD6B7F">
        <w:rPr>
          <w:sz w:val="28"/>
          <w:szCs w:val="28"/>
        </w:rPr>
        <w:t xml:space="preserve">Решением от </w:t>
      </w:r>
      <w:r w:rsidRPr="006D61A5">
        <w:rPr>
          <w:sz w:val="28"/>
          <w:szCs w:val="28"/>
        </w:rPr>
        <w:t>20.12.2023г. № 110/СД</w:t>
      </w:r>
      <w:r w:rsidR="00082E01" w:rsidRPr="006D61A5">
        <w:rPr>
          <w:sz w:val="28"/>
          <w:szCs w:val="28"/>
        </w:rPr>
        <w:t>, таблица № 19.</w:t>
      </w:r>
    </w:p>
    <w:p w14:paraId="0B996CF4" w14:textId="77777777" w:rsidR="006D61A5" w:rsidRDefault="006D61A5" w:rsidP="00082E01">
      <w:pPr>
        <w:ind w:firstLine="873"/>
        <w:jc w:val="right"/>
        <w:rPr>
          <w:noProof/>
          <w:sz w:val="22"/>
          <w:szCs w:val="22"/>
        </w:rPr>
      </w:pPr>
    </w:p>
    <w:p w14:paraId="43712BD8" w14:textId="77777777" w:rsidR="006D61A5" w:rsidRDefault="006D61A5" w:rsidP="00082E01">
      <w:pPr>
        <w:ind w:firstLine="873"/>
        <w:jc w:val="right"/>
        <w:rPr>
          <w:noProof/>
          <w:sz w:val="22"/>
          <w:szCs w:val="22"/>
        </w:rPr>
      </w:pPr>
    </w:p>
    <w:p w14:paraId="437325C6" w14:textId="77777777" w:rsidR="006D61A5" w:rsidRDefault="006D61A5" w:rsidP="00082E01">
      <w:pPr>
        <w:ind w:firstLine="873"/>
        <w:jc w:val="right"/>
        <w:rPr>
          <w:noProof/>
          <w:sz w:val="22"/>
          <w:szCs w:val="22"/>
        </w:rPr>
      </w:pPr>
    </w:p>
    <w:p w14:paraId="598FD235" w14:textId="77777777" w:rsidR="006D61A5" w:rsidRDefault="006D61A5" w:rsidP="00082E01">
      <w:pPr>
        <w:ind w:firstLine="873"/>
        <w:jc w:val="right"/>
        <w:rPr>
          <w:noProof/>
          <w:sz w:val="22"/>
          <w:szCs w:val="22"/>
        </w:rPr>
      </w:pPr>
    </w:p>
    <w:p w14:paraId="35E4ED6A" w14:textId="337CE5FC" w:rsidR="00082E01" w:rsidRPr="006D61A5" w:rsidRDefault="00082E01" w:rsidP="00082E01">
      <w:pPr>
        <w:ind w:firstLine="873"/>
        <w:jc w:val="right"/>
        <w:rPr>
          <w:noProof/>
          <w:sz w:val="22"/>
          <w:szCs w:val="22"/>
        </w:rPr>
      </w:pPr>
      <w:r w:rsidRPr="006D61A5">
        <w:rPr>
          <w:noProof/>
          <w:sz w:val="22"/>
          <w:szCs w:val="22"/>
        </w:rPr>
        <w:t>Таблица № 19</w:t>
      </w:r>
    </w:p>
    <w:p w14:paraId="2A74C83C" w14:textId="77777777" w:rsidR="00082E01" w:rsidRPr="006D61A5" w:rsidRDefault="00082E01" w:rsidP="00082E01">
      <w:pPr>
        <w:ind w:firstLine="708"/>
        <w:jc w:val="right"/>
      </w:pPr>
      <w:r w:rsidRPr="006D61A5">
        <w:rPr>
          <w:iCs/>
          <w:noProof/>
          <w:sz w:val="22"/>
          <w:szCs w:val="22"/>
        </w:rPr>
        <w:t>Ед. измерения</w:t>
      </w:r>
      <w:r w:rsidRPr="006D61A5">
        <w:rPr>
          <w:bCs/>
          <w:noProof/>
          <w:sz w:val="22"/>
          <w:szCs w:val="22"/>
        </w:rPr>
        <w:t>: тыс. рублей</w:t>
      </w:r>
    </w:p>
    <w:p w14:paraId="023978E2" w14:textId="77777777" w:rsidR="00082E01" w:rsidRDefault="00082E01" w:rsidP="00082E01">
      <w:pPr>
        <w:ind w:firstLine="873"/>
        <w:jc w:val="right"/>
        <w:rPr>
          <w:noProof/>
          <w:sz w:val="22"/>
          <w:szCs w:val="22"/>
          <w:highlight w:val="yellow"/>
        </w:rPr>
      </w:pPr>
    </w:p>
    <w:tbl>
      <w:tblPr>
        <w:tblStyle w:val="ab"/>
        <w:tblpPr w:leftFromText="180" w:rightFromText="180" w:vertAnchor="text" w:horzAnchor="margin" w:tblpX="-186" w:tblpY="198"/>
        <w:tblW w:w="10173" w:type="dxa"/>
        <w:tblLayout w:type="fixed"/>
        <w:tblLook w:val="04A0" w:firstRow="1" w:lastRow="0" w:firstColumn="1" w:lastColumn="0" w:noHBand="0" w:noVBand="1"/>
      </w:tblPr>
      <w:tblGrid>
        <w:gridCol w:w="4077"/>
        <w:gridCol w:w="2268"/>
        <w:gridCol w:w="2126"/>
        <w:gridCol w:w="1702"/>
      </w:tblGrid>
      <w:tr w:rsidR="00CD6B7F" w14:paraId="73A50711" w14:textId="77777777" w:rsidTr="00CD6B7F">
        <w:trPr>
          <w:trHeight w:val="464"/>
          <w:tblHeader/>
        </w:trPr>
        <w:tc>
          <w:tcPr>
            <w:tcW w:w="4077" w:type="dxa"/>
            <w:vMerge w:val="restart"/>
            <w:vAlign w:val="center"/>
          </w:tcPr>
          <w:p w14:paraId="69EECD4B" w14:textId="77777777" w:rsidR="00CD6B7F" w:rsidRDefault="00CD6B7F" w:rsidP="00615B88">
            <w:pPr>
              <w:jc w:val="center"/>
              <w:rPr>
                <w:b/>
                <w:bCs/>
                <w:highlight w:val="yellow"/>
              </w:rPr>
            </w:pPr>
            <w:r w:rsidRPr="001C2AD9">
              <w:rPr>
                <w:b/>
                <w:bCs/>
              </w:rPr>
              <w:t>Виды заимствований</w:t>
            </w:r>
          </w:p>
        </w:tc>
        <w:tc>
          <w:tcPr>
            <w:tcW w:w="6096" w:type="dxa"/>
            <w:gridSpan w:val="3"/>
            <w:shd w:val="clear" w:color="auto" w:fill="auto"/>
          </w:tcPr>
          <w:p w14:paraId="094693E9" w14:textId="77777777" w:rsidR="00CD6B7F" w:rsidRDefault="00CD6B7F" w:rsidP="00615B88">
            <w:pPr>
              <w:spacing w:after="160" w:line="259" w:lineRule="auto"/>
              <w:jc w:val="center"/>
              <w:rPr>
                <w:highlight w:val="yellow"/>
              </w:rPr>
            </w:pPr>
            <w:r w:rsidRPr="001C2AD9">
              <w:rPr>
                <w:b/>
                <w:bCs/>
                <w:sz w:val="18"/>
                <w:szCs w:val="18"/>
              </w:rPr>
              <w:t>Объем привлечения средств в 2024 году</w:t>
            </w:r>
          </w:p>
        </w:tc>
      </w:tr>
      <w:tr w:rsidR="00CD6B7F" w14:paraId="51594245" w14:textId="77777777" w:rsidTr="00CD6B7F">
        <w:trPr>
          <w:trHeight w:val="989"/>
          <w:tblHeader/>
        </w:trPr>
        <w:tc>
          <w:tcPr>
            <w:tcW w:w="4077" w:type="dxa"/>
            <w:vMerge/>
            <w:vAlign w:val="center"/>
          </w:tcPr>
          <w:p w14:paraId="1D0D0493" w14:textId="77777777" w:rsidR="00CD6B7F" w:rsidRDefault="00CD6B7F" w:rsidP="00615B88">
            <w:pPr>
              <w:jc w:val="center"/>
              <w:rPr>
                <w:b/>
                <w:bCs/>
                <w:highlight w:val="yellow"/>
              </w:rPr>
            </w:pPr>
          </w:p>
        </w:tc>
        <w:tc>
          <w:tcPr>
            <w:tcW w:w="2268" w:type="dxa"/>
            <w:vAlign w:val="center"/>
          </w:tcPr>
          <w:p w14:paraId="17753660" w14:textId="77777777" w:rsidR="00CD6B7F" w:rsidRDefault="00CD6B7F" w:rsidP="00615B88">
            <w:pPr>
              <w:jc w:val="center"/>
              <w:rPr>
                <w:b/>
                <w:bCs/>
                <w:highlight w:val="yellow"/>
              </w:rPr>
            </w:pPr>
            <w:r w:rsidRPr="001C2AD9">
              <w:rPr>
                <w:b/>
                <w:bCs/>
              </w:rPr>
              <w:t>Решение от 20.12.2023г. № 110/СД</w:t>
            </w:r>
          </w:p>
        </w:tc>
        <w:tc>
          <w:tcPr>
            <w:tcW w:w="2126" w:type="dxa"/>
            <w:vAlign w:val="center"/>
          </w:tcPr>
          <w:p w14:paraId="06B3B27B" w14:textId="77777777" w:rsidR="00CD6B7F" w:rsidRPr="009462C8" w:rsidRDefault="00CD6B7F" w:rsidP="00615B88">
            <w:pPr>
              <w:jc w:val="center"/>
              <w:rPr>
                <w:b/>
                <w:bCs/>
              </w:rPr>
            </w:pPr>
            <w:r w:rsidRPr="009462C8">
              <w:rPr>
                <w:b/>
                <w:bCs/>
              </w:rPr>
              <w:t>Решение от 21.02.2024г. № 07/СД</w:t>
            </w:r>
          </w:p>
        </w:tc>
        <w:tc>
          <w:tcPr>
            <w:tcW w:w="1702" w:type="dxa"/>
            <w:vAlign w:val="center"/>
          </w:tcPr>
          <w:p w14:paraId="36D2D59A" w14:textId="77777777" w:rsidR="00CD6B7F" w:rsidRPr="009462C8" w:rsidRDefault="00CD6B7F" w:rsidP="00615B88">
            <w:pPr>
              <w:jc w:val="center"/>
              <w:rPr>
                <w:b/>
                <w:bCs/>
              </w:rPr>
            </w:pPr>
            <w:r w:rsidRPr="009462C8">
              <w:rPr>
                <w:b/>
                <w:bCs/>
              </w:rPr>
              <w:t>Решение от 25.12.2024г. № 102/СД</w:t>
            </w:r>
          </w:p>
        </w:tc>
      </w:tr>
      <w:tr w:rsidR="00CD6B7F" w14:paraId="1DCDDBB7" w14:textId="77777777" w:rsidTr="00CD6B7F">
        <w:trPr>
          <w:trHeight w:val="791"/>
        </w:trPr>
        <w:tc>
          <w:tcPr>
            <w:tcW w:w="4077" w:type="dxa"/>
          </w:tcPr>
          <w:p w14:paraId="68503C49" w14:textId="77777777" w:rsidR="00CD6B7F" w:rsidRPr="009462C8" w:rsidRDefault="00CD6B7F" w:rsidP="00615B88">
            <w:pPr>
              <w:jc w:val="both"/>
            </w:pPr>
            <w:r w:rsidRPr="009462C8">
              <w:t>Бюджетные кредиты, полученные из других бюджетов бюджетной системы РФ бюджетом городского округа Жуковский</w:t>
            </w:r>
          </w:p>
        </w:tc>
        <w:tc>
          <w:tcPr>
            <w:tcW w:w="2268" w:type="dxa"/>
            <w:vAlign w:val="center"/>
          </w:tcPr>
          <w:p w14:paraId="6925B9F3" w14:textId="77777777" w:rsidR="00CD6B7F" w:rsidRPr="009462C8" w:rsidRDefault="00CD6B7F" w:rsidP="00615B88">
            <w:pPr>
              <w:jc w:val="center"/>
            </w:pPr>
            <w:r w:rsidRPr="009462C8">
              <w:t>200 000</w:t>
            </w:r>
          </w:p>
        </w:tc>
        <w:tc>
          <w:tcPr>
            <w:tcW w:w="2126" w:type="dxa"/>
            <w:vAlign w:val="center"/>
          </w:tcPr>
          <w:p w14:paraId="675B7BA9" w14:textId="77777777" w:rsidR="00CD6B7F" w:rsidRDefault="00CD6B7F" w:rsidP="00615B88">
            <w:pPr>
              <w:jc w:val="center"/>
              <w:rPr>
                <w:highlight w:val="yellow"/>
              </w:rPr>
            </w:pPr>
            <w:r w:rsidRPr="009462C8">
              <w:t>200 000</w:t>
            </w:r>
          </w:p>
        </w:tc>
        <w:tc>
          <w:tcPr>
            <w:tcW w:w="1702" w:type="dxa"/>
            <w:vAlign w:val="center"/>
          </w:tcPr>
          <w:p w14:paraId="3BA4012C" w14:textId="77777777" w:rsidR="00CD6B7F" w:rsidRPr="009462C8" w:rsidRDefault="00CD6B7F" w:rsidP="00615B88">
            <w:pPr>
              <w:jc w:val="center"/>
            </w:pPr>
            <w:r w:rsidRPr="009462C8">
              <w:t>50 000</w:t>
            </w:r>
          </w:p>
        </w:tc>
      </w:tr>
      <w:tr w:rsidR="00CD6B7F" w14:paraId="522CC024" w14:textId="77777777" w:rsidTr="00CD6B7F">
        <w:trPr>
          <w:trHeight w:val="547"/>
        </w:trPr>
        <w:tc>
          <w:tcPr>
            <w:tcW w:w="4077" w:type="dxa"/>
          </w:tcPr>
          <w:p w14:paraId="7D72B014" w14:textId="77777777" w:rsidR="00CD6B7F" w:rsidRPr="009462C8" w:rsidRDefault="00CD6B7F" w:rsidP="00615B88">
            <w:pPr>
              <w:jc w:val="both"/>
            </w:pPr>
            <w:r w:rsidRPr="009462C8">
              <w:t>Кредиты, полученные от кредитных организаций бюджетом городского округа Жуковский</w:t>
            </w:r>
          </w:p>
        </w:tc>
        <w:tc>
          <w:tcPr>
            <w:tcW w:w="2268" w:type="dxa"/>
            <w:vAlign w:val="center"/>
          </w:tcPr>
          <w:p w14:paraId="33D9DCBD" w14:textId="77777777" w:rsidR="00CD6B7F" w:rsidRPr="009462C8" w:rsidRDefault="00CD6B7F" w:rsidP="00615B88">
            <w:pPr>
              <w:jc w:val="center"/>
            </w:pPr>
            <w:r w:rsidRPr="009462C8">
              <w:t>307 547</w:t>
            </w:r>
          </w:p>
        </w:tc>
        <w:tc>
          <w:tcPr>
            <w:tcW w:w="2126" w:type="dxa"/>
            <w:vAlign w:val="center"/>
          </w:tcPr>
          <w:p w14:paraId="47F600AC" w14:textId="77777777" w:rsidR="00CD6B7F" w:rsidRDefault="00CD6B7F" w:rsidP="00615B88">
            <w:pPr>
              <w:jc w:val="center"/>
              <w:rPr>
                <w:highlight w:val="yellow"/>
              </w:rPr>
            </w:pPr>
            <w:r w:rsidRPr="009462C8">
              <w:t>307 547</w:t>
            </w:r>
          </w:p>
        </w:tc>
        <w:tc>
          <w:tcPr>
            <w:tcW w:w="1702" w:type="dxa"/>
            <w:vAlign w:val="center"/>
          </w:tcPr>
          <w:p w14:paraId="4384A14C" w14:textId="77777777" w:rsidR="00CD6B7F" w:rsidRPr="009462C8" w:rsidRDefault="00CD6B7F" w:rsidP="00615B88">
            <w:pPr>
              <w:jc w:val="center"/>
            </w:pPr>
            <w:r w:rsidRPr="009462C8">
              <w:t>0</w:t>
            </w:r>
          </w:p>
        </w:tc>
      </w:tr>
      <w:tr w:rsidR="00CD6B7F" w14:paraId="3536E26F" w14:textId="77777777" w:rsidTr="00CD6B7F">
        <w:tc>
          <w:tcPr>
            <w:tcW w:w="4077" w:type="dxa"/>
          </w:tcPr>
          <w:p w14:paraId="19D415A0" w14:textId="77777777" w:rsidR="00CD6B7F" w:rsidRPr="009462C8" w:rsidRDefault="00CD6B7F" w:rsidP="00615B88">
            <w:pPr>
              <w:jc w:val="both"/>
              <w:rPr>
                <w:b/>
              </w:rPr>
            </w:pPr>
            <w:r w:rsidRPr="009462C8">
              <w:rPr>
                <w:b/>
              </w:rPr>
              <w:t>итого</w:t>
            </w:r>
          </w:p>
        </w:tc>
        <w:tc>
          <w:tcPr>
            <w:tcW w:w="2268" w:type="dxa"/>
          </w:tcPr>
          <w:p w14:paraId="784E47DB" w14:textId="77777777" w:rsidR="00CD6B7F" w:rsidRPr="009462C8" w:rsidRDefault="00CD6B7F" w:rsidP="00615B88">
            <w:pPr>
              <w:jc w:val="center"/>
              <w:rPr>
                <w:b/>
              </w:rPr>
            </w:pPr>
            <w:r w:rsidRPr="009462C8">
              <w:rPr>
                <w:b/>
              </w:rPr>
              <w:t>507 547</w:t>
            </w:r>
          </w:p>
        </w:tc>
        <w:tc>
          <w:tcPr>
            <w:tcW w:w="2126" w:type="dxa"/>
          </w:tcPr>
          <w:p w14:paraId="6E278741" w14:textId="77777777" w:rsidR="00CD6B7F" w:rsidRDefault="00CD6B7F" w:rsidP="00615B88">
            <w:pPr>
              <w:jc w:val="center"/>
              <w:rPr>
                <w:b/>
                <w:highlight w:val="yellow"/>
              </w:rPr>
            </w:pPr>
            <w:r w:rsidRPr="009462C8">
              <w:rPr>
                <w:b/>
              </w:rPr>
              <w:t>507 547</w:t>
            </w:r>
          </w:p>
        </w:tc>
        <w:tc>
          <w:tcPr>
            <w:tcW w:w="1702" w:type="dxa"/>
          </w:tcPr>
          <w:p w14:paraId="7D7CBBA0" w14:textId="77777777" w:rsidR="00CD6B7F" w:rsidRPr="009462C8" w:rsidRDefault="00CD6B7F" w:rsidP="00615B88">
            <w:pPr>
              <w:jc w:val="center"/>
              <w:rPr>
                <w:b/>
              </w:rPr>
            </w:pPr>
            <w:r w:rsidRPr="009462C8">
              <w:rPr>
                <w:b/>
              </w:rPr>
              <w:t>50 000</w:t>
            </w:r>
          </w:p>
        </w:tc>
      </w:tr>
      <w:tr w:rsidR="00CD6B7F" w14:paraId="618473BF" w14:textId="77777777" w:rsidTr="00CD6B7F">
        <w:trPr>
          <w:trHeight w:val="521"/>
        </w:trPr>
        <w:tc>
          <w:tcPr>
            <w:tcW w:w="4077" w:type="dxa"/>
          </w:tcPr>
          <w:p w14:paraId="1599992A" w14:textId="77777777" w:rsidR="00CD6B7F" w:rsidRPr="009462C8" w:rsidRDefault="00CD6B7F" w:rsidP="00615B88">
            <w:pPr>
              <w:jc w:val="both"/>
            </w:pPr>
            <w:r w:rsidRPr="009462C8">
              <w:t>Бюджетные кредиты, полученные из других бюджетов бюджетной системы РФ бюджетом городского округа Жуковский</w:t>
            </w:r>
          </w:p>
        </w:tc>
        <w:tc>
          <w:tcPr>
            <w:tcW w:w="2268" w:type="dxa"/>
            <w:vAlign w:val="center"/>
          </w:tcPr>
          <w:p w14:paraId="409595C2" w14:textId="77777777" w:rsidR="00CD6B7F" w:rsidRPr="009462C8" w:rsidRDefault="00CD6B7F" w:rsidP="00615B88">
            <w:pPr>
              <w:jc w:val="center"/>
            </w:pPr>
            <w:r w:rsidRPr="009462C8">
              <w:t>307 547</w:t>
            </w:r>
          </w:p>
        </w:tc>
        <w:tc>
          <w:tcPr>
            <w:tcW w:w="2126" w:type="dxa"/>
            <w:vAlign w:val="center"/>
          </w:tcPr>
          <w:p w14:paraId="459F017A" w14:textId="77777777" w:rsidR="00CD6B7F" w:rsidRPr="009462C8" w:rsidRDefault="00CD6B7F" w:rsidP="00615B88">
            <w:pPr>
              <w:jc w:val="center"/>
            </w:pPr>
            <w:r w:rsidRPr="009462C8">
              <w:t>307 547</w:t>
            </w:r>
          </w:p>
        </w:tc>
        <w:tc>
          <w:tcPr>
            <w:tcW w:w="1702" w:type="dxa"/>
            <w:vAlign w:val="center"/>
          </w:tcPr>
          <w:p w14:paraId="00088289" w14:textId="77777777" w:rsidR="00CD6B7F" w:rsidRPr="009462C8" w:rsidRDefault="00CD6B7F" w:rsidP="00615B88">
            <w:pPr>
              <w:jc w:val="center"/>
            </w:pPr>
            <w:r w:rsidRPr="009462C8">
              <w:t>157 547</w:t>
            </w:r>
          </w:p>
        </w:tc>
      </w:tr>
      <w:tr w:rsidR="00CD6B7F" w14:paraId="4B2C8F1A" w14:textId="77777777" w:rsidTr="00CD6B7F">
        <w:trPr>
          <w:trHeight w:val="673"/>
        </w:trPr>
        <w:tc>
          <w:tcPr>
            <w:tcW w:w="4077" w:type="dxa"/>
          </w:tcPr>
          <w:p w14:paraId="31594626" w14:textId="77777777" w:rsidR="00CD6B7F" w:rsidRPr="009462C8" w:rsidRDefault="00CD6B7F" w:rsidP="00615B88">
            <w:pPr>
              <w:jc w:val="both"/>
            </w:pPr>
            <w:r w:rsidRPr="009462C8">
              <w:t>Кредиты, полученные от кредитных организаций бюджетом городского округа Жуковский</w:t>
            </w:r>
          </w:p>
        </w:tc>
        <w:tc>
          <w:tcPr>
            <w:tcW w:w="2268" w:type="dxa"/>
            <w:vAlign w:val="center"/>
          </w:tcPr>
          <w:p w14:paraId="48E4E62A" w14:textId="77777777" w:rsidR="00CD6B7F" w:rsidRPr="009462C8" w:rsidRDefault="00CD6B7F" w:rsidP="00615B88">
            <w:pPr>
              <w:jc w:val="center"/>
            </w:pPr>
            <w:r w:rsidRPr="009462C8">
              <w:t>226 839</w:t>
            </w:r>
          </w:p>
        </w:tc>
        <w:tc>
          <w:tcPr>
            <w:tcW w:w="2126" w:type="dxa"/>
            <w:vAlign w:val="center"/>
          </w:tcPr>
          <w:p w14:paraId="105EA23E" w14:textId="77777777" w:rsidR="00CD6B7F" w:rsidRPr="009462C8" w:rsidRDefault="00CD6B7F" w:rsidP="00615B88">
            <w:pPr>
              <w:jc w:val="center"/>
            </w:pPr>
            <w:r w:rsidRPr="009462C8">
              <w:t>200 000</w:t>
            </w:r>
          </w:p>
        </w:tc>
        <w:tc>
          <w:tcPr>
            <w:tcW w:w="1702" w:type="dxa"/>
            <w:vAlign w:val="center"/>
          </w:tcPr>
          <w:p w14:paraId="1982D4DB" w14:textId="77777777" w:rsidR="00CD6B7F" w:rsidRPr="009462C8" w:rsidRDefault="00CD6B7F" w:rsidP="00615B88">
            <w:pPr>
              <w:jc w:val="center"/>
            </w:pPr>
            <w:r w:rsidRPr="009462C8">
              <w:t xml:space="preserve">0 </w:t>
            </w:r>
          </w:p>
        </w:tc>
      </w:tr>
      <w:tr w:rsidR="00CD6B7F" w14:paraId="7FB299C2" w14:textId="77777777" w:rsidTr="00CD6B7F">
        <w:tc>
          <w:tcPr>
            <w:tcW w:w="4077" w:type="dxa"/>
          </w:tcPr>
          <w:p w14:paraId="077AC578" w14:textId="77777777" w:rsidR="00CD6B7F" w:rsidRPr="009462C8" w:rsidRDefault="00CD6B7F" w:rsidP="00615B88">
            <w:pPr>
              <w:jc w:val="center"/>
              <w:rPr>
                <w:b/>
              </w:rPr>
            </w:pPr>
            <w:r w:rsidRPr="009462C8">
              <w:rPr>
                <w:b/>
              </w:rPr>
              <w:t>итого</w:t>
            </w:r>
          </w:p>
        </w:tc>
        <w:tc>
          <w:tcPr>
            <w:tcW w:w="2268" w:type="dxa"/>
            <w:vAlign w:val="center"/>
          </w:tcPr>
          <w:p w14:paraId="0BF64B16" w14:textId="77777777" w:rsidR="00CD6B7F" w:rsidRPr="009462C8" w:rsidRDefault="00CD6B7F" w:rsidP="00615B88">
            <w:pPr>
              <w:jc w:val="center"/>
              <w:rPr>
                <w:b/>
              </w:rPr>
            </w:pPr>
            <w:r w:rsidRPr="009462C8">
              <w:rPr>
                <w:b/>
              </w:rPr>
              <w:t>534 386</w:t>
            </w:r>
          </w:p>
        </w:tc>
        <w:tc>
          <w:tcPr>
            <w:tcW w:w="2126" w:type="dxa"/>
            <w:vAlign w:val="center"/>
          </w:tcPr>
          <w:p w14:paraId="02AB5134" w14:textId="77777777" w:rsidR="00CD6B7F" w:rsidRPr="009462C8" w:rsidRDefault="00CD6B7F" w:rsidP="00615B88">
            <w:pPr>
              <w:jc w:val="center"/>
              <w:rPr>
                <w:b/>
              </w:rPr>
            </w:pPr>
            <w:r w:rsidRPr="009462C8">
              <w:rPr>
                <w:b/>
              </w:rPr>
              <w:t>507 547</w:t>
            </w:r>
          </w:p>
        </w:tc>
        <w:tc>
          <w:tcPr>
            <w:tcW w:w="1702" w:type="dxa"/>
            <w:vAlign w:val="center"/>
          </w:tcPr>
          <w:p w14:paraId="0156F2F0" w14:textId="77777777" w:rsidR="00CD6B7F" w:rsidRPr="009462C8" w:rsidRDefault="00CD6B7F" w:rsidP="00615B88">
            <w:pPr>
              <w:jc w:val="center"/>
              <w:rPr>
                <w:b/>
              </w:rPr>
            </w:pPr>
            <w:r w:rsidRPr="009462C8">
              <w:rPr>
                <w:b/>
              </w:rPr>
              <w:t>157 547</w:t>
            </w:r>
          </w:p>
        </w:tc>
      </w:tr>
    </w:tbl>
    <w:p w14:paraId="25458B1A" w14:textId="77777777" w:rsidR="00CD6B7F" w:rsidRDefault="00CD6B7F" w:rsidP="00082E01">
      <w:pPr>
        <w:ind w:firstLine="873"/>
        <w:jc w:val="right"/>
        <w:rPr>
          <w:noProof/>
          <w:sz w:val="22"/>
          <w:szCs w:val="22"/>
          <w:highlight w:val="yellow"/>
        </w:rPr>
      </w:pPr>
    </w:p>
    <w:p w14:paraId="224D8DB8" w14:textId="77777777" w:rsidR="00CD6B7F" w:rsidRDefault="00CD6B7F" w:rsidP="00082E01">
      <w:pPr>
        <w:ind w:firstLine="873"/>
        <w:jc w:val="right"/>
        <w:rPr>
          <w:noProof/>
          <w:sz w:val="22"/>
          <w:szCs w:val="22"/>
          <w:highlight w:val="yellow"/>
        </w:rPr>
      </w:pPr>
    </w:p>
    <w:p w14:paraId="5C87C854" w14:textId="77777777" w:rsidR="00D130AB" w:rsidRDefault="00D130AB" w:rsidP="00D130AB">
      <w:pPr>
        <w:pStyle w:val="a5"/>
        <w:shd w:val="clear" w:color="auto" w:fill="FFFFFF"/>
        <w:ind w:left="0" w:firstLine="851"/>
        <w:jc w:val="both"/>
        <w:rPr>
          <w:color w:val="000000"/>
          <w:sz w:val="28"/>
          <w:szCs w:val="28"/>
        </w:rPr>
      </w:pPr>
      <w:r w:rsidRPr="00D130AB">
        <w:rPr>
          <w:sz w:val="28"/>
          <w:szCs w:val="28"/>
        </w:rPr>
        <w:t xml:space="preserve">В течение года в </w:t>
      </w:r>
      <w:r w:rsidRPr="00D130AB">
        <w:rPr>
          <w:bCs/>
          <w:sz w:val="28"/>
          <w:szCs w:val="28"/>
        </w:rPr>
        <w:t xml:space="preserve">Программу муниципальных внутренних заимствований городского округа Жуковский вносились уточнения. </w:t>
      </w:r>
      <w:r w:rsidRPr="00D130AB">
        <w:rPr>
          <w:color w:val="000000"/>
          <w:sz w:val="28"/>
          <w:szCs w:val="28"/>
        </w:rPr>
        <w:t xml:space="preserve">Отбор кредитных организаций для предоставления городскому округу Жуковский кредитов в 2024 году не производился. </w:t>
      </w:r>
    </w:p>
    <w:p w14:paraId="0DEF8811" w14:textId="601D29F6" w:rsidR="00D130AB" w:rsidRPr="00D130AB" w:rsidRDefault="00D130AB" w:rsidP="00D130AB">
      <w:pPr>
        <w:pStyle w:val="a5"/>
        <w:shd w:val="clear" w:color="auto" w:fill="FFFFFF"/>
        <w:ind w:left="0" w:firstLine="851"/>
        <w:jc w:val="both"/>
        <w:rPr>
          <w:color w:val="000000"/>
          <w:sz w:val="28"/>
          <w:szCs w:val="28"/>
        </w:rPr>
      </w:pPr>
      <w:r w:rsidRPr="00D130AB">
        <w:rPr>
          <w:color w:val="000000"/>
          <w:sz w:val="28"/>
          <w:szCs w:val="28"/>
        </w:rPr>
        <w:t>В течение 2024 года действовали три кредита 2023 года с ПАО «Сбербанк» на общую сумму 134 386 тыс. рублей, а именно:</w:t>
      </w:r>
    </w:p>
    <w:p w14:paraId="3943B97C" w14:textId="77777777" w:rsidR="00D130AB" w:rsidRPr="00D130AB" w:rsidRDefault="00D130AB" w:rsidP="00D130AB">
      <w:pPr>
        <w:pStyle w:val="a5"/>
        <w:numPr>
          <w:ilvl w:val="0"/>
          <w:numId w:val="75"/>
        </w:numPr>
        <w:shd w:val="clear" w:color="auto" w:fill="FFFFFF"/>
        <w:spacing w:line="276" w:lineRule="auto"/>
        <w:ind w:left="0" w:firstLine="851"/>
        <w:jc w:val="both"/>
        <w:rPr>
          <w:color w:val="000000"/>
          <w:sz w:val="28"/>
          <w:szCs w:val="28"/>
        </w:rPr>
      </w:pPr>
      <w:r w:rsidRPr="00D130AB">
        <w:rPr>
          <w:color w:val="000000"/>
          <w:sz w:val="28"/>
          <w:szCs w:val="28"/>
        </w:rPr>
        <w:t>№204-МК/2023 от 22.09.2023г. на сумму 50 000 тыс. рублей, дата погашения кредита 25.11.2024г.;</w:t>
      </w:r>
    </w:p>
    <w:p w14:paraId="762FA48F" w14:textId="77777777" w:rsidR="00D130AB" w:rsidRPr="00D130AB" w:rsidRDefault="00D130AB" w:rsidP="00D130AB">
      <w:pPr>
        <w:pStyle w:val="a5"/>
        <w:numPr>
          <w:ilvl w:val="0"/>
          <w:numId w:val="75"/>
        </w:numPr>
        <w:shd w:val="clear" w:color="auto" w:fill="FFFFFF"/>
        <w:spacing w:line="276" w:lineRule="auto"/>
        <w:ind w:left="0" w:firstLine="851"/>
        <w:jc w:val="both"/>
        <w:rPr>
          <w:color w:val="000000"/>
          <w:sz w:val="28"/>
          <w:szCs w:val="28"/>
        </w:rPr>
      </w:pPr>
      <w:r w:rsidRPr="00D130AB">
        <w:rPr>
          <w:color w:val="000000"/>
          <w:sz w:val="28"/>
          <w:szCs w:val="28"/>
        </w:rPr>
        <w:t>№205-МК/2023 от 22.09.2023г. на сумму 34 386 тыс. рублей, дата погашения кредита 25.11.2024г.;</w:t>
      </w:r>
    </w:p>
    <w:p w14:paraId="1CC8EBFA" w14:textId="77777777" w:rsidR="00D130AB" w:rsidRPr="00D130AB" w:rsidRDefault="00D130AB" w:rsidP="00D130AB">
      <w:pPr>
        <w:pStyle w:val="a5"/>
        <w:numPr>
          <w:ilvl w:val="0"/>
          <w:numId w:val="75"/>
        </w:numPr>
        <w:shd w:val="clear" w:color="auto" w:fill="FFFFFF"/>
        <w:spacing w:line="276" w:lineRule="auto"/>
        <w:ind w:left="0" w:firstLine="851"/>
        <w:jc w:val="both"/>
        <w:rPr>
          <w:color w:val="000000"/>
          <w:sz w:val="28"/>
          <w:szCs w:val="28"/>
        </w:rPr>
      </w:pPr>
      <w:r w:rsidRPr="00D130AB">
        <w:rPr>
          <w:color w:val="000000"/>
          <w:sz w:val="28"/>
          <w:szCs w:val="28"/>
        </w:rPr>
        <w:t>№206-МК/2023 от 22.09.2023г. на сумму 50 000 тыс. рублей, дата погашения кредита 25.11.2024г.</w:t>
      </w:r>
    </w:p>
    <w:p w14:paraId="1916B2F9" w14:textId="25AB2AE9" w:rsidR="00E650A5" w:rsidRPr="00E650A5" w:rsidRDefault="00E650A5" w:rsidP="00E650A5">
      <w:pPr>
        <w:pStyle w:val="a5"/>
        <w:shd w:val="clear" w:color="auto" w:fill="FFFFFF"/>
        <w:ind w:left="0" w:firstLine="709"/>
        <w:jc w:val="both"/>
        <w:rPr>
          <w:color w:val="000000"/>
          <w:sz w:val="28"/>
          <w:szCs w:val="28"/>
        </w:rPr>
      </w:pPr>
      <w:r w:rsidRPr="00E650A5">
        <w:rPr>
          <w:color w:val="000000"/>
          <w:sz w:val="28"/>
          <w:szCs w:val="28"/>
        </w:rPr>
        <w:t>Также в 2024 году действовали соглашения с Министерством экономики и финансов Московской области для погашение долговых обязательств:</w:t>
      </w:r>
    </w:p>
    <w:p w14:paraId="16DCBAD3" w14:textId="77777777" w:rsidR="00E650A5" w:rsidRPr="00E650A5" w:rsidRDefault="00E650A5" w:rsidP="00E650A5">
      <w:pPr>
        <w:pStyle w:val="a5"/>
        <w:numPr>
          <w:ilvl w:val="0"/>
          <w:numId w:val="78"/>
        </w:numPr>
        <w:shd w:val="clear" w:color="auto" w:fill="FFFFFF"/>
        <w:spacing w:line="276" w:lineRule="auto"/>
        <w:ind w:left="0" w:firstLine="1140"/>
        <w:jc w:val="both"/>
        <w:rPr>
          <w:color w:val="FF0000"/>
          <w:sz w:val="28"/>
          <w:szCs w:val="28"/>
        </w:rPr>
      </w:pPr>
      <w:r w:rsidRPr="00E650A5">
        <w:rPr>
          <w:color w:val="000000"/>
          <w:sz w:val="28"/>
          <w:szCs w:val="28"/>
        </w:rPr>
        <w:t>№ 24С-61 от 10.09.2021г. о предоставлении бюджетного кредита на сумму 257 718 тыс. рублей;</w:t>
      </w:r>
    </w:p>
    <w:p w14:paraId="2CF7E541" w14:textId="77777777" w:rsidR="00E650A5" w:rsidRPr="00E650A5" w:rsidRDefault="00E650A5" w:rsidP="00E650A5">
      <w:pPr>
        <w:pStyle w:val="a5"/>
        <w:numPr>
          <w:ilvl w:val="0"/>
          <w:numId w:val="78"/>
        </w:numPr>
        <w:shd w:val="clear" w:color="auto" w:fill="FFFFFF"/>
        <w:spacing w:line="276" w:lineRule="auto"/>
        <w:ind w:left="0" w:firstLine="1140"/>
        <w:jc w:val="both"/>
        <w:rPr>
          <w:color w:val="FF0000"/>
          <w:sz w:val="28"/>
          <w:szCs w:val="28"/>
        </w:rPr>
      </w:pPr>
      <w:r w:rsidRPr="00E650A5">
        <w:rPr>
          <w:color w:val="000000"/>
          <w:sz w:val="28"/>
          <w:szCs w:val="28"/>
        </w:rPr>
        <w:t>№ 24С-66 от 13.07.2022г. о предоставлении бюджетного кредита на сумму 90 000 тыс. рублей.</w:t>
      </w:r>
    </w:p>
    <w:p w14:paraId="13BD49A0" w14:textId="5B50D894" w:rsidR="00082E01" w:rsidRPr="00E650A5" w:rsidRDefault="00082E01" w:rsidP="00082E01">
      <w:pPr>
        <w:pStyle w:val="a5"/>
        <w:shd w:val="clear" w:color="auto" w:fill="FFFFFF"/>
        <w:ind w:left="0" w:firstLine="709"/>
        <w:jc w:val="both"/>
        <w:rPr>
          <w:color w:val="000000"/>
          <w:sz w:val="28"/>
          <w:szCs w:val="28"/>
        </w:rPr>
      </w:pPr>
      <w:r w:rsidRPr="00E650A5">
        <w:rPr>
          <w:color w:val="000000"/>
          <w:sz w:val="28"/>
          <w:szCs w:val="28"/>
        </w:rPr>
        <w:t xml:space="preserve">В </w:t>
      </w:r>
      <w:r w:rsidR="00E650A5" w:rsidRPr="00E650A5">
        <w:rPr>
          <w:color w:val="000000"/>
          <w:sz w:val="28"/>
          <w:szCs w:val="28"/>
        </w:rPr>
        <w:t>мае</w:t>
      </w:r>
      <w:r w:rsidRPr="00E650A5">
        <w:rPr>
          <w:color w:val="000000"/>
          <w:sz w:val="28"/>
          <w:szCs w:val="28"/>
        </w:rPr>
        <w:t xml:space="preserve"> 202</w:t>
      </w:r>
      <w:r w:rsidR="00E650A5" w:rsidRPr="00E650A5">
        <w:rPr>
          <w:color w:val="000000"/>
          <w:sz w:val="28"/>
          <w:szCs w:val="28"/>
        </w:rPr>
        <w:t>4</w:t>
      </w:r>
      <w:r w:rsidRPr="00E650A5">
        <w:rPr>
          <w:color w:val="000000"/>
          <w:sz w:val="28"/>
          <w:szCs w:val="28"/>
        </w:rPr>
        <w:t xml:space="preserve"> года для погашение долговых обязательств городского округа Жуковский между Управлением Федерального казначейства по Московской области и Администрацией городского округа Жуковский был заключен договор о предоставлении субъекту Российской Федерации (муниципальному образованию) бюджетного кредита на пополнение остатка средств на едином счете бюджета </w:t>
      </w:r>
      <w:r w:rsidR="00E650A5" w:rsidRPr="00E650A5">
        <w:rPr>
          <w:color w:val="000000"/>
          <w:sz w:val="28"/>
          <w:szCs w:val="28"/>
        </w:rPr>
        <w:t>№ 48-13-13/09-7 от 17.04.2024г. на сумму 50 000 тыс. рублей</w:t>
      </w:r>
      <w:r w:rsidRPr="00E650A5">
        <w:rPr>
          <w:color w:val="000000"/>
          <w:sz w:val="28"/>
          <w:szCs w:val="28"/>
        </w:rPr>
        <w:t>.</w:t>
      </w:r>
    </w:p>
    <w:p w14:paraId="5FBE2928" w14:textId="34C5BC99" w:rsidR="00082E01" w:rsidRPr="006D61A5" w:rsidRDefault="00082E01" w:rsidP="00082E01">
      <w:pPr>
        <w:shd w:val="clear" w:color="auto" w:fill="FFFFFF"/>
        <w:ind w:firstLine="708"/>
        <w:jc w:val="both"/>
        <w:rPr>
          <w:sz w:val="28"/>
          <w:szCs w:val="28"/>
        </w:rPr>
      </w:pPr>
      <w:r w:rsidRPr="00E650A5">
        <w:rPr>
          <w:sz w:val="28"/>
          <w:szCs w:val="28"/>
        </w:rPr>
        <w:t>Согласно Отчета об исполнении бюджета за 202</w:t>
      </w:r>
      <w:r w:rsidR="00E650A5" w:rsidRPr="00E650A5">
        <w:rPr>
          <w:sz w:val="28"/>
          <w:szCs w:val="28"/>
        </w:rPr>
        <w:t>4</w:t>
      </w:r>
      <w:r w:rsidRPr="00E650A5">
        <w:rPr>
          <w:sz w:val="28"/>
          <w:szCs w:val="28"/>
        </w:rPr>
        <w:t xml:space="preserve"> год исполнение по </w:t>
      </w:r>
      <w:r w:rsidRPr="006D61A5">
        <w:rPr>
          <w:sz w:val="28"/>
          <w:szCs w:val="28"/>
        </w:rPr>
        <w:t>привлечению и погашению заимствований составил, данные приведены в таблице № 20.</w:t>
      </w:r>
    </w:p>
    <w:p w14:paraId="1D3DDFEA" w14:textId="3C3FEB74" w:rsidR="00082E01" w:rsidRPr="006D61A5" w:rsidRDefault="00082E01" w:rsidP="00082E01">
      <w:pPr>
        <w:ind w:firstLine="873"/>
        <w:jc w:val="right"/>
        <w:rPr>
          <w:noProof/>
          <w:sz w:val="22"/>
          <w:szCs w:val="22"/>
        </w:rPr>
      </w:pPr>
      <w:r w:rsidRPr="006D61A5">
        <w:rPr>
          <w:noProof/>
          <w:sz w:val="22"/>
          <w:szCs w:val="22"/>
        </w:rPr>
        <w:t>Таблица № 20</w:t>
      </w:r>
    </w:p>
    <w:p w14:paraId="69C3DB90" w14:textId="77777777" w:rsidR="00082E01" w:rsidRPr="006D61A5" w:rsidRDefault="00082E01" w:rsidP="00082E01">
      <w:pPr>
        <w:ind w:firstLine="708"/>
        <w:jc w:val="right"/>
        <w:rPr>
          <w:bCs/>
          <w:noProof/>
          <w:sz w:val="22"/>
          <w:szCs w:val="22"/>
        </w:rPr>
      </w:pPr>
      <w:r w:rsidRPr="006D61A5">
        <w:rPr>
          <w:iCs/>
          <w:noProof/>
          <w:sz w:val="22"/>
          <w:szCs w:val="22"/>
        </w:rPr>
        <w:t>Ед. измерения</w:t>
      </w:r>
      <w:r w:rsidRPr="006D61A5">
        <w:rPr>
          <w:bCs/>
          <w:noProof/>
          <w:sz w:val="22"/>
          <w:szCs w:val="22"/>
        </w:rPr>
        <w:t>: тыс. рублей</w:t>
      </w:r>
    </w:p>
    <w:tbl>
      <w:tblPr>
        <w:tblStyle w:val="ab"/>
        <w:tblW w:w="9637" w:type="dxa"/>
        <w:tblInd w:w="675" w:type="dxa"/>
        <w:tblLook w:val="04A0" w:firstRow="1" w:lastRow="0" w:firstColumn="1" w:lastColumn="0" w:noHBand="0" w:noVBand="1"/>
      </w:tblPr>
      <w:tblGrid>
        <w:gridCol w:w="4256"/>
        <w:gridCol w:w="2268"/>
        <w:gridCol w:w="1560"/>
        <w:gridCol w:w="1553"/>
      </w:tblGrid>
      <w:tr w:rsidR="00E650A5" w14:paraId="58B2A636" w14:textId="77777777" w:rsidTr="00E650A5">
        <w:trPr>
          <w:tblHeader/>
        </w:trPr>
        <w:tc>
          <w:tcPr>
            <w:tcW w:w="4256" w:type="dxa"/>
            <w:vAlign w:val="center"/>
          </w:tcPr>
          <w:p w14:paraId="62AF196C" w14:textId="77777777" w:rsidR="00E650A5" w:rsidRPr="008E4371" w:rsidRDefault="00E650A5" w:rsidP="00E650A5">
            <w:pPr>
              <w:ind w:left="285"/>
              <w:jc w:val="center"/>
              <w:rPr>
                <w:b/>
                <w:bCs/>
                <w:color w:val="000000"/>
                <w:sz w:val="24"/>
                <w:szCs w:val="24"/>
              </w:rPr>
            </w:pPr>
            <w:r w:rsidRPr="008E4371">
              <w:rPr>
                <w:b/>
                <w:bCs/>
              </w:rPr>
              <w:t>Виды заимствований</w:t>
            </w:r>
          </w:p>
        </w:tc>
        <w:tc>
          <w:tcPr>
            <w:tcW w:w="2268" w:type="dxa"/>
            <w:vAlign w:val="center"/>
          </w:tcPr>
          <w:p w14:paraId="726F22A4" w14:textId="77777777" w:rsidR="00E650A5" w:rsidRPr="008E4371" w:rsidRDefault="00E650A5" w:rsidP="00615B88">
            <w:pPr>
              <w:jc w:val="center"/>
              <w:rPr>
                <w:b/>
                <w:bCs/>
                <w:color w:val="000000"/>
                <w:sz w:val="24"/>
                <w:szCs w:val="24"/>
              </w:rPr>
            </w:pPr>
            <w:r w:rsidRPr="008E4371">
              <w:rPr>
                <w:b/>
                <w:bCs/>
              </w:rPr>
              <w:t>Объем привлечения средств в 2024 году</w:t>
            </w:r>
          </w:p>
        </w:tc>
        <w:tc>
          <w:tcPr>
            <w:tcW w:w="1560" w:type="dxa"/>
            <w:vAlign w:val="center"/>
          </w:tcPr>
          <w:p w14:paraId="2C90E8B0" w14:textId="77777777" w:rsidR="00E650A5" w:rsidRPr="008E4371" w:rsidRDefault="00E650A5" w:rsidP="00615B88">
            <w:pPr>
              <w:jc w:val="center"/>
              <w:rPr>
                <w:b/>
                <w:bCs/>
                <w:color w:val="000000"/>
                <w:sz w:val="24"/>
                <w:szCs w:val="24"/>
              </w:rPr>
            </w:pPr>
            <w:r w:rsidRPr="008E4371">
              <w:rPr>
                <w:b/>
                <w:bCs/>
                <w:color w:val="000000"/>
              </w:rPr>
              <w:t>Исполнение</w:t>
            </w:r>
          </w:p>
        </w:tc>
        <w:tc>
          <w:tcPr>
            <w:tcW w:w="1553" w:type="dxa"/>
            <w:vAlign w:val="center"/>
          </w:tcPr>
          <w:p w14:paraId="4E3B6C32" w14:textId="77777777" w:rsidR="00E650A5" w:rsidRPr="008E4371" w:rsidRDefault="00E650A5" w:rsidP="00615B88">
            <w:pPr>
              <w:jc w:val="center"/>
              <w:rPr>
                <w:b/>
                <w:bCs/>
                <w:color w:val="000000"/>
                <w:sz w:val="24"/>
                <w:szCs w:val="24"/>
              </w:rPr>
            </w:pPr>
            <w:r w:rsidRPr="008E4371">
              <w:rPr>
                <w:b/>
                <w:bCs/>
                <w:color w:val="000000"/>
              </w:rPr>
              <w:t>% исполнения</w:t>
            </w:r>
          </w:p>
        </w:tc>
      </w:tr>
      <w:tr w:rsidR="00E650A5" w14:paraId="28F01502" w14:textId="77777777" w:rsidTr="00E650A5">
        <w:trPr>
          <w:trHeight w:val="319"/>
        </w:trPr>
        <w:tc>
          <w:tcPr>
            <w:tcW w:w="9637" w:type="dxa"/>
            <w:gridSpan w:val="4"/>
          </w:tcPr>
          <w:p w14:paraId="61021BC4" w14:textId="77777777" w:rsidR="00E650A5" w:rsidRPr="008E4371" w:rsidRDefault="00E650A5" w:rsidP="00615B88">
            <w:pPr>
              <w:jc w:val="center"/>
              <w:rPr>
                <w:color w:val="000000"/>
                <w:sz w:val="24"/>
                <w:szCs w:val="24"/>
              </w:rPr>
            </w:pPr>
            <w:r w:rsidRPr="008E4371">
              <w:rPr>
                <w:i/>
                <w:sz w:val="24"/>
                <w:szCs w:val="24"/>
              </w:rPr>
              <w:t>Привлечение заимствований</w:t>
            </w:r>
          </w:p>
        </w:tc>
      </w:tr>
      <w:tr w:rsidR="00E650A5" w14:paraId="391391E0" w14:textId="77777777" w:rsidTr="00E650A5">
        <w:trPr>
          <w:trHeight w:val="744"/>
        </w:trPr>
        <w:tc>
          <w:tcPr>
            <w:tcW w:w="4256" w:type="dxa"/>
          </w:tcPr>
          <w:p w14:paraId="1D62A94C" w14:textId="77777777" w:rsidR="00E650A5" w:rsidRPr="00E92B53" w:rsidRDefault="00E650A5" w:rsidP="00615B88">
            <w:pPr>
              <w:ind w:left="26"/>
              <w:jc w:val="both"/>
              <w:rPr>
                <w:color w:val="000000"/>
                <w:sz w:val="22"/>
                <w:szCs w:val="22"/>
              </w:rPr>
            </w:pPr>
            <w:r w:rsidRPr="00E92B53">
              <w:rPr>
                <w:sz w:val="22"/>
                <w:szCs w:val="22"/>
              </w:rPr>
              <w:t>Бюджетные кредиты, полученные от других бюджетов бюджетной системы РФ бюджетом городского округа Жуковский</w:t>
            </w:r>
          </w:p>
        </w:tc>
        <w:tc>
          <w:tcPr>
            <w:tcW w:w="2268" w:type="dxa"/>
          </w:tcPr>
          <w:p w14:paraId="6D058B98" w14:textId="77777777" w:rsidR="00E650A5" w:rsidRPr="00E92B53" w:rsidRDefault="00E650A5" w:rsidP="00615B88">
            <w:pPr>
              <w:jc w:val="center"/>
              <w:rPr>
                <w:color w:val="000000"/>
                <w:sz w:val="22"/>
                <w:szCs w:val="22"/>
              </w:rPr>
            </w:pPr>
            <w:r w:rsidRPr="00E92B53">
              <w:rPr>
                <w:color w:val="000000"/>
                <w:sz w:val="22"/>
                <w:szCs w:val="22"/>
              </w:rPr>
              <w:t>50 000</w:t>
            </w:r>
          </w:p>
        </w:tc>
        <w:tc>
          <w:tcPr>
            <w:tcW w:w="1560" w:type="dxa"/>
          </w:tcPr>
          <w:p w14:paraId="08C92EE6" w14:textId="77777777" w:rsidR="00E650A5" w:rsidRPr="00E92B53" w:rsidRDefault="00E650A5" w:rsidP="00615B88">
            <w:pPr>
              <w:jc w:val="center"/>
              <w:rPr>
                <w:color w:val="000000"/>
                <w:sz w:val="22"/>
                <w:szCs w:val="22"/>
              </w:rPr>
            </w:pPr>
            <w:r w:rsidRPr="00E92B53">
              <w:rPr>
                <w:color w:val="000000"/>
                <w:sz w:val="22"/>
                <w:szCs w:val="22"/>
              </w:rPr>
              <w:t>50 000</w:t>
            </w:r>
          </w:p>
        </w:tc>
        <w:tc>
          <w:tcPr>
            <w:tcW w:w="1553" w:type="dxa"/>
          </w:tcPr>
          <w:p w14:paraId="2918D797" w14:textId="77777777" w:rsidR="00E650A5" w:rsidRPr="00E92B53" w:rsidRDefault="00E650A5" w:rsidP="00615B88">
            <w:pPr>
              <w:jc w:val="center"/>
              <w:rPr>
                <w:color w:val="000000"/>
                <w:sz w:val="22"/>
                <w:szCs w:val="22"/>
              </w:rPr>
            </w:pPr>
            <w:r w:rsidRPr="00E92B53">
              <w:rPr>
                <w:color w:val="000000"/>
                <w:sz w:val="22"/>
                <w:szCs w:val="22"/>
              </w:rPr>
              <w:t>100</w:t>
            </w:r>
          </w:p>
        </w:tc>
      </w:tr>
      <w:tr w:rsidR="00E650A5" w14:paraId="1B08EE91" w14:textId="77777777" w:rsidTr="00E650A5">
        <w:tc>
          <w:tcPr>
            <w:tcW w:w="4256" w:type="dxa"/>
            <w:shd w:val="clear" w:color="auto" w:fill="auto"/>
          </w:tcPr>
          <w:p w14:paraId="3ED005EF" w14:textId="77777777" w:rsidR="00E650A5" w:rsidRPr="00E92B53" w:rsidRDefault="00E650A5" w:rsidP="00615B88">
            <w:pPr>
              <w:jc w:val="both"/>
              <w:rPr>
                <w:color w:val="000000"/>
                <w:sz w:val="22"/>
                <w:szCs w:val="22"/>
              </w:rPr>
            </w:pPr>
            <w:r w:rsidRPr="00E92B53">
              <w:rPr>
                <w:sz w:val="22"/>
                <w:szCs w:val="22"/>
              </w:rPr>
              <w:t>Кредиты, полученные от кредитных организаций бюджетом городского округа Жуковский</w:t>
            </w:r>
          </w:p>
        </w:tc>
        <w:tc>
          <w:tcPr>
            <w:tcW w:w="2268" w:type="dxa"/>
          </w:tcPr>
          <w:p w14:paraId="4D806735" w14:textId="77777777" w:rsidR="00E650A5" w:rsidRPr="00E92B53" w:rsidRDefault="00E650A5" w:rsidP="00615B88">
            <w:pPr>
              <w:jc w:val="center"/>
              <w:rPr>
                <w:color w:val="000000"/>
                <w:sz w:val="22"/>
                <w:szCs w:val="22"/>
              </w:rPr>
            </w:pPr>
            <w:r w:rsidRPr="00E92B53">
              <w:rPr>
                <w:color w:val="000000"/>
                <w:sz w:val="22"/>
                <w:szCs w:val="22"/>
              </w:rPr>
              <w:t>0</w:t>
            </w:r>
          </w:p>
        </w:tc>
        <w:tc>
          <w:tcPr>
            <w:tcW w:w="1560" w:type="dxa"/>
          </w:tcPr>
          <w:p w14:paraId="52043DBC" w14:textId="77777777" w:rsidR="00E650A5" w:rsidRPr="00E92B53" w:rsidRDefault="00E650A5" w:rsidP="00615B88">
            <w:pPr>
              <w:jc w:val="center"/>
              <w:rPr>
                <w:color w:val="000000"/>
                <w:sz w:val="22"/>
                <w:szCs w:val="22"/>
              </w:rPr>
            </w:pPr>
            <w:r w:rsidRPr="00E92B53">
              <w:rPr>
                <w:color w:val="000000"/>
                <w:sz w:val="22"/>
                <w:szCs w:val="22"/>
              </w:rPr>
              <w:t>0</w:t>
            </w:r>
          </w:p>
        </w:tc>
        <w:tc>
          <w:tcPr>
            <w:tcW w:w="1553" w:type="dxa"/>
          </w:tcPr>
          <w:p w14:paraId="07C13B34" w14:textId="77777777" w:rsidR="00E650A5" w:rsidRPr="00E92B53" w:rsidRDefault="00E650A5" w:rsidP="00615B88">
            <w:pPr>
              <w:jc w:val="center"/>
              <w:rPr>
                <w:color w:val="000000"/>
                <w:sz w:val="22"/>
                <w:szCs w:val="22"/>
              </w:rPr>
            </w:pPr>
            <w:r w:rsidRPr="00E92B53">
              <w:rPr>
                <w:color w:val="000000"/>
                <w:sz w:val="22"/>
                <w:szCs w:val="22"/>
              </w:rPr>
              <w:t>0</w:t>
            </w:r>
          </w:p>
        </w:tc>
      </w:tr>
      <w:tr w:rsidR="00E650A5" w14:paraId="2D38EB88" w14:textId="77777777" w:rsidTr="00E650A5">
        <w:trPr>
          <w:trHeight w:val="312"/>
        </w:trPr>
        <w:tc>
          <w:tcPr>
            <w:tcW w:w="4256" w:type="dxa"/>
          </w:tcPr>
          <w:p w14:paraId="40B4FEC0" w14:textId="77777777" w:rsidR="00E650A5" w:rsidRPr="00E92B53" w:rsidRDefault="00E650A5" w:rsidP="00615B88">
            <w:pPr>
              <w:rPr>
                <w:b/>
                <w:color w:val="000000"/>
                <w:sz w:val="22"/>
                <w:szCs w:val="22"/>
              </w:rPr>
            </w:pPr>
            <w:r w:rsidRPr="00E92B53">
              <w:rPr>
                <w:b/>
                <w:color w:val="000000"/>
                <w:sz w:val="22"/>
                <w:szCs w:val="22"/>
              </w:rPr>
              <w:t xml:space="preserve">Итого </w:t>
            </w:r>
          </w:p>
        </w:tc>
        <w:tc>
          <w:tcPr>
            <w:tcW w:w="2268" w:type="dxa"/>
          </w:tcPr>
          <w:p w14:paraId="7A9DEFED" w14:textId="77777777" w:rsidR="00E650A5" w:rsidRPr="00E92B53" w:rsidRDefault="00E650A5" w:rsidP="00615B88">
            <w:pPr>
              <w:jc w:val="center"/>
              <w:rPr>
                <w:b/>
                <w:color w:val="000000"/>
                <w:sz w:val="22"/>
                <w:szCs w:val="22"/>
              </w:rPr>
            </w:pPr>
            <w:r w:rsidRPr="00E92B53">
              <w:rPr>
                <w:b/>
                <w:color w:val="000000"/>
                <w:sz w:val="22"/>
                <w:szCs w:val="22"/>
              </w:rPr>
              <w:t>50 000</w:t>
            </w:r>
          </w:p>
        </w:tc>
        <w:tc>
          <w:tcPr>
            <w:tcW w:w="1560" w:type="dxa"/>
          </w:tcPr>
          <w:p w14:paraId="180A51AF" w14:textId="77777777" w:rsidR="00E650A5" w:rsidRPr="00E92B53" w:rsidRDefault="00E650A5" w:rsidP="00615B88">
            <w:pPr>
              <w:jc w:val="center"/>
              <w:rPr>
                <w:b/>
                <w:color w:val="000000"/>
                <w:sz w:val="22"/>
                <w:szCs w:val="22"/>
              </w:rPr>
            </w:pPr>
            <w:r w:rsidRPr="00E92B53">
              <w:rPr>
                <w:b/>
                <w:color w:val="000000"/>
                <w:sz w:val="22"/>
                <w:szCs w:val="22"/>
              </w:rPr>
              <w:t>50 000</w:t>
            </w:r>
          </w:p>
        </w:tc>
        <w:tc>
          <w:tcPr>
            <w:tcW w:w="1553" w:type="dxa"/>
          </w:tcPr>
          <w:p w14:paraId="5EEC6058" w14:textId="77777777" w:rsidR="00E650A5" w:rsidRPr="00E92B53" w:rsidRDefault="00E650A5" w:rsidP="00615B88">
            <w:pPr>
              <w:jc w:val="center"/>
              <w:rPr>
                <w:b/>
                <w:color w:val="000000"/>
                <w:sz w:val="22"/>
                <w:szCs w:val="22"/>
              </w:rPr>
            </w:pPr>
            <w:r w:rsidRPr="00E92B53">
              <w:rPr>
                <w:b/>
                <w:color w:val="000000"/>
                <w:sz w:val="22"/>
                <w:szCs w:val="22"/>
              </w:rPr>
              <w:t>0</w:t>
            </w:r>
          </w:p>
        </w:tc>
      </w:tr>
      <w:tr w:rsidR="00E650A5" w14:paraId="40E676E3" w14:textId="77777777" w:rsidTr="00E650A5">
        <w:trPr>
          <w:trHeight w:val="529"/>
        </w:trPr>
        <w:tc>
          <w:tcPr>
            <w:tcW w:w="9637" w:type="dxa"/>
            <w:gridSpan w:val="4"/>
          </w:tcPr>
          <w:p w14:paraId="7BB098E5" w14:textId="77777777" w:rsidR="00E650A5" w:rsidRPr="00E92B53" w:rsidRDefault="00E650A5" w:rsidP="00615B88">
            <w:pPr>
              <w:jc w:val="center"/>
              <w:rPr>
                <w:color w:val="000000"/>
                <w:sz w:val="24"/>
                <w:szCs w:val="24"/>
              </w:rPr>
            </w:pPr>
            <w:r w:rsidRPr="00E92B53">
              <w:rPr>
                <w:i/>
                <w:sz w:val="24"/>
                <w:szCs w:val="24"/>
              </w:rPr>
              <w:t>Погашение заимствований</w:t>
            </w:r>
          </w:p>
        </w:tc>
      </w:tr>
      <w:tr w:rsidR="00E650A5" w14:paraId="6E6C286B" w14:textId="77777777" w:rsidTr="00E650A5">
        <w:tc>
          <w:tcPr>
            <w:tcW w:w="4256" w:type="dxa"/>
          </w:tcPr>
          <w:p w14:paraId="646BB94E" w14:textId="77777777" w:rsidR="00E650A5" w:rsidRPr="00E92B53" w:rsidRDefault="00E650A5" w:rsidP="00615B88">
            <w:pPr>
              <w:jc w:val="both"/>
              <w:rPr>
                <w:color w:val="000000"/>
                <w:sz w:val="22"/>
                <w:szCs w:val="22"/>
              </w:rPr>
            </w:pPr>
            <w:r w:rsidRPr="00E92B53">
              <w:rPr>
                <w:sz w:val="22"/>
                <w:szCs w:val="22"/>
              </w:rPr>
              <w:t>Бюджетные кредиты, полученные от других бюджетов бюджетной системы РФ бюджетом городского округа Жуковский</w:t>
            </w:r>
          </w:p>
        </w:tc>
        <w:tc>
          <w:tcPr>
            <w:tcW w:w="2268" w:type="dxa"/>
            <w:vAlign w:val="center"/>
          </w:tcPr>
          <w:p w14:paraId="13B0D32F" w14:textId="77777777" w:rsidR="00E650A5" w:rsidRPr="00E92B53" w:rsidRDefault="00E650A5" w:rsidP="00615B88">
            <w:pPr>
              <w:jc w:val="center"/>
              <w:rPr>
                <w:color w:val="000000"/>
                <w:sz w:val="22"/>
                <w:szCs w:val="22"/>
              </w:rPr>
            </w:pPr>
            <w:r w:rsidRPr="00E92B53">
              <w:rPr>
                <w:rFonts w:ascii="Times New Roman CYR" w:hAnsi="Times New Roman CYR" w:cs="Times New Roman CYR"/>
                <w:sz w:val="22"/>
                <w:szCs w:val="22"/>
              </w:rPr>
              <w:t>157 547</w:t>
            </w:r>
          </w:p>
        </w:tc>
        <w:tc>
          <w:tcPr>
            <w:tcW w:w="1560" w:type="dxa"/>
            <w:vAlign w:val="center"/>
          </w:tcPr>
          <w:p w14:paraId="01A2707E" w14:textId="77777777" w:rsidR="00E650A5" w:rsidRPr="00E92B53" w:rsidRDefault="00E650A5" w:rsidP="00615B88">
            <w:pPr>
              <w:jc w:val="center"/>
              <w:rPr>
                <w:color w:val="000000"/>
                <w:sz w:val="22"/>
                <w:szCs w:val="22"/>
              </w:rPr>
            </w:pPr>
            <w:r w:rsidRPr="00E92B53">
              <w:rPr>
                <w:rFonts w:ascii="Times New Roman CYR" w:hAnsi="Times New Roman CYR" w:cs="Times New Roman CYR"/>
                <w:sz w:val="22"/>
                <w:szCs w:val="22"/>
              </w:rPr>
              <w:t>157 547</w:t>
            </w:r>
          </w:p>
        </w:tc>
        <w:tc>
          <w:tcPr>
            <w:tcW w:w="1553" w:type="dxa"/>
          </w:tcPr>
          <w:p w14:paraId="4FC25103" w14:textId="77777777" w:rsidR="00E650A5" w:rsidRPr="00E92B53" w:rsidRDefault="00E650A5" w:rsidP="00615B88">
            <w:pPr>
              <w:jc w:val="center"/>
              <w:rPr>
                <w:color w:val="000000"/>
                <w:sz w:val="22"/>
                <w:szCs w:val="22"/>
              </w:rPr>
            </w:pPr>
          </w:p>
          <w:p w14:paraId="6CAAC59E" w14:textId="77777777" w:rsidR="00E650A5" w:rsidRPr="00E92B53" w:rsidRDefault="00E650A5" w:rsidP="00615B88">
            <w:pPr>
              <w:jc w:val="center"/>
              <w:rPr>
                <w:color w:val="000000"/>
                <w:sz w:val="22"/>
                <w:szCs w:val="22"/>
              </w:rPr>
            </w:pPr>
            <w:r w:rsidRPr="00E92B53">
              <w:rPr>
                <w:color w:val="000000"/>
                <w:sz w:val="22"/>
                <w:szCs w:val="22"/>
              </w:rPr>
              <w:t>100</w:t>
            </w:r>
          </w:p>
        </w:tc>
      </w:tr>
      <w:tr w:rsidR="00E650A5" w14:paraId="245011B7" w14:textId="77777777" w:rsidTr="00E650A5">
        <w:trPr>
          <w:trHeight w:val="471"/>
        </w:trPr>
        <w:tc>
          <w:tcPr>
            <w:tcW w:w="4256" w:type="dxa"/>
          </w:tcPr>
          <w:p w14:paraId="465791F9" w14:textId="77777777" w:rsidR="00E650A5" w:rsidRPr="00E92B53" w:rsidRDefault="00E650A5" w:rsidP="00615B88">
            <w:pPr>
              <w:jc w:val="both"/>
              <w:rPr>
                <w:sz w:val="22"/>
                <w:szCs w:val="22"/>
              </w:rPr>
            </w:pPr>
            <w:r w:rsidRPr="00E92B53">
              <w:rPr>
                <w:sz w:val="22"/>
                <w:szCs w:val="22"/>
              </w:rPr>
              <w:t>Кредиты, полученные от кредитных организаций бюджетом городского округа Жуковский</w:t>
            </w:r>
          </w:p>
        </w:tc>
        <w:tc>
          <w:tcPr>
            <w:tcW w:w="2268" w:type="dxa"/>
            <w:vAlign w:val="center"/>
          </w:tcPr>
          <w:p w14:paraId="2887D619" w14:textId="77777777" w:rsidR="00E650A5" w:rsidRPr="00E92B53" w:rsidRDefault="00E650A5" w:rsidP="00615B88">
            <w:pPr>
              <w:spacing w:after="120"/>
              <w:jc w:val="center"/>
              <w:rPr>
                <w:color w:val="000000"/>
                <w:sz w:val="22"/>
                <w:szCs w:val="22"/>
              </w:rPr>
            </w:pPr>
            <w:r w:rsidRPr="00E92B53">
              <w:rPr>
                <w:rFonts w:ascii="Times New Roman CYR" w:hAnsi="Times New Roman CYR" w:cs="Times New Roman CYR"/>
                <w:sz w:val="22"/>
                <w:szCs w:val="22"/>
              </w:rPr>
              <w:t>0</w:t>
            </w:r>
          </w:p>
        </w:tc>
        <w:tc>
          <w:tcPr>
            <w:tcW w:w="1560" w:type="dxa"/>
            <w:vAlign w:val="center"/>
          </w:tcPr>
          <w:p w14:paraId="7E2D5259" w14:textId="77777777" w:rsidR="00E650A5" w:rsidRPr="00E92B53" w:rsidRDefault="00E650A5" w:rsidP="00615B88">
            <w:pPr>
              <w:spacing w:after="120"/>
              <w:jc w:val="center"/>
              <w:rPr>
                <w:color w:val="000000"/>
                <w:sz w:val="22"/>
                <w:szCs w:val="22"/>
              </w:rPr>
            </w:pPr>
            <w:r w:rsidRPr="00E92B53">
              <w:rPr>
                <w:rFonts w:ascii="Times New Roman CYR" w:hAnsi="Times New Roman CYR" w:cs="Times New Roman CYR"/>
                <w:sz w:val="22"/>
                <w:szCs w:val="22"/>
              </w:rPr>
              <w:t>0</w:t>
            </w:r>
          </w:p>
        </w:tc>
        <w:tc>
          <w:tcPr>
            <w:tcW w:w="1553" w:type="dxa"/>
          </w:tcPr>
          <w:p w14:paraId="2BBD154C" w14:textId="77777777" w:rsidR="00E650A5" w:rsidRPr="00E92B53" w:rsidRDefault="00E650A5" w:rsidP="00615B88">
            <w:pPr>
              <w:jc w:val="center"/>
              <w:rPr>
                <w:color w:val="000000"/>
                <w:sz w:val="22"/>
                <w:szCs w:val="22"/>
              </w:rPr>
            </w:pPr>
          </w:p>
          <w:p w14:paraId="0FE6CCEB" w14:textId="77777777" w:rsidR="00E650A5" w:rsidRPr="00E92B53" w:rsidRDefault="00E650A5" w:rsidP="00615B88">
            <w:pPr>
              <w:jc w:val="center"/>
              <w:rPr>
                <w:color w:val="000000"/>
                <w:sz w:val="22"/>
                <w:szCs w:val="22"/>
              </w:rPr>
            </w:pPr>
            <w:r w:rsidRPr="00E92B53">
              <w:rPr>
                <w:color w:val="000000"/>
                <w:sz w:val="22"/>
                <w:szCs w:val="22"/>
              </w:rPr>
              <w:t>0</w:t>
            </w:r>
          </w:p>
        </w:tc>
      </w:tr>
      <w:tr w:rsidR="00E650A5" w14:paraId="02E38D56" w14:textId="77777777" w:rsidTr="00E650A5">
        <w:trPr>
          <w:trHeight w:val="471"/>
        </w:trPr>
        <w:tc>
          <w:tcPr>
            <w:tcW w:w="4256" w:type="dxa"/>
          </w:tcPr>
          <w:p w14:paraId="2EC451C1" w14:textId="77777777" w:rsidR="00E650A5" w:rsidRPr="00E92B53" w:rsidRDefault="00E650A5" w:rsidP="00615B88">
            <w:pPr>
              <w:jc w:val="both"/>
              <w:rPr>
                <w:b/>
                <w:sz w:val="22"/>
                <w:szCs w:val="22"/>
              </w:rPr>
            </w:pPr>
            <w:r w:rsidRPr="00E92B53">
              <w:rPr>
                <w:b/>
                <w:sz w:val="22"/>
                <w:szCs w:val="22"/>
              </w:rPr>
              <w:t>Итого</w:t>
            </w:r>
          </w:p>
        </w:tc>
        <w:tc>
          <w:tcPr>
            <w:tcW w:w="2268" w:type="dxa"/>
            <w:vAlign w:val="center"/>
          </w:tcPr>
          <w:p w14:paraId="3C811C66" w14:textId="77777777" w:rsidR="00E650A5" w:rsidRPr="00E92B53" w:rsidRDefault="00E650A5" w:rsidP="00615B88">
            <w:pPr>
              <w:jc w:val="center"/>
              <w:rPr>
                <w:b/>
                <w:color w:val="000000"/>
                <w:sz w:val="22"/>
                <w:szCs w:val="22"/>
              </w:rPr>
            </w:pPr>
            <w:r w:rsidRPr="00E92B53">
              <w:rPr>
                <w:rFonts w:ascii="Times New Roman CYR" w:hAnsi="Times New Roman CYR" w:cs="Times New Roman CYR"/>
                <w:sz w:val="22"/>
                <w:szCs w:val="22"/>
              </w:rPr>
              <w:t>157 547</w:t>
            </w:r>
          </w:p>
        </w:tc>
        <w:tc>
          <w:tcPr>
            <w:tcW w:w="1560" w:type="dxa"/>
            <w:vAlign w:val="center"/>
          </w:tcPr>
          <w:p w14:paraId="402B533D" w14:textId="77777777" w:rsidR="00E650A5" w:rsidRPr="00E92B53" w:rsidRDefault="00E650A5" w:rsidP="00615B88">
            <w:pPr>
              <w:jc w:val="center"/>
              <w:rPr>
                <w:b/>
                <w:color w:val="000000"/>
                <w:sz w:val="22"/>
                <w:szCs w:val="22"/>
              </w:rPr>
            </w:pPr>
            <w:r w:rsidRPr="00E92B53">
              <w:rPr>
                <w:rFonts w:ascii="Times New Roman CYR" w:hAnsi="Times New Roman CYR" w:cs="Times New Roman CYR"/>
                <w:sz w:val="22"/>
                <w:szCs w:val="22"/>
              </w:rPr>
              <w:t>157 547</w:t>
            </w:r>
          </w:p>
        </w:tc>
        <w:tc>
          <w:tcPr>
            <w:tcW w:w="1553" w:type="dxa"/>
          </w:tcPr>
          <w:p w14:paraId="5925315C" w14:textId="77777777" w:rsidR="00E650A5" w:rsidRPr="00E92B53" w:rsidRDefault="00E650A5" w:rsidP="00615B88">
            <w:pPr>
              <w:jc w:val="center"/>
              <w:rPr>
                <w:b/>
                <w:color w:val="000000"/>
                <w:sz w:val="22"/>
                <w:szCs w:val="22"/>
              </w:rPr>
            </w:pPr>
            <w:r w:rsidRPr="00E92B53">
              <w:rPr>
                <w:color w:val="000000"/>
                <w:sz w:val="22"/>
                <w:szCs w:val="22"/>
              </w:rPr>
              <w:t>100</w:t>
            </w:r>
          </w:p>
        </w:tc>
      </w:tr>
    </w:tbl>
    <w:p w14:paraId="023DF2E8" w14:textId="77777777" w:rsidR="00082E01" w:rsidRPr="00063455" w:rsidRDefault="00082E01" w:rsidP="00082E01">
      <w:pPr>
        <w:ind w:left="142" w:firstLine="709"/>
        <w:jc w:val="both"/>
        <w:rPr>
          <w:rFonts w:eastAsia="Calibri"/>
          <w:highlight w:val="yellow"/>
        </w:rPr>
      </w:pPr>
    </w:p>
    <w:p w14:paraId="66CA1BF8" w14:textId="77777777" w:rsidR="00E650A5" w:rsidRPr="00E650A5" w:rsidRDefault="00E650A5" w:rsidP="00E650A5">
      <w:pPr>
        <w:ind w:firstLine="851"/>
        <w:jc w:val="both"/>
        <w:rPr>
          <w:sz w:val="28"/>
          <w:szCs w:val="28"/>
          <w:highlight w:val="yellow"/>
        </w:rPr>
      </w:pPr>
      <w:r w:rsidRPr="00E650A5">
        <w:rPr>
          <w:sz w:val="28"/>
          <w:szCs w:val="28"/>
        </w:rPr>
        <w:t>С учетом изменений, внесенных в течение года решениями Совета депутатов в основные характеристики бюджета на 2024 год, размер профицита бюджета установлен в объеме 75 512 тыс. рублей. (на конец года)</w:t>
      </w:r>
    </w:p>
    <w:p w14:paraId="1142D077" w14:textId="729FE822" w:rsidR="00082E01" w:rsidRPr="001F140B" w:rsidRDefault="00E650A5" w:rsidP="00E650A5">
      <w:pPr>
        <w:autoSpaceDE w:val="0"/>
        <w:autoSpaceDN w:val="0"/>
        <w:adjustRightInd w:val="0"/>
        <w:ind w:firstLine="709"/>
        <w:jc w:val="both"/>
        <w:rPr>
          <w:sz w:val="28"/>
          <w:szCs w:val="28"/>
        </w:rPr>
      </w:pPr>
      <w:r w:rsidRPr="00E650A5">
        <w:rPr>
          <w:rFonts w:eastAsia="Calibri"/>
          <w:bCs/>
          <w:sz w:val="28"/>
          <w:szCs w:val="28"/>
        </w:rPr>
        <w:t xml:space="preserve">Анализ изменения показателей </w:t>
      </w:r>
      <w:r w:rsidRPr="00E650A5">
        <w:rPr>
          <w:sz w:val="28"/>
          <w:szCs w:val="28"/>
        </w:rPr>
        <w:t xml:space="preserve">источников внутреннего финансирования </w:t>
      </w:r>
      <w:r w:rsidRPr="001F140B">
        <w:rPr>
          <w:sz w:val="28"/>
          <w:szCs w:val="28"/>
        </w:rPr>
        <w:t xml:space="preserve">дефицита бюджета представлен </w:t>
      </w:r>
      <w:r w:rsidR="00082E01" w:rsidRPr="001F140B">
        <w:rPr>
          <w:sz w:val="28"/>
          <w:szCs w:val="28"/>
        </w:rPr>
        <w:t>в таблице № 21.</w:t>
      </w:r>
    </w:p>
    <w:p w14:paraId="4B440F0A" w14:textId="5BC6336E" w:rsidR="00082E01" w:rsidRPr="001F140B" w:rsidRDefault="00082E01" w:rsidP="00082E01">
      <w:pPr>
        <w:ind w:firstLine="502"/>
        <w:jc w:val="right"/>
        <w:rPr>
          <w:bCs/>
          <w:sz w:val="22"/>
          <w:szCs w:val="22"/>
        </w:rPr>
      </w:pPr>
      <w:r w:rsidRPr="001F140B">
        <w:rPr>
          <w:sz w:val="22"/>
          <w:szCs w:val="22"/>
        </w:rPr>
        <w:t>Таблица № 21</w:t>
      </w:r>
    </w:p>
    <w:p w14:paraId="0D01DA1D" w14:textId="77777777" w:rsidR="00082E01" w:rsidRPr="001F140B" w:rsidRDefault="00082E01" w:rsidP="00082E01">
      <w:pPr>
        <w:ind w:firstLine="502"/>
        <w:jc w:val="right"/>
        <w:rPr>
          <w:sz w:val="22"/>
          <w:szCs w:val="22"/>
        </w:rPr>
      </w:pPr>
      <w:r w:rsidRPr="001F140B">
        <w:rPr>
          <w:bCs/>
          <w:sz w:val="22"/>
          <w:szCs w:val="22"/>
        </w:rPr>
        <w:t>Ед. измерения</w:t>
      </w:r>
      <w:r w:rsidRPr="001F140B">
        <w:rPr>
          <w:sz w:val="22"/>
          <w:szCs w:val="22"/>
        </w:rPr>
        <w:t>: тыс. рублей</w:t>
      </w:r>
    </w:p>
    <w:p w14:paraId="166A4408" w14:textId="77777777" w:rsidR="00E650A5" w:rsidRDefault="00E650A5" w:rsidP="00082E01">
      <w:pPr>
        <w:ind w:firstLine="502"/>
        <w:jc w:val="right"/>
        <w:rPr>
          <w:sz w:val="22"/>
          <w:szCs w:val="22"/>
          <w:highlight w:val="yellow"/>
        </w:rPr>
      </w:pPr>
    </w:p>
    <w:tbl>
      <w:tblPr>
        <w:tblStyle w:val="200"/>
        <w:tblW w:w="9918" w:type="dxa"/>
        <w:tblInd w:w="392" w:type="dxa"/>
        <w:tblLayout w:type="fixed"/>
        <w:tblLook w:val="04A0" w:firstRow="1" w:lastRow="0" w:firstColumn="1" w:lastColumn="0" w:noHBand="0" w:noVBand="1"/>
      </w:tblPr>
      <w:tblGrid>
        <w:gridCol w:w="4140"/>
        <w:gridCol w:w="1418"/>
        <w:gridCol w:w="1559"/>
        <w:gridCol w:w="1276"/>
        <w:gridCol w:w="1525"/>
      </w:tblGrid>
      <w:tr w:rsidR="00E650A5" w14:paraId="2F6906FD" w14:textId="77777777" w:rsidTr="00E650A5">
        <w:trPr>
          <w:trHeight w:val="415"/>
          <w:tblHeader/>
        </w:trPr>
        <w:tc>
          <w:tcPr>
            <w:tcW w:w="4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DAD28BD" w14:textId="77777777" w:rsidR="00E650A5" w:rsidRDefault="00E650A5" w:rsidP="00615B88">
            <w:pPr>
              <w:spacing w:beforeAutospacing="1" w:afterAutospacing="1"/>
              <w:jc w:val="center"/>
              <w:rPr>
                <w:b/>
                <w:highlight w:val="yellow"/>
              </w:rPr>
            </w:pPr>
            <w:r w:rsidRPr="00981BCC">
              <w:rPr>
                <w:b/>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700BC37" w14:textId="77777777" w:rsidR="00E650A5" w:rsidRPr="008C1967" w:rsidRDefault="00E650A5" w:rsidP="00615B88">
            <w:pPr>
              <w:jc w:val="center"/>
              <w:rPr>
                <w:b/>
              </w:rPr>
            </w:pPr>
            <w:r w:rsidRPr="008C1967">
              <w:rPr>
                <w:b/>
                <w:bCs/>
                <w:sz w:val="18"/>
                <w:szCs w:val="18"/>
              </w:rPr>
              <w:t>Решение от 20.12.2023г.  № 110/СД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4176DA" w14:textId="77777777" w:rsidR="00E650A5" w:rsidRPr="008C1967" w:rsidRDefault="00E650A5" w:rsidP="00615B88">
            <w:pPr>
              <w:jc w:val="center"/>
              <w:rPr>
                <w:b/>
              </w:rPr>
            </w:pPr>
            <w:r w:rsidRPr="008C1967">
              <w:rPr>
                <w:b/>
                <w:bCs/>
                <w:sz w:val="18"/>
                <w:szCs w:val="18"/>
              </w:rPr>
              <w:t>Решение от 25.12.2024г.      № 102/СД</w:t>
            </w:r>
          </w:p>
        </w:tc>
        <w:tc>
          <w:tcPr>
            <w:tcW w:w="28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79601D" w14:textId="77777777" w:rsidR="00E650A5" w:rsidRPr="008C1967" w:rsidRDefault="00E650A5" w:rsidP="00615B88">
            <w:pPr>
              <w:jc w:val="center"/>
              <w:rPr>
                <w:b/>
              </w:rPr>
            </w:pPr>
            <w:r w:rsidRPr="008C1967">
              <w:rPr>
                <w:b/>
              </w:rPr>
              <w:t>Изменение показателя за 2024 год</w:t>
            </w:r>
          </w:p>
        </w:tc>
      </w:tr>
      <w:tr w:rsidR="00E650A5" w14:paraId="2F8C7A57" w14:textId="77777777" w:rsidTr="00E650A5">
        <w:trPr>
          <w:trHeight w:val="586"/>
          <w:tblHeader/>
        </w:trPr>
        <w:tc>
          <w:tcPr>
            <w:tcW w:w="4140" w:type="dxa"/>
            <w:vMerge/>
            <w:tcBorders>
              <w:top w:val="single" w:sz="4" w:space="0" w:color="auto"/>
              <w:left w:val="single" w:sz="4" w:space="0" w:color="auto"/>
              <w:bottom w:val="single" w:sz="4" w:space="0" w:color="auto"/>
              <w:right w:val="single" w:sz="4" w:space="0" w:color="auto"/>
            </w:tcBorders>
            <w:vAlign w:val="center"/>
          </w:tcPr>
          <w:p w14:paraId="6B3DD234" w14:textId="77777777" w:rsidR="00E650A5" w:rsidRDefault="00E650A5" w:rsidP="00615B88">
            <w:pPr>
              <w:rPr>
                <w:b/>
                <w:bCs/>
                <w:highlight w:val="yellow"/>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DB5FADE" w14:textId="77777777" w:rsidR="00E650A5" w:rsidRPr="008C1967" w:rsidRDefault="00E650A5" w:rsidP="00615B88">
            <w:pPr>
              <w:rPr>
                <w:b/>
                <w:bCs/>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965F8BC" w14:textId="77777777" w:rsidR="00E650A5" w:rsidRPr="008C1967" w:rsidRDefault="00E650A5" w:rsidP="00615B88">
            <w:pPr>
              <w:rPr>
                <w:b/>
                <w:bC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03EEDC" w14:textId="77777777" w:rsidR="00E650A5" w:rsidRPr="008C1967" w:rsidRDefault="00E650A5" w:rsidP="00615B88">
            <w:pPr>
              <w:spacing w:beforeAutospacing="1" w:afterAutospacing="1"/>
              <w:jc w:val="center"/>
              <w:rPr>
                <w:b/>
              </w:rPr>
            </w:pPr>
            <w:r w:rsidRPr="008C1967">
              <w:rPr>
                <w:b/>
              </w:rPr>
              <w:t>тыс. рублей (гр.3- гр.2)</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14:paraId="39EF27FE" w14:textId="77777777" w:rsidR="00E650A5" w:rsidRPr="008C1967" w:rsidRDefault="00E650A5" w:rsidP="00615B88">
            <w:pPr>
              <w:jc w:val="center"/>
              <w:rPr>
                <w:b/>
              </w:rPr>
            </w:pPr>
            <w:r w:rsidRPr="008C1967">
              <w:rPr>
                <w:b/>
              </w:rPr>
              <w:t xml:space="preserve">% </w:t>
            </w:r>
          </w:p>
          <w:p w14:paraId="26DE0C59" w14:textId="77777777" w:rsidR="00E650A5" w:rsidRPr="008C1967" w:rsidRDefault="00E650A5" w:rsidP="00615B88">
            <w:pPr>
              <w:jc w:val="center"/>
            </w:pPr>
            <w:r w:rsidRPr="008C1967">
              <w:rPr>
                <w:b/>
              </w:rPr>
              <w:t>(гр.4*100/ гр.2)</w:t>
            </w:r>
          </w:p>
        </w:tc>
      </w:tr>
      <w:tr w:rsidR="00E650A5" w14:paraId="7801D3C7" w14:textId="77777777" w:rsidTr="00E650A5">
        <w:trPr>
          <w:trHeight w:val="70"/>
          <w:tblHeader/>
        </w:trPr>
        <w:tc>
          <w:tcPr>
            <w:tcW w:w="4140" w:type="dxa"/>
            <w:tcBorders>
              <w:top w:val="single" w:sz="4" w:space="0" w:color="auto"/>
              <w:left w:val="single" w:sz="4" w:space="0" w:color="auto"/>
              <w:bottom w:val="single" w:sz="4" w:space="0" w:color="auto"/>
              <w:right w:val="single" w:sz="4" w:space="0" w:color="auto"/>
            </w:tcBorders>
            <w:shd w:val="clear" w:color="auto" w:fill="FFFFFF"/>
            <w:vAlign w:val="center"/>
          </w:tcPr>
          <w:p w14:paraId="3B3E2470" w14:textId="77777777" w:rsidR="00E650A5" w:rsidRPr="008C1967" w:rsidRDefault="00E650A5" w:rsidP="00615B88">
            <w:pPr>
              <w:spacing w:beforeAutospacing="1" w:afterAutospacing="1"/>
              <w:jc w:val="center"/>
              <w:rPr>
                <w:b/>
              </w:rPr>
            </w:pPr>
            <w:r w:rsidRPr="008C1967">
              <w:rPr>
                <w:b/>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08A571" w14:textId="77777777" w:rsidR="00E650A5" w:rsidRPr="008C1967" w:rsidRDefault="00E650A5" w:rsidP="00615B88">
            <w:pPr>
              <w:spacing w:beforeAutospacing="1" w:afterAutospacing="1"/>
              <w:jc w:val="center"/>
              <w:rPr>
                <w:b/>
              </w:rPr>
            </w:pPr>
            <w:r w:rsidRPr="008C1967">
              <w:rPr>
                <w:b/>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BFC834" w14:textId="77777777" w:rsidR="00E650A5" w:rsidRPr="008C1967" w:rsidRDefault="00E650A5" w:rsidP="00615B88">
            <w:pPr>
              <w:spacing w:beforeAutospacing="1" w:afterAutospacing="1"/>
              <w:jc w:val="center"/>
              <w:rPr>
                <w:b/>
              </w:rPr>
            </w:pPr>
            <w:r w:rsidRPr="008C1967">
              <w:rPr>
                <w:b/>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7038CD" w14:textId="77777777" w:rsidR="00E650A5" w:rsidRPr="008C1967" w:rsidRDefault="00E650A5" w:rsidP="00615B88">
            <w:pPr>
              <w:spacing w:beforeAutospacing="1" w:afterAutospacing="1"/>
              <w:jc w:val="center"/>
              <w:rPr>
                <w:b/>
              </w:rPr>
            </w:pPr>
            <w:r w:rsidRPr="008C1967">
              <w:rPr>
                <w:b/>
              </w:rPr>
              <w:t>4</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14:paraId="3C3FD602" w14:textId="77777777" w:rsidR="00E650A5" w:rsidRPr="008C1967" w:rsidRDefault="00E650A5" w:rsidP="00615B88">
            <w:pPr>
              <w:jc w:val="center"/>
              <w:rPr>
                <w:b/>
              </w:rPr>
            </w:pPr>
            <w:r w:rsidRPr="008C1967">
              <w:rPr>
                <w:b/>
              </w:rPr>
              <w:t>5</w:t>
            </w:r>
          </w:p>
        </w:tc>
      </w:tr>
      <w:tr w:rsidR="00E650A5" w14:paraId="795E2C85" w14:textId="77777777" w:rsidTr="00E650A5">
        <w:trPr>
          <w:trHeight w:val="748"/>
        </w:trPr>
        <w:tc>
          <w:tcPr>
            <w:tcW w:w="4140" w:type="dxa"/>
            <w:tcBorders>
              <w:top w:val="single" w:sz="4" w:space="0" w:color="auto"/>
              <w:left w:val="single" w:sz="4" w:space="0" w:color="auto"/>
              <w:bottom w:val="single" w:sz="4" w:space="0" w:color="auto"/>
              <w:right w:val="single" w:sz="4" w:space="0" w:color="auto"/>
            </w:tcBorders>
          </w:tcPr>
          <w:p w14:paraId="79267D50" w14:textId="77777777" w:rsidR="00E650A5" w:rsidRPr="008C1967" w:rsidRDefault="00E650A5" w:rsidP="00615B88">
            <w:pPr>
              <w:spacing w:before="120" w:after="120"/>
              <w:jc w:val="center"/>
              <w:rPr>
                <w:b/>
                <w:sz w:val="22"/>
                <w:szCs w:val="22"/>
              </w:rPr>
            </w:pPr>
            <w:r w:rsidRPr="008C1967">
              <w:rPr>
                <w:b/>
                <w:sz w:val="22"/>
                <w:szCs w:val="22"/>
              </w:rPr>
              <w:t>Источники внутреннего финансирования дефицитов бюджетов</w:t>
            </w:r>
          </w:p>
        </w:tc>
        <w:tc>
          <w:tcPr>
            <w:tcW w:w="1418" w:type="dxa"/>
            <w:tcBorders>
              <w:top w:val="single" w:sz="4" w:space="0" w:color="auto"/>
              <w:left w:val="single" w:sz="4" w:space="0" w:color="auto"/>
              <w:bottom w:val="single" w:sz="4" w:space="0" w:color="auto"/>
              <w:right w:val="single" w:sz="4" w:space="0" w:color="auto"/>
            </w:tcBorders>
            <w:vAlign w:val="center"/>
          </w:tcPr>
          <w:p w14:paraId="54A2685D" w14:textId="77777777" w:rsidR="00E650A5" w:rsidRDefault="00E650A5" w:rsidP="00615B88">
            <w:pPr>
              <w:jc w:val="center"/>
              <w:rPr>
                <w:rFonts w:ascii="Times New Roman CYR" w:hAnsi="Times New Roman CYR" w:cs="Times New Roman CYR"/>
                <w:b/>
                <w:bCs/>
                <w:sz w:val="22"/>
                <w:szCs w:val="22"/>
              </w:rPr>
            </w:pPr>
          </w:p>
          <w:p w14:paraId="758A8CD3" w14:textId="77777777" w:rsidR="00E650A5" w:rsidRPr="0099730D" w:rsidRDefault="00E650A5" w:rsidP="00615B88">
            <w:pPr>
              <w:jc w:val="center"/>
              <w:rPr>
                <w:rFonts w:ascii="Times New Roman CYR" w:hAnsi="Times New Roman CYR" w:cs="Times New Roman CYR"/>
                <w:b/>
                <w:bCs/>
                <w:sz w:val="22"/>
                <w:szCs w:val="22"/>
              </w:rPr>
            </w:pPr>
            <w:r w:rsidRPr="0099730D">
              <w:rPr>
                <w:rFonts w:ascii="Times New Roman CYR" w:hAnsi="Times New Roman CYR" w:cs="Times New Roman CYR"/>
                <w:b/>
                <w:bCs/>
                <w:sz w:val="22"/>
                <w:szCs w:val="22"/>
              </w:rPr>
              <w:t>-26 839</w:t>
            </w:r>
          </w:p>
          <w:p w14:paraId="5F498112" w14:textId="77777777" w:rsidR="00E650A5" w:rsidRPr="0099730D" w:rsidRDefault="00E650A5" w:rsidP="00615B88">
            <w:pPr>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21E98AA6" w14:textId="77777777" w:rsidR="00E650A5" w:rsidRPr="0099730D" w:rsidRDefault="00E650A5" w:rsidP="00615B88">
            <w:pPr>
              <w:jc w:val="center"/>
              <w:rPr>
                <w:b/>
                <w:bCs/>
                <w:sz w:val="22"/>
                <w:szCs w:val="22"/>
                <w:highlight w:val="yellow"/>
              </w:rPr>
            </w:pPr>
            <w:r w:rsidRPr="0099730D">
              <w:rPr>
                <w:b/>
                <w:bCs/>
                <w:color w:val="000000"/>
                <w:sz w:val="22"/>
                <w:szCs w:val="22"/>
              </w:rPr>
              <w:t>-75 512</w:t>
            </w:r>
          </w:p>
        </w:tc>
        <w:tc>
          <w:tcPr>
            <w:tcW w:w="1276" w:type="dxa"/>
            <w:tcBorders>
              <w:top w:val="single" w:sz="4" w:space="0" w:color="auto"/>
              <w:left w:val="single" w:sz="4" w:space="0" w:color="auto"/>
              <w:bottom w:val="single" w:sz="4" w:space="0" w:color="auto"/>
              <w:right w:val="single" w:sz="4" w:space="0" w:color="auto"/>
            </w:tcBorders>
            <w:vAlign w:val="center"/>
          </w:tcPr>
          <w:p w14:paraId="1778C67E" w14:textId="77777777" w:rsidR="00E650A5" w:rsidRPr="0099730D" w:rsidRDefault="00E650A5" w:rsidP="00615B88">
            <w:pPr>
              <w:jc w:val="center"/>
              <w:rPr>
                <w:b/>
                <w:sz w:val="22"/>
                <w:szCs w:val="22"/>
                <w:highlight w:val="yellow"/>
              </w:rPr>
            </w:pPr>
            <w:r w:rsidRPr="0099730D">
              <w:rPr>
                <w:color w:val="000000"/>
                <w:sz w:val="22"/>
                <w:szCs w:val="22"/>
              </w:rPr>
              <w:t>-48 673</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14:paraId="0F638E7E" w14:textId="77777777" w:rsidR="00E650A5" w:rsidRPr="0099730D" w:rsidRDefault="00E650A5" w:rsidP="00615B88">
            <w:pPr>
              <w:jc w:val="center"/>
              <w:rPr>
                <w:b/>
                <w:sz w:val="22"/>
                <w:szCs w:val="22"/>
                <w:highlight w:val="yellow"/>
              </w:rPr>
            </w:pPr>
            <w:r w:rsidRPr="0099730D">
              <w:rPr>
                <w:color w:val="000000"/>
                <w:sz w:val="22"/>
                <w:szCs w:val="22"/>
              </w:rPr>
              <w:t>181,35</w:t>
            </w:r>
          </w:p>
        </w:tc>
      </w:tr>
      <w:tr w:rsidR="00E650A5" w14:paraId="10F7AF47" w14:textId="77777777" w:rsidTr="00E650A5">
        <w:trPr>
          <w:trHeight w:val="559"/>
        </w:trPr>
        <w:tc>
          <w:tcPr>
            <w:tcW w:w="4140" w:type="dxa"/>
            <w:tcBorders>
              <w:top w:val="single" w:sz="4" w:space="0" w:color="auto"/>
              <w:left w:val="single" w:sz="4" w:space="0" w:color="auto"/>
              <w:bottom w:val="single" w:sz="4" w:space="0" w:color="auto"/>
              <w:right w:val="single" w:sz="4" w:space="0" w:color="auto"/>
            </w:tcBorders>
          </w:tcPr>
          <w:p w14:paraId="2CDEE5BA" w14:textId="77777777" w:rsidR="00E650A5" w:rsidRPr="008C1967" w:rsidRDefault="00E650A5" w:rsidP="00615B88">
            <w:pPr>
              <w:spacing w:before="120" w:after="120"/>
              <w:jc w:val="center"/>
              <w:rPr>
                <w:b/>
                <w:sz w:val="22"/>
                <w:szCs w:val="22"/>
              </w:rPr>
            </w:pPr>
            <w:r w:rsidRPr="008C1967">
              <w:rPr>
                <w:b/>
                <w:sz w:val="22"/>
                <w:szCs w:val="22"/>
              </w:rPr>
              <w:t>Кредиты кредитных организаций в валюте Российской Федерации</w:t>
            </w:r>
          </w:p>
        </w:tc>
        <w:tc>
          <w:tcPr>
            <w:tcW w:w="1418" w:type="dxa"/>
            <w:tcBorders>
              <w:top w:val="single" w:sz="4" w:space="0" w:color="auto"/>
              <w:left w:val="single" w:sz="4" w:space="0" w:color="auto"/>
              <w:bottom w:val="single" w:sz="4" w:space="0" w:color="auto"/>
              <w:right w:val="single" w:sz="4" w:space="0" w:color="auto"/>
            </w:tcBorders>
            <w:vAlign w:val="center"/>
          </w:tcPr>
          <w:p w14:paraId="7E1FCA56" w14:textId="77777777" w:rsidR="00E650A5" w:rsidRPr="0099730D" w:rsidRDefault="00E650A5" w:rsidP="00615B88">
            <w:pPr>
              <w:jc w:val="center"/>
              <w:rPr>
                <w:b/>
                <w:sz w:val="22"/>
                <w:szCs w:val="22"/>
                <w:highlight w:val="yellow"/>
              </w:rPr>
            </w:pPr>
            <w:r w:rsidRPr="0099730D">
              <w:rPr>
                <w:color w:val="000000"/>
                <w:sz w:val="22"/>
                <w:szCs w:val="22"/>
              </w:rPr>
              <w:t>80 708</w:t>
            </w:r>
          </w:p>
        </w:tc>
        <w:tc>
          <w:tcPr>
            <w:tcW w:w="1559" w:type="dxa"/>
            <w:tcBorders>
              <w:top w:val="single" w:sz="4" w:space="0" w:color="auto"/>
              <w:left w:val="single" w:sz="4" w:space="0" w:color="auto"/>
              <w:bottom w:val="single" w:sz="4" w:space="0" w:color="auto"/>
              <w:right w:val="single" w:sz="4" w:space="0" w:color="auto"/>
            </w:tcBorders>
            <w:vAlign w:val="center"/>
          </w:tcPr>
          <w:p w14:paraId="24A2472B" w14:textId="77777777" w:rsidR="00E650A5" w:rsidRPr="0099730D" w:rsidRDefault="00E650A5" w:rsidP="00615B88">
            <w:pPr>
              <w:jc w:val="center"/>
              <w:rPr>
                <w:b/>
                <w:sz w:val="22"/>
                <w:szCs w:val="22"/>
                <w:highlight w:val="yellow"/>
              </w:rPr>
            </w:pPr>
            <w:r w:rsidRPr="0099730D">
              <w:rPr>
                <w:color w:val="000000"/>
                <w:sz w:val="22"/>
                <w:szCs w:val="22"/>
              </w:rPr>
              <w:t xml:space="preserve"> 0</w:t>
            </w:r>
          </w:p>
        </w:tc>
        <w:tc>
          <w:tcPr>
            <w:tcW w:w="1276" w:type="dxa"/>
            <w:tcBorders>
              <w:top w:val="single" w:sz="4" w:space="0" w:color="auto"/>
              <w:left w:val="single" w:sz="4" w:space="0" w:color="auto"/>
              <w:bottom w:val="single" w:sz="4" w:space="0" w:color="auto"/>
              <w:right w:val="single" w:sz="4" w:space="0" w:color="auto"/>
            </w:tcBorders>
            <w:vAlign w:val="center"/>
          </w:tcPr>
          <w:p w14:paraId="00911544" w14:textId="77777777" w:rsidR="00E650A5" w:rsidRPr="0099730D" w:rsidRDefault="00E650A5" w:rsidP="00615B88">
            <w:pPr>
              <w:jc w:val="center"/>
              <w:rPr>
                <w:b/>
                <w:sz w:val="22"/>
                <w:szCs w:val="22"/>
                <w:highlight w:val="yellow"/>
              </w:rPr>
            </w:pPr>
            <w:r w:rsidRPr="0099730D">
              <w:rPr>
                <w:color w:val="000000"/>
                <w:sz w:val="22"/>
                <w:szCs w:val="22"/>
              </w:rPr>
              <w:t>-80 708</w:t>
            </w:r>
          </w:p>
        </w:tc>
        <w:tc>
          <w:tcPr>
            <w:tcW w:w="1525" w:type="dxa"/>
            <w:tcBorders>
              <w:top w:val="single" w:sz="4" w:space="0" w:color="auto"/>
              <w:left w:val="single" w:sz="4" w:space="0" w:color="auto"/>
              <w:bottom w:val="single" w:sz="4" w:space="0" w:color="auto"/>
              <w:right w:val="single" w:sz="4" w:space="0" w:color="auto"/>
            </w:tcBorders>
            <w:vAlign w:val="center"/>
          </w:tcPr>
          <w:p w14:paraId="58E9809B" w14:textId="77777777" w:rsidR="00E650A5" w:rsidRPr="0099730D" w:rsidRDefault="00E650A5" w:rsidP="00615B88">
            <w:pPr>
              <w:jc w:val="center"/>
              <w:rPr>
                <w:b/>
                <w:sz w:val="22"/>
                <w:szCs w:val="22"/>
                <w:highlight w:val="yellow"/>
              </w:rPr>
            </w:pPr>
            <w:r w:rsidRPr="0099730D">
              <w:rPr>
                <w:color w:val="000000"/>
                <w:sz w:val="22"/>
                <w:szCs w:val="22"/>
              </w:rPr>
              <w:t>-100</w:t>
            </w:r>
          </w:p>
        </w:tc>
      </w:tr>
      <w:tr w:rsidR="00E650A5" w14:paraId="0C93148F" w14:textId="77777777" w:rsidTr="00E650A5">
        <w:trPr>
          <w:trHeight w:val="553"/>
        </w:trPr>
        <w:tc>
          <w:tcPr>
            <w:tcW w:w="4140" w:type="dxa"/>
            <w:tcBorders>
              <w:top w:val="single" w:sz="4" w:space="0" w:color="auto"/>
              <w:left w:val="single" w:sz="4" w:space="0" w:color="auto"/>
              <w:bottom w:val="single" w:sz="4" w:space="0" w:color="auto"/>
              <w:right w:val="single" w:sz="4" w:space="0" w:color="auto"/>
            </w:tcBorders>
          </w:tcPr>
          <w:p w14:paraId="090BE421" w14:textId="77777777" w:rsidR="00E650A5" w:rsidRPr="008C1967" w:rsidRDefault="00E650A5" w:rsidP="00615B88">
            <w:pPr>
              <w:spacing w:before="120" w:after="120"/>
              <w:jc w:val="center"/>
              <w:rPr>
                <w:sz w:val="22"/>
                <w:szCs w:val="22"/>
              </w:rPr>
            </w:pPr>
            <w:r w:rsidRPr="008C1967">
              <w:rPr>
                <w:sz w:val="22"/>
                <w:szCs w:val="22"/>
              </w:rPr>
              <w:t>Привлечение городскими округами кредитов от кредитных организаций в валюте РФ</w:t>
            </w:r>
          </w:p>
        </w:tc>
        <w:tc>
          <w:tcPr>
            <w:tcW w:w="1418" w:type="dxa"/>
            <w:tcBorders>
              <w:top w:val="single" w:sz="4" w:space="0" w:color="auto"/>
              <w:left w:val="single" w:sz="4" w:space="0" w:color="auto"/>
              <w:bottom w:val="single" w:sz="4" w:space="0" w:color="auto"/>
              <w:right w:val="single" w:sz="4" w:space="0" w:color="auto"/>
            </w:tcBorders>
            <w:vAlign w:val="center"/>
          </w:tcPr>
          <w:p w14:paraId="283B7558" w14:textId="77777777" w:rsidR="00E650A5" w:rsidRPr="0099730D" w:rsidRDefault="00E650A5" w:rsidP="00615B88">
            <w:pPr>
              <w:jc w:val="center"/>
              <w:rPr>
                <w:sz w:val="22"/>
                <w:szCs w:val="22"/>
                <w:highlight w:val="yellow"/>
              </w:rPr>
            </w:pPr>
            <w:r w:rsidRPr="0099730D">
              <w:rPr>
                <w:color w:val="000000"/>
                <w:sz w:val="22"/>
                <w:szCs w:val="22"/>
              </w:rPr>
              <w:t>307 547</w:t>
            </w:r>
          </w:p>
        </w:tc>
        <w:tc>
          <w:tcPr>
            <w:tcW w:w="1559" w:type="dxa"/>
            <w:tcBorders>
              <w:top w:val="single" w:sz="4" w:space="0" w:color="auto"/>
              <w:left w:val="single" w:sz="4" w:space="0" w:color="auto"/>
              <w:bottom w:val="single" w:sz="4" w:space="0" w:color="auto"/>
              <w:right w:val="single" w:sz="4" w:space="0" w:color="auto"/>
            </w:tcBorders>
            <w:vAlign w:val="center"/>
          </w:tcPr>
          <w:p w14:paraId="0C118305" w14:textId="77777777" w:rsidR="00E650A5" w:rsidRPr="0099730D" w:rsidRDefault="00E650A5" w:rsidP="00615B88">
            <w:pPr>
              <w:jc w:val="center"/>
              <w:rPr>
                <w:sz w:val="22"/>
                <w:szCs w:val="22"/>
                <w:highlight w:val="yellow"/>
              </w:rPr>
            </w:pPr>
            <w:r w:rsidRPr="0099730D">
              <w:rPr>
                <w:sz w:val="22"/>
                <w:szCs w:val="22"/>
              </w:rPr>
              <w:t xml:space="preserve"> 0</w:t>
            </w:r>
          </w:p>
        </w:tc>
        <w:tc>
          <w:tcPr>
            <w:tcW w:w="1276" w:type="dxa"/>
            <w:tcBorders>
              <w:top w:val="single" w:sz="4" w:space="0" w:color="auto"/>
              <w:left w:val="single" w:sz="4" w:space="0" w:color="auto"/>
              <w:bottom w:val="single" w:sz="4" w:space="0" w:color="auto"/>
              <w:right w:val="single" w:sz="4" w:space="0" w:color="auto"/>
            </w:tcBorders>
            <w:vAlign w:val="center"/>
          </w:tcPr>
          <w:p w14:paraId="16DC0653" w14:textId="77777777" w:rsidR="00E650A5" w:rsidRPr="0099730D" w:rsidRDefault="00E650A5" w:rsidP="00615B88">
            <w:pPr>
              <w:jc w:val="center"/>
              <w:rPr>
                <w:sz w:val="22"/>
                <w:szCs w:val="22"/>
                <w:highlight w:val="yellow"/>
              </w:rPr>
            </w:pPr>
            <w:r w:rsidRPr="0099730D">
              <w:rPr>
                <w:color w:val="000000"/>
                <w:sz w:val="22"/>
                <w:szCs w:val="22"/>
              </w:rPr>
              <w:t>-307 547</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1EB57C6" w14:textId="77777777" w:rsidR="00E650A5" w:rsidRPr="0099730D" w:rsidRDefault="00E650A5" w:rsidP="00615B88">
            <w:pPr>
              <w:jc w:val="center"/>
              <w:rPr>
                <w:sz w:val="22"/>
                <w:szCs w:val="22"/>
                <w:highlight w:val="yellow"/>
              </w:rPr>
            </w:pPr>
            <w:r w:rsidRPr="0099730D">
              <w:rPr>
                <w:color w:val="000000"/>
                <w:sz w:val="22"/>
                <w:szCs w:val="22"/>
              </w:rPr>
              <w:t>-100</w:t>
            </w:r>
          </w:p>
        </w:tc>
      </w:tr>
      <w:tr w:rsidR="00E650A5" w14:paraId="7D093B93" w14:textId="77777777" w:rsidTr="00E650A5">
        <w:trPr>
          <w:trHeight w:val="655"/>
        </w:trPr>
        <w:tc>
          <w:tcPr>
            <w:tcW w:w="4140" w:type="dxa"/>
            <w:tcBorders>
              <w:top w:val="single" w:sz="4" w:space="0" w:color="auto"/>
              <w:left w:val="single" w:sz="4" w:space="0" w:color="auto"/>
              <w:bottom w:val="single" w:sz="4" w:space="0" w:color="auto"/>
              <w:right w:val="single" w:sz="4" w:space="0" w:color="auto"/>
            </w:tcBorders>
          </w:tcPr>
          <w:p w14:paraId="01886C53" w14:textId="77777777" w:rsidR="00E650A5" w:rsidRPr="008C1967" w:rsidRDefault="00E650A5" w:rsidP="00615B88">
            <w:pPr>
              <w:spacing w:before="120" w:after="120"/>
              <w:jc w:val="center"/>
              <w:rPr>
                <w:sz w:val="22"/>
                <w:szCs w:val="22"/>
              </w:rPr>
            </w:pPr>
            <w:r w:rsidRPr="008C1967">
              <w:rPr>
                <w:sz w:val="22"/>
                <w:szCs w:val="22"/>
              </w:rPr>
              <w:t>Погашение городскими округами кредитов от кредитных организаций в валюте РФ</w:t>
            </w:r>
          </w:p>
        </w:tc>
        <w:tc>
          <w:tcPr>
            <w:tcW w:w="1418" w:type="dxa"/>
            <w:tcBorders>
              <w:top w:val="single" w:sz="4" w:space="0" w:color="auto"/>
              <w:left w:val="single" w:sz="4" w:space="0" w:color="auto"/>
              <w:bottom w:val="single" w:sz="4" w:space="0" w:color="auto"/>
              <w:right w:val="single" w:sz="4" w:space="0" w:color="auto"/>
            </w:tcBorders>
            <w:vAlign w:val="center"/>
          </w:tcPr>
          <w:p w14:paraId="69B04C5F" w14:textId="77777777" w:rsidR="00E650A5" w:rsidRPr="0099730D" w:rsidRDefault="00E650A5" w:rsidP="00615B88">
            <w:pPr>
              <w:jc w:val="center"/>
              <w:rPr>
                <w:sz w:val="22"/>
                <w:szCs w:val="22"/>
                <w:highlight w:val="yellow"/>
              </w:rPr>
            </w:pPr>
            <w:r w:rsidRPr="0099730D">
              <w:rPr>
                <w:color w:val="000000"/>
                <w:sz w:val="22"/>
                <w:szCs w:val="22"/>
              </w:rPr>
              <w:t>-226 839</w:t>
            </w:r>
          </w:p>
        </w:tc>
        <w:tc>
          <w:tcPr>
            <w:tcW w:w="1559" w:type="dxa"/>
            <w:tcBorders>
              <w:top w:val="single" w:sz="4" w:space="0" w:color="auto"/>
              <w:left w:val="single" w:sz="4" w:space="0" w:color="auto"/>
              <w:bottom w:val="single" w:sz="4" w:space="0" w:color="auto"/>
              <w:right w:val="single" w:sz="4" w:space="0" w:color="auto"/>
            </w:tcBorders>
            <w:vAlign w:val="center"/>
          </w:tcPr>
          <w:p w14:paraId="2B6EB666" w14:textId="77777777" w:rsidR="00E650A5" w:rsidRPr="0099730D" w:rsidRDefault="00E650A5" w:rsidP="00615B88">
            <w:pPr>
              <w:jc w:val="center"/>
              <w:rPr>
                <w:sz w:val="22"/>
                <w:szCs w:val="22"/>
                <w:highlight w:val="yellow"/>
              </w:rPr>
            </w:pPr>
            <w:r w:rsidRPr="0099730D">
              <w:rPr>
                <w:color w:val="000000"/>
                <w:sz w:val="22"/>
                <w:szCs w:val="22"/>
              </w:rPr>
              <w:t xml:space="preserve"> 0</w:t>
            </w:r>
          </w:p>
        </w:tc>
        <w:tc>
          <w:tcPr>
            <w:tcW w:w="1276" w:type="dxa"/>
            <w:tcBorders>
              <w:top w:val="single" w:sz="4" w:space="0" w:color="auto"/>
              <w:left w:val="single" w:sz="4" w:space="0" w:color="auto"/>
              <w:bottom w:val="single" w:sz="4" w:space="0" w:color="auto"/>
              <w:right w:val="single" w:sz="4" w:space="0" w:color="auto"/>
            </w:tcBorders>
            <w:vAlign w:val="center"/>
          </w:tcPr>
          <w:p w14:paraId="51583CD9" w14:textId="77777777" w:rsidR="00E650A5" w:rsidRPr="0099730D" w:rsidRDefault="00E650A5" w:rsidP="00615B88">
            <w:pPr>
              <w:jc w:val="center"/>
              <w:rPr>
                <w:sz w:val="22"/>
                <w:szCs w:val="22"/>
                <w:highlight w:val="yellow"/>
              </w:rPr>
            </w:pPr>
            <w:r w:rsidRPr="0099730D">
              <w:rPr>
                <w:color w:val="000000"/>
                <w:sz w:val="22"/>
                <w:szCs w:val="22"/>
              </w:rPr>
              <w:t>226 839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12329D9" w14:textId="77777777" w:rsidR="00E650A5" w:rsidRPr="0099730D" w:rsidRDefault="00E650A5" w:rsidP="00615B88">
            <w:pPr>
              <w:jc w:val="center"/>
              <w:rPr>
                <w:sz w:val="22"/>
                <w:szCs w:val="22"/>
                <w:highlight w:val="yellow"/>
              </w:rPr>
            </w:pPr>
            <w:r w:rsidRPr="0099730D">
              <w:rPr>
                <w:color w:val="000000"/>
                <w:sz w:val="22"/>
                <w:szCs w:val="22"/>
              </w:rPr>
              <w:t>-100</w:t>
            </w:r>
          </w:p>
        </w:tc>
      </w:tr>
      <w:tr w:rsidR="00E650A5" w14:paraId="4195E20B" w14:textId="77777777" w:rsidTr="00E650A5">
        <w:trPr>
          <w:trHeight w:val="433"/>
        </w:trPr>
        <w:tc>
          <w:tcPr>
            <w:tcW w:w="4140" w:type="dxa"/>
            <w:tcBorders>
              <w:top w:val="single" w:sz="4" w:space="0" w:color="auto"/>
              <w:left w:val="single" w:sz="4" w:space="0" w:color="auto"/>
              <w:bottom w:val="single" w:sz="4" w:space="0" w:color="auto"/>
              <w:right w:val="single" w:sz="4" w:space="0" w:color="auto"/>
            </w:tcBorders>
          </w:tcPr>
          <w:p w14:paraId="663F7D1F" w14:textId="77777777" w:rsidR="00E650A5" w:rsidRPr="008C1967" w:rsidRDefault="00E650A5" w:rsidP="00615B88">
            <w:pPr>
              <w:spacing w:before="120" w:after="120"/>
              <w:jc w:val="center"/>
              <w:rPr>
                <w:b/>
                <w:sz w:val="22"/>
                <w:szCs w:val="22"/>
              </w:rPr>
            </w:pPr>
            <w:r w:rsidRPr="008C1967">
              <w:rPr>
                <w:b/>
                <w:sz w:val="22"/>
                <w:szCs w:val="22"/>
              </w:rPr>
              <w:t>Бюджетные кредиты из других бюджетов бюджетной системы РФ</w:t>
            </w:r>
          </w:p>
        </w:tc>
        <w:tc>
          <w:tcPr>
            <w:tcW w:w="1418" w:type="dxa"/>
            <w:tcBorders>
              <w:top w:val="single" w:sz="4" w:space="0" w:color="auto"/>
              <w:left w:val="single" w:sz="4" w:space="0" w:color="auto"/>
              <w:bottom w:val="single" w:sz="4" w:space="0" w:color="auto"/>
              <w:right w:val="single" w:sz="4" w:space="0" w:color="auto"/>
            </w:tcBorders>
            <w:vAlign w:val="center"/>
          </w:tcPr>
          <w:p w14:paraId="2CAFFEE1" w14:textId="77777777" w:rsidR="00E650A5" w:rsidRPr="0099730D" w:rsidRDefault="00E650A5" w:rsidP="00615B88">
            <w:pPr>
              <w:jc w:val="center"/>
              <w:rPr>
                <w:b/>
                <w:sz w:val="22"/>
                <w:szCs w:val="22"/>
                <w:highlight w:val="yellow"/>
              </w:rPr>
            </w:pPr>
            <w:r w:rsidRPr="0099730D">
              <w:rPr>
                <w:b/>
                <w:bCs/>
                <w:color w:val="000000"/>
                <w:sz w:val="22"/>
                <w:szCs w:val="22"/>
              </w:rPr>
              <w:t>-107 547</w:t>
            </w:r>
          </w:p>
        </w:tc>
        <w:tc>
          <w:tcPr>
            <w:tcW w:w="1559" w:type="dxa"/>
            <w:tcBorders>
              <w:top w:val="single" w:sz="4" w:space="0" w:color="auto"/>
              <w:left w:val="single" w:sz="4" w:space="0" w:color="auto"/>
              <w:bottom w:val="single" w:sz="4" w:space="0" w:color="auto"/>
              <w:right w:val="single" w:sz="4" w:space="0" w:color="auto"/>
            </w:tcBorders>
            <w:vAlign w:val="center"/>
          </w:tcPr>
          <w:p w14:paraId="76D1D7CD" w14:textId="77777777" w:rsidR="00E650A5" w:rsidRPr="0099730D" w:rsidRDefault="00E650A5" w:rsidP="00615B88">
            <w:pPr>
              <w:jc w:val="center"/>
              <w:rPr>
                <w:b/>
                <w:sz w:val="22"/>
                <w:szCs w:val="22"/>
                <w:highlight w:val="yellow"/>
              </w:rPr>
            </w:pPr>
            <w:r w:rsidRPr="0099730D">
              <w:rPr>
                <w:b/>
                <w:bCs/>
                <w:color w:val="000000"/>
                <w:sz w:val="22"/>
                <w:szCs w:val="22"/>
              </w:rPr>
              <w:t>-107 547</w:t>
            </w:r>
          </w:p>
        </w:tc>
        <w:tc>
          <w:tcPr>
            <w:tcW w:w="1276" w:type="dxa"/>
            <w:tcBorders>
              <w:top w:val="single" w:sz="4" w:space="0" w:color="auto"/>
              <w:left w:val="single" w:sz="4" w:space="0" w:color="auto"/>
              <w:bottom w:val="single" w:sz="4" w:space="0" w:color="auto"/>
              <w:right w:val="single" w:sz="4" w:space="0" w:color="auto"/>
            </w:tcBorders>
            <w:vAlign w:val="center"/>
          </w:tcPr>
          <w:p w14:paraId="6B50BA0C" w14:textId="77777777" w:rsidR="00E650A5" w:rsidRPr="0099730D" w:rsidRDefault="00E650A5" w:rsidP="00615B88">
            <w:pPr>
              <w:jc w:val="center"/>
              <w:rPr>
                <w:b/>
                <w:sz w:val="22"/>
                <w:szCs w:val="22"/>
                <w:highlight w:val="yellow"/>
              </w:rPr>
            </w:pPr>
            <w:r w:rsidRPr="0099730D">
              <w:rPr>
                <w:color w:val="000000"/>
                <w:sz w:val="22"/>
                <w:szCs w:val="22"/>
              </w:rPr>
              <w:t xml:space="preserve"> 0</w:t>
            </w:r>
          </w:p>
        </w:tc>
        <w:tc>
          <w:tcPr>
            <w:tcW w:w="1525" w:type="dxa"/>
            <w:tcBorders>
              <w:top w:val="single" w:sz="4" w:space="0" w:color="auto"/>
              <w:left w:val="single" w:sz="4" w:space="0" w:color="auto"/>
              <w:bottom w:val="single" w:sz="4" w:space="0" w:color="auto"/>
              <w:right w:val="single" w:sz="4" w:space="0" w:color="auto"/>
            </w:tcBorders>
            <w:vAlign w:val="center"/>
          </w:tcPr>
          <w:p w14:paraId="12FE51D4" w14:textId="77777777" w:rsidR="00E650A5" w:rsidRPr="0099730D" w:rsidRDefault="00E650A5" w:rsidP="00615B88">
            <w:pPr>
              <w:jc w:val="center"/>
              <w:rPr>
                <w:b/>
                <w:sz w:val="22"/>
                <w:szCs w:val="22"/>
                <w:highlight w:val="yellow"/>
              </w:rPr>
            </w:pPr>
            <w:r w:rsidRPr="0099730D">
              <w:rPr>
                <w:color w:val="000000"/>
                <w:sz w:val="22"/>
                <w:szCs w:val="22"/>
              </w:rPr>
              <w:t>0</w:t>
            </w:r>
          </w:p>
        </w:tc>
      </w:tr>
      <w:tr w:rsidR="00C92ABB" w14:paraId="62A84A72" w14:textId="77777777" w:rsidTr="00E650A5">
        <w:trPr>
          <w:trHeight w:val="685"/>
        </w:trPr>
        <w:tc>
          <w:tcPr>
            <w:tcW w:w="4140" w:type="dxa"/>
            <w:tcBorders>
              <w:top w:val="single" w:sz="4" w:space="0" w:color="auto"/>
              <w:left w:val="single" w:sz="4" w:space="0" w:color="auto"/>
              <w:bottom w:val="single" w:sz="4" w:space="0" w:color="auto"/>
              <w:right w:val="single" w:sz="4" w:space="0" w:color="auto"/>
            </w:tcBorders>
            <w:vAlign w:val="center"/>
          </w:tcPr>
          <w:p w14:paraId="2E0DAA65" w14:textId="77777777" w:rsidR="00C92ABB" w:rsidRPr="008C1967" w:rsidRDefault="00C92ABB" w:rsidP="00C92ABB">
            <w:pPr>
              <w:spacing w:before="120" w:after="120"/>
              <w:jc w:val="center"/>
              <w:rPr>
                <w:sz w:val="22"/>
                <w:szCs w:val="22"/>
              </w:rPr>
            </w:pPr>
            <w:r w:rsidRPr="008C1967">
              <w:rPr>
                <w:sz w:val="22"/>
                <w:szCs w:val="22"/>
              </w:rPr>
              <w:t>Привлечение бюджетных кредитов из других бюджетов бюджетной системы Российской Федерации бюджетами городских округов в валюте РФ</w:t>
            </w:r>
          </w:p>
        </w:tc>
        <w:tc>
          <w:tcPr>
            <w:tcW w:w="1418" w:type="dxa"/>
            <w:tcBorders>
              <w:top w:val="single" w:sz="4" w:space="0" w:color="auto"/>
              <w:left w:val="single" w:sz="4" w:space="0" w:color="auto"/>
              <w:bottom w:val="single" w:sz="4" w:space="0" w:color="auto"/>
              <w:right w:val="single" w:sz="4" w:space="0" w:color="auto"/>
            </w:tcBorders>
            <w:vAlign w:val="center"/>
          </w:tcPr>
          <w:p w14:paraId="5D4EBBD5" w14:textId="77777777" w:rsidR="00C92ABB" w:rsidRPr="0099730D" w:rsidRDefault="00C92ABB" w:rsidP="00C92ABB">
            <w:pPr>
              <w:jc w:val="center"/>
              <w:rPr>
                <w:sz w:val="22"/>
                <w:szCs w:val="22"/>
                <w:highlight w:val="yellow"/>
              </w:rPr>
            </w:pPr>
            <w:r w:rsidRPr="0099730D">
              <w:rPr>
                <w:color w:val="000000"/>
                <w:sz w:val="22"/>
                <w:szCs w:val="22"/>
              </w:rPr>
              <w:t>200 000</w:t>
            </w:r>
          </w:p>
        </w:tc>
        <w:tc>
          <w:tcPr>
            <w:tcW w:w="1559" w:type="dxa"/>
            <w:tcBorders>
              <w:top w:val="single" w:sz="4" w:space="0" w:color="auto"/>
              <w:left w:val="single" w:sz="4" w:space="0" w:color="auto"/>
              <w:bottom w:val="single" w:sz="4" w:space="0" w:color="auto"/>
              <w:right w:val="single" w:sz="4" w:space="0" w:color="auto"/>
            </w:tcBorders>
            <w:vAlign w:val="center"/>
          </w:tcPr>
          <w:p w14:paraId="3088BDBC" w14:textId="543948A2" w:rsidR="00C92ABB" w:rsidRPr="00C92ABB" w:rsidRDefault="00C92ABB" w:rsidP="00C92ABB">
            <w:pPr>
              <w:jc w:val="center"/>
              <w:rPr>
                <w:sz w:val="22"/>
                <w:szCs w:val="22"/>
              </w:rPr>
            </w:pPr>
            <w:r w:rsidRPr="00C92ABB">
              <w:rPr>
                <w:color w:val="000000"/>
                <w:sz w:val="22"/>
                <w:szCs w:val="22"/>
              </w:rPr>
              <w:t>50 000</w:t>
            </w:r>
          </w:p>
        </w:tc>
        <w:tc>
          <w:tcPr>
            <w:tcW w:w="1276" w:type="dxa"/>
            <w:tcBorders>
              <w:top w:val="single" w:sz="4" w:space="0" w:color="auto"/>
              <w:left w:val="single" w:sz="4" w:space="0" w:color="auto"/>
              <w:bottom w:val="single" w:sz="4" w:space="0" w:color="auto"/>
              <w:right w:val="single" w:sz="4" w:space="0" w:color="auto"/>
            </w:tcBorders>
            <w:vAlign w:val="center"/>
          </w:tcPr>
          <w:p w14:paraId="08E3A998" w14:textId="1E4EB6EC" w:rsidR="00C92ABB" w:rsidRPr="00C92ABB" w:rsidRDefault="00C92ABB" w:rsidP="00C92ABB">
            <w:pPr>
              <w:jc w:val="center"/>
              <w:rPr>
                <w:sz w:val="22"/>
                <w:szCs w:val="22"/>
              </w:rPr>
            </w:pPr>
            <w:r w:rsidRPr="00C92ABB">
              <w:rPr>
                <w:color w:val="000000"/>
                <w:sz w:val="22"/>
                <w:szCs w:val="22"/>
              </w:rPr>
              <w:t>-150 000</w:t>
            </w:r>
          </w:p>
        </w:tc>
        <w:tc>
          <w:tcPr>
            <w:tcW w:w="1525" w:type="dxa"/>
            <w:tcBorders>
              <w:top w:val="single" w:sz="4" w:space="0" w:color="auto"/>
              <w:left w:val="single" w:sz="4" w:space="0" w:color="auto"/>
              <w:bottom w:val="single" w:sz="4" w:space="0" w:color="auto"/>
              <w:right w:val="single" w:sz="4" w:space="0" w:color="auto"/>
            </w:tcBorders>
            <w:vAlign w:val="center"/>
          </w:tcPr>
          <w:p w14:paraId="20EDECF6" w14:textId="52EDDD40" w:rsidR="00C92ABB" w:rsidRPr="00C92ABB" w:rsidRDefault="00C92ABB" w:rsidP="00C92ABB">
            <w:pPr>
              <w:jc w:val="center"/>
              <w:rPr>
                <w:sz w:val="22"/>
                <w:szCs w:val="22"/>
              </w:rPr>
            </w:pPr>
            <w:r w:rsidRPr="00C92ABB">
              <w:rPr>
                <w:color w:val="000000"/>
                <w:sz w:val="22"/>
                <w:szCs w:val="22"/>
              </w:rPr>
              <w:t>-75,00</w:t>
            </w:r>
          </w:p>
        </w:tc>
      </w:tr>
      <w:tr w:rsidR="00E650A5" w14:paraId="399E549A" w14:textId="77777777" w:rsidTr="00E650A5">
        <w:trPr>
          <w:trHeight w:val="662"/>
        </w:trPr>
        <w:tc>
          <w:tcPr>
            <w:tcW w:w="4140" w:type="dxa"/>
            <w:tcBorders>
              <w:top w:val="single" w:sz="4" w:space="0" w:color="auto"/>
              <w:left w:val="single" w:sz="4" w:space="0" w:color="auto"/>
              <w:bottom w:val="single" w:sz="4" w:space="0" w:color="auto"/>
              <w:right w:val="single" w:sz="4" w:space="0" w:color="auto"/>
            </w:tcBorders>
          </w:tcPr>
          <w:p w14:paraId="6D3CD047" w14:textId="77777777" w:rsidR="00E650A5" w:rsidRPr="008C1967" w:rsidRDefault="00E650A5" w:rsidP="00615B88">
            <w:pPr>
              <w:spacing w:before="120" w:after="120"/>
              <w:jc w:val="center"/>
              <w:rPr>
                <w:b/>
                <w:sz w:val="22"/>
                <w:szCs w:val="22"/>
              </w:rPr>
            </w:pPr>
            <w:r w:rsidRPr="008C1967">
              <w:rPr>
                <w:sz w:val="22"/>
                <w:szCs w:val="22"/>
              </w:rPr>
              <w:t>Погашение бюджетами городских округов кредитов из других бюджетов бюджетной системы Российской Федерации в валюте РФ</w:t>
            </w:r>
          </w:p>
        </w:tc>
        <w:tc>
          <w:tcPr>
            <w:tcW w:w="1418" w:type="dxa"/>
            <w:tcBorders>
              <w:top w:val="single" w:sz="4" w:space="0" w:color="auto"/>
              <w:left w:val="single" w:sz="4" w:space="0" w:color="auto"/>
              <w:bottom w:val="single" w:sz="4" w:space="0" w:color="auto"/>
              <w:right w:val="single" w:sz="4" w:space="0" w:color="auto"/>
            </w:tcBorders>
            <w:vAlign w:val="center"/>
          </w:tcPr>
          <w:p w14:paraId="510F1DF7" w14:textId="77777777" w:rsidR="00E650A5" w:rsidRPr="0099730D" w:rsidRDefault="00E650A5" w:rsidP="00615B88">
            <w:pPr>
              <w:jc w:val="center"/>
              <w:rPr>
                <w:bCs/>
                <w:sz w:val="22"/>
                <w:szCs w:val="22"/>
                <w:highlight w:val="yellow"/>
              </w:rPr>
            </w:pPr>
            <w:r w:rsidRPr="0099730D">
              <w:rPr>
                <w:color w:val="000000"/>
                <w:sz w:val="22"/>
                <w:szCs w:val="22"/>
              </w:rPr>
              <w:t>-307 547</w:t>
            </w:r>
          </w:p>
        </w:tc>
        <w:tc>
          <w:tcPr>
            <w:tcW w:w="1559" w:type="dxa"/>
            <w:tcBorders>
              <w:top w:val="single" w:sz="4" w:space="0" w:color="auto"/>
              <w:left w:val="single" w:sz="4" w:space="0" w:color="auto"/>
              <w:bottom w:val="single" w:sz="4" w:space="0" w:color="auto"/>
              <w:right w:val="single" w:sz="4" w:space="0" w:color="auto"/>
            </w:tcBorders>
            <w:vAlign w:val="center"/>
          </w:tcPr>
          <w:p w14:paraId="4BFD7568" w14:textId="77777777" w:rsidR="00E650A5" w:rsidRPr="0099730D" w:rsidRDefault="00E650A5" w:rsidP="00615B88">
            <w:pPr>
              <w:jc w:val="center"/>
              <w:rPr>
                <w:b/>
                <w:sz w:val="22"/>
                <w:szCs w:val="22"/>
                <w:highlight w:val="yellow"/>
              </w:rPr>
            </w:pPr>
            <w:r w:rsidRPr="0099730D">
              <w:rPr>
                <w:b/>
                <w:bCs/>
                <w:color w:val="000000"/>
                <w:sz w:val="22"/>
                <w:szCs w:val="22"/>
              </w:rPr>
              <w:t>-157 547</w:t>
            </w:r>
          </w:p>
        </w:tc>
        <w:tc>
          <w:tcPr>
            <w:tcW w:w="1276" w:type="dxa"/>
            <w:tcBorders>
              <w:top w:val="single" w:sz="4" w:space="0" w:color="auto"/>
              <w:left w:val="single" w:sz="4" w:space="0" w:color="auto"/>
              <w:bottom w:val="single" w:sz="4" w:space="0" w:color="auto"/>
              <w:right w:val="single" w:sz="4" w:space="0" w:color="auto"/>
            </w:tcBorders>
            <w:vAlign w:val="center"/>
          </w:tcPr>
          <w:p w14:paraId="558DE71A" w14:textId="77777777" w:rsidR="00E650A5" w:rsidRPr="0099730D" w:rsidRDefault="00E650A5" w:rsidP="00615B88">
            <w:pPr>
              <w:jc w:val="center"/>
              <w:rPr>
                <w:bCs/>
                <w:sz w:val="22"/>
                <w:szCs w:val="22"/>
                <w:highlight w:val="yellow"/>
              </w:rPr>
            </w:pPr>
            <w:r w:rsidRPr="0099730D">
              <w:rPr>
                <w:color w:val="000000"/>
                <w:sz w:val="22"/>
                <w:szCs w:val="22"/>
              </w:rPr>
              <w:t>150 000</w:t>
            </w:r>
          </w:p>
        </w:tc>
        <w:tc>
          <w:tcPr>
            <w:tcW w:w="1525" w:type="dxa"/>
            <w:tcBorders>
              <w:top w:val="single" w:sz="4" w:space="0" w:color="auto"/>
              <w:left w:val="single" w:sz="4" w:space="0" w:color="auto"/>
              <w:bottom w:val="single" w:sz="4" w:space="0" w:color="auto"/>
              <w:right w:val="single" w:sz="4" w:space="0" w:color="auto"/>
            </w:tcBorders>
            <w:vAlign w:val="center"/>
          </w:tcPr>
          <w:p w14:paraId="3FE7C5DC" w14:textId="77777777" w:rsidR="00E650A5" w:rsidRPr="0099730D" w:rsidRDefault="00E650A5" w:rsidP="00615B88">
            <w:pPr>
              <w:jc w:val="center"/>
              <w:rPr>
                <w:sz w:val="22"/>
                <w:szCs w:val="22"/>
                <w:highlight w:val="yellow"/>
              </w:rPr>
            </w:pPr>
            <w:r w:rsidRPr="0099730D">
              <w:rPr>
                <w:color w:val="000000"/>
                <w:sz w:val="22"/>
                <w:szCs w:val="22"/>
              </w:rPr>
              <w:t>-48,77</w:t>
            </w:r>
          </w:p>
        </w:tc>
      </w:tr>
      <w:tr w:rsidR="00E650A5" w14:paraId="51864019" w14:textId="77777777" w:rsidTr="00E650A5">
        <w:trPr>
          <w:trHeight w:val="662"/>
        </w:trPr>
        <w:tc>
          <w:tcPr>
            <w:tcW w:w="4140" w:type="dxa"/>
            <w:tcBorders>
              <w:top w:val="single" w:sz="4" w:space="0" w:color="auto"/>
              <w:left w:val="single" w:sz="4" w:space="0" w:color="auto"/>
              <w:bottom w:val="single" w:sz="4" w:space="0" w:color="auto"/>
              <w:right w:val="single" w:sz="4" w:space="0" w:color="auto"/>
            </w:tcBorders>
          </w:tcPr>
          <w:p w14:paraId="0A205CF5" w14:textId="77777777" w:rsidR="00E650A5" w:rsidRPr="008C1967" w:rsidRDefault="00E650A5" w:rsidP="00615B88">
            <w:pPr>
              <w:spacing w:before="120" w:after="120"/>
              <w:jc w:val="center"/>
              <w:rPr>
                <w:b/>
                <w:sz w:val="22"/>
                <w:szCs w:val="22"/>
              </w:rPr>
            </w:pPr>
            <w:r w:rsidRPr="008C1967">
              <w:rPr>
                <w:b/>
                <w:sz w:val="22"/>
                <w:szCs w:val="22"/>
              </w:rPr>
              <w:t>Изменение остатков средств на счетах по учету средств бюджета</w:t>
            </w:r>
          </w:p>
        </w:tc>
        <w:tc>
          <w:tcPr>
            <w:tcW w:w="1418" w:type="dxa"/>
            <w:tcBorders>
              <w:top w:val="single" w:sz="4" w:space="0" w:color="auto"/>
              <w:left w:val="single" w:sz="4" w:space="0" w:color="auto"/>
              <w:bottom w:val="single" w:sz="4" w:space="0" w:color="auto"/>
              <w:right w:val="single" w:sz="4" w:space="0" w:color="auto"/>
            </w:tcBorders>
            <w:vAlign w:val="center"/>
          </w:tcPr>
          <w:p w14:paraId="169AE1A6" w14:textId="77777777" w:rsidR="00E650A5" w:rsidRPr="0099730D" w:rsidRDefault="00E650A5" w:rsidP="00615B88">
            <w:pPr>
              <w:jc w:val="center"/>
              <w:rPr>
                <w:b/>
                <w:sz w:val="22"/>
                <w:szCs w:val="22"/>
                <w:highlight w:val="yellow"/>
              </w:rPr>
            </w:pPr>
            <w:r w:rsidRPr="0099730D">
              <w:rPr>
                <w:b/>
                <w:bCs/>
                <w:color w:val="000000"/>
                <w:sz w:val="22"/>
                <w:szCs w:val="22"/>
              </w:rPr>
              <w:t>0</w:t>
            </w:r>
          </w:p>
        </w:tc>
        <w:tc>
          <w:tcPr>
            <w:tcW w:w="1559" w:type="dxa"/>
            <w:tcBorders>
              <w:top w:val="single" w:sz="4" w:space="0" w:color="auto"/>
              <w:left w:val="single" w:sz="4" w:space="0" w:color="auto"/>
              <w:bottom w:val="single" w:sz="4" w:space="0" w:color="auto"/>
              <w:right w:val="single" w:sz="4" w:space="0" w:color="auto"/>
            </w:tcBorders>
            <w:vAlign w:val="center"/>
          </w:tcPr>
          <w:p w14:paraId="4ECF4B16" w14:textId="77777777" w:rsidR="00E650A5" w:rsidRPr="0099730D" w:rsidRDefault="00E650A5" w:rsidP="00615B88">
            <w:pPr>
              <w:jc w:val="center"/>
              <w:rPr>
                <w:b/>
                <w:sz w:val="22"/>
                <w:szCs w:val="22"/>
                <w:highlight w:val="yellow"/>
              </w:rPr>
            </w:pPr>
            <w:r w:rsidRPr="0099730D">
              <w:rPr>
                <w:b/>
                <w:bCs/>
                <w:color w:val="000000"/>
                <w:sz w:val="22"/>
                <w:szCs w:val="22"/>
              </w:rPr>
              <w:t>32 035</w:t>
            </w:r>
          </w:p>
        </w:tc>
        <w:tc>
          <w:tcPr>
            <w:tcW w:w="1276" w:type="dxa"/>
            <w:tcBorders>
              <w:top w:val="single" w:sz="4" w:space="0" w:color="auto"/>
              <w:left w:val="single" w:sz="4" w:space="0" w:color="auto"/>
              <w:bottom w:val="single" w:sz="4" w:space="0" w:color="auto"/>
              <w:right w:val="single" w:sz="4" w:space="0" w:color="auto"/>
            </w:tcBorders>
            <w:vAlign w:val="center"/>
          </w:tcPr>
          <w:p w14:paraId="01806429" w14:textId="77777777" w:rsidR="00E650A5" w:rsidRPr="0099730D" w:rsidRDefault="00E650A5" w:rsidP="00615B88">
            <w:pPr>
              <w:jc w:val="center"/>
              <w:rPr>
                <w:b/>
                <w:sz w:val="22"/>
                <w:szCs w:val="22"/>
                <w:highlight w:val="yellow"/>
              </w:rPr>
            </w:pPr>
            <w:r w:rsidRPr="0099730D">
              <w:rPr>
                <w:color w:val="000000"/>
                <w:sz w:val="22"/>
                <w:szCs w:val="22"/>
              </w:rPr>
              <w:t>32 035</w:t>
            </w:r>
          </w:p>
        </w:tc>
        <w:tc>
          <w:tcPr>
            <w:tcW w:w="1525" w:type="dxa"/>
            <w:tcBorders>
              <w:top w:val="single" w:sz="4" w:space="0" w:color="auto"/>
              <w:left w:val="single" w:sz="4" w:space="0" w:color="auto"/>
              <w:bottom w:val="single" w:sz="4" w:space="0" w:color="auto"/>
              <w:right w:val="single" w:sz="4" w:space="0" w:color="auto"/>
            </w:tcBorders>
            <w:vAlign w:val="center"/>
          </w:tcPr>
          <w:p w14:paraId="358F3237" w14:textId="77777777" w:rsidR="00E650A5" w:rsidRPr="0099730D" w:rsidRDefault="00E650A5" w:rsidP="00615B88">
            <w:pPr>
              <w:jc w:val="center"/>
              <w:rPr>
                <w:b/>
                <w:bCs/>
                <w:sz w:val="22"/>
                <w:szCs w:val="22"/>
                <w:highlight w:val="yellow"/>
              </w:rPr>
            </w:pPr>
            <w:r w:rsidRPr="0099730D">
              <w:rPr>
                <w:color w:val="000000"/>
                <w:sz w:val="22"/>
                <w:szCs w:val="22"/>
              </w:rPr>
              <w:t>0,00</w:t>
            </w:r>
          </w:p>
        </w:tc>
      </w:tr>
      <w:tr w:rsidR="00E650A5" w14:paraId="77C4CEE2" w14:textId="77777777" w:rsidTr="00E650A5">
        <w:trPr>
          <w:trHeight w:val="593"/>
        </w:trPr>
        <w:tc>
          <w:tcPr>
            <w:tcW w:w="4140" w:type="dxa"/>
            <w:tcBorders>
              <w:top w:val="single" w:sz="4" w:space="0" w:color="auto"/>
              <w:left w:val="single" w:sz="4" w:space="0" w:color="auto"/>
              <w:bottom w:val="single" w:sz="4" w:space="0" w:color="auto"/>
              <w:right w:val="single" w:sz="4" w:space="0" w:color="auto"/>
            </w:tcBorders>
          </w:tcPr>
          <w:p w14:paraId="2655D567" w14:textId="77777777" w:rsidR="00E650A5" w:rsidRPr="008C1967" w:rsidRDefault="00E650A5" w:rsidP="00615B88">
            <w:pPr>
              <w:spacing w:before="120" w:after="120"/>
              <w:jc w:val="center"/>
              <w:rPr>
                <w:sz w:val="22"/>
                <w:szCs w:val="22"/>
              </w:rPr>
            </w:pPr>
            <w:r w:rsidRPr="008C1967">
              <w:rPr>
                <w:sz w:val="22"/>
                <w:szCs w:val="22"/>
              </w:rPr>
              <w:t>Увеличение прочих остатков денежных средств бюджетов городских округов</w:t>
            </w:r>
          </w:p>
        </w:tc>
        <w:tc>
          <w:tcPr>
            <w:tcW w:w="1418" w:type="dxa"/>
            <w:tcBorders>
              <w:top w:val="single" w:sz="4" w:space="0" w:color="auto"/>
              <w:left w:val="single" w:sz="4" w:space="0" w:color="auto"/>
              <w:bottom w:val="single" w:sz="4" w:space="0" w:color="auto"/>
              <w:right w:val="single" w:sz="4" w:space="0" w:color="auto"/>
            </w:tcBorders>
            <w:vAlign w:val="center"/>
          </w:tcPr>
          <w:p w14:paraId="45E88D7C" w14:textId="6584D23B" w:rsidR="00E650A5" w:rsidRPr="0099730D" w:rsidRDefault="00E650A5" w:rsidP="00615B88">
            <w:pPr>
              <w:jc w:val="center"/>
              <w:rPr>
                <w:sz w:val="22"/>
                <w:szCs w:val="22"/>
                <w:highlight w:val="yellow"/>
              </w:rPr>
            </w:pPr>
            <w:r w:rsidRPr="0099730D">
              <w:rPr>
                <w:color w:val="000000"/>
                <w:sz w:val="22"/>
                <w:szCs w:val="22"/>
              </w:rPr>
              <w:t>-7</w:t>
            </w:r>
            <w:r w:rsidR="00DF289E">
              <w:rPr>
                <w:color w:val="000000"/>
                <w:sz w:val="22"/>
                <w:szCs w:val="22"/>
              </w:rPr>
              <w:t xml:space="preserve"> </w:t>
            </w:r>
            <w:r w:rsidRPr="0099730D">
              <w:rPr>
                <w:color w:val="000000"/>
                <w:sz w:val="22"/>
                <w:szCs w:val="22"/>
              </w:rPr>
              <w:t>844 019</w:t>
            </w:r>
          </w:p>
        </w:tc>
        <w:tc>
          <w:tcPr>
            <w:tcW w:w="1559" w:type="dxa"/>
            <w:tcBorders>
              <w:top w:val="single" w:sz="4" w:space="0" w:color="auto"/>
              <w:left w:val="single" w:sz="4" w:space="0" w:color="auto"/>
              <w:bottom w:val="single" w:sz="4" w:space="0" w:color="auto"/>
              <w:right w:val="single" w:sz="4" w:space="0" w:color="auto"/>
            </w:tcBorders>
            <w:vAlign w:val="center"/>
          </w:tcPr>
          <w:p w14:paraId="0588A950" w14:textId="1F7FBC5A" w:rsidR="00E650A5" w:rsidRPr="0099730D" w:rsidRDefault="00E650A5" w:rsidP="00615B88">
            <w:pPr>
              <w:jc w:val="center"/>
              <w:rPr>
                <w:sz w:val="22"/>
                <w:szCs w:val="22"/>
                <w:highlight w:val="yellow"/>
              </w:rPr>
            </w:pPr>
            <w:r w:rsidRPr="0099730D">
              <w:rPr>
                <w:color w:val="000000"/>
                <w:sz w:val="22"/>
                <w:szCs w:val="22"/>
              </w:rPr>
              <w:t>-7</w:t>
            </w:r>
            <w:r w:rsidR="00DF289E">
              <w:rPr>
                <w:color w:val="000000"/>
                <w:sz w:val="22"/>
                <w:szCs w:val="22"/>
              </w:rPr>
              <w:t xml:space="preserve"> </w:t>
            </w:r>
            <w:r w:rsidRPr="0099730D">
              <w:rPr>
                <w:color w:val="000000"/>
                <w:sz w:val="22"/>
                <w:szCs w:val="22"/>
              </w:rPr>
              <w:t>338 193</w:t>
            </w:r>
          </w:p>
        </w:tc>
        <w:tc>
          <w:tcPr>
            <w:tcW w:w="1276" w:type="dxa"/>
            <w:tcBorders>
              <w:top w:val="single" w:sz="4" w:space="0" w:color="auto"/>
              <w:left w:val="single" w:sz="4" w:space="0" w:color="auto"/>
              <w:bottom w:val="single" w:sz="4" w:space="0" w:color="auto"/>
              <w:right w:val="single" w:sz="4" w:space="0" w:color="auto"/>
            </w:tcBorders>
            <w:vAlign w:val="center"/>
          </w:tcPr>
          <w:p w14:paraId="66D41EAD" w14:textId="77777777" w:rsidR="00E650A5" w:rsidRPr="0099730D" w:rsidRDefault="00E650A5" w:rsidP="00615B88">
            <w:pPr>
              <w:jc w:val="center"/>
              <w:rPr>
                <w:sz w:val="22"/>
                <w:szCs w:val="22"/>
                <w:highlight w:val="yellow"/>
              </w:rPr>
            </w:pPr>
            <w:r w:rsidRPr="0099730D">
              <w:rPr>
                <w:color w:val="000000"/>
                <w:sz w:val="22"/>
                <w:szCs w:val="22"/>
              </w:rPr>
              <w:t>162 478</w:t>
            </w:r>
          </w:p>
        </w:tc>
        <w:tc>
          <w:tcPr>
            <w:tcW w:w="1525" w:type="dxa"/>
            <w:tcBorders>
              <w:top w:val="single" w:sz="4" w:space="0" w:color="auto"/>
              <w:left w:val="single" w:sz="4" w:space="0" w:color="auto"/>
              <w:bottom w:val="single" w:sz="4" w:space="0" w:color="auto"/>
              <w:right w:val="single" w:sz="4" w:space="0" w:color="auto"/>
            </w:tcBorders>
            <w:vAlign w:val="center"/>
          </w:tcPr>
          <w:p w14:paraId="72A9D106" w14:textId="77777777" w:rsidR="00E650A5" w:rsidRPr="0099730D" w:rsidRDefault="00E650A5" w:rsidP="00615B88">
            <w:pPr>
              <w:jc w:val="center"/>
              <w:rPr>
                <w:color w:val="FF0000"/>
                <w:sz w:val="22"/>
                <w:szCs w:val="22"/>
                <w:highlight w:val="yellow"/>
              </w:rPr>
            </w:pPr>
            <w:r w:rsidRPr="0099730D">
              <w:rPr>
                <w:color w:val="000000"/>
                <w:sz w:val="22"/>
                <w:szCs w:val="22"/>
              </w:rPr>
              <w:t>-2,07</w:t>
            </w:r>
          </w:p>
        </w:tc>
      </w:tr>
      <w:tr w:rsidR="00E650A5" w14:paraId="066F117B" w14:textId="77777777" w:rsidTr="00E650A5">
        <w:trPr>
          <w:trHeight w:val="701"/>
        </w:trPr>
        <w:tc>
          <w:tcPr>
            <w:tcW w:w="4140" w:type="dxa"/>
            <w:tcBorders>
              <w:top w:val="single" w:sz="4" w:space="0" w:color="auto"/>
              <w:left w:val="single" w:sz="4" w:space="0" w:color="auto"/>
              <w:bottom w:val="single" w:sz="4" w:space="0" w:color="auto"/>
              <w:right w:val="single" w:sz="4" w:space="0" w:color="auto"/>
            </w:tcBorders>
          </w:tcPr>
          <w:p w14:paraId="5441B01B" w14:textId="77777777" w:rsidR="00E650A5" w:rsidRPr="008C1967" w:rsidRDefault="00E650A5" w:rsidP="00615B88">
            <w:pPr>
              <w:spacing w:before="120" w:after="120"/>
              <w:jc w:val="center"/>
              <w:rPr>
                <w:sz w:val="22"/>
                <w:szCs w:val="22"/>
              </w:rPr>
            </w:pPr>
            <w:r w:rsidRPr="008C1967">
              <w:rPr>
                <w:sz w:val="22"/>
                <w:szCs w:val="22"/>
              </w:rPr>
              <w:t>Уменьшение прочих остатков денежных средств бюджетов городских округов</w:t>
            </w:r>
          </w:p>
        </w:tc>
        <w:tc>
          <w:tcPr>
            <w:tcW w:w="1418" w:type="dxa"/>
            <w:tcBorders>
              <w:top w:val="single" w:sz="4" w:space="0" w:color="auto"/>
              <w:left w:val="single" w:sz="4" w:space="0" w:color="auto"/>
              <w:bottom w:val="single" w:sz="4" w:space="0" w:color="auto"/>
              <w:right w:val="single" w:sz="4" w:space="0" w:color="auto"/>
            </w:tcBorders>
            <w:vAlign w:val="center"/>
          </w:tcPr>
          <w:p w14:paraId="770DED52" w14:textId="33820ED4" w:rsidR="00E650A5" w:rsidRPr="0099730D" w:rsidRDefault="00E650A5" w:rsidP="00615B88">
            <w:pPr>
              <w:jc w:val="center"/>
              <w:rPr>
                <w:sz w:val="22"/>
                <w:szCs w:val="22"/>
                <w:highlight w:val="yellow"/>
              </w:rPr>
            </w:pPr>
            <w:r w:rsidRPr="0099730D">
              <w:rPr>
                <w:color w:val="000000"/>
                <w:sz w:val="22"/>
                <w:szCs w:val="22"/>
              </w:rPr>
              <w:t>7</w:t>
            </w:r>
            <w:r w:rsidR="00DF289E">
              <w:rPr>
                <w:color w:val="000000"/>
                <w:sz w:val="22"/>
                <w:szCs w:val="22"/>
              </w:rPr>
              <w:t xml:space="preserve"> </w:t>
            </w:r>
            <w:r w:rsidRPr="0099730D">
              <w:rPr>
                <w:color w:val="000000"/>
                <w:sz w:val="22"/>
                <w:szCs w:val="22"/>
              </w:rPr>
              <w:t>844 019</w:t>
            </w:r>
          </w:p>
        </w:tc>
        <w:tc>
          <w:tcPr>
            <w:tcW w:w="1559" w:type="dxa"/>
            <w:tcBorders>
              <w:top w:val="single" w:sz="4" w:space="0" w:color="auto"/>
              <w:left w:val="single" w:sz="4" w:space="0" w:color="auto"/>
              <w:bottom w:val="single" w:sz="4" w:space="0" w:color="auto"/>
              <w:right w:val="single" w:sz="4" w:space="0" w:color="auto"/>
            </w:tcBorders>
            <w:vAlign w:val="center"/>
          </w:tcPr>
          <w:p w14:paraId="6C566A1B" w14:textId="02697A4D" w:rsidR="00E650A5" w:rsidRPr="0099730D" w:rsidRDefault="00E650A5" w:rsidP="00615B88">
            <w:pPr>
              <w:jc w:val="center"/>
              <w:rPr>
                <w:sz w:val="22"/>
                <w:szCs w:val="22"/>
                <w:highlight w:val="yellow"/>
              </w:rPr>
            </w:pPr>
            <w:r w:rsidRPr="0099730D">
              <w:rPr>
                <w:color w:val="000000"/>
                <w:sz w:val="22"/>
                <w:szCs w:val="22"/>
              </w:rPr>
              <w:t>7</w:t>
            </w:r>
            <w:r w:rsidR="00DF289E">
              <w:rPr>
                <w:color w:val="000000"/>
                <w:sz w:val="22"/>
                <w:szCs w:val="22"/>
              </w:rPr>
              <w:t xml:space="preserve"> </w:t>
            </w:r>
            <w:r w:rsidRPr="0099730D">
              <w:rPr>
                <w:color w:val="000000"/>
                <w:sz w:val="22"/>
                <w:szCs w:val="22"/>
              </w:rPr>
              <w:t>370 228</w:t>
            </w:r>
          </w:p>
        </w:tc>
        <w:tc>
          <w:tcPr>
            <w:tcW w:w="1276" w:type="dxa"/>
            <w:tcBorders>
              <w:top w:val="single" w:sz="4" w:space="0" w:color="auto"/>
              <w:left w:val="single" w:sz="4" w:space="0" w:color="auto"/>
              <w:bottom w:val="single" w:sz="4" w:space="0" w:color="auto"/>
              <w:right w:val="single" w:sz="4" w:space="0" w:color="auto"/>
            </w:tcBorders>
            <w:vAlign w:val="center"/>
          </w:tcPr>
          <w:p w14:paraId="4A318FCF" w14:textId="77777777" w:rsidR="00E650A5" w:rsidRPr="0099730D" w:rsidRDefault="00E650A5" w:rsidP="00615B88">
            <w:pPr>
              <w:jc w:val="center"/>
              <w:rPr>
                <w:sz w:val="22"/>
                <w:szCs w:val="22"/>
                <w:highlight w:val="yellow"/>
              </w:rPr>
            </w:pPr>
            <w:r w:rsidRPr="0099730D">
              <w:rPr>
                <w:color w:val="000000"/>
                <w:sz w:val="22"/>
                <w:szCs w:val="22"/>
              </w:rPr>
              <w:t>-473 791</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14:paraId="6A66D7BB" w14:textId="77777777" w:rsidR="00E650A5" w:rsidRPr="0099730D" w:rsidRDefault="00E650A5" w:rsidP="00615B88">
            <w:pPr>
              <w:jc w:val="center"/>
              <w:rPr>
                <w:color w:val="FF0000"/>
                <w:sz w:val="22"/>
                <w:szCs w:val="22"/>
                <w:highlight w:val="yellow"/>
              </w:rPr>
            </w:pPr>
            <w:r w:rsidRPr="0099730D">
              <w:rPr>
                <w:color w:val="000000"/>
                <w:sz w:val="22"/>
                <w:szCs w:val="22"/>
              </w:rPr>
              <w:t>-6,04</w:t>
            </w:r>
          </w:p>
        </w:tc>
      </w:tr>
    </w:tbl>
    <w:p w14:paraId="4A2E84EB" w14:textId="77777777" w:rsidR="00E650A5" w:rsidRDefault="00E650A5" w:rsidP="00082E01">
      <w:pPr>
        <w:ind w:firstLine="502"/>
        <w:jc w:val="right"/>
        <w:rPr>
          <w:sz w:val="22"/>
          <w:szCs w:val="22"/>
          <w:highlight w:val="yellow"/>
        </w:rPr>
      </w:pPr>
    </w:p>
    <w:p w14:paraId="30699606" w14:textId="77777777" w:rsidR="00E650A5" w:rsidRPr="00063455" w:rsidRDefault="00E650A5" w:rsidP="00082E01">
      <w:pPr>
        <w:ind w:firstLine="502"/>
        <w:jc w:val="right"/>
        <w:rPr>
          <w:sz w:val="22"/>
          <w:szCs w:val="22"/>
          <w:highlight w:val="yellow"/>
        </w:rPr>
      </w:pPr>
    </w:p>
    <w:p w14:paraId="64F1D9D1" w14:textId="77777777" w:rsidR="00E650A5" w:rsidRPr="00DF289E" w:rsidRDefault="00E650A5" w:rsidP="00E650A5">
      <w:pPr>
        <w:autoSpaceDE w:val="0"/>
        <w:autoSpaceDN w:val="0"/>
        <w:adjustRightInd w:val="0"/>
        <w:ind w:firstLine="708"/>
        <w:jc w:val="both"/>
        <w:rPr>
          <w:sz w:val="28"/>
          <w:szCs w:val="28"/>
        </w:rPr>
      </w:pPr>
      <w:r w:rsidRPr="00DF289E">
        <w:rPr>
          <w:sz w:val="28"/>
          <w:szCs w:val="28"/>
        </w:rPr>
        <w:t xml:space="preserve">Анализ изменения показателей Решения от 20.12.2023г. № 110/СД по источникам финансирования дефицита за 2024 год показал, что первоначально установленные показатели по состоянию на конец отчетного финансового года были значительно уточнены. </w:t>
      </w:r>
    </w:p>
    <w:p w14:paraId="327CFEFD" w14:textId="77777777" w:rsidR="00082E01" w:rsidRPr="00B17080" w:rsidRDefault="00082E01" w:rsidP="00082E01">
      <w:pPr>
        <w:ind w:firstLine="709"/>
        <w:jc w:val="both"/>
        <w:rPr>
          <w:sz w:val="28"/>
          <w:szCs w:val="28"/>
        </w:rPr>
      </w:pPr>
    </w:p>
    <w:p w14:paraId="23E1ADF9" w14:textId="75758C93" w:rsidR="00B17080" w:rsidRPr="00B17080" w:rsidRDefault="00B17080" w:rsidP="00B17080">
      <w:pPr>
        <w:ind w:firstLine="709"/>
        <w:jc w:val="both"/>
        <w:rPr>
          <w:sz w:val="28"/>
          <w:szCs w:val="28"/>
        </w:rPr>
      </w:pPr>
      <w:r w:rsidRPr="00B17080">
        <w:rPr>
          <w:sz w:val="28"/>
          <w:szCs w:val="28"/>
        </w:rPr>
        <w:t xml:space="preserve">Фактически бюджет городского округа за 2024 год исполнен с профицитом в сумме </w:t>
      </w:r>
      <w:bookmarkStart w:id="205" w:name="_Hlk102137320"/>
      <w:r w:rsidRPr="00B17080">
        <w:rPr>
          <w:sz w:val="28"/>
          <w:szCs w:val="28"/>
        </w:rPr>
        <w:t xml:space="preserve">– </w:t>
      </w:r>
      <w:bookmarkEnd w:id="205"/>
      <w:r w:rsidRPr="00B17080">
        <w:rPr>
          <w:sz w:val="28"/>
          <w:szCs w:val="28"/>
        </w:rPr>
        <w:t xml:space="preserve">429 311 </w:t>
      </w:r>
      <w:r w:rsidRPr="00B17080">
        <w:rPr>
          <w:color w:val="000000" w:themeColor="text1"/>
          <w:sz w:val="28"/>
          <w:szCs w:val="28"/>
        </w:rPr>
        <w:t>тыс. рублей</w:t>
      </w:r>
      <w:r>
        <w:rPr>
          <w:color w:val="000000" w:themeColor="text1"/>
          <w:sz w:val="28"/>
          <w:szCs w:val="28"/>
        </w:rPr>
        <w:t>.</w:t>
      </w:r>
    </w:p>
    <w:p w14:paraId="1C7D002C" w14:textId="77777777" w:rsidR="00B17080" w:rsidRDefault="00B17080" w:rsidP="00082E01">
      <w:pPr>
        <w:ind w:firstLine="709"/>
        <w:jc w:val="both"/>
        <w:rPr>
          <w:sz w:val="28"/>
          <w:szCs w:val="28"/>
          <w:highlight w:val="yellow"/>
        </w:rPr>
      </w:pPr>
    </w:p>
    <w:p w14:paraId="760CD96D" w14:textId="3A41A2BE" w:rsidR="00082E01" w:rsidRPr="001F140B" w:rsidRDefault="00082E01" w:rsidP="00082E01">
      <w:pPr>
        <w:autoSpaceDE w:val="0"/>
        <w:autoSpaceDN w:val="0"/>
        <w:adjustRightInd w:val="0"/>
        <w:ind w:firstLine="709"/>
        <w:jc w:val="both"/>
        <w:rPr>
          <w:sz w:val="28"/>
          <w:szCs w:val="28"/>
        </w:rPr>
      </w:pPr>
      <w:r w:rsidRPr="00B17080">
        <w:rPr>
          <w:sz w:val="28"/>
          <w:szCs w:val="28"/>
        </w:rPr>
        <w:t>Сопоставление показателей исполнения источников финансирования дефицита бюджета в части привлечения внутренних заимствований и соответствующих показателей кассового плана за 202</w:t>
      </w:r>
      <w:r w:rsidR="00B17080" w:rsidRPr="00B17080">
        <w:rPr>
          <w:sz w:val="28"/>
          <w:szCs w:val="28"/>
        </w:rPr>
        <w:t>4</w:t>
      </w:r>
      <w:r w:rsidRPr="00B17080">
        <w:rPr>
          <w:sz w:val="28"/>
          <w:szCs w:val="28"/>
        </w:rPr>
        <w:t xml:space="preserve"> год представлено </w:t>
      </w:r>
      <w:r w:rsidRPr="00B17080">
        <w:rPr>
          <w:color w:val="000000"/>
          <w:sz w:val="28"/>
          <w:szCs w:val="28"/>
        </w:rPr>
        <w:t xml:space="preserve">в </w:t>
      </w:r>
      <w:r w:rsidRPr="001F140B">
        <w:rPr>
          <w:color w:val="000000"/>
          <w:sz w:val="28"/>
          <w:szCs w:val="28"/>
        </w:rPr>
        <w:t xml:space="preserve">следующей таблице № 22. </w:t>
      </w:r>
    </w:p>
    <w:p w14:paraId="65FE10A6" w14:textId="5C59CBD0" w:rsidR="00082E01" w:rsidRPr="001F140B" w:rsidRDefault="00082E01" w:rsidP="00082E01">
      <w:pPr>
        <w:ind w:firstLine="502"/>
        <w:jc w:val="right"/>
        <w:rPr>
          <w:sz w:val="22"/>
          <w:szCs w:val="22"/>
        </w:rPr>
      </w:pPr>
      <w:r w:rsidRPr="001F140B">
        <w:rPr>
          <w:sz w:val="22"/>
          <w:szCs w:val="22"/>
        </w:rPr>
        <w:t>Таблица № 22</w:t>
      </w:r>
    </w:p>
    <w:p w14:paraId="5ED1996D" w14:textId="77777777" w:rsidR="00082E01" w:rsidRPr="001F140B" w:rsidRDefault="00082E01" w:rsidP="00082E01">
      <w:pPr>
        <w:autoSpaceDE w:val="0"/>
        <w:autoSpaceDN w:val="0"/>
        <w:adjustRightInd w:val="0"/>
        <w:ind w:firstLine="709"/>
        <w:jc w:val="right"/>
        <w:rPr>
          <w:sz w:val="22"/>
          <w:szCs w:val="22"/>
        </w:rPr>
      </w:pPr>
      <w:r w:rsidRPr="001F140B">
        <w:rPr>
          <w:sz w:val="22"/>
          <w:szCs w:val="22"/>
        </w:rPr>
        <w:t>Ед. измерения: тыс. рублей</w:t>
      </w:r>
    </w:p>
    <w:tbl>
      <w:tblPr>
        <w:tblW w:w="10956" w:type="dxa"/>
        <w:tblInd w:w="-294" w:type="dxa"/>
        <w:tblLook w:val="04A0" w:firstRow="1" w:lastRow="0" w:firstColumn="1" w:lastColumn="0" w:noHBand="0" w:noVBand="1"/>
      </w:tblPr>
      <w:tblGrid>
        <w:gridCol w:w="3545"/>
        <w:gridCol w:w="1134"/>
        <w:gridCol w:w="1417"/>
        <w:gridCol w:w="1520"/>
        <w:gridCol w:w="1860"/>
        <w:gridCol w:w="1480"/>
      </w:tblGrid>
      <w:tr w:rsidR="00E73406" w:rsidRPr="007E214F" w14:paraId="7BAAD864" w14:textId="77777777" w:rsidTr="001F140B">
        <w:trPr>
          <w:trHeight w:val="630"/>
          <w:tblHeader/>
        </w:trPr>
        <w:tc>
          <w:tcPr>
            <w:tcW w:w="35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315700" w14:textId="77777777" w:rsidR="00E73406" w:rsidRPr="007E214F" w:rsidRDefault="00E73406" w:rsidP="00615B88">
            <w:pPr>
              <w:jc w:val="center"/>
              <w:rPr>
                <w:b/>
                <w:bCs/>
                <w:color w:val="000000"/>
                <w:sz w:val="22"/>
                <w:szCs w:val="22"/>
              </w:rPr>
            </w:pPr>
            <w:bookmarkStart w:id="206" w:name="_Hlk101965662"/>
            <w:r w:rsidRPr="007E214F">
              <w:rPr>
                <w:b/>
                <w:bCs/>
                <w:color w:val="000000"/>
                <w:sz w:val="22"/>
                <w:szCs w:val="22"/>
              </w:rPr>
              <w:t>Наименование показателя</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1EE3755E" w14:textId="77777777" w:rsidR="00E73406" w:rsidRPr="007E214F" w:rsidRDefault="00E73406" w:rsidP="00615B88">
            <w:pPr>
              <w:jc w:val="center"/>
              <w:rPr>
                <w:b/>
                <w:bCs/>
                <w:color w:val="000000"/>
                <w:sz w:val="22"/>
                <w:szCs w:val="22"/>
              </w:rPr>
            </w:pPr>
            <w:r w:rsidRPr="007E214F">
              <w:rPr>
                <w:b/>
                <w:bCs/>
                <w:color w:val="000000"/>
                <w:sz w:val="22"/>
                <w:szCs w:val="22"/>
              </w:rPr>
              <w:t>2024 год</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171A4CE0" w14:textId="77777777" w:rsidR="00E73406" w:rsidRPr="007E214F" w:rsidRDefault="00E73406" w:rsidP="00615B88">
            <w:pPr>
              <w:jc w:val="center"/>
              <w:rPr>
                <w:b/>
                <w:bCs/>
                <w:color w:val="000000"/>
                <w:sz w:val="22"/>
                <w:szCs w:val="22"/>
              </w:rPr>
            </w:pPr>
            <w:r w:rsidRPr="007E214F">
              <w:rPr>
                <w:b/>
                <w:bCs/>
                <w:color w:val="000000"/>
                <w:sz w:val="22"/>
                <w:szCs w:val="22"/>
              </w:rPr>
              <w:t>1 квартал</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6703E9EA" w14:textId="77777777" w:rsidR="00E73406" w:rsidRPr="007E214F" w:rsidRDefault="00E73406" w:rsidP="00615B88">
            <w:pPr>
              <w:jc w:val="center"/>
              <w:rPr>
                <w:b/>
                <w:bCs/>
                <w:color w:val="000000"/>
                <w:sz w:val="22"/>
                <w:szCs w:val="22"/>
              </w:rPr>
            </w:pPr>
            <w:r w:rsidRPr="007E214F">
              <w:rPr>
                <w:b/>
                <w:bCs/>
                <w:color w:val="000000"/>
                <w:sz w:val="22"/>
                <w:szCs w:val="22"/>
              </w:rPr>
              <w:t xml:space="preserve">2 квартал </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14:paraId="1C31AD39" w14:textId="77777777" w:rsidR="00E73406" w:rsidRPr="007E214F" w:rsidRDefault="00E73406" w:rsidP="00615B88">
            <w:pPr>
              <w:jc w:val="center"/>
              <w:rPr>
                <w:b/>
                <w:bCs/>
                <w:color w:val="000000"/>
                <w:sz w:val="22"/>
                <w:szCs w:val="22"/>
              </w:rPr>
            </w:pPr>
            <w:r w:rsidRPr="007E214F">
              <w:rPr>
                <w:b/>
                <w:bCs/>
                <w:color w:val="000000"/>
                <w:sz w:val="22"/>
                <w:szCs w:val="22"/>
              </w:rPr>
              <w:t xml:space="preserve">3 квартал </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14:paraId="38CF16CF" w14:textId="77777777" w:rsidR="00E73406" w:rsidRPr="007E214F" w:rsidRDefault="00E73406" w:rsidP="00615B88">
            <w:pPr>
              <w:jc w:val="center"/>
              <w:rPr>
                <w:b/>
                <w:bCs/>
                <w:color w:val="000000"/>
                <w:sz w:val="22"/>
                <w:szCs w:val="22"/>
              </w:rPr>
            </w:pPr>
            <w:r w:rsidRPr="007E214F">
              <w:rPr>
                <w:b/>
                <w:bCs/>
                <w:color w:val="000000"/>
                <w:sz w:val="22"/>
                <w:szCs w:val="22"/>
              </w:rPr>
              <w:t xml:space="preserve">4 квартал </w:t>
            </w:r>
          </w:p>
        </w:tc>
      </w:tr>
      <w:tr w:rsidR="00E73406" w:rsidRPr="007E214F" w14:paraId="30F72467" w14:textId="77777777" w:rsidTr="00E73406">
        <w:trPr>
          <w:trHeight w:val="1185"/>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643C6252" w14:textId="77777777" w:rsidR="00E73406" w:rsidRPr="007E214F" w:rsidRDefault="00E73406" w:rsidP="00615B88">
            <w:pPr>
              <w:jc w:val="center"/>
              <w:rPr>
                <w:b/>
                <w:bCs/>
                <w:color w:val="000000"/>
                <w:sz w:val="22"/>
                <w:szCs w:val="22"/>
              </w:rPr>
            </w:pPr>
            <w:r w:rsidRPr="007E214F">
              <w:rPr>
                <w:b/>
                <w:bCs/>
                <w:color w:val="000000"/>
                <w:sz w:val="22"/>
                <w:szCs w:val="22"/>
              </w:rPr>
              <w:t>Утверждено Решением от 20.12.2023г. № 110/СД (с изменениями)</w:t>
            </w:r>
          </w:p>
        </w:tc>
        <w:tc>
          <w:tcPr>
            <w:tcW w:w="1134" w:type="dxa"/>
            <w:tcBorders>
              <w:top w:val="nil"/>
              <w:left w:val="nil"/>
              <w:bottom w:val="single" w:sz="8" w:space="0" w:color="auto"/>
              <w:right w:val="single" w:sz="8" w:space="0" w:color="auto"/>
            </w:tcBorders>
            <w:shd w:val="clear" w:color="auto" w:fill="auto"/>
            <w:noWrap/>
            <w:vAlign w:val="center"/>
            <w:hideMark/>
          </w:tcPr>
          <w:p w14:paraId="7B94D680" w14:textId="77777777" w:rsidR="00E73406" w:rsidRPr="007E214F" w:rsidRDefault="00E73406" w:rsidP="00615B88">
            <w:pPr>
              <w:jc w:val="center"/>
              <w:rPr>
                <w:color w:val="000000"/>
                <w:sz w:val="22"/>
                <w:szCs w:val="22"/>
              </w:rPr>
            </w:pPr>
            <w:r w:rsidRPr="007E214F">
              <w:rPr>
                <w:color w:val="000000"/>
                <w:sz w:val="22"/>
                <w:szCs w:val="22"/>
              </w:rPr>
              <w:t>-75 512</w:t>
            </w:r>
          </w:p>
        </w:tc>
        <w:tc>
          <w:tcPr>
            <w:tcW w:w="1417" w:type="dxa"/>
            <w:tcBorders>
              <w:top w:val="nil"/>
              <w:left w:val="nil"/>
              <w:bottom w:val="single" w:sz="8" w:space="0" w:color="auto"/>
              <w:right w:val="single" w:sz="8" w:space="0" w:color="auto"/>
            </w:tcBorders>
            <w:shd w:val="clear" w:color="auto" w:fill="auto"/>
            <w:noWrap/>
            <w:vAlign w:val="center"/>
            <w:hideMark/>
          </w:tcPr>
          <w:p w14:paraId="17F5F03A" w14:textId="77777777" w:rsidR="00E73406" w:rsidRPr="007E214F" w:rsidRDefault="00E73406" w:rsidP="00615B88">
            <w:pPr>
              <w:jc w:val="center"/>
              <w:rPr>
                <w:color w:val="000000"/>
                <w:sz w:val="22"/>
                <w:szCs w:val="22"/>
              </w:rPr>
            </w:pPr>
            <w:r w:rsidRPr="007E214F">
              <w:rPr>
                <w:color w:val="000000"/>
                <w:sz w:val="22"/>
                <w:szCs w:val="22"/>
              </w:rPr>
              <w:t> </w:t>
            </w:r>
          </w:p>
        </w:tc>
        <w:tc>
          <w:tcPr>
            <w:tcW w:w="1520" w:type="dxa"/>
            <w:tcBorders>
              <w:top w:val="nil"/>
              <w:left w:val="nil"/>
              <w:bottom w:val="single" w:sz="8" w:space="0" w:color="auto"/>
              <w:right w:val="single" w:sz="8" w:space="0" w:color="auto"/>
            </w:tcBorders>
            <w:shd w:val="clear" w:color="auto" w:fill="auto"/>
            <w:noWrap/>
            <w:vAlign w:val="center"/>
            <w:hideMark/>
          </w:tcPr>
          <w:p w14:paraId="510DA122" w14:textId="77777777" w:rsidR="00E73406" w:rsidRPr="007E214F" w:rsidRDefault="00E73406" w:rsidP="00615B88">
            <w:pPr>
              <w:jc w:val="center"/>
              <w:rPr>
                <w:color w:val="000000"/>
                <w:sz w:val="22"/>
                <w:szCs w:val="22"/>
              </w:rPr>
            </w:pPr>
            <w:r w:rsidRPr="007E214F">
              <w:rPr>
                <w:color w:val="000000"/>
                <w:sz w:val="22"/>
                <w:szCs w:val="22"/>
              </w:rPr>
              <w:t> </w:t>
            </w:r>
          </w:p>
        </w:tc>
        <w:tc>
          <w:tcPr>
            <w:tcW w:w="1860" w:type="dxa"/>
            <w:tcBorders>
              <w:top w:val="nil"/>
              <w:left w:val="nil"/>
              <w:bottom w:val="single" w:sz="8" w:space="0" w:color="auto"/>
              <w:right w:val="single" w:sz="8" w:space="0" w:color="auto"/>
            </w:tcBorders>
            <w:shd w:val="clear" w:color="auto" w:fill="auto"/>
            <w:noWrap/>
            <w:vAlign w:val="center"/>
            <w:hideMark/>
          </w:tcPr>
          <w:p w14:paraId="12EB7ACF" w14:textId="77777777" w:rsidR="00E73406" w:rsidRPr="007E214F" w:rsidRDefault="00E73406" w:rsidP="00615B88">
            <w:pPr>
              <w:jc w:val="center"/>
              <w:rPr>
                <w:color w:val="000000"/>
                <w:sz w:val="22"/>
                <w:szCs w:val="22"/>
              </w:rPr>
            </w:pPr>
            <w:r w:rsidRPr="007E214F">
              <w:rPr>
                <w:color w:val="000000"/>
                <w:sz w:val="22"/>
                <w:szCs w:val="22"/>
              </w:rPr>
              <w:t> </w:t>
            </w:r>
          </w:p>
        </w:tc>
        <w:tc>
          <w:tcPr>
            <w:tcW w:w="1480" w:type="dxa"/>
            <w:tcBorders>
              <w:top w:val="nil"/>
              <w:left w:val="nil"/>
              <w:bottom w:val="single" w:sz="8" w:space="0" w:color="auto"/>
              <w:right w:val="single" w:sz="8" w:space="0" w:color="auto"/>
            </w:tcBorders>
            <w:shd w:val="clear" w:color="auto" w:fill="auto"/>
            <w:noWrap/>
            <w:vAlign w:val="center"/>
            <w:hideMark/>
          </w:tcPr>
          <w:p w14:paraId="6ED3086D" w14:textId="77777777" w:rsidR="00E73406" w:rsidRPr="007E214F" w:rsidRDefault="00E73406" w:rsidP="00615B88">
            <w:pPr>
              <w:jc w:val="center"/>
              <w:rPr>
                <w:color w:val="000000"/>
                <w:sz w:val="22"/>
                <w:szCs w:val="22"/>
              </w:rPr>
            </w:pPr>
            <w:r w:rsidRPr="007E214F">
              <w:rPr>
                <w:color w:val="000000"/>
                <w:sz w:val="22"/>
                <w:szCs w:val="22"/>
              </w:rPr>
              <w:t> </w:t>
            </w:r>
          </w:p>
        </w:tc>
      </w:tr>
      <w:tr w:rsidR="00E73406" w:rsidRPr="007E214F" w14:paraId="00088572" w14:textId="77777777" w:rsidTr="00E73406">
        <w:trPr>
          <w:trHeight w:val="1305"/>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143C3EFD" w14:textId="77777777" w:rsidR="00E73406" w:rsidRPr="007E214F" w:rsidRDefault="00E73406" w:rsidP="00615B88">
            <w:pPr>
              <w:jc w:val="center"/>
              <w:rPr>
                <w:b/>
                <w:bCs/>
                <w:color w:val="000000"/>
                <w:sz w:val="22"/>
                <w:szCs w:val="22"/>
              </w:rPr>
            </w:pPr>
            <w:r w:rsidRPr="007E214F">
              <w:rPr>
                <w:b/>
                <w:bCs/>
                <w:color w:val="000000"/>
                <w:sz w:val="22"/>
                <w:szCs w:val="22"/>
              </w:rPr>
              <w:t>Предусмотрено кассовым планом на получение кредитов на 01.01.2024г.</w:t>
            </w:r>
          </w:p>
        </w:tc>
        <w:tc>
          <w:tcPr>
            <w:tcW w:w="1134" w:type="dxa"/>
            <w:tcBorders>
              <w:top w:val="nil"/>
              <w:left w:val="nil"/>
              <w:bottom w:val="single" w:sz="8" w:space="0" w:color="auto"/>
              <w:right w:val="single" w:sz="8" w:space="0" w:color="auto"/>
            </w:tcBorders>
            <w:shd w:val="clear" w:color="auto" w:fill="auto"/>
            <w:noWrap/>
            <w:vAlign w:val="center"/>
            <w:hideMark/>
          </w:tcPr>
          <w:p w14:paraId="664932E5" w14:textId="77777777" w:rsidR="00E73406" w:rsidRPr="007E214F" w:rsidRDefault="00E73406" w:rsidP="00615B88">
            <w:pPr>
              <w:jc w:val="center"/>
              <w:rPr>
                <w:sz w:val="22"/>
                <w:szCs w:val="22"/>
              </w:rPr>
            </w:pPr>
            <w:r w:rsidRPr="007E214F">
              <w:rPr>
                <w:sz w:val="22"/>
                <w:szCs w:val="22"/>
              </w:rPr>
              <w:t>376 329</w:t>
            </w:r>
          </w:p>
        </w:tc>
        <w:tc>
          <w:tcPr>
            <w:tcW w:w="1417" w:type="dxa"/>
            <w:tcBorders>
              <w:top w:val="nil"/>
              <w:left w:val="nil"/>
              <w:bottom w:val="single" w:sz="8" w:space="0" w:color="auto"/>
              <w:right w:val="single" w:sz="8" w:space="0" w:color="auto"/>
            </w:tcBorders>
            <w:shd w:val="clear" w:color="auto" w:fill="auto"/>
            <w:noWrap/>
            <w:vAlign w:val="center"/>
            <w:hideMark/>
          </w:tcPr>
          <w:p w14:paraId="213263DE" w14:textId="77777777" w:rsidR="00E73406" w:rsidRPr="007E214F" w:rsidRDefault="00E73406" w:rsidP="00615B88">
            <w:pPr>
              <w:jc w:val="center"/>
              <w:rPr>
                <w:sz w:val="22"/>
                <w:szCs w:val="22"/>
              </w:rPr>
            </w:pPr>
            <w:r w:rsidRPr="007E214F">
              <w:rPr>
                <w:sz w:val="22"/>
                <w:szCs w:val="22"/>
              </w:rPr>
              <w:t>135 166</w:t>
            </w:r>
          </w:p>
        </w:tc>
        <w:tc>
          <w:tcPr>
            <w:tcW w:w="1520" w:type="dxa"/>
            <w:tcBorders>
              <w:top w:val="nil"/>
              <w:left w:val="nil"/>
              <w:bottom w:val="single" w:sz="8" w:space="0" w:color="auto"/>
              <w:right w:val="single" w:sz="8" w:space="0" w:color="auto"/>
            </w:tcBorders>
            <w:shd w:val="clear" w:color="auto" w:fill="auto"/>
            <w:noWrap/>
            <w:vAlign w:val="center"/>
            <w:hideMark/>
          </w:tcPr>
          <w:p w14:paraId="252E0BF9" w14:textId="77777777" w:rsidR="00E73406" w:rsidRPr="007E214F" w:rsidRDefault="00E73406" w:rsidP="00615B88">
            <w:pPr>
              <w:jc w:val="center"/>
              <w:rPr>
                <w:sz w:val="22"/>
                <w:szCs w:val="22"/>
              </w:rPr>
            </w:pPr>
            <w:r w:rsidRPr="007E214F">
              <w:rPr>
                <w:sz w:val="22"/>
                <w:szCs w:val="22"/>
              </w:rPr>
              <w:t>106 778</w:t>
            </w:r>
          </w:p>
        </w:tc>
        <w:tc>
          <w:tcPr>
            <w:tcW w:w="1860" w:type="dxa"/>
            <w:tcBorders>
              <w:top w:val="nil"/>
              <w:left w:val="nil"/>
              <w:bottom w:val="single" w:sz="8" w:space="0" w:color="auto"/>
              <w:right w:val="single" w:sz="8" w:space="0" w:color="auto"/>
            </w:tcBorders>
            <w:shd w:val="clear" w:color="auto" w:fill="auto"/>
            <w:noWrap/>
            <w:vAlign w:val="center"/>
            <w:hideMark/>
          </w:tcPr>
          <w:p w14:paraId="728E1E81" w14:textId="77777777" w:rsidR="00E73406" w:rsidRPr="007E214F" w:rsidRDefault="00E73406" w:rsidP="00615B88">
            <w:pPr>
              <w:jc w:val="center"/>
              <w:rPr>
                <w:sz w:val="22"/>
                <w:szCs w:val="22"/>
              </w:rPr>
            </w:pPr>
            <w:r w:rsidRPr="007E214F">
              <w:rPr>
                <w:sz w:val="22"/>
                <w:szCs w:val="22"/>
              </w:rPr>
              <w:t xml:space="preserve"> 0</w:t>
            </w:r>
          </w:p>
        </w:tc>
        <w:tc>
          <w:tcPr>
            <w:tcW w:w="1480" w:type="dxa"/>
            <w:tcBorders>
              <w:top w:val="nil"/>
              <w:left w:val="nil"/>
              <w:bottom w:val="single" w:sz="8" w:space="0" w:color="auto"/>
              <w:right w:val="single" w:sz="8" w:space="0" w:color="auto"/>
            </w:tcBorders>
            <w:shd w:val="clear" w:color="auto" w:fill="auto"/>
            <w:noWrap/>
            <w:vAlign w:val="center"/>
            <w:hideMark/>
          </w:tcPr>
          <w:p w14:paraId="51352CE7" w14:textId="77777777" w:rsidR="00E73406" w:rsidRPr="007E214F" w:rsidRDefault="00E73406" w:rsidP="00615B88">
            <w:pPr>
              <w:jc w:val="center"/>
              <w:rPr>
                <w:sz w:val="22"/>
                <w:szCs w:val="22"/>
              </w:rPr>
            </w:pPr>
            <w:r w:rsidRPr="007E214F">
              <w:rPr>
                <w:sz w:val="22"/>
                <w:szCs w:val="22"/>
              </w:rPr>
              <w:t>134 386</w:t>
            </w:r>
          </w:p>
        </w:tc>
      </w:tr>
      <w:tr w:rsidR="00E73406" w:rsidRPr="007E214F" w14:paraId="406D7B38" w14:textId="77777777" w:rsidTr="00E73406">
        <w:trPr>
          <w:trHeight w:val="1005"/>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61F40CA0" w14:textId="77777777" w:rsidR="00E73406" w:rsidRPr="007E214F" w:rsidRDefault="00E73406" w:rsidP="00615B88">
            <w:pPr>
              <w:jc w:val="center"/>
              <w:rPr>
                <w:color w:val="000000"/>
                <w:sz w:val="22"/>
                <w:szCs w:val="22"/>
              </w:rPr>
            </w:pPr>
            <w:r w:rsidRPr="007E214F">
              <w:rPr>
                <w:color w:val="000000"/>
                <w:sz w:val="22"/>
                <w:szCs w:val="22"/>
              </w:rPr>
              <w:t>В % к Решению от 20.12.2023г. № 110/СД (с изменениями)</w:t>
            </w:r>
          </w:p>
        </w:tc>
        <w:tc>
          <w:tcPr>
            <w:tcW w:w="1134" w:type="dxa"/>
            <w:tcBorders>
              <w:top w:val="nil"/>
              <w:left w:val="nil"/>
              <w:bottom w:val="single" w:sz="8" w:space="0" w:color="auto"/>
              <w:right w:val="single" w:sz="8" w:space="0" w:color="auto"/>
            </w:tcBorders>
            <w:shd w:val="clear" w:color="auto" w:fill="auto"/>
            <w:noWrap/>
            <w:vAlign w:val="center"/>
            <w:hideMark/>
          </w:tcPr>
          <w:p w14:paraId="6A954864" w14:textId="77777777" w:rsidR="00E73406" w:rsidRPr="007E214F" w:rsidRDefault="00E73406" w:rsidP="00615B88">
            <w:pPr>
              <w:jc w:val="center"/>
              <w:rPr>
                <w:sz w:val="22"/>
                <w:szCs w:val="22"/>
              </w:rPr>
            </w:pPr>
            <w:r w:rsidRPr="007E214F">
              <w:rPr>
                <w:sz w:val="22"/>
                <w:szCs w:val="22"/>
              </w:rPr>
              <w:t>-498,37</w:t>
            </w:r>
          </w:p>
        </w:tc>
        <w:tc>
          <w:tcPr>
            <w:tcW w:w="1417" w:type="dxa"/>
            <w:tcBorders>
              <w:top w:val="nil"/>
              <w:left w:val="nil"/>
              <w:bottom w:val="single" w:sz="8" w:space="0" w:color="auto"/>
              <w:right w:val="single" w:sz="8" w:space="0" w:color="auto"/>
            </w:tcBorders>
            <w:shd w:val="clear" w:color="auto" w:fill="auto"/>
            <w:noWrap/>
            <w:vAlign w:val="center"/>
            <w:hideMark/>
          </w:tcPr>
          <w:p w14:paraId="7C070BE0" w14:textId="77777777" w:rsidR="00E73406" w:rsidRPr="007E214F" w:rsidRDefault="00E73406" w:rsidP="00615B88">
            <w:pPr>
              <w:jc w:val="center"/>
              <w:rPr>
                <w:sz w:val="22"/>
                <w:szCs w:val="22"/>
              </w:rPr>
            </w:pPr>
            <w:r w:rsidRPr="007E214F">
              <w:rPr>
                <w:sz w:val="22"/>
                <w:szCs w:val="22"/>
              </w:rPr>
              <w:t>-179,00</w:t>
            </w:r>
          </w:p>
        </w:tc>
        <w:tc>
          <w:tcPr>
            <w:tcW w:w="1520" w:type="dxa"/>
            <w:tcBorders>
              <w:top w:val="nil"/>
              <w:left w:val="nil"/>
              <w:bottom w:val="single" w:sz="8" w:space="0" w:color="auto"/>
              <w:right w:val="single" w:sz="8" w:space="0" w:color="auto"/>
            </w:tcBorders>
            <w:shd w:val="clear" w:color="auto" w:fill="auto"/>
            <w:noWrap/>
            <w:vAlign w:val="center"/>
            <w:hideMark/>
          </w:tcPr>
          <w:p w14:paraId="355F91A1" w14:textId="77777777" w:rsidR="00E73406" w:rsidRPr="007E214F" w:rsidRDefault="00E73406" w:rsidP="00615B88">
            <w:pPr>
              <w:jc w:val="center"/>
              <w:rPr>
                <w:sz w:val="22"/>
                <w:szCs w:val="22"/>
              </w:rPr>
            </w:pPr>
            <w:r w:rsidRPr="007E214F">
              <w:rPr>
                <w:sz w:val="22"/>
                <w:szCs w:val="22"/>
              </w:rPr>
              <w:t>-141,41</w:t>
            </w:r>
          </w:p>
        </w:tc>
        <w:tc>
          <w:tcPr>
            <w:tcW w:w="1860" w:type="dxa"/>
            <w:tcBorders>
              <w:top w:val="nil"/>
              <w:left w:val="nil"/>
              <w:bottom w:val="single" w:sz="8" w:space="0" w:color="auto"/>
              <w:right w:val="single" w:sz="8" w:space="0" w:color="auto"/>
            </w:tcBorders>
            <w:shd w:val="clear" w:color="auto" w:fill="auto"/>
            <w:noWrap/>
            <w:vAlign w:val="center"/>
            <w:hideMark/>
          </w:tcPr>
          <w:p w14:paraId="2E628DB4" w14:textId="77777777" w:rsidR="00E73406" w:rsidRPr="007E214F" w:rsidRDefault="00E73406" w:rsidP="00615B88">
            <w:pPr>
              <w:jc w:val="center"/>
              <w:rPr>
                <w:sz w:val="22"/>
                <w:szCs w:val="22"/>
              </w:rPr>
            </w:pPr>
            <w:r w:rsidRPr="007E214F">
              <w:rPr>
                <w:sz w:val="22"/>
                <w:szCs w:val="22"/>
              </w:rPr>
              <w:t>0,00</w:t>
            </w:r>
          </w:p>
        </w:tc>
        <w:tc>
          <w:tcPr>
            <w:tcW w:w="1480" w:type="dxa"/>
            <w:tcBorders>
              <w:top w:val="nil"/>
              <w:left w:val="nil"/>
              <w:bottom w:val="single" w:sz="8" w:space="0" w:color="auto"/>
              <w:right w:val="single" w:sz="8" w:space="0" w:color="auto"/>
            </w:tcBorders>
            <w:shd w:val="clear" w:color="auto" w:fill="auto"/>
            <w:noWrap/>
            <w:vAlign w:val="center"/>
            <w:hideMark/>
          </w:tcPr>
          <w:p w14:paraId="15E2FF6B" w14:textId="77777777" w:rsidR="00E73406" w:rsidRPr="007E214F" w:rsidRDefault="00E73406" w:rsidP="00615B88">
            <w:pPr>
              <w:jc w:val="center"/>
              <w:rPr>
                <w:sz w:val="22"/>
                <w:szCs w:val="22"/>
              </w:rPr>
            </w:pPr>
            <w:r w:rsidRPr="007E214F">
              <w:rPr>
                <w:sz w:val="22"/>
                <w:szCs w:val="22"/>
              </w:rPr>
              <w:t>-177,97</w:t>
            </w:r>
          </w:p>
        </w:tc>
      </w:tr>
      <w:tr w:rsidR="00E73406" w:rsidRPr="007E214F" w14:paraId="639CBE2D" w14:textId="77777777" w:rsidTr="00E73406">
        <w:trPr>
          <w:trHeight w:val="1200"/>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431CFAE5" w14:textId="77777777" w:rsidR="00E73406" w:rsidRPr="007E214F" w:rsidRDefault="00E73406" w:rsidP="00615B88">
            <w:pPr>
              <w:jc w:val="center"/>
              <w:rPr>
                <w:b/>
                <w:bCs/>
                <w:color w:val="000000"/>
                <w:sz w:val="22"/>
                <w:szCs w:val="22"/>
              </w:rPr>
            </w:pPr>
            <w:r w:rsidRPr="007E214F">
              <w:rPr>
                <w:b/>
                <w:bCs/>
                <w:color w:val="000000"/>
                <w:sz w:val="22"/>
                <w:szCs w:val="22"/>
              </w:rPr>
              <w:t>Предусмотрено кассовым планом на получение кредитов на 31.12.2024г.</w:t>
            </w:r>
          </w:p>
        </w:tc>
        <w:tc>
          <w:tcPr>
            <w:tcW w:w="1134" w:type="dxa"/>
            <w:tcBorders>
              <w:top w:val="nil"/>
              <w:left w:val="nil"/>
              <w:bottom w:val="single" w:sz="8" w:space="0" w:color="auto"/>
              <w:right w:val="single" w:sz="8" w:space="0" w:color="auto"/>
            </w:tcBorders>
            <w:shd w:val="clear" w:color="auto" w:fill="auto"/>
            <w:noWrap/>
            <w:vAlign w:val="center"/>
            <w:hideMark/>
          </w:tcPr>
          <w:p w14:paraId="49D1FE14" w14:textId="77777777" w:rsidR="00E73406" w:rsidRPr="007E214F" w:rsidRDefault="00E73406" w:rsidP="00615B88">
            <w:pPr>
              <w:jc w:val="center"/>
              <w:rPr>
                <w:color w:val="000000"/>
                <w:sz w:val="22"/>
                <w:szCs w:val="22"/>
              </w:rPr>
            </w:pPr>
            <w:r w:rsidRPr="007E214F">
              <w:rPr>
                <w:color w:val="000000"/>
                <w:sz w:val="22"/>
                <w:szCs w:val="22"/>
              </w:rPr>
              <w:t>50 000</w:t>
            </w:r>
          </w:p>
        </w:tc>
        <w:tc>
          <w:tcPr>
            <w:tcW w:w="1417" w:type="dxa"/>
            <w:tcBorders>
              <w:top w:val="nil"/>
              <w:left w:val="nil"/>
              <w:bottom w:val="single" w:sz="8" w:space="0" w:color="auto"/>
              <w:right w:val="single" w:sz="8" w:space="0" w:color="auto"/>
            </w:tcBorders>
            <w:shd w:val="clear" w:color="auto" w:fill="auto"/>
            <w:noWrap/>
            <w:vAlign w:val="center"/>
            <w:hideMark/>
          </w:tcPr>
          <w:p w14:paraId="180D2BC5" w14:textId="77777777" w:rsidR="00E73406" w:rsidRPr="007E214F" w:rsidRDefault="00E73406" w:rsidP="00615B88">
            <w:pPr>
              <w:jc w:val="center"/>
              <w:rPr>
                <w:color w:val="000000"/>
                <w:sz w:val="22"/>
                <w:szCs w:val="22"/>
              </w:rPr>
            </w:pPr>
            <w:r w:rsidRPr="007E214F">
              <w:rPr>
                <w:color w:val="000000"/>
                <w:sz w:val="22"/>
                <w:szCs w:val="22"/>
              </w:rPr>
              <w:t xml:space="preserve"> 0</w:t>
            </w:r>
          </w:p>
        </w:tc>
        <w:tc>
          <w:tcPr>
            <w:tcW w:w="1520" w:type="dxa"/>
            <w:tcBorders>
              <w:top w:val="nil"/>
              <w:left w:val="nil"/>
              <w:bottom w:val="single" w:sz="8" w:space="0" w:color="auto"/>
              <w:right w:val="single" w:sz="8" w:space="0" w:color="auto"/>
            </w:tcBorders>
            <w:shd w:val="clear" w:color="auto" w:fill="auto"/>
            <w:noWrap/>
            <w:vAlign w:val="center"/>
            <w:hideMark/>
          </w:tcPr>
          <w:p w14:paraId="4C54EAA0" w14:textId="77777777" w:rsidR="00E73406" w:rsidRPr="007E214F" w:rsidRDefault="00E73406" w:rsidP="00615B88">
            <w:pPr>
              <w:jc w:val="center"/>
              <w:rPr>
                <w:color w:val="000000"/>
                <w:sz w:val="22"/>
                <w:szCs w:val="22"/>
              </w:rPr>
            </w:pPr>
            <w:r w:rsidRPr="007E214F">
              <w:rPr>
                <w:color w:val="000000"/>
                <w:sz w:val="22"/>
                <w:szCs w:val="22"/>
              </w:rPr>
              <w:t>50 000</w:t>
            </w:r>
          </w:p>
        </w:tc>
        <w:tc>
          <w:tcPr>
            <w:tcW w:w="1860" w:type="dxa"/>
            <w:tcBorders>
              <w:top w:val="nil"/>
              <w:left w:val="nil"/>
              <w:bottom w:val="single" w:sz="8" w:space="0" w:color="auto"/>
              <w:right w:val="single" w:sz="8" w:space="0" w:color="auto"/>
            </w:tcBorders>
            <w:shd w:val="clear" w:color="auto" w:fill="auto"/>
            <w:noWrap/>
            <w:vAlign w:val="center"/>
            <w:hideMark/>
          </w:tcPr>
          <w:p w14:paraId="70B9CF98" w14:textId="77777777" w:rsidR="00E73406" w:rsidRPr="007E214F" w:rsidRDefault="00E73406" w:rsidP="00615B88">
            <w:pPr>
              <w:jc w:val="center"/>
              <w:rPr>
                <w:color w:val="000000"/>
                <w:sz w:val="22"/>
                <w:szCs w:val="22"/>
              </w:rPr>
            </w:pPr>
            <w:r w:rsidRPr="007E214F">
              <w:rPr>
                <w:color w:val="000000"/>
                <w:sz w:val="22"/>
                <w:szCs w:val="22"/>
              </w:rPr>
              <w:t xml:space="preserve"> 0</w:t>
            </w:r>
          </w:p>
        </w:tc>
        <w:tc>
          <w:tcPr>
            <w:tcW w:w="1480" w:type="dxa"/>
            <w:tcBorders>
              <w:top w:val="nil"/>
              <w:left w:val="nil"/>
              <w:bottom w:val="single" w:sz="8" w:space="0" w:color="auto"/>
              <w:right w:val="single" w:sz="8" w:space="0" w:color="auto"/>
            </w:tcBorders>
            <w:shd w:val="clear" w:color="auto" w:fill="auto"/>
            <w:noWrap/>
            <w:vAlign w:val="center"/>
            <w:hideMark/>
          </w:tcPr>
          <w:p w14:paraId="235DE166" w14:textId="77777777" w:rsidR="00E73406" w:rsidRPr="007E214F" w:rsidRDefault="00E73406" w:rsidP="00615B88">
            <w:pPr>
              <w:jc w:val="center"/>
              <w:rPr>
                <w:color w:val="000000"/>
                <w:sz w:val="22"/>
                <w:szCs w:val="22"/>
              </w:rPr>
            </w:pPr>
            <w:r w:rsidRPr="007E214F">
              <w:rPr>
                <w:color w:val="000000"/>
                <w:sz w:val="22"/>
                <w:szCs w:val="22"/>
              </w:rPr>
              <w:t xml:space="preserve"> 0</w:t>
            </w:r>
          </w:p>
        </w:tc>
      </w:tr>
      <w:tr w:rsidR="00E73406" w:rsidRPr="00E73406" w14:paraId="1CD83ECC" w14:textId="77777777" w:rsidTr="00E73406">
        <w:trPr>
          <w:trHeight w:val="720"/>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0F38A010" w14:textId="77777777" w:rsidR="00E73406" w:rsidRPr="001D02AB" w:rsidRDefault="00E73406" w:rsidP="00615B88">
            <w:pPr>
              <w:jc w:val="center"/>
              <w:rPr>
                <w:color w:val="000000"/>
                <w:sz w:val="22"/>
                <w:szCs w:val="22"/>
              </w:rPr>
            </w:pPr>
            <w:r w:rsidRPr="001D02AB">
              <w:rPr>
                <w:color w:val="000000"/>
                <w:sz w:val="22"/>
                <w:szCs w:val="22"/>
              </w:rPr>
              <w:t>в % к 2024г.</w:t>
            </w:r>
          </w:p>
        </w:tc>
        <w:tc>
          <w:tcPr>
            <w:tcW w:w="1134" w:type="dxa"/>
            <w:tcBorders>
              <w:top w:val="nil"/>
              <w:left w:val="nil"/>
              <w:bottom w:val="single" w:sz="8" w:space="0" w:color="auto"/>
              <w:right w:val="single" w:sz="8" w:space="0" w:color="auto"/>
            </w:tcBorders>
            <w:shd w:val="clear" w:color="auto" w:fill="auto"/>
            <w:noWrap/>
            <w:vAlign w:val="center"/>
            <w:hideMark/>
          </w:tcPr>
          <w:p w14:paraId="0A6145E1" w14:textId="77777777" w:rsidR="00E73406" w:rsidRPr="001D02AB" w:rsidRDefault="00E73406" w:rsidP="00615B88">
            <w:pPr>
              <w:jc w:val="center"/>
              <w:rPr>
                <w:color w:val="000000"/>
                <w:sz w:val="22"/>
                <w:szCs w:val="22"/>
              </w:rPr>
            </w:pPr>
            <w:r w:rsidRPr="001D02AB">
              <w:rPr>
                <w:color w:val="000000"/>
                <w:sz w:val="22"/>
                <w:szCs w:val="22"/>
              </w:rPr>
              <w:t>-66,21</w:t>
            </w:r>
          </w:p>
        </w:tc>
        <w:tc>
          <w:tcPr>
            <w:tcW w:w="1417" w:type="dxa"/>
            <w:tcBorders>
              <w:top w:val="nil"/>
              <w:left w:val="nil"/>
              <w:bottom w:val="single" w:sz="8" w:space="0" w:color="auto"/>
              <w:right w:val="single" w:sz="8" w:space="0" w:color="auto"/>
            </w:tcBorders>
            <w:shd w:val="clear" w:color="auto" w:fill="auto"/>
            <w:noWrap/>
            <w:vAlign w:val="center"/>
            <w:hideMark/>
          </w:tcPr>
          <w:p w14:paraId="50C287D4" w14:textId="77777777" w:rsidR="00E73406" w:rsidRPr="001D02AB" w:rsidRDefault="00E73406" w:rsidP="00615B88">
            <w:pPr>
              <w:jc w:val="center"/>
              <w:rPr>
                <w:color w:val="000000"/>
                <w:sz w:val="22"/>
                <w:szCs w:val="22"/>
              </w:rPr>
            </w:pPr>
            <w:r w:rsidRPr="001D02AB">
              <w:rPr>
                <w:color w:val="000000"/>
                <w:sz w:val="22"/>
                <w:szCs w:val="22"/>
              </w:rPr>
              <w:t>0,00</w:t>
            </w:r>
          </w:p>
        </w:tc>
        <w:tc>
          <w:tcPr>
            <w:tcW w:w="1520" w:type="dxa"/>
            <w:tcBorders>
              <w:top w:val="nil"/>
              <w:left w:val="nil"/>
              <w:bottom w:val="single" w:sz="8" w:space="0" w:color="auto"/>
              <w:right w:val="single" w:sz="8" w:space="0" w:color="auto"/>
            </w:tcBorders>
            <w:shd w:val="clear" w:color="auto" w:fill="auto"/>
            <w:noWrap/>
            <w:vAlign w:val="center"/>
            <w:hideMark/>
          </w:tcPr>
          <w:p w14:paraId="51E1A79B" w14:textId="77777777" w:rsidR="00E73406" w:rsidRPr="001D02AB" w:rsidRDefault="00E73406" w:rsidP="00615B88">
            <w:pPr>
              <w:jc w:val="center"/>
              <w:rPr>
                <w:color w:val="000000"/>
                <w:sz w:val="22"/>
                <w:szCs w:val="22"/>
              </w:rPr>
            </w:pPr>
            <w:r w:rsidRPr="001D02AB">
              <w:rPr>
                <w:color w:val="000000"/>
                <w:sz w:val="22"/>
                <w:szCs w:val="22"/>
              </w:rPr>
              <w:t>-66,21</w:t>
            </w:r>
          </w:p>
        </w:tc>
        <w:tc>
          <w:tcPr>
            <w:tcW w:w="1860" w:type="dxa"/>
            <w:tcBorders>
              <w:top w:val="nil"/>
              <w:left w:val="nil"/>
              <w:bottom w:val="single" w:sz="8" w:space="0" w:color="auto"/>
              <w:right w:val="single" w:sz="8" w:space="0" w:color="auto"/>
            </w:tcBorders>
            <w:shd w:val="clear" w:color="auto" w:fill="auto"/>
            <w:noWrap/>
            <w:vAlign w:val="center"/>
            <w:hideMark/>
          </w:tcPr>
          <w:p w14:paraId="58E7CC1C" w14:textId="77777777" w:rsidR="00E73406" w:rsidRPr="001D02AB" w:rsidRDefault="00E73406" w:rsidP="00615B88">
            <w:pPr>
              <w:jc w:val="center"/>
              <w:rPr>
                <w:color w:val="000000"/>
                <w:sz w:val="22"/>
                <w:szCs w:val="22"/>
              </w:rPr>
            </w:pPr>
            <w:r w:rsidRPr="001D02AB">
              <w:rPr>
                <w:color w:val="000000"/>
                <w:sz w:val="22"/>
                <w:szCs w:val="22"/>
              </w:rPr>
              <w:t>0</w:t>
            </w:r>
          </w:p>
        </w:tc>
        <w:tc>
          <w:tcPr>
            <w:tcW w:w="1480" w:type="dxa"/>
            <w:tcBorders>
              <w:top w:val="nil"/>
              <w:left w:val="nil"/>
              <w:bottom w:val="single" w:sz="8" w:space="0" w:color="auto"/>
              <w:right w:val="single" w:sz="8" w:space="0" w:color="auto"/>
            </w:tcBorders>
            <w:shd w:val="clear" w:color="auto" w:fill="auto"/>
            <w:noWrap/>
            <w:vAlign w:val="center"/>
            <w:hideMark/>
          </w:tcPr>
          <w:p w14:paraId="4F8E301A" w14:textId="77777777" w:rsidR="00E73406" w:rsidRPr="00E73406" w:rsidRDefault="00E73406" w:rsidP="00615B88">
            <w:pPr>
              <w:jc w:val="center"/>
              <w:rPr>
                <w:color w:val="000000"/>
                <w:sz w:val="22"/>
                <w:szCs w:val="22"/>
              </w:rPr>
            </w:pPr>
            <w:r w:rsidRPr="001D02AB">
              <w:rPr>
                <w:color w:val="000000"/>
                <w:sz w:val="22"/>
                <w:szCs w:val="22"/>
              </w:rPr>
              <w:t>0,00</w:t>
            </w:r>
          </w:p>
        </w:tc>
      </w:tr>
      <w:tr w:rsidR="00E73406" w:rsidRPr="00E73406" w14:paraId="78BCB8AD" w14:textId="77777777" w:rsidTr="00E73406">
        <w:trPr>
          <w:trHeight w:val="1260"/>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2EEDDA6C" w14:textId="77777777" w:rsidR="00E73406" w:rsidRPr="00E73406" w:rsidRDefault="00E73406" w:rsidP="00615B88">
            <w:pPr>
              <w:jc w:val="center"/>
              <w:rPr>
                <w:b/>
                <w:bCs/>
                <w:color w:val="000000"/>
                <w:sz w:val="22"/>
                <w:szCs w:val="22"/>
              </w:rPr>
            </w:pPr>
            <w:r w:rsidRPr="00E73406">
              <w:rPr>
                <w:b/>
                <w:bCs/>
                <w:color w:val="000000"/>
                <w:sz w:val="22"/>
                <w:szCs w:val="22"/>
              </w:rPr>
              <w:t xml:space="preserve">Отклонение кассового плана на 31.12.2024г. от кассового плана на 01.01.2024г. </w:t>
            </w:r>
          </w:p>
        </w:tc>
        <w:tc>
          <w:tcPr>
            <w:tcW w:w="1134" w:type="dxa"/>
            <w:tcBorders>
              <w:top w:val="nil"/>
              <w:left w:val="nil"/>
              <w:bottom w:val="single" w:sz="8" w:space="0" w:color="auto"/>
              <w:right w:val="single" w:sz="8" w:space="0" w:color="auto"/>
            </w:tcBorders>
            <w:shd w:val="clear" w:color="auto" w:fill="auto"/>
            <w:noWrap/>
            <w:vAlign w:val="center"/>
            <w:hideMark/>
          </w:tcPr>
          <w:p w14:paraId="75E1318E" w14:textId="77777777" w:rsidR="00E73406" w:rsidRPr="00E73406" w:rsidRDefault="00E73406" w:rsidP="00615B88">
            <w:pPr>
              <w:jc w:val="center"/>
              <w:rPr>
                <w:sz w:val="22"/>
                <w:szCs w:val="22"/>
              </w:rPr>
            </w:pPr>
            <w:r w:rsidRPr="00E73406">
              <w:rPr>
                <w:sz w:val="22"/>
                <w:szCs w:val="22"/>
              </w:rPr>
              <w:t>-326 329</w:t>
            </w:r>
          </w:p>
        </w:tc>
        <w:tc>
          <w:tcPr>
            <w:tcW w:w="1417" w:type="dxa"/>
            <w:tcBorders>
              <w:top w:val="nil"/>
              <w:left w:val="nil"/>
              <w:bottom w:val="single" w:sz="8" w:space="0" w:color="auto"/>
              <w:right w:val="single" w:sz="8" w:space="0" w:color="auto"/>
            </w:tcBorders>
            <w:shd w:val="clear" w:color="auto" w:fill="auto"/>
            <w:noWrap/>
            <w:vAlign w:val="center"/>
            <w:hideMark/>
          </w:tcPr>
          <w:p w14:paraId="5B3709FF" w14:textId="77777777" w:rsidR="00E73406" w:rsidRPr="00E73406" w:rsidRDefault="00E73406" w:rsidP="00615B88">
            <w:pPr>
              <w:jc w:val="center"/>
              <w:rPr>
                <w:sz w:val="22"/>
                <w:szCs w:val="22"/>
              </w:rPr>
            </w:pPr>
            <w:r w:rsidRPr="00E73406">
              <w:rPr>
                <w:sz w:val="22"/>
                <w:szCs w:val="22"/>
              </w:rPr>
              <w:t xml:space="preserve"> 0</w:t>
            </w:r>
          </w:p>
        </w:tc>
        <w:tc>
          <w:tcPr>
            <w:tcW w:w="1520" w:type="dxa"/>
            <w:tcBorders>
              <w:top w:val="nil"/>
              <w:left w:val="nil"/>
              <w:bottom w:val="single" w:sz="8" w:space="0" w:color="auto"/>
              <w:right w:val="single" w:sz="8" w:space="0" w:color="auto"/>
            </w:tcBorders>
            <w:shd w:val="clear" w:color="auto" w:fill="auto"/>
            <w:noWrap/>
            <w:vAlign w:val="center"/>
            <w:hideMark/>
          </w:tcPr>
          <w:p w14:paraId="69876DC0" w14:textId="77777777" w:rsidR="00E73406" w:rsidRPr="00E73406" w:rsidRDefault="00E73406" w:rsidP="00615B88">
            <w:pPr>
              <w:jc w:val="center"/>
              <w:rPr>
                <w:sz w:val="22"/>
                <w:szCs w:val="22"/>
              </w:rPr>
            </w:pPr>
            <w:r w:rsidRPr="00E73406">
              <w:rPr>
                <w:sz w:val="22"/>
                <w:szCs w:val="22"/>
              </w:rPr>
              <w:t>-56 778</w:t>
            </w:r>
          </w:p>
        </w:tc>
        <w:tc>
          <w:tcPr>
            <w:tcW w:w="1860" w:type="dxa"/>
            <w:tcBorders>
              <w:top w:val="nil"/>
              <w:left w:val="nil"/>
              <w:bottom w:val="single" w:sz="8" w:space="0" w:color="auto"/>
              <w:right w:val="single" w:sz="8" w:space="0" w:color="auto"/>
            </w:tcBorders>
            <w:shd w:val="clear" w:color="auto" w:fill="auto"/>
            <w:noWrap/>
            <w:vAlign w:val="center"/>
            <w:hideMark/>
          </w:tcPr>
          <w:p w14:paraId="0B8A5118" w14:textId="77777777" w:rsidR="00E73406" w:rsidRPr="00E73406" w:rsidRDefault="00E73406" w:rsidP="00615B88">
            <w:pPr>
              <w:jc w:val="center"/>
              <w:rPr>
                <w:sz w:val="22"/>
                <w:szCs w:val="22"/>
              </w:rPr>
            </w:pPr>
            <w:r w:rsidRPr="00E73406">
              <w:rPr>
                <w:sz w:val="22"/>
                <w:szCs w:val="22"/>
              </w:rPr>
              <w:t xml:space="preserve"> 0</w:t>
            </w:r>
          </w:p>
        </w:tc>
        <w:tc>
          <w:tcPr>
            <w:tcW w:w="1480" w:type="dxa"/>
            <w:tcBorders>
              <w:top w:val="nil"/>
              <w:left w:val="nil"/>
              <w:bottom w:val="single" w:sz="8" w:space="0" w:color="auto"/>
              <w:right w:val="single" w:sz="8" w:space="0" w:color="auto"/>
            </w:tcBorders>
            <w:shd w:val="clear" w:color="auto" w:fill="auto"/>
            <w:noWrap/>
            <w:vAlign w:val="center"/>
            <w:hideMark/>
          </w:tcPr>
          <w:p w14:paraId="5455C03D" w14:textId="77777777" w:rsidR="00E73406" w:rsidRPr="00E73406" w:rsidRDefault="00E73406" w:rsidP="00615B88">
            <w:pPr>
              <w:jc w:val="center"/>
              <w:rPr>
                <w:sz w:val="22"/>
                <w:szCs w:val="22"/>
              </w:rPr>
            </w:pPr>
            <w:r w:rsidRPr="00E73406">
              <w:rPr>
                <w:sz w:val="22"/>
                <w:szCs w:val="22"/>
              </w:rPr>
              <w:t>-134 386</w:t>
            </w:r>
          </w:p>
        </w:tc>
      </w:tr>
      <w:tr w:rsidR="00E73406" w:rsidRPr="007E214F" w14:paraId="7DBEC802" w14:textId="77777777" w:rsidTr="00E73406">
        <w:trPr>
          <w:trHeight w:val="555"/>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7B05C0DA" w14:textId="77777777" w:rsidR="00E73406" w:rsidRPr="00E73406" w:rsidRDefault="00E73406" w:rsidP="00615B88">
            <w:pPr>
              <w:jc w:val="center"/>
              <w:rPr>
                <w:color w:val="000000"/>
                <w:sz w:val="22"/>
                <w:szCs w:val="22"/>
              </w:rPr>
            </w:pPr>
            <w:r w:rsidRPr="00E73406">
              <w:rPr>
                <w:color w:val="000000"/>
                <w:sz w:val="22"/>
                <w:szCs w:val="22"/>
              </w:rPr>
              <w:t>в %</w:t>
            </w:r>
          </w:p>
        </w:tc>
        <w:tc>
          <w:tcPr>
            <w:tcW w:w="1134" w:type="dxa"/>
            <w:tcBorders>
              <w:top w:val="nil"/>
              <w:left w:val="nil"/>
              <w:bottom w:val="single" w:sz="8" w:space="0" w:color="auto"/>
              <w:right w:val="single" w:sz="8" w:space="0" w:color="auto"/>
            </w:tcBorders>
            <w:shd w:val="clear" w:color="auto" w:fill="auto"/>
            <w:noWrap/>
            <w:vAlign w:val="center"/>
            <w:hideMark/>
          </w:tcPr>
          <w:p w14:paraId="26C45CB7" w14:textId="77777777" w:rsidR="00E73406" w:rsidRPr="00E73406" w:rsidRDefault="00E73406" w:rsidP="00615B88">
            <w:pPr>
              <w:jc w:val="center"/>
              <w:rPr>
                <w:color w:val="000000"/>
                <w:sz w:val="22"/>
                <w:szCs w:val="22"/>
              </w:rPr>
            </w:pPr>
            <w:r w:rsidRPr="00E73406">
              <w:rPr>
                <w:color w:val="000000"/>
                <w:sz w:val="22"/>
                <w:szCs w:val="22"/>
              </w:rPr>
              <w:t>-86,7</w:t>
            </w:r>
          </w:p>
        </w:tc>
        <w:tc>
          <w:tcPr>
            <w:tcW w:w="1417" w:type="dxa"/>
            <w:tcBorders>
              <w:top w:val="nil"/>
              <w:left w:val="nil"/>
              <w:bottom w:val="single" w:sz="8" w:space="0" w:color="auto"/>
              <w:right w:val="single" w:sz="8" w:space="0" w:color="auto"/>
            </w:tcBorders>
            <w:shd w:val="clear" w:color="auto" w:fill="auto"/>
            <w:noWrap/>
            <w:vAlign w:val="center"/>
            <w:hideMark/>
          </w:tcPr>
          <w:p w14:paraId="56259326" w14:textId="77777777" w:rsidR="00E73406" w:rsidRPr="00E73406" w:rsidRDefault="00E73406" w:rsidP="00615B88">
            <w:pPr>
              <w:jc w:val="center"/>
              <w:rPr>
                <w:color w:val="000000"/>
                <w:sz w:val="22"/>
                <w:szCs w:val="22"/>
              </w:rPr>
            </w:pPr>
            <w:r w:rsidRPr="00E73406">
              <w:rPr>
                <w:color w:val="000000"/>
                <w:sz w:val="22"/>
                <w:szCs w:val="22"/>
              </w:rPr>
              <w:t>0,0</w:t>
            </w:r>
          </w:p>
        </w:tc>
        <w:tc>
          <w:tcPr>
            <w:tcW w:w="1520" w:type="dxa"/>
            <w:tcBorders>
              <w:top w:val="nil"/>
              <w:left w:val="nil"/>
              <w:bottom w:val="single" w:sz="8" w:space="0" w:color="auto"/>
              <w:right w:val="single" w:sz="8" w:space="0" w:color="auto"/>
            </w:tcBorders>
            <w:shd w:val="clear" w:color="auto" w:fill="auto"/>
            <w:noWrap/>
            <w:vAlign w:val="center"/>
            <w:hideMark/>
          </w:tcPr>
          <w:p w14:paraId="7A8AFB42" w14:textId="77777777" w:rsidR="00E73406" w:rsidRPr="00E73406" w:rsidRDefault="00E73406" w:rsidP="00615B88">
            <w:pPr>
              <w:jc w:val="center"/>
              <w:rPr>
                <w:color w:val="000000"/>
                <w:sz w:val="22"/>
                <w:szCs w:val="22"/>
              </w:rPr>
            </w:pPr>
            <w:r w:rsidRPr="00E73406">
              <w:rPr>
                <w:color w:val="000000"/>
                <w:sz w:val="22"/>
                <w:szCs w:val="22"/>
              </w:rPr>
              <w:t>-53,17</w:t>
            </w:r>
          </w:p>
        </w:tc>
        <w:tc>
          <w:tcPr>
            <w:tcW w:w="1860" w:type="dxa"/>
            <w:tcBorders>
              <w:top w:val="nil"/>
              <w:left w:val="nil"/>
              <w:bottom w:val="single" w:sz="8" w:space="0" w:color="auto"/>
              <w:right w:val="single" w:sz="8" w:space="0" w:color="auto"/>
            </w:tcBorders>
            <w:shd w:val="clear" w:color="auto" w:fill="auto"/>
            <w:noWrap/>
            <w:vAlign w:val="center"/>
            <w:hideMark/>
          </w:tcPr>
          <w:p w14:paraId="40D606BE" w14:textId="77777777" w:rsidR="00E73406" w:rsidRPr="00E73406" w:rsidRDefault="00E73406" w:rsidP="00615B88">
            <w:pPr>
              <w:jc w:val="center"/>
              <w:rPr>
                <w:color w:val="000000"/>
                <w:sz w:val="22"/>
                <w:szCs w:val="22"/>
              </w:rPr>
            </w:pPr>
            <w:r w:rsidRPr="00E73406">
              <w:rPr>
                <w:color w:val="000000"/>
                <w:sz w:val="22"/>
                <w:szCs w:val="22"/>
              </w:rPr>
              <w:t>0,0</w:t>
            </w:r>
          </w:p>
        </w:tc>
        <w:tc>
          <w:tcPr>
            <w:tcW w:w="1480" w:type="dxa"/>
            <w:tcBorders>
              <w:top w:val="nil"/>
              <w:left w:val="nil"/>
              <w:bottom w:val="single" w:sz="8" w:space="0" w:color="auto"/>
              <w:right w:val="single" w:sz="8" w:space="0" w:color="auto"/>
            </w:tcBorders>
            <w:shd w:val="clear" w:color="auto" w:fill="auto"/>
            <w:noWrap/>
            <w:vAlign w:val="center"/>
            <w:hideMark/>
          </w:tcPr>
          <w:p w14:paraId="6DCD72EC" w14:textId="77777777" w:rsidR="00E73406" w:rsidRPr="007E214F" w:rsidRDefault="00E73406" w:rsidP="00615B88">
            <w:pPr>
              <w:jc w:val="center"/>
              <w:rPr>
                <w:color w:val="000000"/>
                <w:sz w:val="22"/>
                <w:szCs w:val="22"/>
              </w:rPr>
            </w:pPr>
            <w:r w:rsidRPr="00E73406">
              <w:rPr>
                <w:color w:val="000000"/>
                <w:sz w:val="22"/>
                <w:szCs w:val="22"/>
              </w:rPr>
              <w:t>-100,0</w:t>
            </w:r>
          </w:p>
        </w:tc>
      </w:tr>
      <w:tr w:rsidR="00E73406" w:rsidRPr="007E214F" w14:paraId="05BF93EE" w14:textId="77777777" w:rsidTr="00E73406">
        <w:trPr>
          <w:trHeight w:val="570"/>
        </w:trPr>
        <w:tc>
          <w:tcPr>
            <w:tcW w:w="3545" w:type="dxa"/>
            <w:tcBorders>
              <w:top w:val="nil"/>
              <w:left w:val="single" w:sz="8" w:space="0" w:color="auto"/>
              <w:bottom w:val="nil"/>
              <w:right w:val="single" w:sz="8" w:space="0" w:color="auto"/>
            </w:tcBorders>
            <w:shd w:val="clear" w:color="auto" w:fill="auto"/>
            <w:vAlign w:val="center"/>
            <w:hideMark/>
          </w:tcPr>
          <w:p w14:paraId="1B0BF3BC" w14:textId="77777777" w:rsidR="00E73406" w:rsidRPr="007E214F" w:rsidRDefault="00E73406" w:rsidP="00615B88">
            <w:pPr>
              <w:jc w:val="center"/>
              <w:rPr>
                <w:b/>
                <w:bCs/>
                <w:color w:val="000000"/>
                <w:sz w:val="22"/>
                <w:szCs w:val="22"/>
              </w:rPr>
            </w:pPr>
            <w:r w:rsidRPr="007E214F">
              <w:rPr>
                <w:b/>
                <w:bCs/>
                <w:color w:val="000000"/>
                <w:sz w:val="22"/>
                <w:szCs w:val="22"/>
              </w:rPr>
              <w:t xml:space="preserve">Получено кредитов на 31.12.2024г.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922247" w14:textId="77777777" w:rsidR="00E73406" w:rsidRPr="007E214F" w:rsidRDefault="00E73406" w:rsidP="00615B88">
            <w:pPr>
              <w:jc w:val="center"/>
              <w:rPr>
                <w:color w:val="000000"/>
                <w:sz w:val="22"/>
                <w:szCs w:val="22"/>
              </w:rPr>
            </w:pPr>
            <w:r w:rsidRPr="007E214F">
              <w:rPr>
                <w:color w:val="000000"/>
                <w:sz w:val="22"/>
                <w:szCs w:val="22"/>
              </w:rPr>
              <w:t>50 000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39D35C" w14:textId="77777777" w:rsidR="00E73406" w:rsidRPr="007E214F" w:rsidRDefault="00E73406" w:rsidP="00615B88">
            <w:pPr>
              <w:jc w:val="center"/>
              <w:rPr>
                <w:sz w:val="22"/>
                <w:szCs w:val="22"/>
              </w:rPr>
            </w:pPr>
            <w:r w:rsidRPr="007E214F">
              <w:rPr>
                <w:sz w:val="22"/>
                <w:szCs w:val="22"/>
              </w:rPr>
              <w:t xml:space="preserve"> 0</w:t>
            </w:r>
          </w:p>
        </w:tc>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6E5AE4" w14:textId="77777777" w:rsidR="00E73406" w:rsidRPr="007E214F" w:rsidRDefault="00E73406" w:rsidP="00615B88">
            <w:pPr>
              <w:jc w:val="center"/>
              <w:rPr>
                <w:sz w:val="22"/>
                <w:szCs w:val="22"/>
              </w:rPr>
            </w:pPr>
            <w:r w:rsidRPr="007E214F">
              <w:rPr>
                <w:sz w:val="22"/>
                <w:szCs w:val="22"/>
              </w:rPr>
              <w:t>50 000</w:t>
            </w:r>
          </w:p>
        </w:tc>
        <w:tc>
          <w:tcPr>
            <w:tcW w:w="18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A1E14E" w14:textId="77777777" w:rsidR="00E73406" w:rsidRPr="007E214F" w:rsidRDefault="00E73406" w:rsidP="00615B88">
            <w:pPr>
              <w:jc w:val="center"/>
              <w:rPr>
                <w:sz w:val="22"/>
                <w:szCs w:val="22"/>
              </w:rPr>
            </w:pPr>
            <w:r w:rsidRPr="007E214F">
              <w:rPr>
                <w:sz w:val="22"/>
                <w:szCs w:val="22"/>
              </w:rPr>
              <w:t xml:space="preserve"> 0</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4D2636" w14:textId="77777777" w:rsidR="00E73406" w:rsidRPr="007E214F" w:rsidRDefault="00E73406" w:rsidP="00615B88">
            <w:pPr>
              <w:jc w:val="center"/>
              <w:rPr>
                <w:sz w:val="22"/>
                <w:szCs w:val="22"/>
              </w:rPr>
            </w:pPr>
            <w:r w:rsidRPr="007E214F">
              <w:rPr>
                <w:sz w:val="22"/>
                <w:szCs w:val="22"/>
              </w:rPr>
              <w:t xml:space="preserve"> 0</w:t>
            </w:r>
          </w:p>
        </w:tc>
      </w:tr>
      <w:tr w:rsidR="00E73406" w:rsidRPr="007E214F" w14:paraId="358F0F1A" w14:textId="77777777" w:rsidTr="00E73406">
        <w:trPr>
          <w:trHeight w:val="390"/>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219ABF52" w14:textId="77777777" w:rsidR="00E73406" w:rsidRPr="007E214F" w:rsidRDefault="00E73406" w:rsidP="00615B88">
            <w:pPr>
              <w:jc w:val="center"/>
              <w:rPr>
                <w:b/>
                <w:bCs/>
                <w:color w:val="000000"/>
                <w:sz w:val="22"/>
                <w:szCs w:val="22"/>
              </w:rPr>
            </w:pPr>
            <w:r w:rsidRPr="007E214F">
              <w:rPr>
                <w:b/>
                <w:bCs/>
                <w:color w:val="000000"/>
                <w:sz w:val="22"/>
                <w:szCs w:val="22"/>
              </w:rPr>
              <w:t>(данные долговой книги)</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48AA668F" w14:textId="77777777" w:rsidR="00E73406" w:rsidRPr="007E214F" w:rsidRDefault="00E73406" w:rsidP="00615B88">
            <w:pPr>
              <w:rPr>
                <w:color w:val="000000"/>
                <w:sz w:val="22"/>
                <w:szCs w:val="22"/>
              </w:rPr>
            </w:pPr>
          </w:p>
        </w:tc>
        <w:tc>
          <w:tcPr>
            <w:tcW w:w="1417" w:type="dxa"/>
            <w:vMerge/>
            <w:tcBorders>
              <w:top w:val="nil"/>
              <w:left w:val="single" w:sz="8" w:space="0" w:color="auto"/>
              <w:bottom w:val="single" w:sz="8" w:space="0" w:color="000000"/>
              <w:right w:val="single" w:sz="8" w:space="0" w:color="auto"/>
            </w:tcBorders>
            <w:shd w:val="clear" w:color="auto" w:fill="auto"/>
            <w:vAlign w:val="center"/>
            <w:hideMark/>
          </w:tcPr>
          <w:p w14:paraId="4C2D5783" w14:textId="77777777" w:rsidR="00E73406" w:rsidRPr="007E214F" w:rsidRDefault="00E73406" w:rsidP="00615B88">
            <w:pPr>
              <w:rPr>
                <w:sz w:val="22"/>
                <w:szCs w:val="22"/>
              </w:rPr>
            </w:pPr>
          </w:p>
        </w:tc>
        <w:tc>
          <w:tcPr>
            <w:tcW w:w="1520" w:type="dxa"/>
            <w:vMerge/>
            <w:tcBorders>
              <w:top w:val="nil"/>
              <w:left w:val="single" w:sz="8" w:space="0" w:color="auto"/>
              <w:bottom w:val="single" w:sz="8" w:space="0" w:color="000000"/>
              <w:right w:val="single" w:sz="8" w:space="0" w:color="auto"/>
            </w:tcBorders>
            <w:shd w:val="clear" w:color="auto" w:fill="auto"/>
            <w:vAlign w:val="center"/>
            <w:hideMark/>
          </w:tcPr>
          <w:p w14:paraId="02831516" w14:textId="77777777" w:rsidR="00E73406" w:rsidRPr="007E214F" w:rsidRDefault="00E73406" w:rsidP="00615B88">
            <w:pPr>
              <w:rPr>
                <w:sz w:val="22"/>
                <w:szCs w:val="22"/>
              </w:rPr>
            </w:pPr>
          </w:p>
        </w:tc>
        <w:tc>
          <w:tcPr>
            <w:tcW w:w="1860" w:type="dxa"/>
            <w:vMerge/>
            <w:tcBorders>
              <w:top w:val="nil"/>
              <w:left w:val="single" w:sz="8" w:space="0" w:color="auto"/>
              <w:bottom w:val="single" w:sz="8" w:space="0" w:color="000000"/>
              <w:right w:val="single" w:sz="8" w:space="0" w:color="auto"/>
            </w:tcBorders>
            <w:shd w:val="clear" w:color="auto" w:fill="auto"/>
            <w:vAlign w:val="center"/>
            <w:hideMark/>
          </w:tcPr>
          <w:p w14:paraId="79CC8DF5" w14:textId="77777777" w:rsidR="00E73406" w:rsidRPr="007E214F" w:rsidRDefault="00E73406" w:rsidP="00615B88">
            <w:pPr>
              <w:rPr>
                <w:sz w:val="22"/>
                <w:szCs w:val="22"/>
              </w:rPr>
            </w:pPr>
          </w:p>
        </w:tc>
        <w:tc>
          <w:tcPr>
            <w:tcW w:w="1480" w:type="dxa"/>
            <w:vMerge/>
            <w:tcBorders>
              <w:top w:val="nil"/>
              <w:left w:val="single" w:sz="8" w:space="0" w:color="auto"/>
              <w:bottom w:val="single" w:sz="8" w:space="0" w:color="000000"/>
              <w:right w:val="single" w:sz="8" w:space="0" w:color="auto"/>
            </w:tcBorders>
            <w:shd w:val="clear" w:color="auto" w:fill="auto"/>
            <w:vAlign w:val="center"/>
            <w:hideMark/>
          </w:tcPr>
          <w:p w14:paraId="376EED36" w14:textId="77777777" w:rsidR="00E73406" w:rsidRPr="007E214F" w:rsidRDefault="00E73406" w:rsidP="00615B88">
            <w:pPr>
              <w:rPr>
                <w:sz w:val="22"/>
                <w:szCs w:val="22"/>
              </w:rPr>
            </w:pPr>
          </w:p>
        </w:tc>
      </w:tr>
      <w:tr w:rsidR="00E73406" w:rsidRPr="007E214F" w14:paraId="0832053D" w14:textId="77777777" w:rsidTr="00E73406">
        <w:trPr>
          <w:trHeight w:val="960"/>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4C433428" w14:textId="77777777" w:rsidR="00E73406" w:rsidRPr="007E214F" w:rsidRDefault="00E73406" w:rsidP="00615B88">
            <w:pPr>
              <w:jc w:val="center"/>
              <w:rPr>
                <w:color w:val="000000"/>
                <w:sz w:val="22"/>
                <w:szCs w:val="22"/>
              </w:rPr>
            </w:pPr>
            <w:r w:rsidRPr="007E214F">
              <w:rPr>
                <w:color w:val="000000"/>
                <w:sz w:val="22"/>
                <w:szCs w:val="22"/>
              </w:rPr>
              <w:t>В % к Решению от 20.12.2023г. № 110/СД (с изменениями)</w:t>
            </w:r>
          </w:p>
        </w:tc>
        <w:tc>
          <w:tcPr>
            <w:tcW w:w="1134" w:type="dxa"/>
            <w:tcBorders>
              <w:top w:val="nil"/>
              <w:left w:val="nil"/>
              <w:bottom w:val="single" w:sz="8" w:space="0" w:color="auto"/>
              <w:right w:val="single" w:sz="8" w:space="0" w:color="auto"/>
            </w:tcBorders>
            <w:shd w:val="clear" w:color="auto" w:fill="auto"/>
            <w:noWrap/>
            <w:vAlign w:val="center"/>
            <w:hideMark/>
          </w:tcPr>
          <w:p w14:paraId="4934C8F5" w14:textId="77777777" w:rsidR="00E73406" w:rsidRPr="007E214F" w:rsidRDefault="00E73406" w:rsidP="00615B88">
            <w:pPr>
              <w:jc w:val="center"/>
              <w:rPr>
                <w:sz w:val="22"/>
                <w:szCs w:val="22"/>
              </w:rPr>
            </w:pPr>
            <w:r w:rsidRPr="007E214F">
              <w:rPr>
                <w:sz w:val="22"/>
                <w:szCs w:val="22"/>
              </w:rPr>
              <w:t>-66,2</w:t>
            </w:r>
          </w:p>
        </w:tc>
        <w:tc>
          <w:tcPr>
            <w:tcW w:w="1417" w:type="dxa"/>
            <w:tcBorders>
              <w:top w:val="nil"/>
              <w:left w:val="nil"/>
              <w:bottom w:val="single" w:sz="8" w:space="0" w:color="auto"/>
              <w:right w:val="single" w:sz="8" w:space="0" w:color="auto"/>
            </w:tcBorders>
            <w:shd w:val="clear" w:color="auto" w:fill="auto"/>
            <w:noWrap/>
            <w:vAlign w:val="center"/>
            <w:hideMark/>
          </w:tcPr>
          <w:p w14:paraId="090E4476" w14:textId="77777777" w:rsidR="00E73406" w:rsidRPr="007E214F" w:rsidRDefault="00E73406" w:rsidP="00615B88">
            <w:pPr>
              <w:jc w:val="center"/>
              <w:rPr>
                <w:sz w:val="22"/>
                <w:szCs w:val="22"/>
              </w:rPr>
            </w:pPr>
            <w:r w:rsidRPr="007E214F">
              <w:rPr>
                <w:sz w:val="22"/>
                <w:szCs w:val="22"/>
              </w:rPr>
              <w:t>0,0</w:t>
            </w:r>
          </w:p>
        </w:tc>
        <w:tc>
          <w:tcPr>
            <w:tcW w:w="1520" w:type="dxa"/>
            <w:tcBorders>
              <w:top w:val="nil"/>
              <w:left w:val="nil"/>
              <w:bottom w:val="single" w:sz="8" w:space="0" w:color="auto"/>
              <w:right w:val="single" w:sz="8" w:space="0" w:color="auto"/>
            </w:tcBorders>
            <w:shd w:val="clear" w:color="auto" w:fill="auto"/>
            <w:noWrap/>
            <w:vAlign w:val="center"/>
            <w:hideMark/>
          </w:tcPr>
          <w:p w14:paraId="03651419" w14:textId="77777777" w:rsidR="00E73406" w:rsidRPr="007E214F" w:rsidRDefault="00E73406" w:rsidP="00615B88">
            <w:pPr>
              <w:jc w:val="center"/>
              <w:rPr>
                <w:sz w:val="22"/>
                <w:szCs w:val="22"/>
              </w:rPr>
            </w:pPr>
            <w:r w:rsidRPr="007E214F">
              <w:rPr>
                <w:sz w:val="22"/>
                <w:szCs w:val="22"/>
              </w:rPr>
              <w:t>-66,2</w:t>
            </w:r>
          </w:p>
        </w:tc>
        <w:tc>
          <w:tcPr>
            <w:tcW w:w="1860" w:type="dxa"/>
            <w:tcBorders>
              <w:top w:val="nil"/>
              <w:left w:val="nil"/>
              <w:bottom w:val="single" w:sz="8" w:space="0" w:color="auto"/>
              <w:right w:val="single" w:sz="8" w:space="0" w:color="auto"/>
            </w:tcBorders>
            <w:shd w:val="clear" w:color="auto" w:fill="auto"/>
            <w:noWrap/>
            <w:vAlign w:val="center"/>
            <w:hideMark/>
          </w:tcPr>
          <w:p w14:paraId="57C0C385" w14:textId="77777777" w:rsidR="00E73406" w:rsidRPr="007E214F" w:rsidRDefault="00E73406" w:rsidP="00615B88">
            <w:pPr>
              <w:jc w:val="center"/>
              <w:rPr>
                <w:sz w:val="22"/>
                <w:szCs w:val="22"/>
              </w:rPr>
            </w:pPr>
            <w:r w:rsidRPr="007E214F">
              <w:rPr>
                <w:sz w:val="22"/>
                <w:szCs w:val="22"/>
              </w:rPr>
              <w:t>0,0</w:t>
            </w:r>
          </w:p>
        </w:tc>
        <w:tc>
          <w:tcPr>
            <w:tcW w:w="1480" w:type="dxa"/>
            <w:tcBorders>
              <w:top w:val="nil"/>
              <w:left w:val="nil"/>
              <w:bottom w:val="single" w:sz="8" w:space="0" w:color="auto"/>
              <w:right w:val="single" w:sz="8" w:space="0" w:color="auto"/>
            </w:tcBorders>
            <w:shd w:val="clear" w:color="auto" w:fill="auto"/>
            <w:noWrap/>
            <w:vAlign w:val="center"/>
            <w:hideMark/>
          </w:tcPr>
          <w:p w14:paraId="1919A740" w14:textId="77777777" w:rsidR="00E73406" w:rsidRPr="007E214F" w:rsidRDefault="00E73406" w:rsidP="00615B88">
            <w:pPr>
              <w:jc w:val="center"/>
              <w:rPr>
                <w:sz w:val="22"/>
                <w:szCs w:val="22"/>
              </w:rPr>
            </w:pPr>
            <w:r w:rsidRPr="007E214F">
              <w:rPr>
                <w:sz w:val="22"/>
                <w:szCs w:val="22"/>
              </w:rPr>
              <w:t>0,0</w:t>
            </w:r>
          </w:p>
        </w:tc>
      </w:tr>
      <w:tr w:rsidR="00E73406" w:rsidRPr="007E214F" w14:paraId="2C5526E3" w14:textId="77777777" w:rsidTr="00E73406">
        <w:trPr>
          <w:trHeight w:val="1425"/>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01FFB77A" w14:textId="77777777" w:rsidR="00E73406" w:rsidRPr="007E214F" w:rsidRDefault="00E73406" w:rsidP="00615B88">
            <w:pPr>
              <w:jc w:val="center"/>
              <w:rPr>
                <w:b/>
                <w:bCs/>
                <w:color w:val="000000"/>
                <w:sz w:val="22"/>
                <w:szCs w:val="22"/>
              </w:rPr>
            </w:pPr>
            <w:r w:rsidRPr="007E214F">
              <w:rPr>
                <w:b/>
                <w:bCs/>
                <w:color w:val="000000"/>
                <w:sz w:val="22"/>
                <w:szCs w:val="22"/>
              </w:rPr>
              <w:t>Отклонение фактического получения кредитов на 31.12.2024г. от кассового плана на 01.01.2024г.</w:t>
            </w:r>
          </w:p>
        </w:tc>
        <w:tc>
          <w:tcPr>
            <w:tcW w:w="1134" w:type="dxa"/>
            <w:tcBorders>
              <w:top w:val="nil"/>
              <w:left w:val="nil"/>
              <w:bottom w:val="single" w:sz="8" w:space="0" w:color="auto"/>
              <w:right w:val="single" w:sz="8" w:space="0" w:color="auto"/>
            </w:tcBorders>
            <w:shd w:val="clear" w:color="auto" w:fill="auto"/>
            <w:noWrap/>
            <w:vAlign w:val="center"/>
            <w:hideMark/>
          </w:tcPr>
          <w:p w14:paraId="4A2E6D48" w14:textId="77777777" w:rsidR="00E73406" w:rsidRPr="007E214F" w:rsidRDefault="00E73406" w:rsidP="00615B88">
            <w:pPr>
              <w:jc w:val="center"/>
              <w:rPr>
                <w:sz w:val="22"/>
                <w:szCs w:val="22"/>
              </w:rPr>
            </w:pPr>
            <w:r w:rsidRPr="007E214F">
              <w:rPr>
                <w:sz w:val="22"/>
                <w:szCs w:val="22"/>
              </w:rPr>
              <w:t>-326 329</w:t>
            </w:r>
          </w:p>
        </w:tc>
        <w:tc>
          <w:tcPr>
            <w:tcW w:w="1417" w:type="dxa"/>
            <w:tcBorders>
              <w:top w:val="nil"/>
              <w:left w:val="nil"/>
              <w:bottom w:val="single" w:sz="8" w:space="0" w:color="auto"/>
              <w:right w:val="single" w:sz="8" w:space="0" w:color="auto"/>
            </w:tcBorders>
            <w:shd w:val="clear" w:color="auto" w:fill="auto"/>
            <w:noWrap/>
            <w:vAlign w:val="center"/>
            <w:hideMark/>
          </w:tcPr>
          <w:p w14:paraId="72233235" w14:textId="77777777" w:rsidR="00E73406" w:rsidRPr="007E214F" w:rsidRDefault="00E73406" w:rsidP="00615B88">
            <w:pPr>
              <w:jc w:val="center"/>
              <w:rPr>
                <w:sz w:val="22"/>
                <w:szCs w:val="22"/>
              </w:rPr>
            </w:pPr>
            <w:r w:rsidRPr="007E214F">
              <w:rPr>
                <w:sz w:val="22"/>
                <w:szCs w:val="22"/>
              </w:rPr>
              <w:t>-135 166</w:t>
            </w:r>
          </w:p>
        </w:tc>
        <w:tc>
          <w:tcPr>
            <w:tcW w:w="1520" w:type="dxa"/>
            <w:tcBorders>
              <w:top w:val="nil"/>
              <w:left w:val="nil"/>
              <w:bottom w:val="single" w:sz="8" w:space="0" w:color="auto"/>
              <w:right w:val="single" w:sz="8" w:space="0" w:color="auto"/>
            </w:tcBorders>
            <w:shd w:val="clear" w:color="auto" w:fill="auto"/>
            <w:noWrap/>
            <w:vAlign w:val="center"/>
            <w:hideMark/>
          </w:tcPr>
          <w:p w14:paraId="4B49FDEF" w14:textId="77777777" w:rsidR="00E73406" w:rsidRPr="007E214F" w:rsidRDefault="00E73406" w:rsidP="00615B88">
            <w:pPr>
              <w:jc w:val="center"/>
              <w:rPr>
                <w:sz w:val="22"/>
                <w:szCs w:val="22"/>
              </w:rPr>
            </w:pPr>
            <w:r w:rsidRPr="007E214F">
              <w:rPr>
                <w:sz w:val="22"/>
                <w:szCs w:val="22"/>
              </w:rPr>
              <w:t>-56 778</w:t>
            </w:r>
          </w:p>
        </w:tc>
        <w:tc>
          <w:tcPr>
            <w:tcW w:w="1860" w:type="dxa"/>
            <w:tcBorders>
              <w:top w:val="nil"/>
              <w:left w:val="nil"/>
              <w:bottom w:val="single" w:sz="8" w:space="0" w:color="auto"/>
              <w:right w:val="single" w:sz="8" w:space="0" w:color="auto"/>
            </w:tcBorders>
            <w:shd w:val="clear" w:color="auto" w:fill="auto"/>
            <w:noWrap/>
            <w:vAlign w:val="center"/>
            <w:hideMark/>
          </w:tcPr>
          <w:p w14:paraId="709F9C34" w14:textId="77777777" w:rsidR="00E73406" w:rsidRPr="007E214F" w:rsidRDefault="00E73406" w:rsidP="00615B88">
            <w:pPr>
              <w:jc w:val="center"/>
              <w:rPr>
                <w:sz w:val="22"/>
                <w:szCs w:val="22"/>
              </w:rPr>
            </w:pPr>
            <w:r w:rsidRPr="007E214F">
              <w:rPr>
                <w:sz w:val="22"/>
                <w:szCs w:val="22"/>
              </w:rPr>
              <w:t xml:space="preserve"> 0</w:t>
            </w:r>
          </w:p>
        </w:tc>
        <w:tc>
          <w:tcPr>
            <w:tcW w:w="1480" w:type="dxa"/>
            <w:tcBorders>
              <w:top w:val="nil"/>
              <w:left w:val="nil"/>
              <w:bottom w:val="single" w:sz="8" w:space="0" w:color="auto"/>
              <w:right w:val="single" w:sz="8" w:space="0" w:color="auto"/>
            </w:tcBorders>
            <w:shd w:val="clear" w:color="auto" w:fill="auto"/>
            <w:noWrap/>
            <w:vAlign w:val="center"/>
            <w:hideMark/>
          </w:tcPr>
          <w:p w14:paraId="363863B0" w14:textId="77777777" w:rsidR="00E73406" w:rsidRPr="007E214F" w:rsidRDefault="00E73406" w:rsidP="00615B88">
            <w:pPr>
              <w:jc w:val="center"/>
              <w:rPr>
                <w:sz w:val="22"/>
                <w:szCs w:val="22"/>
              </w:rPr>
            </w:pPr>
            <w:r w:rsidRPr="007E214F">
              <w:rPr>
                <w:sz w:val="22"/>
                <w:szCs w:val="22"/>
              </w:rPr>
              <w:t>-134 386</w:t>
            </w:r>
          </w:p>
        </w:tc>
      </w:tr>
      <w:tr w:rsidR="00E73406" w:rsidRPr="007E214F" w14:paraId="55656CE1" w14:textId="77777777" w:rsidTr="00E73406">
        <w:trPr>
          <w:trHeight w:val="600"/>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59C1A509" w14:textId="77777777" w:rsidR="00E73406" w:rsidRPr="007E214F" w:rsidRDefault="00E73406" w:rsidP="00615B88">
            <w:pPr>
              <w:jc w:val="center"/>
              <w:rPr>
                <w:color w:val="000000"/>
                <w:sz w:val="22"/>
                <w:szCs w:val="22"/>
              </w:rPr>
            </w:pPr>
            <w:r w:rsidRPr="007E214F">
              <w:rPr>
                <w:color w:val="000000"/>
                <w:sz w:val="22"/>
                <w:szCs w:val="22"/>
              </w:rPr>
              <w:t>в %</w:t>
            </w:r>
          </w:p>
        </w:tc>
        <w:tc>
          <w:tcPr>
            <w:tcW w:w="1134" w:type="dxa"/>
            <w:tcBorders>
              <w:top w:val="nil"/>
              <w:left w:val="nil"/>
              <w:bottom w:val="single" w:sz="8" w:space="0" w:color="auto"/>
              <w:right w:val="single" w:sz="8" w:space="0" w:color="auto"/>
            </w:tcBorders>
            <w:shd w:val="clear" w:color="auto" w:fill="auto"/>
            <w:noWrap/>
            <w:vAlign w:val="center"/>
            <w:hideMark/>
          </w:tcPr>
          <w:p w14:paraId="74E52A8D" w14:textId="77777777" w:rsidR="00E73406" w:rsidRPr="007E214F" w:rsidRDefault="00E73406" w:rsidP="00615B88">
            <w:pPr>
              <w:jc w:val="center"/>
              <w:rPr>
                <w:sz w:val="22"/>
                <w:szCs w:val="22"/>
              </w:rPr>
            </w:pPr>
            <w:r w:rsidRPr="007E214F">
              <w:rPr>
                <w:sz w:val="22"/>
                <w:szCs w:val="22"/>
              </w:rPr>
              <w:t>-86,7</w:t>
            </w:r>
          </w:p>
        </w:tc>
        <w:tc>
          <w:tcPr>
            <w:tcW w:w="1417" w:type="dxa"/>
            <w:tcBorders>
              <w:top w:val="nil"/>
              <w:left w:val="nil"/>
              <w:bottom w:val="single" w:sz="8" w:space="0" w:color="auto"/>
              <w:right w:val="single" w:sz="8" w:space="0" w:color="auto"/>
            </w:tcBorders>
            <w:shd w:val="clear" w:color="auto" w:fill="auto"/>
            <w:noWrap/>
            <w:vAlign w:val="center"/>
            <w:hideMark/>
          </w:tcPr>
          <w:p w14:paraId="169E4CB9" w14:textId="77777777" w:rsidR="00E73406" w:rsidRPr="007E214F" w:rsidRDefault="00E73406" w:rsidP="00615B88">
            <w:pPr>
              <w:jc w:val="center"/>
              <w:rPr>
                <w:sz w:val="22"/>
                <w:szCs w:val="22"/>
              </w:rPr>
            </w:pPr>
            <w:r w:rsidRPr="007E214F">
              <w:rPr>
                <w:sz w:val="22"/>
                <w:szCs w:val="22"/>
              </w:rPr>
              <w:t>-100,00</w:t>
            </w:r>
          </w:p>
        </w:tc>
        <w:tc>
          <w:tcPr>
            <w:tcW w:w="1520" w:type="dxa"/>
            <w:tcBorders>
              <w:top w:val="nil"/>
              <w:left w:val="nil"/>
              <w:bottom w:val="single" w:sz="8" w:space="0" w:color="auto"/>
              <w:right w:val="single" w:sz="8" w:space="0" w:color="auto"/>
            </w:tcBorders>
            <w:shd w:val="clear" w:color="auto" w:fill="auto"/>
            <w:noWrap/>
            <w:vAlign w:val="center"/>
            <w:hideMark/>
          </w:tcPr>
          <w:p w14:paraId="51F22574" w14:textId="77777777" w:rsidR="00E73406" w:rsidRPr="007E214F" w:rsidRDefault="00E73406" w:rsidP="00615B88">
            <w:pPr>
              <w:jc w:val="center"/>
              <w:rPr>
                <w:sz w:val="22"/>
                <w:szCs w:val="22"/>
              </w:rPr>
            </w:pPr>
            <w:r w:rsidRPr="007E214F">
              <w:rPr>
                <w:sz w:val="22"/>
                <w:szCs w:val="22"/>
              </w:rPr>
              <w:t>-53,2</w:t>
            </w:r>
          </w:p>
        </w:tc>
        <w:tc>
          <w:tcPr>
            <w:tcW w:w="1860" w:type="dxa"/>
            <w:tcBorders>
              <w:top w:val="nil"/>
              <w:left w:val="nil"/>
              <w:bottom w:val="single" w:sz="8" w:space="0" w:color="auto"/>
              <w:right w:val="single" w:sz="8" w:space="0" w:color="auto"/>
            </w:tcBorders>
            <w:shd w:val="clear" w:color="auto" w:fill="auto"/>
            <w:noWrap/>
            <w:vAlign w:val="center"/>
            <w:hideMark/>
          </w:tcPr>
          <w:p w14:paraId="5193C196" w14:textId="77777777" w:rsidR="00E73406" w:rsidRPr="007E214F" w:rsidRDefault="00E73406" w:rsidP="00615B88">
            <w:pPr>
              <w:jc w:val="center"/>
              <w:rPr>
                <w:color w:val="000000"/>
                <w:sz w:val="22"/>
                <w:szCs w:val="22"/>
              </w:rPr>
            </w:pPr>
            <w:r w:rsidRPr="007E214F">
              <w:rPr>
                <w:color w:val="000000"/>
                <w:sz w:val="22"/>
                <w:szCs w:val="22"/>
              </w:rPr>
              <w:t>0,0</w:t>
            </w:r>
          </w:p>
        </w:tc>
        <w:tc>
          <w:tcPr>
            <w:tcW w:w="1480" w:type="dxa"/>
            <w:tcBorders>
              <w:top w:val="nil"/>
              <w:left w:val="nil"/>
              <w:bottom w:val="single" w:sz="8" w:space="0" w:color="auto"/>
              <w:right w:val="single" w:sz="8" w:space="0" w:color="auto"/>
            </w:tcBorders>
            <w:shd w:val="clear" w:color="auto" w:fill="auto"/>
            <w:noWrap/>
            <w:vAlign w:val="center"/>
            <w:hideMark/>
          </w:tcPr>
          <w:p w14:paraId="2C76674B" w14:textId="77777777" w:rsidR="00E73406" w:rsidRPr="007E214F" w:rsidRDefault="00E73406" w:rsidP="00615B88">
            <w:pPr>
              <w:jc w:val="center"/>
              <w:rPr>
                <w:color w:val="000000"/>
                <w:sz w:val="22"/>
                <w:szCs w:val="22"/>
              </w:rPr>
            </w:pPr>
            <w:r w:rsidRPr="007E214F">
              <w:rPr>
                <w:color w:val="000000"/>
                <w:sz w:val="22"/>
                <w:szCs w:val="22"/>
              </w:rPr>
              <w:t>0,0</w:t>
            </w:r>
          </w:p>
        </w:tc>
      </w:tr>
      <w:tr w:rsidR="00E73406" w:rsidRPr="007E214F" w14:paraId="45147A1F" w14:textId="77777777" w:rsidTr="00E73406">
        <w:trPr>
          <w:trHeight w:val="1455"/>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2F0EDC44" w14:textId="77777777" w:rsidR="00E73406" w:rsidRPr="007E214F" w:rsidRDefault="00E73406" w:rsidP="00615B88">
            <w:pPr>
              <w:jc w:val="center"/>
              <w:rPr>
                <w:b/>
                <w:bCs/>
                <w:color w:val="000000"/>
                <w:sz w:val="22"/>
                <w:szCs w:val="22"/>
              </w:rPr>
            </w:pPr>
            <w:r w:rsidRPr="007E214F">
              <w:rPr>
                <w:b/>
                <w:bCs/>
                <w:color w:val="000000"/>
                <w:sz w:val="22"/>
                <w:szCs w:val="22"/>
              </w:rPr>
              <w:t>Отклонение фактического получения кредитов на 31.12.2024г. от кассового плана на 31.12.2024г.</w:t>
            </w:r>
          </w:p>
        </w:tc>
        <w:tc>
          <w:tcPr>
            <w:tcW w:w="1134" w:type="dxa"/>
            <w:tcBorders>
              <w:top w:val="nil"/>
              <w:left w:val="nil"/>
              <w:bottom w:val="single" w:sz="8" w:space="0" w:color="auto"/>
              <w:right w:val="single" w:sz="8" w:space="0" w:color="auto"/>
            </w:tcBorders>
            <w:shd w:val="clear" w:color="auto" w:fill="auto"/>
            <w:noWrap/>
            <w:vAlign w:val="center"/>
            <w:hideMark/>
          </w:tcPr>
          <w:p w14:paraId="6824DF16" w14:textId="77777777" w:rsidR="00E73406" w:rsidRPr="007E214F" w:rsidRDefault="00E73406" w:rsidP="00615B88">
            <w:pPr>
              <w:jc w:val="center"/>
              <w:rPr>
                <w:color w:val="000000"/>
                <w:sz w:val="22"/>
                <w:szCs w:val="22"/>
              </w:rPr>
            </w:pPr>
            <w:r w:rsidRPr="007E214F">
              <w:rPr>
                <w:color w:val="000000"/>
                <w:sz w:val="22"/>
                <w:szCs w:val="22"/>
              </w:rPr>
              <w:t xml:space="preserve"> 0</w:t>
            </w:r>
          </w:p>
        </w:tc>
        <w:tc>
          <w:tcPr>
            <w:tcW w:w="1417" w:type="dxa"/>
            <w:tcBorders>
              <w:top w:val="nil"/>
              <w:left w:val="nil"/>
              <w:bottom w:val="single" w:sz="8" w:space="0" w:color="auto"/>
              <w:right w:val="single" w:sz="8" w:space="0" w:color="auto"/>
            </w:tcBorders>
            <w:shd w:val="clear" w:color="auto" w:fill="auto"/>
            <w:noWrap/>
            <w:vAlign w:val="center"/>
            <w:hideMark/>
          </w:tcPr>
          <w:p w14:paraId="698F4CA5" w14:textId="77777777" w:rsidR="00E73406" w:rsidRPr="007E214F" w:rsidRDefault="00E73406" w:rsidP="00615B88">
            <w:pPr>
              <w:jc w:val="center"/>
              <w:rPr>
                <w:sz w:val="22"/>
                <w:szCs w:val="22"/>
              </w:rPr>
            </w:pPr>
            <w:r w:rsidRPr="007E214F">
              <w:rPr>
                <w:sz w:val="22"/>
                <w:szCs w:val="22"/>
              </w:rPr>
              <w:t xml:space="preserve"> 0</w:t>
            </w:r>
          </w:p>
        </w:tc>
        <w:tc>
          <w:tcPr>
            <w:tcW w:w="1520" w:type="dxa"/>
            <w:tcBorders>
              <w:top w:val="nil"/>
              <w:left w:val="nil"/>
              <w:bottom w:val="single" w:sz="8" w:space="0" w:color="auto"/>
              <w:right w:val="single" w:sz="8" w:space="0" w:color="auto"/>
            </w:tcBorders>
            <w:shd w:val="clear" w:color="auto" w:fill="auto"/>
            <w:noWrap/>
            <w:vAlign w:val="center"/>
            <w:hideMark/>
          </w:tcPr>
          <w:p w14:paraId="397C473C" w14:textId="77777777" w:rsidR="00E73406" w:rsidRPr="007E214F" w:rsidRDefault="00E73406" w:rsidP="00615B88">
            <w:pPr>
              <w:jc w:val="center"/>
              <w:rPr>
                <w:sz w:val="22"/>
                <w:szCs w:val="22"/>
              </w:rPr>
            </w:pPr>
            <w:r w:rsidRPr="007E214F">
              <w:rPr>
                <w:sz w:val="22"/>
                <w:szCs w:val="22"/>
              </w:rPr>
              <w:t xml:space="preserve"> 0</w:t>
            </w:r>
          </w:p>
        </w:tc>
        <w:tc>
          <w:tcPr>
            <w:tcW w:w="1860" w:type="dxa"/>
            <w:tcBorders>
              <w:top w:val="nil"/>
              <w:left w:val="nil"/>
              <w:bottom w:val="single" w:sz="8" w:space="0" w:color="auto"/>
              <w:right w:val="single" w:sz="8" w:space="0" w:color="auto"/>
            </w:tcBorders>
            <w:shd w:val="clear" w:color="auto" w:fill="auto"/>
            <w:noWrap/>
            <w:vAlign w:val="center"/>
            <w:hideMark/>
          </w:tcPr>
          <w:p w14:paraId="6FC594D9" w14:textId="77777777" w:rsidR="00E73406" w:rsidRPr="007E214F" w:rsidRDefault="00E73406" w:rsidP="00615B88">
            <w:pPr>
              <w:jc w:val="center"/>
              <w:rPr>
                <w:sz w:val="22"/>
                <w:szCs w:val="22"/>
              </w:rPr>
            </w:pPr>
            <w:r w:rsidRPr="007E214F">
              <w:rPr>
                <w:sz w:val="22"/>
                <w:szCs w:val="22"/>
              </w:rPr>
              <w:t xml:space="preserve"> 0</w:t>
            </w:r>
          </w:p>
        </w:tc>
        <w:tc>
          <w:tcPr>
            <w:tcW w:w="1480" w:type="dxa"/>
            <w:tcBorders>
              <w:top w:val="nil"/>
              <w:left w:val="nil"/>
              <w:bottom w:val="single" w:sz="8" w:space="0" w:color="auto"/>
              <w:right w:val="single" w:sz="8" w:space="0" w:color="auto"/>
            </w:tcBorders>
            <w:shd w:val="clear" w:color="auto" w:fill="auto"/>
            <w:noWrap/>
            <w:vAlign w:val="center"/>
            <w:hideMark/>
          </w:tcPr>
          <w:p w14:paraId="09EC30B0" w14:textId="77777777" w:rsidR="00E73406" w:rsidRPr="007E214F" w:rsidRDefault="00E73406" w:rsidP="00615B88">
            <w:pPr>
              <w:jc w:val="center"/>
              <w:rPr>
                <w:sz w:val="22"/>
                <w:szCs w:val="22"/>
              </w:rPr>
            </w:pPr>
            <w:r w:rsidRPr="007E214F">
              <w:rPr>
                <w:sz w:val="22"/>
                <w:szCs w:val="22"/>
              </w:rPr>
              <w:t xml:space="preserve"> 0</w:t>
            </w:r>
          </w:p>
        </w:tc>
      </w:tr>
      <w:tr w:rsidR="00E73406" w:rsidRPr="007E214F" w14:paraId="2C94E8A3" w14:textId="77777777" w:rsidTr="00E73406">
        <w:trPr>
          <w:trHeight w:val="300"/>
        </w:trPr>
        <w:tc>
          <w:tcPr>
            <w:tcW w:w="3545" w:type="dxa"/>
            <w:tcBorders>
              <w:top w:val="nil"/>
              <w:left w:val="single" w:sz="8" w:space="0" w:color="auto"/>
              <w:bottom w:val="single" w:sz="8" w:space="0" w:color="auto"/>
              <w:right w:val="single" w:sz="8" w:space="0" w:color="auto"/>
            </w:tcBorders>
            <w:shd w:val="clear" w:color="auto" w:fill="auto"/>
            <w:vAlign w:val="center"/>
            <w:hideMark/>
          </w:tcPr>
          <w:p w14:paraId="3D9DDB37" w14:textId="77777777" w:rsidR="00E73406" w:rsidRPr="007E214F" w:rsidRDefault="00E73406" w:rsidP="00615B88">
            <w:pPr>
              <w:jc w:val="center"/>
              <w:rPr>
                <w:color w:val="000000"/>
                <w:sz w:val="22"/>
                <w:szCs w:val="22"/>
              </w:rPr>
            </w:pPr>
            <w:r w:rsidRPr="007E214F">
              <w:rPr>
                <w:color w:val="000000"/>
                <w:sz w:val="22"/>
                <w:szCs w:val="22"/>
              </w:rPr>
              <w:t>в %</w:t>
            </w:r>
          </w:p>
        </w:tc>
        <w:tc>
          <w:tcPr>
            <w:tcW w:w="1134" w:type="dxa"/>
            <w:tcBorders>
              <w:top w:val="nil"/>
              <w:left w:val="nil"/>
              <w:bottom w:val="single" w:sz="8" w:space="0" w:color="auto"/>
              <w:right w:val="single" w:sz="8" w:space="0" w:color="auto"/>
            </w:tcBorders>
            <w:shd w:val="clear" w:color="auto" w:fill="auto"/>
            <w:noWrap/>
            <w:vAlign w:val="center"/>
            <w:hideMark/>
          </w:tcPr>
          <w:p w14:paraId="6BEFB2A8" w14:textId="77777777" w:rsidR="00E73406" w:rsidRPr="007E214F" w:rsidRDefault="00E73406" w:rsidP="00615B88">
            <w:pPr>
              <w:jc w:val="center"/>
              <w:rPr>
                <w:sz w:val="22"/>
                <w:szCs w:val="22"/>
              </w:rPr>
            </w:pPr>
            <w:r w:rsidRPr="007E214F">
              <w:rPr>
                <w:sz w:val="22"/>
                <w:szCs w:val="22"/>
              </w:rPr>
              <w:t>0,0</w:t>
            </w:r>
          </w:p>
        </w:tc>
        <w:tc>
          <w:tcPr>
            <w:tcW w:w="1417" w:type="dxa"/>
            <w:tcBorders>
              <w:top w:val="nil"/>
              <w:left w:val="nil"/>
              <w:bottom w:val="single" w:sz="8" w:space="0" w:color="auto"/>
              <w:right w:val="single" w:sz="8" w:space="0" w:color="auto"/>
            </w:tcBorders>
            <w:shd w:val="clear" w:color="auto" w:fill="auto"/>
            <w:noWrap/>
            <w:vAlign w:val="center"/>
            <w:hideMark/>
          </w:tcPr>
          <w:p w14:paraId="65A5C387" w14:textId="77777777" w:rsidR="00E73406" w:rsidRPr="007E214F" w:rsidRDefault="00E73406" w:rsidP="00615B88">
            <w:pPr>
              <w:jc w:val="center"/>
              <w:rPr>
                <w:sz w:val="22"/>
                <w:szCs w:val="22"/>
              </w:rPr>
            </w:pPr>
            <w:r w:rsidRPr="007E214F">
              <w:rPr>
                <w:sz w:val="22"/>
                <w:szCs w:val="22"/>
              </w:rPr>
              <w:t>0,00</w:t>
            </w:r>
          </w:p>
        </w:tc>
        <w:tc>
          <w:tcPr>
            <w:tcW w:w="1520" w:type="dxa"/>
            <w:tcBorders>
              <w:top w:val="nil"/>
              <w:left w:val="nil"/>
              <w:bottom w:val="single" w:sz="8" w:space="0" w:color="auto"/>
              <w:right w:val="single" w:sz="8" w:space="0" w:color="auto"/>
            </w:tcBorders>
            <w:shd w:val="clear" w:color="auto" w:fill="auto"/>
            <w:noWrap/>
            <w:vAlign w:val="center"/>
            <w:hideMark/>
          </w:tcPr>
          <w:p w14:paraId="234AEC7C" w14:textId="77777777" w:rsidR="00E73406" w:rsidRPr="007E214F" w:rsidRDefault="00E73406" w:rsidP="00615B88">
            <w:pPr>
              <w:jc w:val="center"/>
              <w:rPr>
                <w:sz w:val="22"/>
                <w:szCs w:val="22"/>
              </w:rPr>
            </w:pPr>
            <w:r w:rsidRPr="007E214F">
              <w:rPr>
                <w:sz w:val="22"/>
                <w:szCs w:val="22"/>
              </w:rPr>
              <w:t>0,00</w:t>
            </w:r>
          </w:p>
        </w:tc>
        <w:tc>
          <w:tcPr>
            <w:tcW w:w="1860" w:type="dxa"/>
            <w:tcBorders>
              <w:top w:val="nil"/>
              <w:left w:val="nil"/>
              <w:bottom w:val="single" w:sz="8" w:space="0" w:color="auto"/>
              <w:right w:val="single" w:sz="8" w:space="0" w:color="auto"/>
            </w:tcBorders>
            <w:shd w:val="clear" w:color="auto" w:fill="auto"/>
            <w:noWrap/>
            <w:vAlign w:val="center"/>
            <w:hideMark/>
          </w:tcPr>
          <w:p w14:paraId="0C5F0DBE" w14:textId="77777777" w:rsidR="00E73406" w:rsidRPr="007E214F" w:rsidRDefault="00E73406" w:rsidP="00615B88">
            <w:pPr>
              <w:jc w:val="center"/>
              <w:rPr>
                <w:color w:val="000000"/>
                <w:sz w:val="22"/>
                <w:szCs w:val="22"/>
              </w:rPr>
            </w:pPr>
            <w:r w:rsidRPr="007E214F">
              <w:rPr>
                <w:color w:val="000000"/>
                <w:sz w:val="22"/>
                <w:szCs w:val="22"/>
              </w:rPr>
              <w:t>0,00</w:t>
            </w:r>
          </w:p>
        </w:tc>
        <w:tc>
          <w:tcPr>
            <w:tcW w:w="1480" w:type="dxa"/>
            <w:tcBorders>
              <w:top w:val="nil"/>
              <w:left w:val="nil"/>
              <w:bottom w:val="single" w:sz="8" w:space="0" w:color="auto"/>
              <w:right w:val="single" w:sz="8" w:space="0" w:color="auto"/>
            </w:tcBorders>
            <w:shd w:val="clear" w:color="auto" w:fill="auto"/>
            <w:noWrap/>
            <w:vAlign w:val="center"/>
            <w:hideMark/>
          </w:tcPr>
          <w:p w14:paraId="359EEA72" w14:textId="77777777" w:rsidR="00E73406" w:rsidRPr="007E214F" w:rsidRDefault="00E73406" w:rsidP="00615B88">
            <w:pPr>
              <w:jc w:val="center"/>
              <w:rPr>
                <w:color w:val="000000"/>
                <w:sz w:val="22"/>
                <w:szCs w:val="22"/>
              </w:rPr>
            </w:pPr>
            <w:r w:rsidRPr="007E214F">
              <w:rPr>
                <w:color w:val="000000"/>
                <w:sz w:val="22"/>
                <w:szCs w:val="22"/>
              </w:rPr>
              <w:t>0,00</w:t>
            </w:r>
          </w:p>
        </w:tc>
      </w:tr>
    </w:tbl>
    <w:p w14:paraId="2CB5E206" w14:textId="77777777" w:rsidR="00C23110" w:rsidRPr="00C23110" w:rsidRDefault="00C23110" w:rsidP="00C23110">
      <w:pPr>
        <w:autoSpaceDE w:val="0"/>
        <w:autoSpaceDN w:val="0"/>
        <w:adjustRightInd w:val="0"/>
        <w:ind w:firstLine="709"/>
        <w:jc w:val="both"/>
        <w:rPr>
          <w:color w:val="000000"/>
          <w:sz w:val="28"/>
          <w:szCs w:val="28"/>
        </w:rPr>
      </w:pPr>
      <w:r w:rsidRPr="00C23110">
        <w:rPr>
          <w:color w:val="000000"/>
          <w:sz w:val="28"/>
          <w:szCs w:val="28"/>
        </w:rPr>
        <w:t>По состоянию на 1 января 2024 года кассовым планом годовой объем привлечения внутренних заимствований предусмотрен в размере 376 329 тыс. рублей, по состоянию на 28 декабря 2024 года объем привлечения внутренних заимствований уменьшился на 326 329 тыс. рублей или 86,7% и составил 50 000 тыс. рублей.</w:t>
      </w:r>
    </w:p>
    <w:p w14:paraId="6B42BE27" w14:textId="05CF2370" w:rsidR="00082E01" w:rsidRPr="00C23110" w:rsidRDefault="00C23110" w:rsidP="00082E01">
      <w:pPr>
        <w:autoSpaceDE w:val="0"/>
        <w:autoSpaceDN w:val="0"/>
        <w:adjustRightInd w:val="0"/>
        <w:ind w:firstLine="709"/>
        <w:jc w:val="both"/>
        <w:rPr>
          <w:color w:val="000000"/>
          <w:sz w:val="28"/>
          <w:szCs w:val="28"/>
        </w:rPr>
      </w:pPr>
      <w:r w:rsidRPr="00C23110">
        <w:rPr>
          <w:color w:val="000000"/>
          <w:sz w:val="28"/>
          <w:szCs w:val="28"/>
        </w:rPr>
        <w:t>В 2024 году кассовое привлечение внутренних заимствований составило 50 000 тыс. рублей, или 13,3% показателя, предусмотренного первоначальным кассовым планом</w:t>
      </w:r>
      <w:r w:rsidR="00082E01" w:rsidRPr="00C23110">
        <w:rPr>
          <w:color w:val="000000"/>
          <w:sz w:val="28"/>
          <w:szCs w:val="28"/>
        </w:rPr>
        <w:t xml:space="preserve">. </w:t>
      </w:r>
    </w:p>
    <w:p w14:paraId="7A85BF7F" w14:textId="691B8F95" w:rsidR="00082E01" w:rsidRPr="00C23110" w:rsidRDefault="00082E01" w:rsidP="00082E01">
      <w:pPr>
        <w:ind w:firstLine="720"/>
        <w:jc w:val="both"/>
        <w:rPr>
          <w:sz w:val="28"/>
          <w:szCs w:val="28"/>
        </w:rPr>
      </w:pPr>
      <w:r w:rsidRPr="00C23110">
        <w:rPr>
          <w:sz w:val="28"/>
          <w:szCs w:val="28"/>
        </w:rPr>
        <w:t xml:space="preserve">Анализ кассового привлечения внутренних заимствований показал, что тенденция, сложившаяся в предыдущие годы, когда кассовое привлечения внутренних заимствований, существенно отличается от показателей, предусмотренных </w:t>
      </w:r>
      <w:r w:rsidRPr="00C23110">
        <w:rPr>
          <w:b/>
          <w:bCs/>
          <w:sz w:val="28"/>
          <w:szCs w:val="28"/>
        </w:rPr>
        <w:t>первоначальным кассовым планом</w:t>
      </w:r>
      <w:r w:rsidRPr="00C23110">
        <w:rPr>
          <w:sz w:val="28"/>
          <w:szCs w:val="28"/>
        </w:rPr>
        <w:t>, и показателей уточненного кассового плана продолжается и в четвертом квартале 202</w:t>
      </w:r>
      <w:r w:rsidR="00C23110" w:rsidRPr="00C23110">
        <w:rPr>
          <w:sz w:val="28"/>
          <w:szCs w:val="28"/>
        </w:rPr>
        <w:t>4</w:t>
      </w:r>
      <w:r w:rsidRPr="00C23110">
        <w:rPr>
          <w:sz w:val="28"/>
          <w:szCs w:val="28"/>
        </w:rPr>
        <w:t xml:space="preserve"> году.</w:t>
      </w:r>
      <w:bookmarkEnd w:id="206"/>
    </w:p>
    <w:p w14:paraId="7810698A" w14:textId="5C800C3B" w:rsidR="00082E01" w:rsidRPr="001F140B" w:rsidRDefault="00082E01" w:rsidP="00082E01">
      <w:pPr>
        <w:shd w:val="clear" w:color="auto" w:fill="FFFFFF" w:themeFill="background1"/>
        <w:ind w:firstLine="720"/>
        <w:jc w:val="right"/>
        <w:rPr>
          <w:b/>
          <w:bCs/>
          <w:sz w:val="22"/>
          <w:szCs w:val="22"/>
        </w:rPr>
      </w:pPr>
      <w:r w:rsidRPr="001F140B">
        <w:rPr>
          <w:bCs/>
          <w:sz w:val="22"/>
          <w:szCs w:val="22"/>
        </w:rPr>
        <w:t>Диаграмма № 20</w:t>
      </w:r>
    </w:p>
    <w:p w14:paraId="28ADBD75" w14:textId="77777777" w:rsidR="00082E01" w:rsidRPr="001F140B" w:rsidRDefault="00082E01" w:rsidP="00082E01">
      <w:pPr>
        <w:shd w:val="clear" w:color="auto" w:fill="FFFFFF" w:themeFill="background1"/>
        <w:ind w:firstLine="706"/>
        <w:jc w:val="right"/>
        <w:rPr>
          <w:bCs/>
          <w:sz w:val="22"/>
          <w:szCs w:val="22"/>
        </w:rPr>
      </w:pPr>
      <w:r w:rsidRPr="001F140B">
        <w:rPr>
          <w:bCs/>
          <w:sz w:val="22"/>
          <w:szCs w:val="22"/>
        </w:rPr>
        <w:t>Ед. измерения: тыс. рублей</w:t>
      </w:r>
    </w:p>
    <w:p w14:paraId="2C4A01C1" w14:textId="02571B83" w:rsidR="00082E01" w:rsidRPr="00063455" w:rsidRDefault="00C23110" w:rsidP="00082E01">
      <w:pPr>
        <w:shd w:val="clear" w:color="auto" w:fill="FFFFFF" w:themeFill="background1"/>
        <w:ind w:left="426"/>
        <w:rPr>
          <w:bCs/>
          <w:sz w:val="22"/>
          <w:szCs w:val="22"/>
          <w:highlight w:val="yellow"/>
        </w:rPr>
      </w:pPr>
      <w:r>
        <w:rPr>
          <w:noProof/>
        </w:rPr>
        <w:drawing>
          <wp:inline distT="0" distB="0" distL="0" distR="0" wp14:anchorId="62C73107" wp14:editId="0EB0BB7B">
            <wp:extent cx="5340350" cy="4772025"/>
            <wp:effectExtent l="0" t="0" r="12700" b="9525"/>
            <wp:docPr id="7" name="Диаграмма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321132" w14:textId="77777777" w:rsidR="00082E01" w:rsidRPr="00063455" w:rsidRDefault="00082E01" w:rsidP="00082E01">
      <w:pPr>
        <w:shd w:val="clear" w:color="auto" w:fill="FFFFFF" w:themeFill="background1"/>
        <w:rPr>
          <w:bCs/>
          <w:sz w:val="22"/>
          <w:szCs w:val="22"/>
          <w:highlight w:val="yellow"/>
        </w:rPr>
      </w:pPr>
    </w:p>
    <w:p w14:paraId="51CA7AF6" w14:textId="77777777" w:rsidR="00082E01" w:rsidRPr="00063455" w:rsidRDefault="00082E01" w:rsidP="00082E01">
      <w:pPr>
        <w:shd w:val="clear" w:color="auto" w:fill="FFFFFF" w:themeFill="background1"/>
        <w:rPr>
          <w:bCs/>
          <w:sz w:val="22"/>
          <w:szCs w:val="22"/>
          <w:highlight w:val="yellow"/>
        </w:rPr>
      </w:pPr>
    </w:p>
    <w:p w14:paraId="30DC38BF" w14:textId="77777777" w:rsidR="00C23110" w:rsidRPr="00C23110" w:rsidRDefault="00C23110" w:rsidP="00C23110">
      <w:pPr>
        <w:spacing w:line="360" w:lineRule="auto"/>
        <w:ind w:firstLine="709"/>
        <w:jc w:val="both"/>
        <w:rPr>
          <w:sz w:val="28"/>
          <w:szCs w:val="28"/>
        </w:rPr>
      </w:pPr>
      <w:r w:rsidRPr="00C23110">
        <w:rPr>
          <w:sz w:val="28"/>
          <w:szCs w:val="28"/>
        </w:rPr>
        <w:t xml:space="preserve">Так, в первом, третьем и четвертом кварталах 2024 года денежные средства не привлекались. Во втором квартале фактически привлечено 50 000 тыс. рублей бюджетных кредитов и кредитов от кредитных организаций, что соответствует кассовому плану. </w:t>
      </w:r>
    </w:p>
    <w:p w14:paraId="0B79BEA6" w14:textId="77777777" w:rsidR="00C23110" w:rsidRPr="00C23110" w:rsidRDefault="00C23110" w:rsidP="00C23110">
      <w:pPr>
        <w:ind w:firstLine="709"/>
        <w:contextualSpacing/>
        <w:jc w:val="both"/>
        <w:rPr>
          <w:bCs/>
          <w:sz w:val="28"/>
          <w:szCs w:val="28"/>
        </w:rPr>
      </w:pPr>
      <w:r w:rsidRPr="00C23110">
        <w:rPr>
          <w:sz w:val="28"/>
          <w:szCs w:val="28"/>
        </w:rPr>
        <w:t xml:space="preserve">КСП так же проведен анализ показателей исполнения источников финансирования дефицита бюджета в части </w:t>
      </w:r>
      <w:r w:rsidRPr="00C23110">
        <w:rPr>
          <w:b/>
          <w:bCs/>
          <w:sz w:val="28"/>
          <w:szCs w:val="28"/>
        </w:rPr>
        <w:t>погашения внутренних заимствований</w:t>
      </w:r>
      <w:r w:rsidRPr="00C23110">
        <w:rPr>
          <w:sz w:val="28"/>
          <w:szCs w:val="28"/>
        </w:rPr>
        <w:t xml:space="preserve"> и соответствующих показателей кассового плана на 31.12.2024г.</w:t>
      </w:r>
    </w:p>
    <w:p w14:paraId="18EBA174" w14:textId="77777777" w:rsidR="00082E01" w:rsidRPr="00063455" w:rsidRDefault="00082E01" w:rsidP="00082E01">
      <w:pPr>
        <w:ind w:firstLine="720"/>
        <w:jc w:val="right"/>
        <w:rPr>
          <w:bCs/>
          <w:sz w:val="22"/>
          <w:szCs w:val="22"/>
          <w:highlight w:val="yellow"/>
        </w:rPr>
      </w:pPr>
    </w:p>
    <w:p w14:paraId="242B9F43" w14:textId="77777777" w:rsidR="001F140B" w:rsidRDefault="001F140B" w:rsidP="00082E01">
      <w:pPr>
        <w:ind w:firstLine="720"/>
        <w:jc w:val="right"/>
        <w:rPr>
          <w:bCs/>
          <w:sz w:val="22"/>
          <w:szCs w:val="22"/>
        </w:rPr>
      </w:pPr>
    </w:p>
    <w:p w14:paraId="13A8C3D8" w14:textId="77777777" w:rsidR="001F140B" w:rsidRDefault="001F140B" w:rsidP="00082E01">
      <w:pPr>
        <w:ind w:firstLine="720"/>
        <w:jc w:val="right"/>
        <w:rPr>
          <w:bCs/>
          <w:sz w:val="22"/>
          <w:szCs w:val="22"/>
        </w:rPr>
      </w:pPr>
    </w:p>
    <w:p w14:paraId="2FB97BA6" w14:textId="77777777" w:rsidR="001F140B" w:rsidRDefault="001F140B" w:rsidP="00082E01">
      <w:pPr>
        <w:ind w:firstLine="720"/>
        <w:jc w:val="right"/>
        <w:rPr>
          <w:bCs/>
          <w:sz w:val="22"/>
          <w:szCs w:val="22"/>
        </w:rPr>
      </w:pPr>
    </w:p>
    <w:p w14:paraId="3B3E8B5E" w14:textId="77777777" w:rsidR="001F140B" w:rsidRDefault="001F140B" w:rsidP="00082E01">
      <w:pPr>
        <w:ind w:firstLine="720"/>
        <w:jc w:val="right"/>
        <w:rPr>
          <w:bCs/>
          <w:sz w:val="22"/>
          <w:szCs w:val="22"/>
        </w:rPr>
      </w:pPr>
    </w:p>
    <w:p w14:paraId="5AAB2082" w14:textId="77777777" w:rsidR="001F140B" w:rsidRDefault="001F140B" w:rsidP="00082E01">
      <w:pPr>
        <w:ind w:firstLine="720"/>
        <w:jc w:val="right"/>
        <w:rPr>
          <w:bCs/>
          <w:sz w:val="22"/>
          <w:szCs w:val="22"/>
        </w:rPr>
      </w:pPr>
    </w:p>
    <w:p w14:paraId="2E0E694F" w14:textId="77777777" w:rsidR="001F140B" w:rsidRDefault="001F140B" w:rsidP="00082E01">
      <w:pPr>
        <w:ind w:firstLine="720"/>
        <w:jc w:val="right"/>
        <w:rPr>
          <w:bCs/>
          <w:sz w:val="22"/>
          <w:szCs w:val="22"/>
        </w:rPr>
      </w:pPr>
    </w:p>
    <w:p w14:paraId="3E4600E1" w14:textId="77777777" w:rsidR="001F140B" w:rsidRDefault="001F140B" w:rsidP="00082E01">
      <w:pPr>
        <w:ind w:firstLine="720"/>
        <w:jc w:val="right"/>
        <w:rPr>
          <w:bCs/>
          <w:sz w:val="22"/>
          <w:szCs w:val="22"/>
        </w:rPr>
      </w:pPr>
    </w:p>
    <w:p w14:paraId="756D44BF" w14:textId="77777777" w:rsidR="001F140B" w:rsidRDefault="001F140B" w:rsidP="00082E01">
      <w:pPr>
        <w:ind w:firstLine="720"/>
        <w:jc w:val="right"/>
        <w:rPr>
          <w:bCs/>
          <w:sz w:val="22"/>
          <w:szCs w:val="22"/>
        </w:rPr>
      </w:pPr>
    </w:p>
    <w:p w14:paraId="41E8CD72" w14:textId="77777777" w:rsidR="001F140B" w:rsidRDefault="001F140B" w:rsidP="00082E01">
      <w:pPr>
        <w:ind w:firstLine="720"/>
        <w:jc w:val="right"/>
        <w:rPr>
          <w:bCs/>
          <w:sz w:val="22"/>
          <w:szCs w:val="22"/>
        </w:rPr>
      </w:pPr>
    </w:p>
    <w:p w14:paraId="78FF925E" w14:textId="77777777" w:rsidR="001F140B" w:rsidRDefault="001F140B" w:rsidP="00082E01">
      <w:pPr>
        <w:ind w:firstLine="720"/>
        <w:jc w:val="right"/>
        <w:rPr>
          <w:bCs/>
          <w:sz w:val="22"/>
          <w:szCs w:val="22"/>
        </w:rPr>
      </w:pPr>
    </w:p>
    <w:p w14:paraId="161EF4A7" w14:textId="77777777" w:rsidR="001F140B" w:rsidRDefault="001F140B" w:rsidP="00082E01">
      <w:pPr>
        <w:ind w:firstLine="720"/>
        <w:jc w:val="right"/>
        <w:rPr>
          <w:bCs/>
          <w:sz w:val="22"/>
          <w:szCs w:val="22"/>
        </w:rPr>
      </w:pPr>
    </w:p>
    <w:p w14:paraId="229D9012" w14:textId="3C9C6ABB" w:rsidR="00082E01" w:rsidRPr="001F140B" w:rsidRDefault="00082E01" w:rsidP="00082E01">
      <w:pPr>
        <w:ind w:firstLine="720"/>
        <w:jc w:val="right"/>
        <w:rPr>
          <w:b/>
          <w:bCs/>
          <w:sz w:val="22"/>
          <w:szCs w:val="22"/>
        </w:rPr>
      </w:pPr>
      <w:r w:rsidRPr="001F140B">
        <w:rPr>
          <w:bCs/>
          <w:sz w:val="22"/>
          <w:szCs w:val="22"/>
        </w:rPr>
        <w:t>Диаграмма № 21</w:t>
      </w:r>
    </w:p>
    <w:p w14:paraId="11ACCD78" w14:textId="77777777" w:rsidR="00082E01" w:rsidRPr="001F140B" w:rsidRDefault="00082E01" w:rsidP="00082E01">
      <w:pPr>
        <w:shd w:val="clear" w:color="auto" w:fill="FFFFFF"/>
        <w:ind w:firstLine="706"/>
        <w:jc w:val="right"/>
        <w:rPr>
          <w:bCs/>
          <w:sz w:val="22"/>
          <w:szCs w:val="22"/>
        </w:rPr>
      </w:pPr>
      <w:r w:rsidRPr="001F140B">
        <w:rPr>
          <w:bCs/>
          <w:sz w:val="22"/>
          <w:szCs w:val="22"/>
        </w:rPr>
        <w:t>Ед. измерения: тыс. рублей</w:t>
      </w:r>
    </w:p>
    <w:p w14:paraId="2D5340A6" w14:textId="7430667D" w:rsidR="00082E01" w:rsidRPr="00063455" w:rsidRDefault="00C23110" w:rsidP="00082E01">
      <w:pPr>
        <w:shd w:val="clear" w:color="auto" w:fill="FFFFFF"/>
        <w:ind w:left="851"/>
        <w:rPr>
          <w:bCs/>
          <w:sz w:val="22"/>
          <w:szCs w:val="22"/>
          <w:highlight w:val="yellow"/>
        </w:rPr>
      </w:pPr>
      <w:r>
        <w:rPr>
          <w:noProof/>
        </w:rPr>
        <w:drawing>
          <wp:inline distT="0" distB="0" distL="0" distR="0" wp14:anchorId="7FD8BCB9" wp14:editId="38CCF407">
            <wp:extent cx="6069965" cy="3289300"/>
            <wp:effectExtent l="0" t="0" r="6985" b="6350"/>
            <wp:docPr id="8" name="Диаграмма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CED33C" w14:textId="77777777" w:rsidR="00C23110" w:rsidRPr="00C23110" w:rsidRDefault="00C23110" w:rsidP="00C23110">
      <w:pPr>
        <w:ind w:firstLine="709"/>
        <w:contextualSpacing/>
        <w:jc w:val="both"/>
        <w:rPr>
          <w:sz w:val="28"/>
          <w:szCs w:val="28"/>
        </w:rPr>
      </w:pPr>
      <w:bookmarkStart w:id="207" w:name="_Hlk164431697"/>
      <w:r w:rsidRPr="00C23110">
        <w:rPr>
          <w:sz w:val="28"/>
          <w:szCs w:val="28"/>
        </w:rPr>
        <w:t xml:space="preserve">Анализ показал, что в первом, втором и третьем квартале 2024 года погашение кредитов не производилось. В четвертом квартале 2024 года было произведено погашение кредитов на сумму 157 547 тыс. рублей. </w:t>
      </w:r>
    </w:p>
    <w:bookmarkEnd w:id="207"/>
    <w:p w14:paraId="79293CD4" w14:textId="77777777" w:rsidR="00575A5F" w:rsidRPr="00C23110" w:rsidRDefault="00575A5F" w:rsidP="00575A5F">
      <w:pPr>
        <w:ind w:firstLine="709"/>
        <w:contextualSpacing/>
        <w:jc w:val="both"/>
        <w:rPr>
          <w:rFonts w:eastAsiaTheme="minorHAnsi"/>
          <w:sz w:val="28"/>
          <w:szCs w:val="28"/>
          <w:lang w:eastAsia="en-US"/>
        </w:rPr>
      </w:pPr>
    </w:p>
    <w:p w14:paraId="1C9B66CC" w14:textId="61BED0B5" w:rsidR="00575A5F" w:rsidRPr="00C23110" w:rsidRDefault="00575A5F" w:rsidP="00575A5F">
      <w:pPr>
        <w:ind w:firstLine="709"/>
        <w:contextualSpacing/>
        <w:jc w:val="both"/>
        <w:rPr>
          <w:rFonts w:eastAsiaTheme="minorHAnsi"/>
          <w:sz w:val="28"/>
          <w:szCs w:val="28"/>
          <w:lang w:val="x-none" w:eastAsia="en-US"/>
        </w:rPr>
      </w:pPr>
      <w:r w:rsidRPr="00C23110">
        <w:rPr>
          <w:rFonts w:eastAsiaTheme="minorHAnsi"/>
          <w:sz w:val="28"/>
          <w:szCs w:val="28"/>
          <w:lang w:val="x-none" w:eastAsia="en-US"/>
        </w:rPr>
        <w:t>Согласно долговой книге по состоянию на 01.01.202</w:t>
      </w:r>
      <w:r w:rsidR="00C23110">
        <w:rPr>
          <w:rFonts w:eastAsiaTheme="minorHAnsi"/>
          <w:sz w:val="28"/>
          <w:szCs w:val="28"/>
          <w:lang w:val="x-none" w:eastAsia="en-US"/>
        </w:rPr>
        <w:t>5</w:t>
      </w:r>
      <w:r w:rsidRPr="00C23110">
        <w:rPr>
          <w:rFonts w:eastAsiaTheme="minorHAnsi"/>
          <w:sz w:val="28"/>
          <w:szCs w:val="28"/>
          <w:lang w:val="x-none" w:eastAsia="en-US"/>
        </w:rPr>
        <w:t>г. долговые обязательства муниципального образования в части муниципальных гарантий по обязательствам третьих лиц отсутствуют,  муниципальные займы, осуществляемые путем выпуска ценных бумаг, не осуществлялись.</w:t>
      </w:r>
    </w:p>
    <w:p w14:paraId="00373660" w14:textId="77777777" w:rsidR="00575A5F" w:rsidRPr="00063455" w:rsidRDefault="00575A5F" w:rsidP="00082E01">
      <w:pPr>
        <w:shd w:val="clear" w:color="auto" w:fill="FFFFFF"/>
        <w:ind w:firstLine="708"/>
        <w:jc w:val="both"/>
        <w:rPr>
          <w:color w:val="000000"/>
          <w:sz w:val="28"/>
          <w:szCs w:val="28"/>
          <w:highlight w:val="yellow"/>
          <w:lang w:val="x-none"/>
        </w:rPr>
      </w:pPr>
    </w:p>
    <w:p w14:paraId="2FE5C3F5" w14:textId="77777777" w:rsidR="00575A5F" w:rsidRPr="00063455" w:rsidRDefault="00575A5F" w:rsidP="00082E01">
      <w:pPr>
        <w:shd w:val="clear" w:color="auto" w:fill="FFFFFF"/>
        <w:ind w:firstLine="708"/>
        <w:jc w:val="both"/>
        <w:rPr>
          <w:color w:val="000000"/>
          <w:sz w:val="28"/>
          <w:szCs w:val="28"/>
          <w:highlight w:val="yellow"/>
        </w:rPr>
      </w:pPr>
    </w:p>
    <w:p w14:paraId="1AAA9EA6" w14:textId="74071738" w:rsidR="0065387A" w:rsidRPr="00263B09" w:rsidRDefault="00C641D2" w:rsidP="00C641D2">
      <w:pPr>
        <w:pStyle w:val="a5"/>
        <w:ind w:left="0" w:firstLine="709"/>
        <w:jc w:val="both"/>
        <w:rPr>
          <w:b/>
          <w:szCs w:val="28"/>
        </w:rPr>
      </w:pPr>
      <w:r w:rsidRPr="00263B09">
        <w:rPr>
          <w:rFonts w:eastAsia="Calibri"/>
          <w:b/>
          <w:bCs/>
          <w:sz w:val="28"/>
          <w:szCs w:val="28"/>
        </w:rPr>
        <w:t xml:space="preserve">4.7. </w:t>
      </w:r>
      <w:r w:rsidR="0065387A" w:rsidRPr="00263B09">
        <w:rPr>
          <w:b/>
          <w:sz w:val="28"/>
          <w:szCs w:val="28"/>
        </w:rPr>
        <w:t xml:space="preserve"> </w:t>
      </w:r>
      <w:r w:rsidRPr="00263B09">
        <w:rPr>
          <w:b/>
          <w:sz w:val="28"/>
          <w:szCs w:val="28"/>
        </w:rPr>
        <w:t xml:space="preserve">Результаты проверки и анализа </w:t>
      </w:r>
      <w:r w:rsidR="0065387A" w:rsidRPr="00263B09">
        <w:rPr>
          <w:b/>
          <w:sz w:val="28"/>
          <w:szCs w:val="18"/>
        </w:rPr>
        <w:t>состояния муниципального долга</w:t>
      </w:r>
      <w:r w:rsidRPr="00263B09">
        <w:rPr>
          <w:b/>
          <w:sz w:val="28"/>
          <w:szCs w:val="18"/>
        </w:rPr>
        <w:t>.</w:t>
      </w:r>
    </w:p>
    <w:p w14:paraId="1E94F7AF" w14:textId="77777777" w:rsidR="003C4B3B" w:rsidRPr="00063455" w:rsidRDefault="003C4B3B" w:rsidP="0065387A">
      <w:pPr>
        <w:pStyle w:val="af3"/>
        <w:spacing w:before="0" w:after="0"/>
        <w:ind w:firstLine="851"/>
        <w:jc w:val="both"/>
        <w:rPr>
          <w:rFonts w:ascii="Times New Roman" w:eastAsia="Calibri" w:hAnsi="Times New Roman" w:cs="Times New Roman"/>
          <w:sz w:val="28"/>
          <w:szCs w:val="28"/>
          <w:highlight w:val="yellow"/>
        </w:rPr>
      </w:pPr>
    </w:p>
    <w:p w14:paraId="27301CE9" w14:textId="77777777" w:rsidR="00D00B54" w:rsidRPr="00FB1480" w:rsidRDefault="00D00B54" w:rsidP="00D00B54">
      <w:pPr>
        <w:pStyle w:val="af3"/>
        <w:spacing w:before="0" w:after="0"/>
        <w:ind w:firstLine="851"/>
        <w:jc w:val="both"/>
        <w:rPr>
          <w:rFonts w:ascii="Times New Roman" w:hAnsi="Times New Roman" w:cs="Times New Roman"/>
          <w:sz w:val="28"/>
          <w:szCs w:val="28"/>
        </w:rPr>
      </w:pPr>
      <w:bookmarkStart w:id="208" w:name="_Hlk102116661"/>
      <w:bookmarkStart w:id="209" w:name="_Hlk133511034"/>
      <w:bookmarkStart w:id="210" w:name="_Hlk195870770"/>
      <w:r w:rsidRPr="00FB1480">
        <w:rPr>
          <w:rFonts w:ascii="Times New Roman" w:eastAsia="Calibri" w:hAnsi="Times New Roman" w:cs="Times New Roman"/>
          <w:sz w:val="28"/>
          <w:szCs w:val="28"/>
        </w:rPr>
        <w:t xml:space="preserve">Первоначально на 2024 год Решением </w:t>
      </w:r>
      <w:r w:rsidRPr="00FB1480">
        <w:rPr>
          <w:rFonts w:ascii="Times New Roman" w:hAnsi="Times New Roman" w:cs="Times New Roman"/>
          <w:sz w:val="28"/>
          <w:szCs w:val="28"/>
        </w:rPr>
        <w:t>от 20.12.2023г. № 110/СД</w:t>
      </w:r>
      <w:r w:rsidRPr="00FB1480">
        <w:rPr>
          <w:rFonts w:ascii="Times New Roman" w:eastAsia="Calibri" w:hAnsi="Times New Roman" w:cs="Times New Roman"/>
          <w:sz w:val="28"/>
          <w:szCs w:val="28"/>
        </w:rPr>
        <w:t xml:space="preserve">, </w:t>
      </w:r>
      <w:r w:rsidRPr="00FB1480">
        <w:rPr>
          <w:rFonts w:ascii="Times New Roman" w:hAnsi="Times New Roman" w:cs="Times New Roman"/>
          <w:sz w:val="28"/>
          <w:szCs w:val="28"/>
        </w:rPr>
        <w:t>утвержден:</w:t>
      </w:r>
    </w:p>
    <w:bookmarkEnd w:id="208"/>
    <w:p w14:paraId="7BD1EC6F" w14:textId="77777777" w:rsidR="00D00B54" w:rsidRPr="006E63B5" w:rsidRDefault="00D00B54" w:rsidP="00B55DAD">
      <w:pPr>
        <w:pStyle w:val="a5"/>
        <w:numPr>
          <w:ilvl w:val="0"/>
          <w:numId w:val="75"/>
        </w:numPr>
        <w:tabs>
          <w:tab w:val="left" w:pos="0"/>
        </w:tabs>
        <w:ind w:left="0" w:firstLine="851"/>
        <w:jc w:val="both"/>
        <w:rPr>
          <w:sz w:val="28"/>
          <w:szCs w:val="28"/>
        </w:rPr>
      </w:pPr>
      <w:r w:rsidRPr="006E63B5">
        <w:rPr>
          <w:sz w:val="28"/>
          <w:szCs w:val="28"/>
        </w:rPr>
        <w:t>предельный объем муниципального долга городского округа Жуковский на 2024 год в размере 507 547 тыс. рублей.</w:t>
      </w:r>
    </w:p>
    <w:p w14:paraId="3F685DB4" w14:textId="77777777" w:rsidR="00D00B54" w:rsidRPr="006E63B5" w:rsidRDefault="00D00B54" w:rsidP="00B55DAD">
      <w:pPr>
        <w:pStyle w:val="a5"/>
        <w:numPr>
          <w:ilvl w:val="0"/>
          <w:numId w:val="75"/>
        </w:numPr>
        <w:autoSpaceDE w:val="0"/>
        <w:autoSpaceDN w:val="0"/>
        <w:adjustRightInd w:val="0"/>
        <w:ind w:left="0" w:firstLine="851"/>
        <w:jc w:val="both"/>
        <w:rPr>
          <w:sz w:val="28"/>
          <w:szCs w:val="28"/>
        </w:rPr>
      </w:pPr>
      <w:r w:rsidRPr="006E63B5">
        <w:rPr>
          <w:sz w:val="28"/>
          <w:szCs w:val="28"/>
        </w:rPr>
        <w:t>верхний предел муниципального долга городского округа Жуковский по состоянию на 1 января 2024 года в сумме 347 718 тыс. рублей, в том числе: верхний предел долга по муниципальным гарантиям, предоставленным Администрацией городского округа Жуковский Московской области от имени городского округа Жуковский, 0 тыс. рублей.</w:t>
      </w:r>
    </w:p>
    <w:p w14:paraId="21DF9424" w14:textId="77777777" w:rsidR="00D00B54" w:rsidRDefault="00D00B54" w:rsidP="00D00B54">
      <w:pPr>
        <w:autoSpaceDE w:val="0"/>
        <w:autoSpaceDN w:val="0"/>
        <w:adjustRightInd w:val="0"/>
        <w:ind w:firstLine="709"/>
        <w:jc w:val="both"/>
        <w:rPr>
          <w:sz w:val="28"/>
          <w:szCs w:val="28"/>
          <w:highlight w:val="yellow"/>
        </w:rPr>
      </w:pPr>
      <w:bookmarkStart w:id="211" w:name="_Hlk102116885"/>
      <w:r w:rsidRPr="006E63B5">
        <w:rPr>
          <w:rFonts w:eastAsia="Calibri"/>
          <w:sz w:val="28"/>
          <w:szCs w:val="28"/>
        </w:rPr>
        <w:t xml:space="preserve">С учетом изменений, внесенных в течение года решениями </w:t>
      </w:r>
      <w:r w:rsidRPr="006E63B5">
        <w:rPr>
          <w:sz w:val="28"/>
          <w:szCs w:val="28"/>
        </w:rPr>
        <w:t xml:space="preserve">Совета депутатов в основные характеристики бюджета на 2024 год </w:t>
      </w:r>
      <w:r w:rsidRPr="006E63B5">
        <w:rPr>
          <w:rFonts w:eastAsia="Calibri"/>
          <w:bCs/>
          <w:sz w:val="28"/>
          <w:szCs w:val="28"/>
        </w:rPr>
        <w:t xml:space="preserve">верхний предел муниципального долга </w:t>
      </w:r>
      <w:r w:rsidRPr="006E63B5">
        <w:rPr>
          <w:sz w:val="28"/>
          <w:szCs w:val="28"/>
        </w:rPr>
        <w:t xml:space="preserve">на 01.01.2025г. </w:t>
      </w:r>
      <w:r w:rsidRPr="000B2C03">
        <w:rPr>
          <w:sz w:val="28"/>
          <w:szCs w:val="28"/>
        </w:rPr>
        <w:t xml:space="preserve">уменьшился на 107 547 тыс. рублей и составил </w:t>
      </w:r>
      <w:r w:rsidRPr="000B2C03">
        <w:rPr>
          <w:rFonts w:eastAsia="Calibri"/>
          <w:bCs/>
          <w:sz w:val="28"/>
          <w:szCs w:val="28"/>
        </w:rPr>
        <w:t xml:space="preserve">240 171 </w:t>
      </w:r>
      <w:r w:rsidRPr="000B2C03">
        <w:rPr>
          <w:sz w:val="28"/>
          <w:szCs w:val="28"/>
        </w:rPr>
        <w:t xml:space="preserve">тыс. рублей. </w:t>
      </w:r>
      <w:bookmarkEnd w:id="211"/>
      <w:r w:rsidRPr="00943362">
        <w:rPr>
          <w:rFonts w:eastAsia="Calibri"/>
          <w:bCs/>
          <w:sz w:val="28"/>
          <w:szCs w:val="28"/>
        </w:rPr>
        <w:t xml:space="preserve">Предельный объем муниципального долга городского округа Жуковский составил </w:t>
      </w:r>
      <w:r w:rsidRPr="00943362">
        <w:rPr>
          <w:sz w:val="28"/>
          <w:szCs w:val="28"/>
        </w:rPr>
        <w:t>50 000</w:t>
      </w:r>
      <w:r w:rsidRPr="00943362">
        <w:rPr>
          <w:sz w:val="24"/>
          <w:szCs w:val="24"/>
        </w:rPr>
        <w:t xml:space="preserve"> </w:t>
      </w:r>
      <w:r w:rsidRPr="00943362">
        <w:rPr>
          <w:rFonts w:eastAsia="Calibri"/>
          <w:bCs/>
          <w:sz w:val="28"/>
          <w:szCs w:val="28"/>
        </w:rPr>
        <w:t xml:space="preserve">тыс. рублей. </w:t>
      </w:r>
      <w:r w:rsidRPr="00943362">
        <w:rPr>
          <w:sz w:val="28"/>
          <w:szCs w:val="28"/>
        </w:rPr>
        <w:t>По сравнению с прошлым годом предельный объем муниципального долга уменьшился на 326 330 тыс. рублей (376 330 тыс. рублей).</w:t>
      </w:r>
    </w:p>
    <w:bookmarkEnd w:id="209"/>
    <w:p w14:paraId="1942E313" w14:textId="77777777" w:rsidR="00D00B54" w:rsidRPr="00943362" w:rsidRDefault="00D00B54" w:rsidP="00D00B54">
      <w:pPr>
        <w:ind w:firstLine="708"/>
        <w:jc w:val="both"/>
        <w:rPr>
          <w:sz w:val="28"/>
          <w:szCs w:val="28"/>
        </w:rPr>
      </w:pPr>
      <w:r w:rsidRPr="00943362">
        <w:rPr>
          <w:sz w:val="28"/>
          <w:szCs w:val="28"/>
        </w:rPr>
        <w:t>Предельный объем муниципального долга установлен с соблюдением требований и ограничений п. 3 ст. 107 БК РФ и не превысил утвержденный общий годовой объем доходов местного бюджета без учета утвержденного объема безвозмездных поступлений и поступлений налоговых доходов по дополнительным нормативам отчислений.</w:t>
      </w:r>
    </w:p>
    <w:p w14:paraId="360E1A02" w14:textId="77777777" w:rsidR="00D00B54" w:rsidRPr="00943362" w:rsidRDefault="00D00B54" w:rsidP="00D00B54">
      <w:pPr>
        <w:ind w:firstLine="708"/>
        <w:jc w:val="both"/>
        <w:rPr>
          <w:sz w:val="28"/>
          <w:szCs w:val="28"/>
        </w:rPr>
      </w:pPr>
      <w:r w:rsidRPr="00943362">
        <w:rPr>
          <w:sz w:val="28"/>
          <w:szCs w:val="28"/>
        </w:rPr>
        <w:t>Долговая книга городского округа Жуковский ведется в соответствии с требованиями п. 4 ст. 121 БК РФ и постановлением Главы городского округа Жуковский от 07.04.2011г. № 389 «Об утверждении Положения о порядке ведения муниципальной долговой книги городского округа Жуковский Московской области».</w:t>
      </w:r>
    </w:p>
    <w:p w14:paraId="56088ADA" w14:textId="77777777" w:rsidR="00D00B54" w:rsidRDefault="00D00B54" w:rsidP="00D00B54">
      <w:pPr>
        <w:pStyle w:val="ConsPlusNormal"/>
        <w:ind w:firstLine="709"/>
        <w:jc w:val="both"/>
        <w:rPr>
          <w:rFonts w:ascii="Times New Roman" w:hAnsi="Times New Roman" w:cs="Times New Roman"/>
          <w:sz w:val="28"/>
          <w:szCs w:val="28"/>
          <w:highlight w:val="yellow"/>
        </w:rPr>
      </w:pPr>
      <w:bookmarkStart w:id="212" w:name="_Hlk133511069"/>
      <w:r w:rsidRPr="00992154">
        <w:rPr>
          <w:rFonts w:ascii="Times New Roman" w:hAnsi="Times New Roman" w:cs="Times New Roman"/>
          <w:bCs/>
          <w:sz w:val="28"/>
          <w:szCs w:val="28"/>
        </w:rPr>
        <w:t xml:space="preserve">Согласно данным долговой книги и Проекта отчета об исполнении бюджета за 2024 год фактический объем муниципального долга по состоянию на 01.01.2025г. составил </w:t>
      </w:r>
      <w:r w:rsidRPr="00C259C8">
        <w:rPr>
          <w:rFonts w:ascii="Times New Roman" w:eastAsia="Calibri" w:hAnsi="Times New Roman" w:cs="Times New Roman"/>
          <w:bCs/>
          <w:sz w:val="28"/>
          <w:szCs w:val="28"/>
        </w:rPr>
        <w:t xml:space="preserve">240 171 </w:t>
      </w:r>
      <w:r w:rsidRPr="00C259C8">
        <w:rPr>
          <w:rFonts w:ascii="Times New Roman" w:hAnsi="Times New Roman" w:cs="Times New Roman"/>
          <w:bCs/>
          <w:sz w:val="28"/>
          <w:szCs w:val="28"/>
        </w:rPr>
        <w:t xml:space="preserve">тыс. рублей </w:t>
      </w:r>
      <w:r w:rsidRPr="00CF31A7">
        <w:rPr>
          <w:rFonts w:ascii="Times New Roman" w:hAnsi="Times New Roman" w:cs="Times New Roman"/>
          <w:bCs/>
          <w:sz w:val="28"/>
          <w:szCs w:val="28"/>
        </w:rPr>
        <w:t xml:space="preserve">или 100% от утвержденного верхнего предела муниципального долга и 6,7% </w:t>
      </w:r>
      <w:r w:rsidRPr="00CF31A7">
        <w:rPr>
          <w:rFonts w:ascii="Times New Roman" w:hAnsi="Times New Roman" w:cs="Times New Roman"/>
          <w:sz w:val="28"/>
          <w:szCs w:val="28"/>
        </w:rPr>
        <w:t>от утвержденного общего годового объема доходов бюджета городского округа Жуковский без учета утвержденного объема безвозмездных поступлений и доходов по дополнительному нормативу отчислений по налогу на доходы физических лиц (3 586 025 тыс. рублей).</w:t>
      </w:r>
    </w:p>
    <w:bookmarkEnd w:id="212"/>
    <w:p w14:paraId="4DCFBA8F" w14:textId="20C3BC04" w:rsidR="00082E01" w:rsidRPr="001F140B" w:rsidRDefault="00D00B54" w:rsidP="00D00B54">
      <w:pPr>
        <w:ind w:firstLine="709"/>
        <w:jc w:val="both"/>
        <w:rPr>
          <w:rFonts w:eastAsia="Calibri"/>
          <w:bCs/>
          <w:sz w:val="28"/>
          <w:szCs w:val="28"/>
        </w:rPr>
      </w:pPr>
      <w:r w:rsidRPr="0002574D">
        <w:rPr>
          <w:rFonts w:eastAsia="Calibri"/>
          <w:bCs/>
          <w:sz w:val="28"/>
          <w:szCs w:val="28"/>
        </w:rPr>
        <w:t xml:space="preserve">Динамика изменения размера муниципального долга за период с 01.01.2016г. </w:t>
      </w:r>
      <w:r w:rsidRPr="001F140B">
        <w:rPr>
          <w:rFonts w:eastAsia="Calibri"/>
          <w:bCs/>
          <w:sz w:val="28"/>
          <w:szCs w:val="28"/>
        </w:rPr>
        <w:t xml:space="preserve">по 01.01.2025г. представлена </w:t>
      </w:r>
      <w:bookmarkEnd w:id="210"/>
      <w:r w:rsidR="00082E01" w:rsidRPr="001F140B">
        <w:rPr>
          <w:rFonts w:eastAsia="Calibri"/>
          <w:bCs/>
          <w:sz w:val="28"/>
          <w:szCs w:val="28"/>
        </w:rPr>
        <w:t>в диаграмме № 2</w:t>
      </w:r>
      <w:r w:rsidR="00575A5F" w:rsidRPr="001F140B">
        <w:rPr>
          <w:rFonts w:eastAsia="Calibri"/>
          <w:bCs/>
          <w:sz w:val="28"/>
          <w:szCs w:val="28"/>
        </w:rPr>
        <w:t>2</w:t>
      </w:r>
      <w:r w:rsidR="00082E01" w:rsidRPr="001F140B">
        <w:rPr>
          <w:rFonts w:eastAsia="Calibri"/>
          <w:bCs/>
          <w:sz w:val="28"/>
          <w:szCs w:val="28"/>
        </w:rPr>
        <w:t>.</w:t>
      </w:r>
    </w:p>
    <w:p w14:paraId="3534EB9F" w14:textId="2958FC8A" w:rsidR="00082E01" w:rsidRPr="001F140B" w:rsidRDefault="00082E01" w:rsidP="00082E01">
      <w:pPr>
        <w:ind w:firstLine="720"/>
        <w:jc w:val="right"/>
        <w:rPr>
          <w:rFonts w:eastAsia="Calibri"/>
          <w:bCs/>
          <w:sz w:val="22"/>
          <w:szCs w:val="22"/>
        </w:rPr>
      </w:pPr>
      <w:r w:rsidRPr="001F140B">
        <w:rPr>
          <w:rFonts w:eastAsia="Calibri"/>
          <w:bCs/>
          <w:sz w:val="22"/>
          <w:szCs w:val="22"/>
        </w:rPr>
        <w:t>Диаграмма № 2</w:t>
      </w:r>
      <w:r w:rsidR="00575A5F" w:rsidRPr="001F140B">
        <w:rPr>
          <w:rFonts w:eastAsia="Calibri"/>
          <w:bCs/>
          <w:sz w:val="22"/>
          <w:szCs w:val="22"/>
        </w:rPr>
        <w:t>2</w:t>
      </w:r>
    </w:p>
    <w:p w14:paraId="4A400D46" w14:textId="77777777" w:rsidR="00082E01" w:rsidRPr="001F140B" w:rsidRDefault="00082E01" w:rsidP="00082E01">
      <w:pPr>
        <w:ind w:firstLine="720"/>
        <w:jc w:val="right"/>
        <w:rPr>
          <w:rFonts w:eastAsia="Calibri"/>
          <w:bCs/>
          <w:sz w:val="22"/>
          <w:szCs w:val="22"/>
        </w:rPr>
      </w:pPr>
      <w:r w:rsidRPr="001F140B">
        <w:rPr>
          <w:rFonts w:eastAsia="Calibri"/>
          <w:bCs/>
          <w:sz w:val="22"/>
          <w:szCs w:val="22"/>
        </w:rPr>
        <w:t>Ед. измерения: тыс. рублей</w:t>
      </w:r>
    </w:p>
    <w:p w14:paraId="164A2075" w14:textId="4C34B123" w:rsidR="00082E01" w:rsidRPr="00063455" w:rsidRDefault="00D00B54" w:rsidP="00082E01">
      <w:pPr>
        <w:ind w:left="851"/>
        <w:rPr>
          <w:rFonts w:eastAsia="Calibri"/>
          <w:bCs/>
          <w:highlight w:val="yellow"/>
        </w:rPr>
      </w:pPr>
      <w:r>
        <w:rPr>
          <w:noProof/>
        </w:rPr>
        <w:drawing>
          <wp:inline distT="0" distB="0" distL="0" distR="0" wp14:anchorId="1C7C5FC9" wp14:editId="6A737437">
            <wp:extent cx="5940425" cy="3038475"/>
            <wp:effectExtent l="0" t="0" r="3175" b="9525"/>
            <wp:docPr id="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CBDCCE" w14:textId="77777777" w:rsidR="00082E01" w:rsidRPr="00063455" w:rsidRDefault="00082E01" w:rsidP="00082E01">
      <w:pPr>
        <w:ind w:firstLine="720"/>
        <w:jc w:val="right"/>
        <w:rPr>
          <w:rFonts w:eastAsia="Calibri"/>
          <w:bCs/>
          <w:noProof/>
          <w:highlight w:val="yellow"/>
        </w:rPr>
      </w:pPr>
    </w:p>
    <w:p w14:paraId="22A4DC9D" w14:textId="77777777" w:rsidR="00D00B54" w:rsidRDefault="00D00B54" w:rsidP="00D00B54">
      <w:pPr>
        <w:autoSpaceDE w:val="0"/>
        <w:autoSpaceDN w:val="0"/>
        <w:adjustRightInd w:val="0"/>
        <w:ind w:firstLine="709"/>
        <w:jc w:val="both"/>
        <w:rPr>
          <w:rFonts w:eastAsia="Calibri"/>
          <w:bCs/>
          <w:sz w:val="28"/>
          <w:szCs w:val="28"/>
          <w:highlight w:val="yellow"/>
        </w:rPr>
      </w:pPr>
      <w:bookmarkStart w:id="213" w:name="_Hlk133511097"/>
      <w:r w:rsidRPr="0002574D">
        <w:rPr>
          <w:rFonts w:eastAsia="Calibri"/>
          <w:bCs/>
          <w:sz w:val="28"/>
          <w:szCs w:val="28"/>
        </w:rPr>
        <w:t xml:space="preserve">Анализ размера муниципального долга в 2024 году показал, что объем муниципального </w:t>
      </w:r>
      <w:r w:rsidRPr="00CF31A7">
        <w:rPr>
          <w:rFonts w:eastAsia="Calibri"/>
          <w:bCs/>
          <w:sz w:val="28"/>
          <w:szCs w:val="28"/>
        </w:rPr>
        <w:t>долга уменьшился на 107 547 тыс. рублей по</w:t>
      </w:r>
      <w:r w:rsidRPr="0002574D">
        <w:rPr>
          <w:rFonts w:eastAsia="Calibri"/>
          <w:bCs/>
          <w:sz w:val="28"/>
          <w:szCs w:val="28"/>
        </w:rPr>
        <w:t xml:space="preserve"> отношению к объему муниципального долга в </w:t>
      </w:r>
      <w:r w:rsidRPr="00CF31A7">
        <w:rPr>
          <w:rFonts w:eastAsia="Calibri"/>
          <w:bCs/>
          <w:sz w:val="28"/>
          <w:szCs w:val="28"/>
        </w:rPr>
        <w:t xml:space="preserve">2023 году, и уменьшился </w:t>
      </w:r>
      <w:r>
        <w:rPr>
          <w:rFonts w:eastAsia="Calibri"/>
          <w:bCs/>
          <w:sz w:val="28"/>
          <w:szCs w:val="28"/>
        </w:rPr>
        <w:t xml:space="preserve">на 151 547 тыс. рублей </w:t>
      </w:r>
      <w:r w:rsidRPr="00CF31A7">
        <w:rPr>
          <w:rFonts w:eastAsia="Calibri"/>
          <w:bCs/>
          <w:sz w:val="28"/>
          <w:szCs w:val="28"/>
        </w:rPr>
        <w:t xml:space="preserve">по отношению к объему муниципального долга в 2022 году. </w:t>
      </w:r>
    </w:p>
    <w:p w14:paraId="29B028AF" w14:textId="77777777" w:rsidR="00D00B54" w:rsidRDefault="00D00B54" w:rsidP="00D00B54">
      <w:pPr>
        <w:autoSpaceDE w:val="0"/>
        <w:autoSpaceDN w:val="0"/>
        <w:adjustRightInd w:val="0"/>
        <w:ind w:firstLine="709"/>
        <w:jc w:val="both"/>
        <w:rPr>
          <w:sz w:val="28"/>
          <w:szCs w:val="28"/>
          <w:highlight w:val="yellow"/>
        </w:rPr>
      </w:pPr>
      <w:r w:rsidRPr="00573530">
        <w:rPr>
          <w:rFonts w:eastAsia="Calibri"/>
          <w:sz w:val="28"/>
          <w:szCs w:val="28"/>
        </w:rPr>
        <w:t xml:space="preserve">Решением </w:t>
      </w:r>
      <w:r w:rsidRPr="00573530">
        <w:rPr>
          <w:sz w:val="28"/>
          <w:szCs w:val="28"/>
        </w:rPr>
        <w:t xml:space="preserve">от 20.12.2023г. № 110/СД в первоначальной редакции расходы на обслуживание муниципального долга утверждены в сумме </w:t>
      </w:r>
      <w:r w:rsidRPr="00092EAA">
        <w:rPr>
          <w:sz w:val="28"/>
          <w:szCs w:val="28"/>
        </w:rPr>
        <w:t xml:space="preserve">30 000 тыс. рублей или </w:t>
      </w:r>
      <w:r w:rsidRPr="000E2C72">
        <w:rPr>
          <w:sz w:val="28"/>
          <w:szCs w:val="28"/>
        </w:rPr>
        <w:t xml:space="preserve">0,005% </w:t>
      </w:r>
      <w:r w:rsidRPr="000E2C72">
        <w:rPr>
          <w:bCs/>
          <w:sz w:val="28"/>
          <w:szCs w:val="28"/>
        </w:rPr>
        <w:t>объема расходов местного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r w:rsidRPr="000E2C72">
        <w:rPr>
          <w:sz w:val="28"/>
          <w:szCs w:val="28"/>
        </w:rPr>
        <w:t xml:space="preserve">, что не противоречит требованиям и ограничениям, установленным ст. 111 БК РФ (не более 15%). </w:t>
      </w:r>
      <w:r w:rsidRPr="00092EAA">
        <w:rPr>
          <w:sz w:val="28"/>
          <w:szCs w:val="28"/>
        </w:rPr>
        <w:t>30 000/(7 336 472 -1 822 335)</w:t>
      </w:r>
    </w:p>
    <w:p w14:paraId="66159D82" w14:textId="77777777" w:rsidR="00D00B54" w:rsidRPr="003D39CF" w:rsidRDefault="00D00B54" w:rsidP="00D00B54">
      <w:pPr>
        <w:pStyle w:val="a5"/>
        <w:ind w:left="0" w:firstLine="709"/>
        <w:jc w:val="both"/>
        <w:rPr>
          <w:sz w:val="28"/>
          <w:szCs w:val="28"/>
        </w:rPr>
      </w:pPr>
      <w:r w:rsidRPr="000E2C72">
        <w:rPr>
          <w:sz w:val="28"/>
          <w:szCs w:val="28"/>
        </w:rPr>
        <w:t>С учетом изменений, внесенных в течение года в р</w:t>
      </w:r>
      <w:r w:rsidRPr="000E2C72">
        <w:rPr>
          <w:rFonts w:eastAsia="Calibri"/>
          <w:sz w:val="28"/>
          <w:szCs w:val="28"/>
        </w:rPr>
        <w:t xml:space="preserve">ешение </w:t>
      </w:r>
      <w:r w:rsidRPr="000E2C72">
        <w:rPr>
          <w:sz w:val="28"/>
          <w:szCs w:val="28"/>
        </w:rPr>
        <w:t xml:space="preserve">от 20.12.2023г. № 110/СД и сводную бюджетную роспись на 2024 финансовый год ассигнования на обслуживание муниципального долга в 2024 году </w:t>
      </w:r>
      <w:r>
        <w:rPr>
          <w:sz w:val="28"/>
          <w:szCs w:val="28"/>
        </w:rPr>
        <w:t>уменьши</w:t>
      </w:r>
      <w:r w:rsidRPr="000E2C72">
        <w:rPr>
          <w:sz w:val="28"/>
          <w:szCs w:val="28"/>
        </w:rPr>
        <w:t xml:space="preserve">лись по сравнению с первоначально </w:t>
      </w:r>
      <w:r w:rsidRPr="003D39CF">
        <w:rPr>
          <w:sz w:val="28"/>
          <w:szCs w:val="28"/>
        </w:rPr>
        <w:t>утвержденным показателем на 29 573 тыс. рублей (9,6 %) и составили 427 тыс. рублей.</w:t>
      </w:r>
    </w:p>
    <w:p w14:paraId="66487F8E" w14:textId="77777777" w:rsidR="00D00B54" w:rsidRDefault="00D00B54" w:rsidP="00D00B54">
      <w:pPr>
        <w:pStyle w:val="a5"/>
        <w:ind w:left="0" w:firstLine="709"/>
        <w:jc w:val="both"/>
        <w:rPr>
          <w:bCs/>
          <w:sz w:val="28"/>
          <w:szCs w:val="28"/>
          <w:highlight w:val="yellow"/>
        </w:rPr>
      </w:pPr>
      <w:r w:rsidRPr="003D39CF">
        <w:rPr>
          <w:sz w:val="28"/>
          <w:szCs w:val="28"/>
        </w:rPr>
        <w:t xml:space="preserve"> Согласно </w:t>
      </w:r>
      <w:r w:rsidRPr="003D39CF">
        <w:rPr>
          <w:rFonts w:eastAsia="Calibri"/>
          <w:sz w:val="28"/>
          <w:szCs w:val="28"/>
        </w:rPr>
        <w:t xml:space="preserve">Проекта отчета об исполнении бюджета за 2024 год </w:t>
      </w:r>
      <w:r w:rsidRPr="003D39CF">
        <w:rPr>
          <w:sz w:val="28"/>
          <w:szCs w:val="28"/>
        </w:rPr>
        <w:t xml:space="preserve">процентные платежи по муниципальному долгу в рамках реализации подпрограммы «Управление муниципальным долгом» муниципальной программы «Управление имуществом и муниципальными финансами» в 2024 году составили </w:t>
      </w:r>
      <w:r w:rsidRPr="005C4DF4">
        <w:rPr>
          <w:sz w:val="28"/>
          <w:szCs w:val="28"/>
        </w:rPr>
        <w:t>427 тыс. рублей или 100% плановых назначений.</w:t>
      </w:r>
    </w:p>
    <w:p w14:paraId="4FA1D059" w14:textId="06526A0B" w:rsidR="00082E01" w:rsidRPr="001F140B" w:rsidRDefault="00D00B54" w:rsidP="00D00B54">
      <w:pPr>
        <w:widowControl w:val="0"/>
        <w:autoSpaceDE w:val="0"/>
        <w:autoSpaceDN w:val="0"/>
        <w:adjustRightInd w:val="0"/>
        <w:ind w:firstLine="709"/>
        <w:jc w:val="both"/>
        <w:rPr>
          <w:rFonts w:eastAsia="Calibri"/>
          <w:bCs/>
          <w:sz w:val="28"/>
          <w:szCs w:val="28"/>
        </w:rPr>
      </w:pPr>
      <w:bookmarkStart w:id="214" w:name="_Hlk195870856"/>
      <w:bookmarkEnd w:id="213"/>
      <w:r w:rsidRPr="003D39CF">
        <w:rPr>
          <w:bCs/>
          <w:sz w:val="28"/>
          <w:szCs w:val="28"/>
        </w:rPr>
        <w:t xml:space="preserve">Динамика изменения </w:t>
      </w:r>
      <w:r w:rsidRPr="003D39CF">
        <w:rPr>
          <w:sz w:val="28"/>
          <w:szCs w:val="28"/>
        </w:rPr>
        <w:t>процентной ставки (</w:t>
      </w:r>
      <w:r w:rsidRPr="003D39CF">
        <w:rPr>
          <w:i/>
          <w:sz w:val="28"/>
          <w:szCs w:val="28"/>
        </w:rPr>
        <w:t>данные долговых книг</w:t>
      </w:r>
      <w:r w:rsidRPr="003D39CF">
        <w:rPr>
          <w:sz w:val="28"/>
          <w:szCs w:val="28"/>
        </w:rPr>
        <w:t xml:space="preserve">) за период </w:t>
      </w:r>
      <w:r w:rsidRPr="001F140B">
        <w:rPr>
          <w:sz w:val="28"/>
          <w:szCs w:val="28"/>
        </w:rPr>
        <w:t xml:space="preserve">2016 - 2024 годов представлена </w:t>
      </w:r>
      <w:bookmarkEnd w:id="214"/>
      <w:r w:rsidR="00082E01" w:rsidRPr="001F140B">
        <w:rPr>
          <w:sz w:val="28"/>
          <w:szCs w:val="28"/>
        </w:rPr>
        <w:t>в диаграмме № 2</w:t>
      </w:r>
      <w:r w:rsidR="00575A5F" w:rsidRPr="001F140B">
        <w:rPr>
          <w:sz w:val="28"/>
          <w:szCs w:val="28"/>
        </w:rPr>
        <w:t>3</w:t>
      </w:r>
      <w:r w:rsidR="00082E01" w:rsidRPr="001F140B">
        <w:rPr>
          <w:sz w:val="28"/>
          <w:szCs w:val="28"/>
        </w:rPr>
        <w:t>:</w:t>
      </w:r>
    </w:p>
    <w:p w14:paraId="0DC2B576" w14:textId="77777777" w:rsidR="00082E01" w:rsidRPr="001F140B" w:rsidRDefault="00082E01" w:rsidP="00082E01">
      <w:pPr>
        <w:ind w:firstLine="720"/>
        <w:jc w:val="right"/>
        <w:rPr>
          <w:rFonts w:eastAsia="Calibri"/>
          <w:bCs/>
          <w:sz w:val="22"/>
          <w:szCs w:val="22"/>
        </w:rPr>
      </w:pPr>
    </w:p>
    <w:p w14:paraId="01B81C27" w14:textId="446F3D1B" w:rsidR="00082E01" w:rsidRPr="001F140B" w:rsidRDefault="00082E01" w:rsidP="00082E01">
      <w:pPr>
        <w:ind w:firstLine="720"/>
        <w:jc w:val="right"/>
        <w:rPr>
          <w:rFonts w:eastAsia="Calibri"/>
          <w:bCs/>
          <w:sz w:val="22"/>
          <w:szCs w:val="22"/>
        </w:rPr>
      </w:pPr>
      <w:r w:rsidRPr="001F140B">
        <w:rPr>
          <w:rFonts w:eastAsia="Calibri"/>
          <w:bCs/>
          <w:sz w:val="22"/>
          <w:szCs w:val="22"/>
        </w:rPr>
        <w:t>Диаграмма № 2</w:t>
      </w:r>
      <w:r w:rsidR="00575A5F" w:rsidRPr="001F140B">
        <w:rPr>
          <w:rFonts w:eastAsia="Calibri"/>
          <w:bCs/>
          <w:sz w:val="22"/>
          <w:szCs w:val="22"/>
        </w:rPr>
        <w:t>3</w:t>
      </w:r>
    </w:p>
    <w:p w14:paraId="0F1CC50F" w14:textId="77777777" w:rsidR="00082E01" w:rsidRPr="001F140B" w:rsidRDefault="00082E01" w:rsidP="00082E01">
      <w:pPr>
        <w:ind w:firstLine="720"/>
        <w:jc w:val="right"/>
        <w:rPr>
          <w:rFonts w:eastAsia="Calibri"/>
          <w:bCs/>
          <w:sz w:val="22"/>
          <w:szCs w:val="22"/>
        </w:rPr>
      </w:pPr>
      <w:r w:rsidRPr="001F140B">
        <w:rPr>
          <w:rFonts w:eastAsia="Calibri"/>
          <w:bCs/>
          <w:sz w:val="22"/>
          <w:szCs w:val="22"/>
        </w:rPr>
        <w:t>Ед. измерения: %.</w:t>
      </w:r>
    </w:p>
    <w:p w14:paraId="5DC08F77" w14:textId="4E6E439B" w:rsidR="00082E01" w:rsidRPr="00063455" w:rsidRDefault="00D00B54" w:rsidP="00082E01">
      <w:pPr>
        <w:ind w:left="567"/>
        <w:rPr>
          <w:rFonts w:eastAsia="Calibri"/>
          <w:bCs/>
          <w:highlight w:val="yellow"/>
        </w:rPr>
      </w:pPr>
      <w:r>
        <w:rPr>
          <w:noProof/>
        </w:rPr>
        <w:drawing>
          <wp:inline distT="0" distB="0" distL="0" distR="0" wp14:anchorId="772471F7" wp14:editId="4C34F6B5">
            <wp:extent cx="5495925" cy="4171950"/>
            <wp:effectExtent l="0" t="0" r="9525" b="0"/>
            <wp:docPr id="817019397" name="Диаграмма 81701939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D1F49A" w14:textId="77777777" w:rsidR="00D00B54" w:rsidRDefault="00D00B54" w:rsidP="00D00B54">
      <w:pPr>
        <w:ind w:firstLine="709"/>
        <w:jc w:val="both"/>
        <w:rPr>
          <w:sz w:val="28"/>
          <w:szCs w:val="28"/>
          <w:highlight w:val="yellow"/>
        </w:rPr>
      </w:pPr>
      <w:bookmarkStart w:id="215" w:name="_Hlk133567145"/>
      <w:r w:rsidRPr="007E4B3E">
        <w:rPr>
          <w:sz w:val="28"/>
          <w:szCs w:val="28"/>
        </w:rPr>
        <w:t xml:space="preserve">По данным диаграммы видно, что в период 2016-2023 годов </w:t>
      </w:r>
      <w:r w:rsidRPr="00F9335C">
        <w:rPr>
          <w:sz w:val="28"/>
          <w:szCs w:val="28"/>
        </w:rPr>
        <w:t xml:space="preserve">наблюдалась тенденция к понижению процентной ставки. В 2023 году максимальная процентная ставка по кредитам в 2023 </w:t>
      </w:r>
      <w:r w:rsidRPr="00F9335C">
        <w:rPr>
          <w:color w:val="000000" w:themeColor="text1"/>
          <w:sz w:val="28"/>
          <w:szCs w:val="28"/>
        </w:rPr>
        <w:t xml:space="preserve">году увеличилась на 48,7% по отношению к 2022 году и составила 13,28%. </w:t>
      </w:r>
      <w:r w:rsidRPr="00F9335C">
        <w:rPr>
          <w:sz w:val="28"/>
          <w:szCs w:val="28"/>
        </w:rPr>
        <w:t xml:space="preserve">Минимальная процентная ставка в 2023 году составила 0,1%, что на 98,5% меньше минимальной процентной ставки 2022 года. В 2024 году максимальная процентная ставка по кредитам осталась неизменна по отношению к 2023 году. Однако в 2024 году минимальная процентная ставка по кредитам в 2024 году увеличилась на 40,8% </w:t>
      </w:r>
      <w:r w:rsidRPr="00F9335C">
        <w:rPr>
          <w:color w:val="000000" w:themeColor="text1"/>
          <w:sz w:val="28"/>
          <w:szCs w:val="28"/>
        </w:rPr>
        <w:t>по отношению к 2023 году и составила 13,28%.</w:t>
      </w:r>
    </w:p>
    <w:bookmarkEnd w:id="215"/>
    <w:p w14:paraId="16B0BE04" w14:textId="77777777" w:rsidR="0065387A" w:rsidRPr="00063455" w:rsidRDefault="0065387A">
      <w:pPr>
        <w:rPr>
          <w:highlight w:val="yellow"/>
        </w:rPr>
      </w:pPr>
    </w:p>
    <w:p w14:paraId="15766537" w14:textId="77777777" w:rsidR="00A5304F" w:rsidRPr="00063455" w:rsidRDefault="00A5304F">
      <w:pPr>
        <w:rPr>
          <w:highlight w:val="yellow"/>
        </w:rPr>
      </w:pPr>
    </w:p>
    <w:p w14:paraId="7A15A693" w14:textId="77777777" w:rsidR="00A5304F" w:rsidRPr="00FB1480" w:rsidRDefault="00C641D2" w:rsidP="00B55DAD">
      <w:pPr>
        <w:pStyle w:val="a5"/>
        <w:numPr>
          <w:ilvl w:val="0"/>
          <w:numId w:val="31"/>
        </w:numPr>
        <w:ind w:left="0" w:firstLine="709"/>
        <w:jc w:val="both"/>
        <w:rPr>
          <w:b/>
        </w:rPr>
      </w:pPr>
      <w:r w:rsidRPr="00FB1480">
        <w:rPr>
          <w:b/>
          <w:sz w:val="28"/>
          <w:szCs w:val="28"/>
        </w:rPr>
        <w:t>Результаты внешней проверки бюджетной отчётности главных администраторов средств местного бюджета.</w:t>
      </w:r>
    </w:p>
    <w:p w14:paraId="2BA44D10" w14:textId="77777777" w:rsidR="00A5304F" w:rsidRPr="00063455" w:rsidRDefault="00A5304F">
      <w:pPr>
        <w:rPr>
          <w:highlight w:val="yellow"/>
        </w:rPr>
      </w:pPr>
    </w:p>
    <w:p w14:paraId="68551465" w14:textId="77777777" w:rsidR="00295B83" w:rsidRPr="00FB1480" w:rsidRDefault="00295B83" w:rsidP="00295B83">
      <w:pPr>
        <w:tabs>
          <w:tab w:val="left" w:pos="0"/>
        </w:tabs>
        <w:ind w:firstLine="709"/>
        <w:jc w:val="both"/>
        <w:rPr>
          <w:sz w:val="28"/>
          <w:szCs w:val="28"/>
        </w:rPr>
      </w:pPr>
      <w:bookmarkStart w:id="216" w:name="_Hlk70588870"/>
      <w:r w:rsidRPr="00FB1480">
        <w:rPr>
          <w:sz w:val="28"/>
          <w:szCs w:val="28"/>
        </w:rPr>
        <w:t xml:space="preserve">В соответствии с п. 2 ст. 264.4 БК РФ проведена внешняя проверка бюджетной отчётности главных администраторов средств местного бюджета. Бюджетная отчетность главного администратора бюджетных средств в соответствии со ст. 264.2 БК РФ составляется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 </w:t>
      </w:r>
    </w:p>
    <w:p w14:paraId="375BEAE9" w14:textId="77777777" w:rsidR="004B3BB2" w:rsidRPr="00FB1480" w:rsidRDefault="004B3BB2" w:rsidP="004B3BB2">
      <w:pPr>
        <w:tabs>
          <w:tab w:val="left" w:pos="0"/>
        </w:tabs>
        <w:ind w:firstLine="709"/>
        <w:jc w:val="both"/>
        <w:rPr>
          <w:spacing w:val="-1"/>
          <w:sz w:val="28"/>
          <w:szCs w:val="28"/>
          <w:highlight w:val="yellow"/>
        </w:rPr>
      </w:pPr>
    </w:p>
    <w:p w14:paraId="1CAFABFB" w14:textId="77777777" w:rsidR="00FB1480" w:rsidRPr="00FB1480" w:rsidRDefault="00FB1480" w:rsidP="00FB1480">
      <w:pPr>
        <w:pStyle w:val="a5"/>
        <w:numPr>
          <w:ilvl w:val="1"/>
          <w:numId w:val="39"/>
        </w:numPr>
        <w:ind w:left="0" w:firstLine="720"/>
        <w:jc w:val="both"/>
        <w:rPr>
          <w:sz w:val="28"/>
          <w:szCs w:val="28"/>
        </w:rPr>
      </w:pPr>
      <w:bookmarkStart w:id="217" w:name="_Hlk163212127"/>
      <w:bookmarkStart w:id="218" w:name="_Hlk133334682"/>
      <w:bookmarkEnd w:id="216"/>
      <w:r w:rsidRPr="00FB1480">
        <w:rPr>
          <w:sz w:val="28"/>
          <w:szCs w:val="28"/>
        </w:rPr>
        <w:t xml:space="preserve">В результате проведения внешней проверки бюджетной отчетности </w:t>
      </w:r>
      <w:r w:rsidRPr="00FB1480">
        <w:rPr>
          <w:b/>
          <w:bCs/>
          <w:sz w:val="28"/>
          <w:szCs w:val="28"/>
          <w:u w:val="single"/>
        </w:rPr>
        <w:t>Администрации городского округа Жуковский Московской области</w:t>
      </w:r>
      <w:r w:rsidRPr="00FB1480">
        <w:rPr>
          <w:sz w:val="28"/>
          <w:szCs w:val="28"/>
        </w:rPr>
        <w:t>, как главного администратора бюджетных средств городского округа Жуковский, за 2024 год установлено следующее:</w:t>
      </w:r>
    </w:p>
    <w:p w14:paraId="1A658B29" w14:textId="77777777" w:rsidR="00FB1480" w:rsidRPr="00FB1480" w:rsidRDefault="00FB1480" w:rsidP="00FB1480">
      <w:pPr>
        <w:pStyle w:val="a5"/>
        <w:numPr>
          <w:ilvl w:val="2"/>
          <w:numId w:val="39"/>
        </w:numPr>
        <w:tabs>
          <w:tab w:val="left" w:pos="0"/>
        </w:tabs>
        <w:spacing w:line="276" w:lineRule="auto"/>
        <w:ind w:left="0" w:firstLine="709"/>
        <w:jc w:val="both"/>
        <w:rPr>
          <w:color w:val="FF0000"/>
          <w:sz w:val="28"/>
          <w:szCs w:val="28"/>
        </w:rPr>
      </w:pPr>
      <w:r w:rsidRPr="00FB1480">
        <w:rPr>
          <w:sz w:val="28"/>
          <w:szCs w:val="28"/>
        </w:rPr>
        <w:t>Бюджетная отчётность Администрации</w:t>
      </w:r>
      <w:r w:rsidRPr="00FB1480">
        <w:rPr>
          <w:bCs/>
          <w:spacing w:val="-1"/>
          <w:sz w:val="28"/>
          <w:szCs w:val="28"/>
        </w:rPr>
        <w:t xml:space="preserve"> городского округа Жуковский Московской области за 2024 год представлена</w:t>
      </w:r>
      <w:r w:rsidRPr="00FB1480">
        <w:rPr>
          <w:sz w:val="28"/>
          <w:szCs w:val="28"/>
        </w:rPr>
        <w:t xml:space="preserve"> по формам в соответствии с п. 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В отчетности установлен ряд недостатков, не повлиявших на достоверность отражения финансового положения Администрации на 01.01.2025 года. </w:t>
      </w:r>
    </w:p>
    <w:p w14:paraId="4498689B" w14:textId="77777777" w:rsidR="00FB1480" w:rsidRPr="00FB1480" w:rsidRDefault="00FB1480" w:rsidP="00FB1480">
      <w:pPr>
        <w:tabs>
          <w:tab w:val="left" w:pos="0"/>
        </w:tabs>
        <w:jc w:val="both"/>
        <w:rPr>
          <w:sz w:val="28"/>
          <w:szCs w:val="28"/>
        </w:rPr>
      </w:pPr>
    </w:p>
    <w:p w14:paraId="25F1CB71" w14:textId="77777777" w:rsidR="00FB1480" w:rsidRPr="00FB1480" w:rsidRDefault="00FB1480" w:rsidP="00FB1480">
      <w:pPr>
        <w:pStyle w:val="a5"/>
        <w:numPr>
          <w:ilvl w:val="2"/>
          <w:numId w:val="39"/>
        </w:numPr>
        <w:shd w:val="clear" w:color="auto" w:fill="FFFFFF"/>
        <w:spacing w:line="276" w:lineRule="auto"/>
        <w:ind w:left="0" w:firstLine="709"/>
        <w:jc w:val="both"/>
        <w:rPr>
          <w:sz w:val="28"/>
          <w:szCs w:val="28"/>
        </w:rPr>
      </w:pPr>
      <w:r w:rsidRPr="00FB1480">
        <w:rPr>
          <w:sz w:val="28"/>
          <w:szCs w:val="28"/>
        </w:rPr>
        <w:t>В 2024 году внутренний финансовый контроль осуществлялся следующим образом:</w:t>
      </w:r>
    </w:p>
    <w:p w14:paraId="48166C51" w14:textId="77777777" w:rsidR="00FB1480" w:rsidRPr="00FB1480" w:rsidRDefault="00FB1480" w:rsidP="00FB1480">
      <w:pPr>
        <w:pStyle w:val="a5"/>
        <w:numPr>
          <w:ilvl w:val="3"/>
          <w:numId w:val="39"/>
        </w:numPr>
        <w:autoSpaceDE w:val="0"/>
        <w:autoSpaceDN w:val="0"/>
        <w:adjustRightInd w:val="0"/>
        <w:ind w:left="0" w:firstLine="709"/>
        <w:jc w:val="both"/>
        <w:rPr>
          <w:sz w:val="28"/>
          <w:szCs w:val="28"/>
        </w:rPr>
      </w:pPr>
      <w:r w:rsidRPr="00FB1480">
        <w:rPr>
          <w:sz w:val="28"/>
          <w:szCs w:val="28"/>
        </w:rPr>
        <w:t>Отделом муниципального финансового контроля Администрации городского округа Жуковский было запланировано и проведено:</w:t>
      </w:r>
    </w:p>
    <w:p w14:paraId="1F463718" w14:textId="77777777" w:rsidR="00FB1480" w:rsidRPr="00FB1480" w:rsidRDefault="00FB1480" w:rsidP="00FB1480">
      <w:pPr>
        <w:pStyle w:val="a5"/>
        <w:numPr>
          <w:ilvl w:val="0"/>
          <w:numId w:val="63"/>
        </w:numPr>
        <w:autoSpaceDE w:val="0"/>
        <w:autoSpaceDN w:val="0"/>
        <w:adjustRightInd w:val="0"/>
        <w:ind w:left="0" w:firstLine="851"/>
        <w:jc w:val="both"/>
        <w:rPr>
          <w:sz w:val="28"/>
          <w:szCs w:val="28"/>
        </w:rPr>
      </w:pPr>
      <w:r w:rsidRPr="00FB1480">
        <w:rPr>
          <w:sz w:val="28"/>
          <w:szCs w:val="28"/>
        </w:rPr>
        <w:t xml:space="preserve">три контрольных мероприятия по камеральной проверке </w:t>
      </w:r>
      <w:r w:rsidRPr="00FB1480">
        <w:rPr>
          <w:rFonts w:eastAsia="Calibri"/>
          <w:sz w:val="28"/>
          <w:szCs w:val="28"/>
        </w:rPr>
        <w:t>достоверности отчета об исполнении муниципального задания за 2023 год</w:t>
      </w:r>
      <w:r w:rsidRPr="00FB1480">
        <w:rPr>
          <w:sz w:val="28"/>
          <w:szCs w:val="28"/>
        </w:rPr>
        <w:t xml:space="preserve"> учреждений, подведомственных Администрации: МАУК «ЭМДТ», МУ «ЖАСО» и МУК «Жуковский городской музей»</w:t>
      </w:r>
      <w:r w:rsidRPr="00FB1480">
        <w:rPr>
          <w:rFonts w:eastAsia="Calibri"/>
          <w:sz w:val="28"/>
          <w:szCs w:val="28"/>
        </w:rPr>
        <w:t xml:space="preserve"> (по результатам двух проверок выявлены нарушения);</w:t>
      </w:r>
    </w:p>
    <w:p w14:paraId="63BC5B20" w14:textId="77777777" w:rsidR="00FB1480" w:rsidRPr="00FB1480" w:rsidRDefault="00FB1480" w:rsidP="00FB1480">
      <w:pPr>
        <w:pStyle w:val="a5"/>
        <w:numPr>
          <w:ilvl w:val="0"/>
          <w:numId w:val="62"/>
        </w:numPr>
        <w:ind w:left="0" w:firstLine="851"/>
        <w:jc w:val="both"/>
        <w:rPr>
          <w:rFonts w:eastAsia="Calibri"/>
          <w:sz w:val="28"/>
          <w:szCs w:val="28"/>
        </w:rPr>
      </w:pPr>
      <w:r w:rsidRPr="00FB1480">
        <w:rPr>
          <w:sz w:val="28"/>
          <w:szCs w:val="28"/>
        </w:rPr>
        <w:t>четыре проверки соблюдения законодательства в сфере закупок товаров, работ и услуг в учреждениях, подведомственных Администрации (в ходе двух проверок осуществления закупок и исполнения контрактов выявлены нарушения</w:t>
      </w:r>
      <w:r w:rsidRPr="00FB1480">
        <w:rPr>
          <w:rFonts w:eastAsia="Calibri"/>
          <w:sz w:val="28"/>
          <w:szCs w:val="28"/>
        </w:rPr>
        <w:t>).</w:t>
      </w:r>
    </w:p>
    <w:p w14:paraId="4C00B86F" w14:textId="77777777" w:rsidR="00FB1480" w:rsidRPr="00FB1480" w:rsidRDefault="00FB1480" w:rsidP="00FB1480">
      <w:pPr>
        <w:pStyle w:val="a5"/>
        <w:numPr>
          <w:ilvl w:val="3"/>
          <w:numId w:val="39"/>
        </w:numPr>
        <w:autoSpaceDE w:val="0"/>
        <w:autoSpaceDN w:val="0"/>
        <w:adjustRightInd w:val="0"/>
        <w:ind w:left="0" w:firstLine="709"/>
        <w:jc w:val="both"/>
        <w:rPr>
          <w:sz w:val="28"/>
          <w:szCs w:val="28"/>
        </w:rPr>
      </w:pPr>
      <w:r w:rsidRPr="00FB1480">
        <w:rPr>
          <w:sz w:val="28"/>
          <w:szCs w:val="28"/>
        </w:rPr>
        <w:t>Администрацией осуществляется внутренний финансовый контроль в соответствии с Учетной политикой, утвержденной распоряжением Главы городского округа Жуковский от 30.12.2020г. № 42-р «Об утверждении Учетной политики Администрации городского округа Жуковский» (с изменениями).</w:t>
      </w:r>
    </w:p>
    <w:p w14:paraId="52B0640C" w14:textId="77777777" w:rsidR="00FB1480" w:rsidRPr="00FB1480" w:rsidRDefault="00FB1480" w:rsidP="00FB1480">
      <w:pPr>
        <w:pStyle w:val="a5"/>
        <w:rPr>
          <w:sz w:val="28"/>
          <w:szCs w:val="28"/>
        </w:rPr>
      </w:pPr>
    </w:p>
    <w:p w14:paraId="53FB0583" w14:textId="77777777" w:rsidR="00FB1480" w:rsidRPr="00FB1480" w:rsidRDefault="00FB1480" w:rsidP="00FB1480">
      <w:pPr>
        <w:pStyle w:val="a5"/>
        <w:numPr>
          <w:ilvl w:val="2"/>
          <w:numId w:val="39"/>
        </w:numPr>
        <w:shd w:val="clear" w:color="auto" w:fill="FFFFFF"/>
        <w:spacing w:line="276" w:lineRule="auto"/>
        <w:ind w:left="0" w:firstLine="709"/>
        <w:jc w:val="both"/>
        <w:rPr>
          <w:sz w:val="28"/>
          <w:szCs w:val="28"/>
        </w:rPr>
      </w:pPr>
      <w:r w:rsidRPr="00FB1480">
        <w:rPr>
          <w:sz w:val="28"/>
          <w:szCs w:val="28"/>
        </w:rPr>
        <w:t xml:space="preserve">В нарушении ст. 160.2-1 Бюджетного кодекса Российской Федерации, </w:t>
      </w:r>
      <w:r w:rsidRPr="00FB1480">
        <w:rPr>
          <w:sz w:val="28"/>
          <w:szCs w:val="28"/>
          <w:lang w:bidi="ru-RU"/>
        </w:rPr>
        <w:t xml:space="preserve">приказов </w:t>
      </w:r>
      <w:r w:rsidRPr="00FB1480">
        <w:rPr>
          <w:sz w:val="28"/>
          <w:szCs w:val="28"/>
        </w:rPr>
        <w:t>Минфина России от 18.12.2019г. № 237н «Об утверждении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 и от 01.09.2021г. № 120н «Об утверждении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и о внесении изменений в некоторые приказы Министерства финансов Российской Федерации по вопросам осуществления внутреннего финансового аудита» внутренний финансовый аудит в Администрации на 01.01.2025 года не организован и не осуществлялся.</w:t>
      </w:r>
    </w:p>
    <w:p w14:paraId="600F54AB" w14:textId="77777777" w:rsidR="00FB1480" w:rsidRPr="00FB1480" w:rsidRDefault="00FB1480" w:rsidP="00FB1480">
      <w:pPr>
        <w:pStyle w:val="a5"/>
        <w:shd w:val="clear" w:color="auto" w:fill="FFFFFF"/>
        <w:ind w:left="709"/>
        <w:jc w:val="both"/>
        <w:rPr>
          <w:sz w:val="28"/>
          <w:szCs w:val="28"/>
        </w:rPr>
      </w:pPr>
    </w:p>
    <w:p w14:paraId="47301B68" w14:textId="77777777" w:rsidR="00FB1480" w:rsidRPr="00FB1480" w:rsidRDefault="00FB1480" w:rsidP="00FB1480">
      <w:pPr>
        <w:pStyle w:val="a5"/>
        <w:numPr>
          <w:ilvl w:val="2"/>
          <w:numId w:val="39"/>
        </w:numPr>
        <w:shd w:val="clear" w:color="auto" w:fill="FFFFFF"/>
        <w:spacing w:line="276" w:lineRule="auto"/>
        <w:ind w:left="0" w:firstLine="709"/>
        <w:jc w:val="both"/>
        <w:rPr>
          <w:sz w:val="28"/>
          <w:szCs w:val="28"/>
        </w:rPr>
      </w:pPr>
      <w:r w:rsidRPr="00FB1480">
        <w:rPr>
          <w:sz w:val="28"/>
          <w:szCs w:val="28"/>
        </w:rPr>
        <w:t>Показатели по налоговым и неналоговым доходам, закрепленным за Администрацией, утверждены в сумме 237 787 тыс. рублей, исполнение составило 246 133 тыс. рублей, или 103,5%.</w:t>
      </w:r>
      <w:r w:rsidRPr="00FB1480">
        <w:rPr>
          <w:iCs/>
          <w:sz w:val="28"/>
          <w:szCs w:val="28"/>
        </w:rPr>
        <w:t xml:space="preserve"> Перевыполнение от запланированной суммы 8 346 тыс. </w:t>
      </w:r>
      <w:r w:rsidRPr="00FB1480">
        <w:rPr>
          <w:sz w:val="28"/>
          <w:szCs w:val="28"/>
        </w:rPr>
        <w:t>рублей</w:t>
      </w:r>
      <w:r w:rsidRPr="00FB1480">
        <w:rPr>
          <w:iCs/>
          <w:sz w:val="28"/>
          <w:szCs w:val="28"/>
        </w:rPr>
        <w:t>, или 3,5%.</w:t>
      </w:r>
    </w:p>
    <w:p w14:paraId="1B984537" w14:textId="77777777" w:rsidR="00FB1480" w:rsidRPr="00FB1480" w:rsidRDefault="00FB1480" w:rsidP="00FB1480">
      <w:pPr>
        <w:shd w:val="clear" w:color="auto" w:fill="FFFFFF"/>
        <w:ind w:firstLine="709"/>
        <w:jc w:val="both"/>
        <w:rPr>
          <w:sz w:val="28"/>
          <w:szCs w:val="28"/>
        </w:rPr>
      </w:pPr>
      <w:bookmarkStart w:id="219" w:name="_Hlk162512523"/>
      <w:r w:rsidRPr="00FB1480">
        <w:rPr>
          <w:iCs/>
          <w:sz w:val="28"/>
          <w:szCs w:val="28"/>
        </w:rPr>
        <w:t xml:space="preserve">Утвержденные показатели по безвозмездным доходам от </w:t>
      </w:r>
      <w:r w:rsidRPr="00FB1480">
        <w:rPr>
          <w:sz w:val="28"/>
          <w:szCs w:val="28"/>
        </w:rPr>
        <w:t>других бюджетов бюджетной системы</w:t>
      </w:r>
      <w:r w:rsidRPr="00FB1480">
        <w:rPr>
          <w:iCs/>
          <w:sz w:val="28"/>
          <w:szCs w:val="28"/>
        </w:rPr>
        <w:t xml:space="preserve"> исполнены в сумме 1 970 780 тыс. рублей или 96,9% (невыполнение составило 3,1%)</w:t>
      </w:r>
      <w:bookmarkEnd w:id="219"/>
      <w:r w:rsidRPr="00FB1480">
        <w:rPr>
          <w:iCs/>
          <w:sz w:val="28"/>
          <w:szCs w:val="28"/>
        </w:rPr>
        <w:t>.</w:t>
      </w:r>
    </w:p>
    <w:p w14:paraId="3BA4200E" w14:textId="77777777" w:rsidR="00FB1480" w:rsidRPr="00FB1480" w:rsidRDefault="00FB1480" w:rsidP="00FB1480">
      <w:pPr>
        <w:pStyle w:val="a5"/>
        <w:numPr>
          <w:ilvl w:val="2"/>
          <w:numId w:val="39"/>
        </w:numPr>
        <w:tabs>
          <w:tab w:val="left" w:pos="851"/>
        </w:tabs>
        <w:autoSpaceDE w:val="0"/>
        <w:autoSpaceDN w:val="0"/>
        <w:adjustRightInd w:val="0"/>
        <w:spacing w:line="276" w:lineRule="auto"/>
        <w:ind w:left="0" w:firstLine="709"/>
        <w:jc w:val="both"/>
        <w:outlineLvl w:val="2"/>
        <w:rPr>
          <w:sz w:val="28"/>
          <w:szCs w:val="28"/>
        </w:rPr>
      </w:pPr>
      <w:r w:rsidRPr="00FB1480">
        <w:rPr>
          <w:sz w:val="28"/>
          <w:szCs w:val="28"/>
        </w:rPr>
        <w:t>Утвержденные показатели по расходам Администрации согласно составили 4 479 366 тыс. рублей, исполнено 4 282 567 тыс. рублей, или 95,6%.</w:t>
      </w:r>
      <w:r w:rsidRPr="00FB1480">
        <w:rPr>
          <w:iCs/>
          <w:sz w:val="28"/>
          <w:szCs w:val="28"/>
        </w:rPr>
        <w:t xml:space="preserve"> Не исполнено бюджетных ассигнований на сумму 196 799 тыс. </w:t>
      </w:r>
      <w:r w:rsidRPr="00FB1480">
        <w:rPr>
          <w:sz w:val="28"/>
          <w:szCs w:val="28"/>
        </w:rPr>
        <w:t>рублей</w:t>
      </w:r>
      <w:r w:rsidRPr="00FB1480">
        <w:rPr>
          <w:iCs/>
          <w:sz w:val="28"/>
          <w:szCs w:val="28"/>
        </w:rPr>
        <w:t xml:space="preserve">, или 4,4% </w:t>
      </w:r>
      <w:r w:rsidRPr="00FB1480">
        <w:rPr>
          <w:sz w:val="28"/>
          <w:szCs w:val="28"/>
        </w:rPr>
        <w:t>от уточненного плана</w:t>
      </w:r>
      <w:r w:rsidRPr="00FB1480">
        <w:rPr>
          <w:rFonts w:eastAsia="Calibri"/>
          <w:sz w:val="28"/>
          <w:szCs w:val="28"/>
        </w:rPr>
        <w:t>.</w:t>
      </w:r>
    </w:p>
    <w:p w14:paraId="226E8118" w14:textId="77777777" w:rsidR="00FB1480" w:rsidRPr="00FB1480" w:rsidRDefault="00FB1480" w:rsidP="00FB1480">
      <w:pPr>
        <w:pStyle w:val="a5"/>
        <w:tabs>
          <w:tab w:val="left" w:pos="851"/>
        </w:tabs>
        <w:autoSpaceDE w:val="0"/>
        <w:autoSpaceDN w:val="0"/>
        <w:adjustRightInd w:val="0"/>
        <w:ind w:left="709"/>
        <w:jc w:val="both"/>
        <w:outlineLvl w:val="2"/>
        <w:rPr>
          <w:sz w:val="28"/>
          <w:szCs w:val="28"/>
        </w:rPr>
      </w:pPr>
    </w:p>
    <w:p w14:paraId="045B3E8E" w14:textId="77777777" w:rsidR="00FB1480" w:rsidRPr="00FB1480" w:rsidRDefault="00FB1480" w:rsidP="00FB1480">
      <w:pPr>
        <w:pStyle w:val="1"/>
        <w:numPr>
          <w:ilvl w:val="2"/>
          <w:numId w:val="39"/>
        </w:numPr>
        <w:ind w:left="0" w:firstLine="709"/>
        <w:jc w:val="both"/>
        <w:rPr>
          <w:b/>
          <w:bCs/>
          <w:color w:val="auto"/>
        </w:rPr>
      </w:pPr>
      <w:r w:rsidRPr="00FB1480">
        <w:rPr>
          <w:color w:val="auto"/>
        </w:rPr>
        <w:t>Администрацией в 2024 году осуществлялось исполнение бюджета по расходам в рамках 17 муниципальных программ. Объем плановых назначений по муниципальным программам составил 4 422 018 тыс. рублей. Исполнены расходы в сумме 4 225 508 тыс. рублей, или 95,6% от плана.</w:t>
      </w:r>
      <w:r w:rsidRPr="00FB1480">
        <w:rPr>
          <w:rFonts w:eastAsia="Calibri"/>
          <w:iCs/>
          <w:color w:val="auto"/>
        </w:rPr>
        <w:t xml:space="preserve"> Не исполнено бюджетных ассигнований на сумму 196 510 тыс. </w:t>
      </w:r>
      <w:r w:rsidRPr="00FB1480">
        <w:rPr>
          <w:rFonts w:eastAsia="Calibri"/>
          <w:color w:val="auto"/>
        </w:rPr>
        <w:t>рублей.</w:t>
      </w:r>
    </w:p>
    <w:p w14:paraId="3B7B6FFB" w14:textId="77777777" w:rsidR="00FB1480" w:rsidRPr="00FB1480" w:rsidRDefault="00FB1480" w:rsidP="00FB1480">
      <w:pPr>
        <w:pStyle w:val="a5"/>
        <w:tabs>
          <w:tab w:val="left" w:pos="851"/>
        </w:tabs>
        <w:autoSpaceDE w:val="0"/>
        <w:autoSpaceDN w:val="0"/>
        <w:adjustRightInd w:val="0"/>
        <w:ind w:left="0" w:firstLine="709"/>
        <w:jc w:val="both"/>
        <w:outlineLvl w:val="2"/>
        <w:rPr>
          <w:sz w:val="28"/>
          <w:szCs w:val="28"/>
        </w:rPr>
      </w:pPr>
      <w:r w:rsidRPr="00FB1480">
        <w:rPr>
          <w:sz w:val="28"/>
          <w:szCs w:val="28"/>
        </w:rPr>
        <w:t xml:space="preserve"> </w:t>
      </w:r>
    </w:p>
    <w:p w14:paraId="0983B1F9" w14:textId="77777777" w:rsidR="00FB1480" w:rsidRPr="00FB1480" w:rsidRDefault="00FB1480" w:rsidP="00FB1480">
      <w:pPr>
        <w:pStyle w:val="a5"/>
        <w:numPr>
          <w:ilvl w:val="2"/>
          <w:numId w:val="39"/>
        </w:numPr>
        <w:tabs>
          <w:tab w:val="left" w:pos="0"/>
          <w:tab w:val="left" w:pos="1134"/>
          <w:tab w:val="left" w:pos="1276"/>
        </w:tabs>
        <w:spacing w:line="276" w:lineRule="auto"/>
        <w:ind w:left="0" w:firstLine="709"/>
        <w:jc w:val="both"/>
        <w:rPr>
          <w:sz w:val="28"/>
          <w:szCs w:val="28"/>
        </w:rPr>
      </w:pPr>
      <w:r w:rsidRPr="00FB1480">
        <w:rPr>
          <w:sz w:val="28"/>
          <w:szCs w:val="28"/>
        </w:rPr>
        <w:t xml:space="preserve"> Из 18 муниципальных программ по всем целевым показателям фактическое достигнутое значение превышает или равно плановым значениям на 2024 год только по 5 муниципальным программам, а именно «Спорт», «</w:t>
      </w:r>
      <w:r w:rsidRPr="00FB1480">
        <w:rPr>
          <w:rFonts w:eastAsia="Calibri"/>
          <w:bCs/>
          <w:sz w:val="28"/>
          <w:szCs w:val="28"/>
        </w:rPr>
        <w:t>Экология и окружающая среда</w:t>
      </w:r>
      <w:r w:rsidRPr="00FB1480">
        <w:rPr>
          <w:sz w:val="28"/>
          <w:szCs w:val="28"/>
        </w:rPr>
        <w:t xml:space="preserve">», «Жилище», «Развитие институтов гражданского общества, повышение эффективности местного самоуправления и реализации молодежной политики» и «Развитие и функционирование дорожно-транспортного комплекса». По муниципальным программам «Развитие сельского хозяйства» и «Строительство объектов социальной инфраструктуры» целевые показатели на 2024 год не предусмотрены. В остальных 11 муниципальных программах фактически достигнутое значение </w:t>
      </w:r>
      <w:r w:rsidRPr="00FB1480">
        <w:rPr>
          <w:bCs/>
          <w:iCs/>
          <w:color w:val="000000"/>
          <w:sz w:val="28"/>
          <w:szCs w:val="28"/>
        </w:rPr>
        <w:t>по некоторым целевым показателям</w:t>
      </w:r>
      <w:r w:rsidRPr="00FB1480">
        <w:rPr>
          <w:b/>
          <w:bCs/>
          <w:i/>
          <w:iCs/>
          <w:color w:val="000000"/>
          <w:sz w:val="28"/>
          <w:szCs w:val="28"/>
        </w:rPr>
        <w:t xml:space="preserve"> </w:t>
      </w:r>
      <w:r w:rsidRPr="00FB1480">
        <w:rPr>
          <w:sz w:val="28"/>
          <w:szCs w:val="28"/>
          <w:lang w:eastAsia="x-none"/>
        </w:rPr>
        <w:t>меньше планируемого значения на 2024 год.</w:t>
      </w:r>
    </w:p>
    <w:p w14:paraId="1C4F635E" w14:textId="77777777" w:rsidR="00FB1480" w:rsidRPr="00FB1480" w:rsidRDefault="00FB1480" w:rsidP="00FB1480">
      <w:pPr>
        <w:pStyle w:val="a5"/>
        <w:ind w:left="0" w:firstLine="709"/>
        <w:rPr>
          <w:sz w:val="28"/>
          <w:szCs w:val="28"/>
        </w:rPr>
      </w:pPr>
    </w:p>
    <w:p w14:paraId="2CA3D2AF" w14:textId="77777777" w:rsidR="00FB1480" w:rsidRPr="00FB1480" w:rsidRDefault="00FB1480" w:rsidP="00FB1480">
      <w:pPr>
        <w:pStyle w:val="a5"/>
        <w:numPr>
          <w:ilvl w:val="2"/>
          <w:numId w:val="39"/>
        </w:numPr>
        <w:tabs>
          <w:tab w:val="left" w:pos="0"/>
        </w:tabs>
        <w:spacing w:line="276" w:lineRule="auto"/>
        <w:ind w:left="0" w:firstLine="709"/>
        <w:jc w:val="both"/>
        <w:rPr>
          <w:sz w:val="28"/>
          <w:szCs w:val="28"/>
        </w:rPr>
      </w:pPr>
      <w:r w:rsidRPr="00FB1480">
        <w:rPr>
          <w:sz w:val="28"/>
          <w:szCs w:val="28"/>
        </w:rPr>
        <w:t>В нарушение ст. 179 Бюджетного кодекса Российской Федерации и Порядка разработки и реализации муниципальных программ городского округа Жуковский Московской области, утвержденного постановлением Администрации от 30.12.2022г. № 2482 данные годового отчета, сформированного в подсистеме ГАСУ Московской области по оценке реализации муниципальной программы «Развитие и функционирование дорожно-транспортного комплекса» не достоверны.</w:t>
      </w:r>
      <w:r w:rsidRPr="00FB1480">
        <w:rPr>
          <w:bCs/>
          <w:sz w:val="28"/>
          <w:szCs w:val="28"/>
          <w:lang w:eastAsia="ar-SA"/>
        </w:rPr>
        <w:t xml:space="preserve"> Данное нарушение </w:t>
      </w:r>
      <w:r w:rsidRPr="00FB1480">
        <w:rPr>
          <w:bCs/>
          <w:sz w:val="28"/>
          <w:szCs w:val="28"/>
        </w:rPr>
        <w:t>было установлено и при проведении контрольного мероприятия «</w:t>
      </w:r>
      <w:r w:rsidRPr="00FB1480">
        <w:rPr>
          <w:rFonts w:eastAsia="Calibri"/>
          <w:sz w:val="28"/>
          <w:szCs w:val="28"/>
        </w:rPr>
        <w:t>Внешняя проверка бюджетной отчетности Администрации городского округа Жуковский Московской области за 2023 год»</w:t>
      </w:r>
      <w:r w:rsidRPr="00FB1480">
        <w:rPr>
          <w:sz w:val="28"/>
          <w:szCs w:val="28"/>
        </w:rPr>
        <w:t>.</w:t>
      </w:r>
    </w:p>
    <w:p w14:paraId="23D64CA2" w14:textId="77777777" w:rsidR="00FB1480" w:rsidRPr="00FB1480" w:rsidRDefault="00FB1480" w:rsidP="00FB1480">
      <w:pPr>
        <w:pStyle w:val="a5"/>
        <w:rPr>
          <w:sz w:val="28"/>
          <w:szCs w:val="28"/>
        </w:rPr>
      </w:pPr>
    </w:p>
    <w:p w14:paraId="6F469A25" w14:textId="77777777" w:rsidR="00FB1480" w:rsidRPr="00FB1480" w:rsidRDefault="00FB1480" w:rsidP="00FB1480">
      <w:pPr>
        <w:pStyle w:val="a5"/>
        <w:numPr>
          <w:ilvl w:val="2"/>
          <w:numId w:val="39"/>
        </w:numPr>
        <w:tabs>
          <w:tab w:val="left" w:pos="0"/>
        </w:tabs>
        <w:spacing w:line="276" w:lineRule="auto"/>
        <w:ind w:left="0" w:firstLine="709"/>
        <w:jc w:val="both"/>
        <w:rPr>
          <w:sz w:val="28"/>
          <w:szCs w:val="28"/>
        </w:rPr>
      </w:pPr>
      <w:r w:rsidRPr="00FB1480">
        <w:rPr>
          <w:sz w:val="28"/>
          <w:szCs w:val="28"/>
        </w:rPr>
        <w:t>Объем бюджетных ассигнований, запланированный Администрацией в 2024 году на непрограммные расходы, составил 57 348 тыс. рублей. Исполнены данные расходы в размере 57 059 тыс. рублей или 99,5% от плана. Не исполнено бюджетных ассигнований на сумму 289 тыс. рублей.</w:t>
      </w:r>
    </w:p>
    <w:p w14:paraId="02947F99" w14:textId="77777777" w:rsidR="00FB1480" w:rsidRPr="00FB1480" w:rsidRDefault="00FB1480" w:rsidP="00FB1480">
      <w:pPr>
        <w:pStyle w:val="a5"/>
        <w:ind w:left="0" w:firstLine="709"/>
        <w:rPr>
          <w:sz w:val="28"/>
          <w:szCs w:val="28"/>
        </w:rPr>
      </w:pPr>
    </w:p>
    <w:p w14:paraId="15EFB154" w14:textId="77777777" w:rsidR="00FB1480" w:rsidRPr="00FB1480" w:rsidRDefault="00FB1480" w:rsidP="00FB1480">
      <w:pPr>
        <w:pStyle w:val="a5"/>
        <w:numPr>
          <w:ilvl w:val="2"/>
          <w:numId w:val="39"/>
        </w:numPr>
        <w:tabs>
          <w:tab w:val="left" w:pos="0"/>
        </w:tabs>
        <w:spacing w:line="276" w:lineRule="auto"/>
        <w:ind w:left="0" w:firstLine="709"/>
        <w:jc w:val="both"/>
        <w:rPr>
          <w:sz w:val="28"/>
          <w:szCs w:val="28"/>
        </w:rPr>
      </w:pPr>
      <w:r w:rsidRPr="00FB1480">
        <w:rPr>
          <w:noProof/>
          <w:sz w:val="28"/>
          <w:szCs w:val="28"/>
        </w:rPr>
        <w:t>Анализ исполнения Администрацией в 2024 году расходов на финансирование муниципальных контрактов на закупку товаров, работ и услуг для муниципальных нужд показал, что:</w:t>
      </w:r>
    </w:p>
    <w:p w14:paraId="2772A575" w14:textId="77777777" w:rsidR="00FB1480" w:rsidRPr="00FB1480" w:rsidRDefault="00FB1480" w:rsidP="00FB1480">
      <w:pPr>
        <w:pStyle w:val="a5"/>
        <w:widowControl w:val="0"/>
        <w:numPr>
          <w:ilvl w:val="0"/>
          <w:numId w:val="68"/>
        </w:numPr>
        <w:tabs>
          <w:tab w:val="left" w:pos="851"/>
          <w:tab w:val="left" w:pos="1276"/>
        </w:tabs>
        <w:autoSpaceDE w:val="0"/>
        <w:autoSpaceDN w:val="0"/>
        <w:adjustRightInd w:val="0"/>
        <w:ind w:left="0" w:firstLine="851"/>
        <w:jc w:val="both"/>
        <w:rPr>
          <w:sz w:val="28"/>
          <w:szCs w:val="28"/>
        </w:rPr>
      </w:pPr>
      <w:r w:rsidRPr="00FB1480">
        <w:rPr>
          <w:sz w:val="28"/>
          <w:szCs w:val="28"/>
        </w:rPr>
        <w:t>бюджетные ассигнования (лимиты бюджетных обязательств) по контрактуемым расходам утверждены в объеме 2 902 844 тыс. рублей;</w:t>
      </w:r>
    </w:p>
    <w:p w14:paraId="74423DFC" w14:textId="77777777" w:rsidR="00FB1480" w:rsidRPr="00FB1480" w:rsidRDefault="00FB1480" w:rsidP="00FB1480">
      <w:pPr>
        <w:pStyle w:val="a5"/>
        <w:widowControl w:val="0"/>
        <w:numPr>
          <w:ilvl w:val="0"/>
          <w:numId w:val="68"/>
        </w:numPr>
        <w:tabs>
          <w:tab w:val="left" w:pos="851"/>
          <w:tab w:val="left" w:pos="1276"/>
        </w:tabs>
        <w:autoSpaceDE w:val="0"/>
        <w:autoSpaceDN w:val="0"/>
        <w:adjustRightInd w:val="0"/>
        <w:ind w:left="0" w:firstLine="851"/>
        <w:jc w:val="both"/>
        <w:rPr>
          <w:sz w:val="28"/>
          <w:szCs w:val="28"/>
        </w:rPr>
      </w:pPr>
      <w:r w:rsidRPr="00FB1480">
        <w:rPr>
          <w:sz w:val="28"/>
          <w:szCs w:val="28"/>
        </w:rPr>
        <w:t xml:space="preserve"> принято бюджетных обязательств в объеме 2 857 609 тыс. рублей, или 98,4% от бюджетных ассигнований и денежных обязательств в объеме 2 722 265 тыс. рублей, или 93,8% от бюджетных ассигнований, т.е. принятие бюджетных (денежных) обязательств сверх утвержденных на финансовый год объемов бюджетных ассигнований и (или) лимитов бюджетных обязательств не допускалось;</w:t>
      </w:r>
    </w:p>
    <w:p w14:paraId="2C50ED80" w14:textId="77777777" w:rsidR="00FB1480" w:rsidRPr="00FB1480" w:rsidRDefault="00FB1480" w:rsidP="00FB1480">
      <w:pPr>
        <w:pStyle w:val="a5"/>
        <w:widowControl w:val="0"/>
        <w:numPr>
          <w:ilvl w:val="0"/>
          <w:numId w:val="68"/>
        </w:numPr>
        <w:tabs>
          <w:tab w:val="left" w:pos="851"/>
          <w:tab w:val="left" w:pos="1276"/>
        </w:tabs>
        <w:autoSpaceDE w:val="0"/>
        <w:autoSpaceDN w:val="0"/>
        <w:adjustRightInd w:val="0"/>
        <w:ind w:left="0" w:firstLine="851"/>
        <w:jc w:val="both"/>
        <w:rPr>
          <w:sz w:val="28"/>
          <w:szCs w:val="28"/>
        </w:rPr>
      </w:pPr>
      <w:r w:rsidRPr="00FB1480">
        <w:rPr>
          <w:sz w:val="28"/>
          <w:szCs w:val="28"/>
        </w:rPr>
        <w:t xml:space="preserve">исполнение составило 2 722 250 тыс. рублей, или 95,3% от принятых бюджетных обязательств и 100,0% от принятых денежных обязательств (основная доля в общем объеме расходов приходится на капитальные вложения в объекты государственной (муниципальной) собственности </w:t>
      </w:r>
      <w:r w:rsidRPr="00FB1480">
        <w:rPr>
          <w:noProof/>
          <w:color w:val="000000"/>
          <w:sz w:val="28"/>
          <w:szCs w:val="28"/>
        </w:rPr>
        <w:t>– 59,4%);</w:t>
      </w:r>
    </w:p>
    <w:p w14:paraId="37B41234" w14:textId="77777777" w:rsidR="00FB1480" w:rsidRPr="00FB1480" w:rsidRDefault="00FB1480" w:rsidP="00FB1480">
      <w:pPr>
        <w:pStyle w:val="a5"/>
        <w:widowControl w:val="0"/>
        <w:numPr>
          <w:ilvl w:val="0"/>
          <w:numId w:val="68"/>
        </w:numPr>
        <w:tabs>
          <w:tab w:val="left" w:pos="851"/>
          <w:tab w:val="left" w:pos="1276"/>
        </w:tabs>
        <w:autoSpaceDE w:val="0"/>
        <w:autoSpaceDN w:val="0"/>
        <w:adjustRightInd w:val="0"/>
        <w:ind w:left="0" w:firstLine="851"/>
        <w:jc w:val="both"/>
        <w:rPr>
          <w:sz w:val="28"/>
          <w:szCs w:val="28"/>
        </w:rPr>
      </w:pPr>
      <w:r w:rsidRPr="00FB1480">
        <w:rPr>
          <w:sz w:val="28"/>
          <w:szCs w:val="28"/>
        </w:rPr>
        <w:t>не исполнено принятых бюджетных обязательств 135 359 тыс. рублей, или 4,7%;</w:t>
      </w:r>
    </w:p>
    <w:p w14:paraId="122B3267" w14:textId="77777777" w:rsidR="00FB1480" w:rsidRPr="00FB1480" w:rsidRDefault="00FB1480" w:rsidP="00FB1480">
      <w:pPr>
        <w:pStyle w:val="a5"/>
        <w:widowControl w:val="0"/>
        <w:numPr>
          <w:ilvl w:val="0"/>
          <w:numId w:val="68"/>
        </w:numPr>
        <w:tabs>
          <w:tab w:val="left" w:pos="851"/>
          <w:tab w:val="left" w:pos="1276"/>
        </w:tabs>
        <w:autoSpaceDE w:val="0"/>
        <w:autoSpaceDN w:val="0"/>
        <w:adjustRightInd w:val="0"/>
        <w:ind w:left="0" w:firstLine="851"/>
        <w:jc w:val="both"/>
        <w:rPr>
          <w:sz w:val="28"/>
          <w:szCs w:val="28"/>
        </w:rPr>
      </w:pPr>
      <w:r w:rsidRPr="00FB1480">
        <w:rPr>
          <w:sz w:val="28"/>
          <w:szCs w:val="28"/>
        </w:rPr>
        <w:t>не исполнено принятых денежных обязательств 15 тыс. рублей.</w:t>
      </w:r>
    </w:p>
    <w:p w14:paraId="1E396745" w14:textId="77777777" w:rsidR="00FB1480" w:rsidRPr="00FB1480" w:rsidRDefault="00FB1480" w:rsidP="00FB1480">
      <w:pPr>
        <w:ind w:firstLine="709"/>
        <w:rPr>
          <w:sz w:val="28"/>
          <w:szCs w:val="28"/>
        </w:rPr>
      </w:pPr>
    </w:p>
    <w:p w14:paraId="1B3B9158" w14:textId="77777777" w:rsidR="00FB1480" w:rsidRPr="00FB1480" w:rsidRDefault="00FB1480" w:rsidP="00FB1480">
      <w:pPr>
        <w:pStyle w:val="a5"/>
        <w:numPr>
          <w:ilvl w:val="2"/>
          <w:numId w:val="39"/>
        </w:numPr>
        <w:shd w:val="clear" w:color="auto" w:fill="FFFFFF"/>
        <w:spacing w:line="276" w:lineRule="auto"/>
        <w:ind w:left="0" w:firstLine="709"/>
        <w:jc w:val="both"/>
        <w:rPr>
          <w:sz w:val="28"/>
          <w:szCs w:val="28"/>
        </w:rPr>
      </w:pPr>
      <w:r w:rsidRPr="00FB1480">
        <w:rPr>
          <w:sz w:val="28"/>
          <w:szCs w:val="28"/>
        </w:rPr>
        <w:t>В Администрации городского округа Жуковский за 2024 год сумма обязательств, принимаемых с применением конкурентных способов составила 803 030 тыс. рублей, что меньше аналогичного показателя 2023 года на 1 351 025 тыс. рублей или в 2,7 раза. Принято обязательств по контрактам – 783 484 тыс. рублей, или 97,6% от принимаемых обязательств. Экономия в результате применения конкурентных способов составила 19 546 тыс. рублей, или 2,4% от принимаемых обязательств, что меньше на 181 070 тыс. рублей, или в 11,1 раз показателей 2023 года.</w:t>
      </w:r>
    </w:p>
    <w:p w14:paraId="57439730" w14:textId="77777777" w:rsidR="00FB1480" w:rsidRPr="00FB1480" w:rsidRDefault="00FB1480" w:rsidP="00FB1480">
      <w:pPr>
        <w:pStyle w:val="a5"/>
        <w:shd w:val="clear" w:color="auto" w:fill="FFFFFF"/>
        <w:ind w:left="709"/>
        <w:jc w:val="both"/>
        <w:rPr>
          <w:sz w:val="28"/>
          <w:szCs w:val="28"/>
        </w:rPr>
      </w:pPr>
    </w:p>
    <w:p w14:paraId="570BEB72" w14:textId="77777777" w:rsidR="00FB1480" w:rsidRPr="00FB1480" w:rsidRDefault="00FB1480" w:rsidP="00FB1480">
      <w:pPr>
        <w:pStyle w:val="a5"/>
        <w:numPr>
          <w:ilvl w:val="2"/>
          <w:numId w:val="39"/>
        </w:numPr>
        <w:shd w:val="clear" w:color="auto" w:fill="FFFFFF"/>
        <w:spacing w:line="276" w:lineRule="auto"/>
        <w:ind w:left="0" w:firstLine="709"/>
        <w:jc w:val="both"/>
        <w:rPr>
          <w:sz w:val="28"/>
          <w:szCs w:val="28"/>
        </w:rPr>
      </w:pPr>
      <w:r w:rsidRPr="00FB1480">
        <w:rPr>
          <w:sz w:val="28"/>
          <w:szCs w:val="28"/>
        </w:rPr>
        <w:t>В результате финансово–хозяйственной деятельности Администрации на 01.01.2025г. образовалась дебиторская задолженность в сумме 3 521 443 тыс. рублей – уменьшилась на 19% по сравнению с размером дебиторской задолженности на 01.01.2024г.  Кредиторская задолженность на 01.01.2025г.  составила 70 144 тыс. рублей, которая увеличилась по сравнению с данными на начало года 248,9%.</w:t>
      </w:r>
    </w:p>
    <w:p w14:paraId="7F545A8A" w14:textId="77777777" w:rsidR="00FB1480" w:rsidRPr="00FB1480" w:rsidRDefault="00FB1480" w:rsidP="00FB1480">
      <w:pPr>
        <w:pStyle w:val="a5"/>
        <w:rPr>
          <w:sz w:val="28"/>
          <w:szCs w:val="28"/>
        </w:rPr>
      </w:pPr>
    </w:p>
    <w:p w14:paraId="62225013" w14:textId="77777777" w:rsidR="00FB1480" w:rsidRPr="00FB1480" w:rsidRDefault="00FB1480" w:rsidP="00FB1480">
      <w:pPr>
        <w:pStyle w:val="a5"/>
        <w:numPr>
          <w:ilvl w:val="2"/>
          <w:numId w:val="39"/>
        </w:numPr>
        <w:shd w:val="clear" w:color="auto" w:fill="FFFFFF"/>
        <w:spacing w:line="276" w:lineRule="auto"/>
        <w:ind w:left="0" w:firstLine="709"/>
        <w:jc w:val="both"/>
        <w:rPr>
          <w:sz w:val="28"/>
          <w:szCs w:val="28"/>
        </w:rPr>
      </w:pPr>
      <w:r w:rsidRPr="00FB1480">
        <w:rPr>
          <w:sz w:val="28"/>
          <w:szCs w:val="28"/>
        </w:rPr>
        <w:t>Бюджетные инвестиции в 2024 году были запланированы в размере 1 678 393 тыс. рублей; исполнение по итогам года составило 1 616 554 тыс. рублей или 96,3%.</w:t>
      </w:r>
    </w:p>
    <w:p w14:paraId="5966D120" w14:textId="77777777" w:rsidR="00FB1480" w:rsidRPr="00FB1480" w:rsidRDefault="00FB1480" w:rsidP="00FB1480">
      <w:pPr>
        <w:pStyle w:val="a5"/>
        <w:ind w:left="0" w:firstLine="709"/>
        <w:rPr>
          <w:sz w:val="28"/>
          <w:szCs w:val="28"/>
        </w:rPr>
      </w:pPr>
    </w:p>
    <w:p w14:paraId="5871ABDD" w14:textId="77777777" w:rsidR="00FB1480" w:rsidRPr="00FB1480" w:rsidRDefault="00FB1480" w:rsidP="00FB1480">
      <w:pPr>
        <w:pStyle w:val="a5"/>
        <w:numPr>
          <w:ilvl w:val="2"/>
          <w:numId w:val="39"/>
        </w:numPr>
        <w:shd w:val="clear" w:color="auto" w:fill="FFFFFF"/>
        <w:spacing w:line="276" w:lineRule="auto"/>
        <w:ind w:left="0" w:firstLine="709"/>
        <w:jc w:val="both"/>
        <w:rPr>
          <w:sz w:val="28"/>
          <w:szCs w:val="28"/>
        </w:rPr>
      </w:pPr>
      <w:r w:rsidRPr="00FB1480">
        <w:rPr>
          <w:sz w:val="28"/>
          <w:szCs w:val="28"/>
        </w:rPr>
        <w:t>В 2024 году был предусмотрен резервный фонд Администрации в размере 1 000 тыс. рублей. В течение года резервный фонд не менялся, однако Решением от 25.12.2024г. № 102/СД был сокращен до 0 тыс. рублей.</w:t>
      </w:r>
    </w:p>
    <w:p w14:paraId="1BDB2510" w14:textId="77777777" w:rsidR="00FB1480" w:rsidRPr="00FB1480" w:rsidRDefault="00FB1480" w:rsidP="00FB1480">
      <w:pPr>
        <w:ind w:firstLine="709"/>
        <w:jc w:val="both"/>
        <w:rPr>
          <w:spacing w:val="-1"/>
          <w:sz w:val="28"/>
          <w:szCs w:val="28"/>
        </w:rPr>
      </w:pPr>
    </w:p>
    <w:p w14:paraId="4129A03E" w14:textId="77777777" w:rsidR="00FB1480" w:rsidRPr="00FB1480" w:rsidRDefault="00FB1480" w:rsidP="00FB1480">
      <w:pPr>
        <w:pStyle w:val="a5"/>
        <w:numPr>
          <w:ilvl w:val="2"/>
          <w:numId w:val="39"/>
        </w:numPr>
        <w:spacing w:line="276" w:lineRule="auto"/>
        <w:ind w:left="0" w:firstLine="709"/>
        <w:jc w:val="both"/>
        <w:rPr>
          <w:spacing w:val="-1"/>
          <w:sz w:val="28"/>
          <w:szCs w:val="28"/>
        </w:rPr>
      </w:pPr>
      <w:r w:rsidRPr="00FB1480">
        <w:rPr>
          <w:spacing w:val="-1"/>
          <w:sz w:val="28"/>
          <w:szCs w:val="28"/>
        </w:rPr>
        <w:t>Источниками финансирования дефицита бюджета у Администрации в 2024 году были бюджетные кредиты от других бюджетов бюджетной системы РФ, которые исполнены на 100%.</w:t>
      </w:r>
    </w:p>
    <w:bookmarkEnd w:id="217"/>
    <w:p w14:paraId="74F544A9" w14:textId="77777777" w:rsidR="00FB1480" w:rsidRPr="00FB1480" w:rsidRDefault="00FB1480" w:rsidP="00FB1480">
      <w:pPr>
        <w:pStyle w:val="a5"/>
        <w:rPr>
          <w:spacing w:val="-1"/>
          <w:sz w:val="28"/>
          <w:szCs w:val="28"/>
          <w:highlight w:val="yellow"/>
        </w:rPr>
      </w:pPr>
    </w:p>
    <w:bookmarkEnd w:id="218"/>
    <w:p w14:paraId="0057F4F2" w14:textId="77777777" w:rsidR="00FB1480" w:rsidRPr="00FB1480" w:rsidRDefault="00FB1480" w:rsidP="00FB1480">
      <w:pPr>
        <w:rPr>
          <w:sz w:val="28"/>
          <w:szCs w:val="28"/>
          <w:highlight w:val="yellow"/>
        </w:rPr>
      </w:pPr>
    </w:p>
    <w:p w14:paraId="495C8A9B" w14:textId="77777777" w:rsidR="00FB1480" w:rsidRPr="00FB1480" w:rsidRDefault="00FB1480" w:rsidP="00FB1480">
      <w:pPr>
        <w:pStyle w:val="a5"/>
        <w:numPr>
          <w:ilvl w:val="1"/>
          <w:numId w:val="39"/>
        </w:numPr>
        <w:autoSpaceDE w:val="0"/>
        <w:autoSpaceDN w:val="0"/>
        <w:adjustRightInd w:val="0"/>
        <w:ind w:left="0" w:firstLine="720"/>
        <w:jc w:val="both"/>
        <w:rPr>
          <w:b/>
          <w:sz w:val="28"/>
          <w:szCs w:val="28"/>
        </w:rPr>
      </w:pPr>
      <w:bookmarkStart w:id="220" w:name="_Hlk133334709"/>
      <w:r w:rsidRPr="00FB1480">
        <w:rPr>
          <w:sz w:val="28"/>
          <w:szCs w:val="28"/>
        </w:rPr>
        <w:t xml:space="preserve">В результате проведения внешней проверки бюджетной отчетности </w:t>
      </w:r>
      <w:r w:rsidRPr="00FB1480">
        <w:rPr>
          <w:b/>
          <w:bCs/>
          <w:spacing w:val="-1"/>
          <w:sz w:val="28"/>
          <w:szCs w:val="28"/>
          <w:u w:val="single"/>
        </w:rPr>
        <w:t xml:space="preserve">Совета депутатов городского округа Жуковский </w:t>
      </w:r>
      <w:r w:rsidRPr="00FB1480">
        <w:rPr>
          <w:b/>
          <w:bCs/>
          <w:sz w:val="28"/>
          <w:szCs w:val="28"/>
          <w:u w:val="single"/>
        </w:rPr>
        <w:t>Московской области</w:t>
      </w:r>
      <w:r w:rsidRPr="00FB1480">
        <w:rPr>
          <w:spacing w:val="-1"/>
          <w:sz w:val="28"/>
          <w:szCs w:val="28"/>
        </w:rPr>
        <w:t xml:space="preserve"> за 2024 год</w:t>
      </w:r>
      <w:r w:rsidRPr="00FB1480">
        <w:rPr>
          <w:sz w:val="28"/>
          <w:szCs w:val="28"/>
        </w:rPr>
        <w:t xml:space="preserve"> установлено следующее:</w:t>
      </w:r>
    </w:p>
    <w:p w14:paraId="7E3E39F8" w14:textId="77777777" w:rsidR="00FB1480" w:rsidRPr="00FB1480" w:rsidRDefault="00FB1480" w:rsidP="00FB1480">
      <w:pPr>
        <w:pStyle w:val="a5"/>
        <w:numPr>
          <w:ilvl w:val="2"/>
          <w:numId w:val="39"/>
        </w:numPr>
        <w:ind w:left="0" w:firstLine="709"/>
        <w:jc w:val="both"/>
        <w:rPr>
          <w:sz w:val="28"/>
          <w:szCs w:val="28"/>
        </w:rPr>
      </w:pPr>
      <w:r w:rsidRPr="00FB1480">
        <w:rPr>
          <w:sz w:val="28"/>
          <w:szCs w:val="28"/>
        </w:rPr>
        <w:t>Бюджетная отчётность Совета депутатов</w:t>
      </w:r>
      <w:r w:rsidRPr="00FB1480">
        <w:rPr>
          <w:bCs/>
          <w:spacing w:val="-1"/>
          <w:sz w:val="28"/>
          <w:szCs w:val="28"/>
        </w:rPr>
        <w:t xml:space="preserve"> городского округа Жуковский Московской области</w:t>
      </w:r>
      <w:r w:rsidRPr="00FB1480">
        <w:rPr>
          <w:sz w:val="28"/>
          <w:szCs w:val="28"/>
        </w:rPr>
        <w:t xml:space="preserve"> </w:t>
      </w:r>
      <w:r w:rsidRPr="00FB1480">
        <w:rPr>
          <w:bCs/>
          <w:spacing w:val="-1"/>
          <w:sz w:val="28"/>
          <w:szCs w:val="28"/>
        </w:rPr>
        <w:t>за 2024 год представлена</w:t>
      </w:r>
      <w:r w:rsidRPr="00FB1480">
        <w:rPr>
          <w:sz w:val="28"/>
          <w:szCs w:val="28"/>
        </w:rPr>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и достоверно отражает финансовое положение на 01.01.2025г.</w:t>
      </w:r>
    </w:p>
    <w:p w14:paraId="3442C945" w14:textId="77777777" w:rsidR="00FB1480" w:rsidRPr="00FB1480" w:rsidRDefault="00FB1480" w:rsidP="00FB1480">
      <w:pPr>
        <w:ind w:firstLine="709"/>
        <w:jc w:val="both"/>
        <w:rPr>
          <w:sz w:val="28"/>
          <w:szCs w:val="28"/>
        </w:rPr>
      </w:pPr>
    </w:p>
    <w:p w14:paraId="01301E62" w14:textId="77777777" w:rsidR="00FB1480" w:rsidRPr="00FB1480" w:rsidRDefault="00FB1480" w:rsidP="00FB1480">
      <w:pPr>
        <w:pStyle w:val="a5"/>
        <w:numPr>
          <w:ilvl w:val="2"/>
          <w:numId w:val="39"/>
        </w:numPr>
        <w:ind w:left="0" w:firstLine="709"/>
        <w:jc w:val="both"/>
        <w:rPr>
          <w:sz w:val="28"/>
          <w:szCs w:val="28"/>
        </w:rPr>
      </w:pPr>
      <w:r w:rsidRPr="00FB1480">
        <w:rPr>
          <w:sz w:val="28"/>
          <w:szCs w:val="28"/>
        </w:rPr>
        <w:t xml:space="preserve">Внутренний финансовый контроль в 2024году Советом депутатов </w:t>
      </w:r>
      <w:r w:rsidRPr="00FB1480">
        <w:rPr>
          <w:bCs/>
          <w:sz w:val="28"/>
          <w:szCs w:val="28"/>
        </w:rPr>
        <w:t>городского округа Жуковский Московской области</w:t>
      </w:r>
      <w:r w:rsidRPr="00FB1480">
        <w:rPr>
          <w:sz w:val="28"/>
          <w:szCs w:val="28"/>
        </w:rPr>
        <w:t xml:space="preserve"> осуществлялся в соответствии с требованием п. 1 ст. 19  </w:t>
      </w:r>
      <w:r w:rsidRPr="00FB1480">
        <w:rPr>
          <w:sz w:val="28"/>
          <w:szCs w:val="28"/>
          <w:lang w:bidi="ru-RU"/>
        </w:rPr>
        <w:t>Федерального закона Российской Федерации от 06.12.2011г. № 402-ФЗ «О бухгалтерском учете», п. 6 Инструкции утвержденной п</w:t>
      </w:r>
      <w:r w:rsidRPr="00FB1480">
        <w:rPr>
          <w:sz w:val="28"/>
          <w:szCs w:val="28"/>
        </w:rPr>
        <w:t xml:space="preserve">риказом Министерства финансов </w:t>
      </w:r>
      <w:r w:rsidRPr="00FB1480">
        <w:rPr>
          <w:bCs/>
          <w:color w:val="000000"/>
          <w:sz w:val="28"/>
          <w:szCs w:val="28"/>
        </w:rPr>
        <w:t>Российской Федерации</w:t>
      </w:r>
      <w:r w:rsidRPr="00FB1480">
        <w:rPr>
          <w:sz w:val="28"/>
          <w:szCs w:val="28"/>
        </w:rPr>
        <w:t xml:space="preserve"> от 01.12.2010г. № 157н «Об утверждении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FB1480">
        <w:rPr>
          <w:sz w:val="28"/>
          <w:szCs w:val="28"/>
          <w:lang w:bidi="ru-RU"/>
        </w:rPr>
        <w:t>,</w:t>
      </w:r>
      <w:r w:rsidRPr="00FB1480">
        <w:rPr>
          <w:sz w:val="28"/>
          <w:szCs w:val="28"/>
        </w:rPr>
        <w:t xml:space="preserve"> приказа Минфина России от 30.12.2017г. №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r w:rsidRPr="00FB1480">
        <w:rPr>
          <w:sz w:val="28"/>
          <w:szCs w:val="28"/>
          <w:lang w:bidi="ru-RU"/>
        </w:rPr>
        <w:t>.</w:t>
      </w:r>
    </w:p>
    <w:p w14:paraId="2E0A3F90" w14:textId="77777777" w:rsidR="00FB1480" w:rsidRPr="00FB1480" w:rsidRDefault="00FB1480" w:rsidP="00FB1480">
      <w:pPr>
        <w:tabs>
          <w:tab w:val="left" w:pos="1185"/>
        </w:tabs>
        <w:ind w:firstLine="709"/>
        <w:jc w:val="both"/>
        <w:rPr>
          <w:sz w:val="28"/>
          <w:szCs w:val="28"/>
        </w:rPr>
      </w:pPr>
      <w:r w:rsidRPr="00FB1480">
        <w:rPr>
          <w:sz w:val="28"/>
          <w:szCs w:val="28"/>
        </w:rPr>
        <w:t xml:space="preserve">В проверяемом периоде осуществлялся контроль за составлением годовой бюджетной отчетности. По результатам внутреннего финансового контроля, проведенного Советом депутатов </w:t>
      </w:r>
      <w:r w:rsidRPr="00FB1480">
        <w:rPr>
          <w:color w:val="000000"/>
          <w:sz w:val="28"/>
          <w:szCs w:val="28"/>
        </w:rPr>
        <w:t>городского округа Жуковский</w:t>
      </w:r>
      <w:r w:rsidRPr="00FB1480">
        <w:rPr>
          <w:sz w:val="28"/>
          <w:szCs w:val="28"/>
        </w:rPr>
        <w:t xml:space="preserve"> в 2024 году нарушений не выявлено.</w:t>
      </w:r>
    </w:p>
    <w:p w14:paraId="5A35465D" w14:textId="77777777" w:rsidR="00FB1480" w:rsidRPr="00FB1480" w:rsidRDefault="00FB1480" w:rsidP="00FB1480">
      <w:pPr>
        <w:ind w:firstLine="709"/>
        <w:jc w:val="both"/>
        <w:rPr>
          <w:sz w:val="28"/>
          <w:szCs w:val="28"/>
        </w:rPr>
      </w:pPr>
      <w:r w:rsidRPr="00FB1480">
        <w:rPr>
          <w:bCs/>
          <w:sz w:val="28"/>
          <w:szCs w:val="28"/>
        </w:rPr>
        <w:t xml:space="preserve">В рамках внутреннего финансового аудита </w:t>
      </w:r>
      <w:r w:rsidRPr="00FB1480">
        <w:rPr>
          <w:sz w:val="28"/>
          <w:szCs w:val="28"/>
        </w:rPr>
        <w:t xml:space="preserve">Советом депутатов </w:t>
      </w:r>
      <w:r w:rsidRPr="00FB1480">
        <w:rPr>
          <w:bCs/>
          <w:sz w:val="28"/>
          <w:szCs w:val="28"/>
        </w:rPr>
        <w:t>городского округа Жуковский Московской области</w:t>
      </w:r>
      <w:r w:rsidRPr="00FB1480">
        <w:rPr>
          <w:sz w:val="28"/>
          <w:szCs w:val="28"/>
        </w:rPr>
        <w:t xml:space="preserve"> в 2024 году был проведен Аудит соблюдения бюджетного законодательства РФ и иных правовых актов, регулирующих бюджетные правоотношения а также проверка документов, являющихся основанием для исполнения бюджетных обязательств и отражения их в регистрах бюджетного учета</w:t>
      </w:r>
      <w:r w:rsidRPr="00FB1480">
        <w:rPr>
          <w:sz w:val="28"/>
          <w:szCs w:val="28"/>
          <w:lang w:bidi="ru-RU"/>
        </w:rPr>
        <w:t>.</w:t>
      </w:r>
    </w:p>
    <w:p w14:paraId="48D934F7" w14:textId="77777777" w:rsidR="00FB1480" w:rsidRPr="00FB1480" w:rsidRDefault="00FB1480" w:rsidP="00FB1480">
      <w:pPr>
        <w:pStyle w:val="a5"/>
        <w:numPr>
          <w:ilvl w:val="2"/>
          <w:numId w:val="39"/>
        </w:numPr>
        <w:ind w:left="0" w:firstLine="709"/>
        <w:jc w:val="both"/>
        <w:rPr>
          <w:sz w:val="28"/>
          <w:szCs w:val="28"/>
        </w:rPr>
      </w:pPr>
      <w:r w:rsidRPr="00FB1480">
        <w:rPr>
          <w:sz w:val="28"/>
          <w:szCs w:val="28"/>
        </w:rPr>
        <w:t>Советом депутатов</w:t>
      </w:r>
      <w:r w:rsidRPr="00FB1480">
        <w:rPr>
          <w:bCs/>
          <w:spacing w:val="-1"/>
          <w:sz w:val="28"/>
          <w:szCs w:val="28"/>
        </w:rPr>
        <w:t xml:space="preserve"> городского округа Жуковский Московской области</w:t>
      </w:r>
      <w:r w:rsidRPr="00FB1480">
        <w:rPr>
          <w:sz w:val="28"/>
          <w:szCs w:val="28"/>
        </w:rPr>
        <w:t xml:space="preserve"> осуществлялось исполнение местного бюджета по непрограммным расходам. В бюджетной отчетности за 2024 год отражены уточненные плановые показатели по расходам в размере 15 021 тыс. рублей, которые соответствуют сводной бюджетной росписи расходов. Исполнение бюджета по непрограммным расходам за 2024 год составило 15 013 или 99,9 % от уточненного плана. Не исполнено бюджетных ассигнований на сумму 8 тыс. рублей, или 0,1% от уточненного плана.</w:t>
      </w:r>
    </w:p>
    <w:p w14:paraId="4FD1BB5A" w14:textId="77777777" w:rsidR="00FB1480" w:rsidRPr="00FB1480" w:rsidRDefault="00FB1480" w:rsidP="00FB1480">
      <w:pPr>
        <w:pStyle w:val="a5"/>
        <w:rPr>
          <w:sz w:val="28"/>
          <w:szCs w:val="28"/>
        </w:rPr>
      </w:pPr>
    </w:p>
    <w:p w14:paraId="3C0D3A72" w14:textId="77777777" w:rsidR="00FB1480" w:rsidRPr="00FB1480" w:rsidRDefault="00FB1480" w:rsidP="00FB1480">
      <w:pPr>
        <w:pStyle w:val="a5"/>
        <w:numPr>
          <w:ilvl w:val="2"/>
          <w:numId w:val="39"/>
        </w:numPr>
        <w:ind w:left="0" w:firstLine="709"/>
        <w:jc w:val="both"/>
        <w:rPr>
          <w:sz w:val="28"/>
          <w:szCs w:val="28"/>
        </w:rPr>
      </w:pPr>
      <w:r w:rsidRPr="00FB1480">
        <w:rPr>
          <w:bCs/>
          <w:sz w:val="28"/>
          <w:szCs w:val="28"/>
        </w:rPr>
        <w:t xml:space="preserve">Муниципальные контракты в 2024 году заключались в соответствии с </w:t>
      </w:r>
      <w:r w:rsidRPr="00FB1480">
        <w:rPr>
          <w:bCs/>
          <w:sz w:val="28"/>
          <w:szCs w:val="28"/>
          <w:lang w:bidi="ru-RU"/>
        </w:rPr>
        <w:t>Федеральным законом «О контрактной системе в сфере закупок товаров, работ, услуг для обеспечения государственных и муниципальных нужд» от 05.04.2013г. № 44-ФЗ.</w:t>
      </w:r>
      <w:r w:rsidRPr="00FB1480">
        <w:rPr>
          <w:sz w:val="28"/>
          <w:szCs w:val="28"/>
        </w:rPr>
        <w:t xml:space="preserve"> Непринятые на учет бюджетные обязательства по контрактуемым расходам отсутствуют. Принятие бюджетных (денежных) обязательств сверх утвержденных на финансовый год объема бюджетных ассигнований и (или) лимитов бюджетных обязательств не допускалось</w:t>
      </w:r>
      <w:r w:rsidRPr="00FB1480">
        <w:rPr>
          <w:bCs/>
          <w:sz w:val="28"/>
          <w:szCs w:val="28"/>
          <w:lang w:bidi="ru-RU"/>
        </w:rPr>
        <w:t>.</w:t>
      </w:r>
    </w:p>
    <w:p w14:paraId="6287FD94" w14:textId="77777777" w:rsidR="00FB1480" w:rsidRPr="00FB1480" w:rsidRDefault="00FB1480" w:rsidP="00FB1480">
      <w:pPr>
        <w:ind w:firstLine="709"/>
        <w:jc w:val="both"/>
        <w:rPr>
          <w:sz w:val="28"/>
          <w:szCs w:val="28"/>
        </w:rPr>
      </w:pPr>
    </w:p>
    <w:p w14:paraId="161812A0" w14:textId="77777777" w:rsidR="00FB1480" w:rsidRPr="00FB1480" w:rsidRDefault="00FB1480" w:rsidP="00FB1480">
      <w:pPr>
        <w:pStyle w:val="a5"/>
        <w:numPr>
          <w:ilvl w:val="2"/>
          <w:numId w:val="39"/>
        </w:numPr>
        <w:ind w:left="0" w:firstLine="709"/>
        <w:jc w:val="both"/>
        <w:rPr>
          <w:sz w:val="28"/>
          <w:szCs w:val="28"/>
        </w:rPr>
      </w:pPr>
      <w:bookmarkStart w:id="221" w:name="_Hlk163212398"/>
      <w:r w:rsidRPr="00FB1480">
        <w:rPr>
          <w:sz w:val="28"/>
          <w:szCs w:val="28"/>
        </w:rPr>
        <w:t>В результате финансово–хозяйственной деятельности Совета депутатов</w:t>
      </w:r>
      <w:r w:rsidRPr="00FB1480">
        <w:rPr>
          <w:bCs/>
          <w:spacing w:val="-1"/>
          <w:sz w:val="28"/>
          <w:szCs w:val="28"/>
        </w:rPr>
        <w:t xml:space="preserve"> городского округа Жуковский Московской области</w:t>
      </w:r>
      <w:r w:rsidRPr="00FB1480">
        <w:rPr>
          <w:bCs/>
          <w:sz w:val="28"/>
          <w:szCs w:val="28"/>
        </w:rPr>
        <w:t xml:space="preserve"> </w:t>
      </w:r>
      <w:r w:rsidRPr="00FB1480">
        <w:rPr>
          <w:sz w:val="28"/>
          <w:szCs w:val="28"/>
        </w:rPr>
        <w:t>на 01.01.2025г. образовалась дебиторская задолженность в сумме 300 рублей.  Кредиторская задолженность на 01.01.2025г.  отсутствует.</w:t>
      </w:r>
    </w:p>
    <w:p w14:paraId="348F4144" w14:textId="77777777" w:rsidR="00FB1480" w:rsidRPr="00FB1480" w:rsidRDefault="00FB1480" w:rsidP="00FB1480">
      <w:pPr>
        <w:pStyle w:val="a5"/>
        <w:rPr>
          <w:bCs/>
          <w:sz w:val="28"/>
          <w:szCs w:val="28"/>
        </w:rPr>
      </w:pPr>
    </w:p>
    <w:bookmarkEnd w:id="221"/>
    <w:p w14:paraId="76C7AFEE" w14:textId="77777777" w:rsidR="00FB1480" w:rsidRPr="00FB1480" w:rsidRDefault="00FB1480" w:rsidP="00FB1480">
      <w:pPr>
        <w:pStyle w:val="a5"/>
        <w:numPr>
          <w:ilvl w:val="2"/>
          <w:numId w:val="39"/>
        </w:numPr>
        <w:ind w:left="0" w:firstLine="709"/>
        <w:jc w:val="both"/>
        <w:rPr>
          <w:sz w:val="28"/>
          <w:szCs w:val="28"/>
        </w:rPr>
      </w:pPr>
      <w:r w:rsidRPr="00FB1480">
        <w:rPr>
          <w:bCs/>
          <w:sz w:val="28"/>
          <w:szCs w:val="28"/>
        </w:rPr>
        <w:t xml:space="preserve">На 2024 год Решениями о бюджете городского округа Жуковский </w:t>
      </w:r>
      <w:r w:rsidRPr="00FB1480">
        <w:rPr>
          <w:sz w:val="28"/>
          <w:szCs w:val="28"/>
        </w:rPr>
        <w:t>Совету депутатов</w:t>
      </w:r>
      <w:r w:rsidRPr="00FB1480">
        <w:rPr>
          <w:bCs/>
          <w:spacing w:val="-1"/>
          <w:sz w:val="28"/>
          <w:szCs w:val="28"/>
        </w:rPr>
        <w:t xml:space="preserve"> городского округа Жуковский Московской области</w:t>
      </w:r>
      <w:r w:rsidRPr="00FB1480">
        <w:rPr>
          <w:bCs/>
          <w:sz w:val="28"/>
          <w:szCs w:val="28"/>
        </w:rPr>
        <w:t xml:space="preserve"> не предусмотрены </w:t>
      </w:r>
      <w:r w:rsidRPr="00FB1480">
        <w:rPr>
          <w:sz w:val="28"/>
          <w:szCs w:val="28"/>
          <w:shd w:val="clear" w:color="auto" w:fill="FFFFFF"/>
        </w:rPr>
        <w:t xml:space="preserve">ассигнования на осуществление бюджетных инвестиций и </w:t>
      </w:r>
      <w:r w:rsidRPr="00FB1480">
        <w:rPr>
          <w:sz w:val="28"/>
          <w:szCs w:val="28"/>
        </w:rPr>
        <w:t>расходы, осуществляемые за счет резервного фонда; Совет депутатов</w:t>
      </w:r>
      <w:r w:rsidRPr="00FB1480">
        <w:rPr>
          <w:bCs/>
          <w:spacing w:val="-1"/>
          <w:sz w:val="28"/>
          <w:szCs w:val="28"/>
        </w:rPr>
        <w:t xml:space="preserve"> городского округа Жуковский Московской области</w:t>
      </w:r>
      <w:r w:rsidRPr="00FB1480">
        <w:rPr>
          <w:sz w:val="28"/>
          <w:szCs w:val="28"/>
        </w:rPr>
        <w:t xml:space="preserve"> не наделялся полномочиями главного администратора доходов бюджета городского округа Жуковский, а также источников дефицита местного бюджета.</w:t>
      </w:r>
    </w:p>
    <w:bookmarkEnd w:id="220"/>
    <w:p w14:paraId="65B542AE" w14:textId="77777777" w:rsidR="00FB1480" w:rsidRPr="00FB1480" w:rsidRDefault="00FB1480" w:rsidP="00FB1480">
      <w:pPr>
        <w:ind w:firstLine="709"/>
        <w:rPr>
          <w:sz w:val="28"/>
          <w:szCs w:val="28"/>
        </w:rPr>
      </w:pPr>
    </w:p>
    <w:p w14:paraId="75CC0BE9" w14:textId="77777777" w:rsidR="00FB1480" w:rsidRPr="00FB1480" w:rsidRDefault="00FB1480" w:rsidP="00FB1480">
      <w:pPr>
        <w:pStyle w:val="a5"/>
        <w:numPr>
          <w:ilvl w:val="1"/>
          <w:numId w:val="39"/>
        </w:numPr>
        <w:autoSpaceDE w:val="0"/>
        <w:autoSpaceDN w:val="0"/>
        <w:adjustRightInd w:val="0"/>
        <w:ind w:left="0" w:firstLine="720"/>
        <w:jc w:val="both"/>
        <w:rPr>
          <w:b/>
          <w:sz w:val="28"/>
          <w:szCs w:val="28"/>
        </w:rPr>
      </w:pPr>
      <w:bookmarkStart w:id="222" w:name="_Hlk133334730"/>
      <w:r w:rsidRPr="00FB1480">
        <w:rPr>
          <w:sz w:val="28"/>
          <w:szCs w:val="28"/>
        </w:rPr>
        <w:t xml:space="preserve">В результате проведения внешней проверки бюджетной отчетности </w:t>
      </w:r>
      <w:r w:rsidRPr="00FB1480">
        <w:rPr>
          <w:b/>
          <w:bCs/>
          <w:sz w:val="28"/>
          <w:szCs w:val="28"/>
          <w:u w:val="single"/>
        </w:rPr>
        <w:t>Финансового управления Администрации городского округа Жуковский Московской области</w:t>
      </w:r>
      <w:r w:rsidRPr="00FB1480">
        <w:rPr>
          <w:sz w:val="28"/>
          <w:szCs w:val="28"/>
        </w:rPr>
        <w:t>, как главного администратора бюджетных средств городского округа Жуковский, за 2024 год установлено следующее:</w:t>
      </w:r>
    </w:p>
    <w:p w14:paraId="2FF1EFC4" w14:textId="77777777" w:rsidR="00FB1480" w:rsidRPr="00FB1480" w:rsidRDefault="00FB1480" w:rsidP="00FB1480">
      <w:pPr>
        <w:pStyle w:val="a5"/>
        <w:autoSpaceDE w:val="0"/>
        <w:autoSpaceDN w:val="0"/>
        <w:adjustRightInd w:val="0"/>
        <w:jc w:val="both"/>
        <w:rPr>
          <w:b/>
          <w:sz w:val="28"/>
          <w:szCs w:val="28"/>
        </w:rPr>
      </w:pPr>
    </w:p>
    <w:p w14:paraId="6F88116F" w14:textId="77777777" w:rsidR="00FB1480" w:rsidRPr="00FB1480" w:rsidRDefault="00FB1480" w:rsidP="00FB1480">
      <w:pPr>
        <w:pStyle w:val="a5"/>
        <w:numPr>
          <w:ilvl w:val="2"/>
          <w:numId w:val="39"/>
        </w:numPr>
        <w:ind w:left="0" w:firstLine="709"/>
        <w:jc w:val="both"/>
        <w:rPr>
          <w:sz w:val="28"/>
          <w:szCs w:val="28"/>
        </w:rPr>
      </w:pPr>
      <w:bookmarkStart w:id="223" w:name="_Hlk163210645"/>
      <w:bookmarkStart w:id="224" w:name="_Hlk133334787"/>
      <w:r w:rsidRPr="00FB1480">
        <w:rPr>
          <w:sz w:val="28"/>
          <w:szCs w:val="28"/>
        </w:rPr>
        <w:t>Бюджетная отчётность Финансового управления Администрации</w:t>
      </w:r>
      <w:r w:rsidRPr="00FB1480">
        <w:rPr>
          <w:bCs/>
          <w:spacing w:val="-1"/>
          <w:sz w:val="28"/>
          <w:szCs w:val="28"/>
        </w:rPr>
        <w:t xml:space="preserve"> городского округа Жуковский Московской области</w:t>
      </w:r>
      <w:r w:rsidRPr="00FB1480">
        <w:rPr>
          <w:sz w:val="28"/>
          <w:szCs w:val="28"/>
        </w:rPr>
        <w:t xml:space="preserve"> </w:t>
      </w:r>
      <w:r w:rsidRPr="00FB1480">
        <w:rPr>
          <w:bCs/>
          <w:spacing w:val="-1"/>
          <w:sz w:val="28"/>
          <w:szCs w:val="28"/>
        </w:rPr>
        <w:t>за 2024 год представлена</w:t>
      </w:r>
      <w:r w:rsidRPr="00FB1480">
        <w:rPr>
          <w:sz w:val="28"/>
          <w:szCs w:val="28"/>
        </w:rPr>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и достоверно отражает финансовое положение на 01.01.2025г</w:t>
      </w:r>
      <w:bookmarkEnd w:id="223"/>
      <w:r w:rsidRPr="00FB1480">
        <w:rPr>
          <w:sz w:val="28"/>
          <w:szCs w:val="28"/>
        </w:rPr>
        <w:t>.</w:t>
      </w:r>
    </w:p>
    <w:p w14:paraId="5211CA5B" w14:textId="77777777" w:rsidR="00FB1480" w:rsidRPr="00FB1480" w:rsidRDefault="00FB1480" w:rsidP="00FB1480">
      <w:pPr>
        <w:pStyle w:val="a5"/>
        <w:ind w:left="0" w:firstLine="709"/>
        <w:rPr>
          <w:sz w:val="28"/>
          <w:szCs w:val="28"/>
        </w:rPr>
      </w:pPr>
    </w:p>
    <w:p w14:paraId="0F8CE8CB" w14:textId="77777777" w:rsidR="00FB1480" w:rsidRPr="00FB1480" w:rsidRDefault="00FB1480" w:rsidP="00FB1480">
      <w:pPr>
        <w:pStyle w:val="a5"/>
        <w:numPr>
          <w:ilvl w:val="2"/>
          <w:numId w:val="39"/>
        </w:numPr>
        <w:ind w:left="0" w:firstLine="709"/>
        <w:jc w:val="both"/>
        <w:rPr>
          <w:rFonts w:eastAsia="Calibri"/>
          <w:sz w:val="28"/>
          <w:szCs w:val="28"/>
        </w:rPr>
      </w:pPr>
      <w:bookmarkStart w:id="225" w:name="_Hlk163210661"/>
      <w:r w:rsidRPr="00FB1480">
        <w:rPr>
          <w:sz w:val="28"/>
          <w:szCs w:val="28"/>
        </w:rPr>
        <w:t xml:space="preserve">Утвержденные показатели по расходам Финансового управления Администрации </w:t>
      </w:r>
      <w:r w:rsidRPr="00FB1480">
        <w:rPr>
          <w:bCs/>
          <w:sz w:val="28"/>
          <w:szCs w:val="28"/>
        </w:rPr>
        <w:t>городского округа Жуковский Московской области</w:t>
      </w:r>
      <w:r w:rsidRPr="00FB1480">
        <w:rPr>
          <w:sz w:val="28"/>
          <w:szCs w:val="28"/>
        </w:rPr>
        <w:t xml:space="preserve"> составили 27 232 тыс. рублей, исполнено 27 210 тыс. рублей, или 99,9%.</w:t>
      </w:r>
      <w:r w:rsidRPr="00FB1480">
        <w:rPr>
          <w:iCs/>
          <w:sz w:val="28"/>
          <w:szCs w:val="28"/>
        </w:rPr>
        <w:t xml:space="preserve"> Не исполнено бюджетных ассигнований на сумму </w:t>
      </w:r>
      <w:r w:rsidRPr="00FB1480">
        <w:rPr>
          <w:color w:val="000000"/>
          <w:sz w:val="28"/>
          <w:szCs w:val="28"/>
        </w:rPr>
        <w:t xml:space="preserve">22 </w:t>
      </w:r>
      <w:r w:rsidRPr="00FB1480">
        <w:rPr>
          <w:iCs/>
          <w:sz w:val="28"/>
          <w:szCs w:val="28"/>
        </w:rPr>
        <w:t xml:space="preserve">тыс. </w:t>
      </w:r>
      <w:r w:rsidRPr="00FB1480">
        <w:rPr>
          <w:sz w:val="28"/>
          <w:szCs w:val="28"/>
        </w:rPr>
        <w:t>рублей</w:t>
      </w:r>
      <w:r w:rsidRPr="00FB1480">
        <w:rPr>
          <w:iCs/>
          <w:sz w:val="28"/>
          <w:szCs w:val="28"/>
        </w:rPr>
        <w:t xml:space="preserve">, или 0,1% </w:t>
      </w:r>
      <w:r w:rsidRPr="00FB1480">
        <w:rPr>
          <w:sz w:val="28"/>
          <w:szCs w:val="28"/>
        </w:rPr>
        <w:t xml:space="preserve">от уточненного плана. Финансовым управлением Администрации </w:t>
      </w:r>
      <w:r w:rsidRPr="00FB1480">
        <w:rPr>
          <w:bCs/>
          <w:sz w:val="28"/>
          <w:szCs w:val="28"/>
        </w:rPr>
        <w:t>городского округа Жуковский Московской области в 2024 году осуществлялось исполнение бюджета по расходам в рамках муниципальной программы «Управление</w:t>
      </w:r>
      <w:r w:rsidRPr="00FB1480">
        <w:rPr>
          <w:sz w:val="28"/>
          <w:szCs w:val="28"/>
        </w:rPr>
        <w:t xml:space="preserve"> имуществом и муниципальными финансами», обеспечивающая подпрограмма, основное мероприятие «Создание условий для реализации полномочий органов местного самоуправления»</w:t>
      </w:r>
      <w:bookmarkEnd w:id="225"/>
      <w:r w:rsidRPr="00FB1480">
        <w:rPr>
          <w:sz w:val="28"/>
          <w:szCs w:val="28"/>
        </w:rPr>
        <w:t>.</w:t>
      </w:r>
    </w:p>
    <w:p w14:paraId="2BCB5E28" w14:textId="77777777" w:rsidR="00FB1480" w:rsidRPr="00FB1480" w:rsidRDefault="00FB1480" w:rsidP="00FB1480">
      <w:pPr>
        <w:pStyle w:val="a5"/>
        <w:ind w:left="0" w:firstLine="709"/>
        <w:rPr>
          <w:rFonts w:eastAsia="Calibri"/>
          <w:sz w:val="28"/>
          <w:szCs w:val="28"/>
        </w:rPr>
      </w:pPr>
    </w:p>
    <w:p w14:paraId="33E7F707" w14:textId="77777777" w:rsidR="00FB1480" w:rsidRPr="00FB1480" w:rsidRDefault="00FB1480" w:rsidP="00FB1480">
      <w:pPr>
        <w:pStyle w:val="a5"/>
        <w:numPr>
          <w:ilvl w:val="2"/>
          <w:numId w:val="39"/>
        </w:numPr>
        <w:tabs>
          <w:tab w:val="left" w:pos="851"/>
        </w:tabs>
        <w:autoSpaceDE w:val="0"/>
        <w:autoSpaceDN w:val="0"/>
        <w:adjustRightInd w:val="0"/>
        <w:ind w:left="0" w:firstLine="709"/>
        <w:jc w:val="both"/>
        <w:outlineLvl w:val="2"/>
        <w:rPr>
          <w:sz w:val="28"/>
          <w:szCs w:val="28"/>
        </w:rPr>
      </w:pPr>
      <w:bookmarkStart w:id="226" w:name="_Hlk163210676"/>
      <w:r w:rsidRPr="00FB1480">
        <w:rPr>
          <w:bCs/>
          <w:sz w:val="28"/>
          <w:szCs w:val="28"/>
        </w:rPr>
        <w:t xml:space="preserve">Муниципальные контракты в 2024 году заключались в соответствии с </w:t>
      </w:r>
      <w:r w:rsidRPr="00FB1480">
        <w:rPr>
          <w:bCs/>
          <w:sz w:val="28"/>
          <w:szCs w:val="28"/>
          <w:lang w:bidi="ru-RU"/>
        </w:rPr>
        <w:t>Федеральным законом от 05.04.2013г. № 44-ФЗ «О контрактной системе в сфере закупок товаров, работ, услуг для обеспечения государственных и муниципальных нужд».</w:t>
      </w:r>
      <w:bookmarkEnd w:id="226"/>
      <w:r w:rsidRPr="00FB1480">
        <w:rPr>
          <w:bCs/>
          <w:sz w:val="28"/>
          <w:szCs w:val="28"/>
          <w:lang w:bidi="ru-RU"/>
        </w:rPr>
        <w:t xml:space="preserve"> </w:t>
      </w:r>
      <w:r w:rsidRPr="00FB1480">
        <w:rPr>
          <w:sz w:val="28"/>
          <w:szCs w:val="28"/>
        </w:rPr>
        <w:t xml:space="preserve">Непринятые на учет бюджетные обязательства по контрактуемым расходам отсутствуют. Принятие бюджетных (денежных) обязательств сверх утвержденных на финансовый год объема бюджетных ассигнований и (или) лимитов бюджетных обязательств не допускалось. Принято денежных обязательств по муниципальным контрактам на сумму 1 335 тыс. рублей, исполнено денежных обязательств на сумму </w:t>
      </w:r>
      <w:r w:rsidRPr="00FB1480">
        <w:rPr>
          <w:bCs/>
          <w:sz w:val="28"/>
          <w:szCs w:val="28"/>
        </w:rPr>
        <w:t xml:space="preserve">1 314 </w:t>
      </w:r>
      <w:r w:rsidRPr="00FB1480">
        <w:rPr>
          <w:sz w:val="28"/>
          <w:szCs w:val="28"/>
        </w:rPr>
        <w:t>тыс. рублей или 98,4% от принятых денежных обязательств</w:t>
      </w:r>
      <w:r w:rsidRPr="00FB1480">
        <w:rPr>
          <w:bCs/>
          <w:sz w:val="28"/>
          <w:szCs w:val="28"/>
          <w:lang w:bidi="ru-RU"/>
        </w:rPr>
        <w:t>.</w:t>
      </w:r>
    </w:p>
    <w:p w14:paraId="64FCA0DB" w14:textId="77777777" w:rsidR="00FB1480" w:rsidRPr="00FB1480" w:rsidRDefault="00FB1480" w:rsidP="00FB1480">
      <w:pPr>
        <w:pStyle w:val="a5"/>
        <w:ind w:left="0" w:firstLine="709"/>
        <w:rPr>
          <w:sz w:val="28"/>
          <w:szCs w:val="28"/>
        </w:rPr>
      </w:pPr>
    </w:p>
    <w:p w14:paraId="4AB3DF2E" w14:textId="77777777" w:rsidR="00FB1480" w:rsidRPr="00FB1480" w:rsidRDefault="00FB1480" w:rsidP="00FB1480">
      <w:pPr>
        <w:pStyle w:val="a5"/>
        <w:numPr>
          <w:ilvl w:val="2"/>
          <w:numId w:val="39"/>
        </w:numPr>
        <w:tabs>
          <w:tab w:val="left" w:pos="851"/>
        </w:tabs>
        <w:autoSpaceDE w:val="0"/>
        <w:autoSpaceDN w:val="0"/>
        <w:adjustRightInd w:val="0"/>
        <w:ind w:left="0" w:firstLine="709"/>
        <w:jc w:val="both"/>
        <w:outlineLvl w:val="2"/>
        <w:rPr>
          <w:sz w:val="28"/>
          <w:szCs w:val="28"/>
        </w:rPr>
      </w:pPr>
      <w:bookmarkStart w:id="227" w:name="_Hlk163210688"/>
      <w:bookmarkStart w:id="228" w:name="_Hlk163212499"/>
      <w:r w:rsidRPr="00FB1480">
        <w:rPr>
          <w:sz w:val="28"/>
          <w:szCs w:val="28"/>
        </w:rPr>
        <w:t>В результате финансово–хозяйственной деятельности Финансового управления Администрации городского округа Жуковский Московской области на 01.01.2025г. образовалась кредиторская задолженность на 6,6 тыс. рублей</w:t>
      </w:r>
      <w:bookmarkEnd w:id="227"/>
    </w:p>
    <w:p w14:paraId="7185B795" w14:textId="77777777" w:rsidR="00FB1480" w:rsidRPr="00FB1480" w:rsidRDefault="00FB1480" w:rsidP="00FB1480">
      <w:pPr>
        <w:pStyle w:val="a5"/>
        <w:rPr>
          <w:bCs/>
          <w:sz w:val="28"/>
          <w:szCs w:val="28"/>
        </w:rPr>
      </w:pPr>
    </w:p>
    <w:p w14:paraId="31E0C119" w14:textId="77777777" w:rsidR="00FB1480" w:rsidRPr="00FB1480" w:rsidRDefault="00FB1480" w:rsidP="00FB1480">
      <w:pPr>
        <w:pStyle w:val="a5"/>
        <w:numPr>
          <w:ilvl w:val="2"/>
          <w:numId w:val="39"/>
        </w:numPr>
        <w:tabs>
          <w:tab w:val="left" w:pos="851"/>
        </w:tabs>
        <w:autoSpaceDE w:val="0"/>
        <w:autoSpaceDN w:val="0"/>
        <w:adjustRightInd w:val="0"/>
        <w:ind w:left="0" w:firstLine="709"/>
        <w:jc w:val="both"/>
        <w:outlineLvl w:val="2"/>
        <w:rPr>
          <w:sz w:val="28"/>
          <w:szCs w:val="28"/>
        </w:rPr>
      </w:pPr>
      <w:bookmarkStart w:id="229" w:name="_Hlk163210697"/>
      <w:bookmarkEnd w:id="228"/>
      <w:r w:rsidRPr="00FB1480">
        <w:rPr>
          <w:bCs/>
          <w:sz w:val="28"/>
          <w:szCs w:val="28"/>
        </w:rPr>
        <w:t xml:space="preserve">На 2024 год Решениями о бюджете городского округа Жуковский </w:t>
      </w:r>
      <w:r w:rsidRPr="00FB1480">
        <w:rPr>
          <w:sz w:val="28"/>
          <w:szCs w:val="28"/>
        </w:rPr>
        <w:t xml:space="preserve">Финансовому управлению Администрации городского округа Жуковский Московской области </w:t>
      </w:r>
      <w:r w:rsidRPr="00FB1480">
        <w:rPr>
          <w:bCs/>
          <w:sz w:val="28"/>
          <w:szCs w:val="28"/>
        </w:rPr>
        <w:t xml:space="preserve">не предусмотрены </w:t>
      </w:r>
      <w:r w:rsidRPr="00FB1480">
        <w:rPr>
          <w:sz w:val="28"/>
          <w:szCs w:val="28"/>
          <w:shd w:val="clear" w:color="auto" w:fill="FFFFFF"/>
        </w:rPr>
        <w:t xml:space="preserve">ассигнования на осуществление бюджетных инвестиций и </w:t>
      </w:r>
      <w:r w:rsidRPr="00FB1480">
        <w:rPr>
          <w:sz w:val="28"/>
          <w:szCs w:val="28"/>
        </w:rPr>
        <w:t>расходы, осуществляемые за счет резервного фонда</w:t>
      </w:r>
      <w:bookmarkEnd w:id="229"/>
      <w:r w:rsidRPr="00FB1480">
        <w:rPr>
          <w:sz w:val="28"/>
          <w:szCs w:val="28"/>
        </w:rPr>
        <w:t>.</w:t>
      </w:r>
    </w:p>
    <w:p w14:paraId="165C9A33" w14:textId="77777777" w:rsidR="00FB1480" w:rsidRPr="00FB1480" w:rsidRDefault="00FB1480" w:rsidP="00FB1480">
      <w:pPr>
        <w:pStyle w:val="a5"/>
        <w:ind w:left="0" w:firstLine="709"/>
        <w:rPr>
          <w:sz w:val="28"/>
          <w:szCs w:val="28"/>
        </w:rPr>
      </w:pPr>
    </w:p>
    <w:p w14:paraId="79946041" w14:textId="77777777" w:rsidR="00FB1480" w:rsidRPr="00FB1480" w:rsidRDefault="00FB1480" w:rsidP="00FB1480">
      <w:pPr>
        <w:pStyle w:val="a5"/>
        <w:numPr>
          <w:ilvl w:val="2"/>
          <w:numId w:val="39"/>
        </w:numPr>
        <w:tabs>
          <w:tab w:val="left" w:pos="851"/>
        </w:tabs>
        <w:autoSpaceDE w:val="0"/>
        <w:autoSpaceDN w:val="0"/>
        <w:adjustRightInd w:val="0"/>
        <w:ind w:left="0" w:firstLine="709"/>
        <w:jc w:val="both"/>
        <w:outlineLvl w:val="2"/>
        <w:rPr>
          <w:sz w:val="28"/>
          <w:szCs w:val="28"/>
        </w:rPr>
      </w:pPr>
      <w:bookmarkStart w:id="230" w:name="_Hlk163210711"/>
      <w:r w:rsidRPr="00FB1480">
        <w:rPr>
          <w:sz w:val="28"/>
          <w:szCs w:val="28"/>
        </w:rPr>
        <w:t xml:space="preserve">Внутренний финансовый контроль в 2024 году Финансовым управлением Администрации </w:t>
      </w:r>
      <w:r w:rsidRPr="00FB1480">
        <w:rPr>
          <w:bCs/>
          <w:sz w:val="28"/>
          <w:szCs w:val="28"/>
        </w:rPr>
        <w:t>городского округа Жуковский Московской области</w:t>
      </w:r>
      <w:r w:rsidRPr="00FB1480">
        <w:rPr>
          <w:sz w:val="28"/>
          <w:szCs w:val="28"/>
        </w:rPr>
        <w:t xml:space="preserve"> осуществлялся в соответствии с требованием п. 1 ст. 19  </w:t>
      </w:r>
      <w:r w:rsidRPr="00FB1480">
        <w:rPr>
          <w:sz w:val="28"/>
          <w:szCs w:val="28"/>
          <w:lang w:bidi="ru-RU"/>
        </w:rPr>
        <w:t>Федерального закона Российской Федерации от 06.12.2011г. № 402-ФЗ «О бухгалтерском учете», п. 6 Инструкции утвержденной п</w:t>
      </w:r>
      <w:r w:rsidRPr="00FB1480">
        <w:rPr>
          <w:sz w:val="28"/>
          <w:szCs w:val="28"/>
        </w:rPr>
        <w:t xml:space="preserve">риказом Министерства финансов </w:t>
      </w:r>
      <w:r w:rsidRPr="00FB1480">
        <w:rPr>
          <w:bCs/>
          <w:color w:val="000000"/>
          <w:sz w:val="28"/>
          <w:szCs w:val="28"/>
        </w:rPr>
        <w:t>Российской Федерации</w:t>
      </w:r>
      <w:r w:rsidRPr="00FB1480">
        <w:rPr>
          <w:sz w:val="28"/>
          <w:szCs w:val="28"/>
        </w:rPr>
        <w:t xml:space="preserve"> от 01.12.2010г. № 157н «Об утверждении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FB1480">
        <w:rPr>
          <w:sz w:val="28"/>
          <w:szCs w:val="28"/>
          <w:lang w:bidi="ru-RU"/>
        </w:rPr>
        <w:t>,</w:t>
      </w:r>
      <w:r w:rsidRPr="00FB1480">
        <w:rPr>
          <w:sz w:val="28"/>
          <w:szCs w:val="28"/>
        </w:rPr>
        <w:t xml:space="preserve"> приказа Минфина России от 30.12.2017г. №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bookmarkEnd w:id="230"/>
      <w:r w:rsidRPr="00FB1480">
        <w:rPr>
          <w:sz w:val="28"/>
          <w:szCs w:val="28"/>
        </w:rPr>
        <w:t>.</w:t>
      </w:r>
    </w:p>
    <w:p w14:paraId="4C3D93A0" w14:textId="77777777" w:rsidR="00FB1480" w:rsidRPr="00FB1480" w:rsidRDefault="00FB1480" w:rsidP="00FB1480">
      <w:pPr>
        <w:tabs>
          <w:tab w:val="left" w:pos="0"/>
        </w:tabs>
        <w:ind w:firstLine="709"/>
        <w:jc w:val="both"/>
        <w:rPr>
          <w:color w:val="000000"/>
          <w:sz w:val="28"/>
          <w:szCs w:val="28"/>
          <w:lang w:bidi="ru-RU"/>
        </w:rPr>
      </w:pPr>
      <w:bookmarkStart w:id="231" w:name="_Hlk163210722"/>
      <w:r w:rsidRPr="00FB1480">
        <w:rPr>
          <w:bCs/>
          <w:sz w:val="28"/>
          <w:szCs w:val="28"/>
        </w:rPr>
        <w:t xml:space="preserve">Внутренний финансовый аудит </w:t>
      </w:r>
      <w:r w:rsidRPr="00FB1480">
        <w:rPr>
          <w:sz w:val="28"/>
          <w:szCs w:val="28"/>
        </w:rPr>
        <w:t xml:space="preserve">Финансовым управлением Администрации </w:t>
      </w:r>
      <w:r w:rsidRPr="00FB1480">
        <w:rPr>
          <w:bCs/>
          <w:sz w:val="28"/>
          <w:szCs w:val="28"/>
        </w:rPr>
        <w:t xml:space="preserve">городского округа Жуковский Московской области </w:t>
      </w:r>
      <w:r w:rsidRPr="00FB1480">
        <w:rPr>
          <w:sz w:val="28"/>
          <w:szCs w:val="28"/>
        </w:rPr>
        <w:t xml:space="preserve">в 2024 году осуществлялся в соответствии с требованием ст. 160.2-1 Бюджетного кодекса РФ, </w:t>
      </w:r>
      <w:r w:rsidRPr="00FB1480">
        <w:rPr>
          <w:sz w:val="28"/>
          <w:szCs w:val="28"/>
          <w:lang w:bidi="ru-RU"/>
        </w:rPr>
        <w:t xml:space="preserve">приказами </w:t>
      </w:r>
      <w:r w:rsidRPr="00FB1480">
        <w:rPr>
          <w:sz w:val="28"/>
          <w:szCs w:val="28"/>
        </w:rPr>
        <w:t xml:space="preserve">Минфина России, </w:t>
      </w:r>
      <w:r w:rsidRPr="00FB1480">
        <w:rPr>
          <w:color w:val="000000"/>
          <w:sz w:val="28"/>
          <w:szCs w:val="28"/>
        </w:rPr>
        <w:t xml:space="preserve">Порядком осуществления внутреннего финансового контроля Финансовым управлением Администрации городского округа Жуковский, утвержденным приказом начальника </w:t>
      </w:r>
      <w:r w:rsidRPr="00FB1480">
        <w:rPr>
          <w:color w:val="000000"/>
          <w:sz w:val="28"/>
          <w:szCs w:val="28"/>
          <w:lang w:bidi="ru-RU"/>
        </w:rPr>
        <w:t>Финуправления</w:t>
      </w:r>
      <w:r w:rsidRPr="00FB1480">
        <w:rPr>
          <w:color w:val="000000"/>
          <w:sz w:val="28"/>
          <w:szCs w:val="28"/>
        </w:rPr>
        <w:t xml:space="preserve"> от 25.12.2020г. № 52общ (с изменениями).</w:t>
      </w:r>
    </w:p>
    <w:bookmarkEnd w:id="231"/>
    <w:p w14:paraId="71553E42" w14:textId="77777777" w:rsidR="00FB1480" w:rsidRPr="00FB1480" w:rsidRDefault="00FB1480" w:rsidP="00FB1480">
      <w:pPr>
        <w:pStyle w:val="a5"/>
        <w:ind w:left="0" w:firstLine="720"/>
        <w:jc w:val="both"/>
        <w:rPr>
          <w:sz w:val="28"/>
          <w:szCs w:val="28"/>
        </w:rPr>
      </w:pPr>
      <w:r w:rsidRPr="00FB1480">
        <w:rPr>
          <w:sz w:val="28"/>
          <w:szCs w:val="28"/>
        </w:rPr>
        <w:t>В соответствии с проведенными мероприятиями в рамках внутреннего финансового контроля и внутреннего финансового аудита недостатков и нарушений не выявлено.</w:t>
      </w:r>
    </w:p>
    <w:p w14:paraId="6E4261B6" w14:textId="77777777" w:rsidR="00FB1480" w:rsidRPr="00FB1480" w:rsidRDefault="00FB1480" w:rsidP="00FB1480">
      <w:pPr>
        <w:pStyle w:val="a5"/>
        <w:rPr>
          <w:sz w:val="28"/>
          <w:szCs w:val="28"/>
        </w:rPr>
      </w:pPr>
    </w:p>
    <w:bookmarkEnd w:id="222"/>
    <w:bookmarkEnd w:id="224"/>
    <w:p w14:paraId="03AB6727" w14:textId="77777777" w:rsidR="00FB1480" w:rsidRPr="00FB1480" w:rsidRDefault="00FB1480" w:rsidP="00FB1480">
      <w:pPr>
        <w:pStyle w:val="a5"/>
        <w:numPr>
          <w:ilvl w:val="1"/>
          <w:numId w:val="39"/>
        </w:numPr>
        <w:tabs>
          <w:tab w:val="left" w:pos="0"/>
        </w:tabs>
        <w:ind w:left="0" w:firstLine="720"/>
        <w:jc w:val="both"/>
        <w:rPr>
          <w:sz w:val="28"/>
          <w:szCs w:val="28"/>
        </w:rPr>
      </w:pPr>
      <w:r w:rsidRPr="00FB1480">
        <w:rPr>
          <w:sz w:val="28"/>
          <w:szCs w:val="28"/>
        </w:rPr>
        <w:t xml:space="preserve">В результате проведения внешней проверки бюджетной отчетности </w:t>
      </w:r>
      <w:r w:rsidRPr="00FB1480">
        <w:rPr>
          <w:b/>
          <w:bCs/>
          <w:spacing w:val="-1"/>
          <w:sz w:val="28"/>
          <w:szCs w:val="28"/>
          <w:u w:val="single"/>
        </w:rPr>
        <w:t>Контрольно-счетной палаты городского округа Жуковский Московской области</w:t>
      </w:r>
      <w:r w:rsidRPr="00FB1480">
        <w:rPr>
          <w:spacing w:val="-1"/>
          <w:sz w:val="28"/>
          <w:szCs w:val="28"/>
        </w:rPr>
        <w:t xml:space="preserve"> за 2024 год</w:t>
      </w:r>
      <w:r w:rsidRPr="00FB1480">
        <w:rPr>
          <w:sz w:val="28"/>
          <w:szCs w:val="28"/>
        </w:rPr>
        <w:t xml:space="preserve"> установлено следующее:</w:t>
      </w:r>
    </w:p>
    <w:p w14:paraId="61A0E329" w14:textId="77777777" w:rsidR="00FB1480" w:rsidRPr="00FB1480" w:rsidRDefault="00FB1480" w:rsidP="00FB1480">
      <w:pPr>
        <w:pStyle w:val="a5"/>
        <w:tabs>
          <w:tab w:val="left" w:pos="0"/>
        </w:tabs>
        <w:jc w:val="both"/>
        <w:rPr>
          <w:sz w:val="28"/>
          <w:szCs w:val="28"/>
        </w:rPr>
      </w:pPr>
    </w:p>
    <w:p w14:paraId="74378B3C" w14:textId="77777777" w:rsidR="00FB1480" w:rsidRPr="00FB1480" w:rsidRDefault="00FB1480" w:rsidP="00FB1480">
      <w:pPr>
        <w:pStyle w:val="a5"/>
        <w:numPr>
          <w:ilvl w:val="2"/>
          <w:numId w:val="39"/>
        </w:numPr>
        <w:ind w:left="0" w:firstLine="709"/>
        <w:jc w:val="both"/>
        <w:rPr>
          <w:sz w:val="28"/>
          <w:szCs w:val="28"/>
        </w:rPr>
      </w:pPr>
      <w:bookmarkStart w:id="232" w:name="_Hlk133334824"/>
      <w:r w:rsidRPr="00FB1480">
        <w:rPr>
          <w:sz w:val="28"/>
          <w:szCs w:val="28"/>
        </w:rPr>
        <w:t xml:space="preserve">Бюджетная отчётность Контрольно-счетной палатой </w:t>
      </w:r>
      <w:r w:rsidRPr="00FB1480">
        <w:rPr>
          <w:bCs/>
          <w:sz w:val="28"/>
          <w:szCs w:val="28"/>
        </w:rPr>
        <w:t>городского округа Жуковский Московской области</w:t>
      </w:r>
      <w:r w:rsidRPr="00FB1480">
        <w:rPr>
          <w:sz w:val="28"/>
          <w:szCs w:val="28"/>
        </w:rPr>
        <w:t xml:space="preserve">  </w:t>
      </w:r>
      <w:r w:rsidRPr="00FB1480">
        <w:rPr>
          <w:bCs/>
          <w:spacing w:val="-1"/>
          <w:sz w:val="28"/>
          <w:szCs w:val="28"/>
        </w:rPr>
        <w:t>за 2024 год представлена</w:t>
      </w:r>
      <w:r w:rsidRPr="00FB1480">
        <w:rPr>
          <w:sz w:val="28"/>
          <w:szCs w:val="28"/>
        </w:rPr>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и достоверно отражает финансовое положение на 01.01.2025г.</w:t>
      </w:r>
    </w:p>
    <w:p w14:paraId="11E579DB" w14:textId="77777777" w:rsidR="00FB1480" w:rsidRPr="00FB1480" w:rsidRDefault="00FB1480" w:rsidP="00FB1480">
      <w:pPr>
        <w:ind w:firstLine="709"/>
        <w:jc w:val="both"/>
        <w:rPr>
          <w:sz w:val="28"/>
          <w:szCs w:val="28"/>
        </w:rPr>
      </w:pPr>
    </w:p>
    <w:p w14:paraId="2B80802E" w14:textId="77777777" w:rsidR="00FB1480" w:rsidRPr="00FB1480" w:rsidRDefault="00FB1480" w:rsidP="00FB1480">
      <w:pPr>
        <w:pStyle w:val="a5"/>
        <w:numPr>
          <w:ilvl w:val="2"/>
          <w:numId w:val="39"/>
        </w:numPr>
        <w:shd w:val="clear" w:color="auto" w:fill="FFFFFF"/>
        <w:ind w:left="0" w:firstLine="709"/>
        <w:jc w:val="both"/>
        <w:rPr>
          <w:sz w:val="28"/>
          <w:szCs w:val="28"/>
        </w:rPr>
      </w:pPr>
      <w:r w:rsidRPr="00FB1480">
        <w:rPr>
          <w:sz w:val="28"/>
          <w:szCs w:val="28"/>
        </w:rPr>
        <w:t xml:space="preserve">Утвержденные показатели по доходам, закрепленным за Контрольно-счетной палатой </w:t>
      </w:r>
      <w:r w:rsidRPr="00FB1480">
        <w:rPr>
          <w:bCs/>
          <w:sz w:val="28"/>
          <w:szCs w:val="28"/>
        </w:rPr>
        <w:t>городского округа Жуковский Московской области</w:t>
      </w:r>
      <w:r w:rsidRPr="00FB1480">
        <w:rPr>
          <w:sz w:val="28"/>
          <w:szCs w:val="28"/>
        </w:rPr>
        <w:t xml:space="preserve"> составили 4 854 тыс. рублей. Исполнение по доходам в 2024 году составило 4 419 тыс. рублей или 91,0% к утвержденным бюджетным назначениям. Не исполнено – 434 тыс. рублей или 9,8%.</w:t>
      </w:r>
    </w:p>
    <w:p w14:paraId="7BC23255" w14:textId="77777777" w:rsidR="00FB1480" w:rsidRPr="00FB1480" w:rsidRDefault="00FB1480" w:rsidP="00FB1480">
      <w:pPr>
        <w:pStyle w:val="a5"/>
        <w:rPr>
          <w:sz w:val="28"/>
          <w:szCs w:val="28"/>
        </w:rPr>
      </w:pPr>
    </w:p>
    <w:p w14:paraId="6411EDF9" w14:textId="77777777" w:rsidR="00FB1480" w:rsidRPr="00FB1480" w:rsidRDefault="00FB1480" w:rsidP="00FB1480">
      <w:pPr>
        <w:pStyle w:val="a5"/>
        <w:numPr>
          <w:ilvl w:val="2"/>
          <w:numId w:val="39"/>
        </w:numPr>
        <w:ind w:left="0" w:firstLine="709"/>
        <w:jc w:val="both"/>
        <w:rPr>
          <w:sz w:val="28"/>
          <w:szCs w:val="28"/>
        </w:rPr>
      </w:pPr>
      <w:r w:rsidRPr="00FB1480">
        <w:rPr>
          <w:sz w:val="28"/>
          <w:szCs w:val="28"/>
        </w:rPr>
        <w:t>Контрольно-счетной палатой городского округа Жуковский Московской области осуществлялось исполнение местного бюджета по непрограммным расходам. В бюджетной отчетности за 2024 год отражены уточненные плановые показатели по расходам в размере 12 733 тыс. рублей, которые соответствуют сводной бюджетной росписи расходов. Исполнение бюджета по непрограммным расходам за 2024 год составило 12 730 тыс. рублей или 99,9% от уточненного плана. Не исполнено бюджетных ассигнований на сумму 3 тыс. рублей, или 0,1% от уточненного плана.</w:t>
      </w:r>
    </w:p>
    <w:p w14:paraId="1EE3567B" w14:textId="77777777" w:rsidR="00FB1480" w:rsidRPr="00FB1480" w:rsidRDefault="00FB1480" w:rsidP="00FB1480">
      <w:pPr>
        <w:pStyle w:val="a5"/>
        <w:ind w:left="0" w:firstLine="709"/>
        <w:rPr>
          <w:color w:val="FF0066"/>
          <w:sz w:val="28"/>
          <w:szCs w:val="28"/>
        </w:rPr>
      </w:pPr>
    </w:p>
    <w:p w14:paraId="12796B2D" w14:textId="77777777" w:rsidR="00FB1480" w:rsidRPr="00FB1480" w:rsidRDefault="00FB1480" w:rsidP="00FB1480">
      <w:pPr>
        <w:pStyle w:val="a5"/>
        <w:numPr>
          <w:ilvl w:val="2"/>
          <w:numId w:val="39"/>
        </w:numPr>
        <w:ind w:left="0" w:firstLine="709"/>
        <w:jc w:val="both"/>
        <w:rPr>
          <w:sz w:val="28"/>
          <w:szCs w:val="28"/>
        </w:rPr>
      </w:pPr>
      <w:r w:rsidRPr="00FB1480">
        <w:rPr>
          <w:bCs/>
          <w:sz w:val="28"/>
          <w:szCs w:val="28"/>
        </w:rPr>
        <w:t xml:space="preserve">Муниципальные контракты в 2024 году заключались в соответствии с </w:t>
      </w:r>
      <w:r w:rsidRPr="00FB1480">
        <w:rPr>
          <w:bCs/>
          <w:sz w:val="28"/>
          <w:szCs w:val="28"/>
          <w:lang w:bidi="ru-RU"/>
        </w:rPr>
        <w:t xml:space="preserve">Федеральным законом от 05.04.2013г. № 44-ФЗ «О контрактной системе в сфере закупок товаров, работ, услуг для обеспечения государственных и муниципальных нужд». </w:t>
      </w:r>
      <w:r w:rsidRPr="00FB1480">
        <w:rPr>
          <w:sz w:val="28"/>
          <w:szCs w:val="28"/>
        </w:rPr>
        <w:t>Непринятые на учет бюджетные обязательства по контрактуемым расходам отсутствуют. Принятие бюджетных (денежных) обязательств сверх утвержденных на финансовый год объема бюджетных ассигнований и (или) лимитов бюджетных обязательств не допускалось. Принято денежных обязательств по муниципальным контрактам на сумму 462 тыс. рублей, исполнено денежных обязательств на сумму 459 тыс. рублей или 99,3% от принятых денежных обязательств</w:t>
      </w:r>
      <w:r w:rsidRPr="00FB1480">
        <w:rPr>
          <w:bCs/>
          <w:sz w:val="28"/>
          <w:szCs w:val="28"/>
          <w:lang w:bidi="ru-RU"/>
        </w:rPr>
        <w:t>.</w:t>
      </w:r>
    </w:p>
    <w:p w14:paraId="5711638E" w14:textId="77777777" w:rsidR="00FB1480" w:rsidRPr="00FB1480" w:rsidRDefault="00FB1480" w:rsidP="00FB1480">
      <w:pPr>
        <w:pStyle w:val="a5"/>
        <w:ind w:left="0" w:firstLine="709"/>
        <w:rPr>
          <w:sz w:val="28"/>
          <w:szCs w:val="28"/>
        </w:rPr>
      </w:pPr>
    </w:p>
    <w:p w14:paraId="51251FFE" w14:textId="77777777" w:rsidR="00FB1480" w:rsidRPr="00FB1480" w:rsidRDefault="00FB1480" w:rsidP="00FB1480">
      <w:pPr>
        <w:pStyle w:val="a5"/>
        <w:numPr>
          <w:ilvl w:val="2"/>
          <w:numId w:val="39"/>
        </w:numPr>
        <w:ind w:left="0" w:firstLine="709"/>
        <w:jc w:val="both"/>
        <w:rPr>
          <w:sz w:val="28"/>
          <w:szCs w:val="28"/>
        </w:rPr>
      </w:pPr>
      <w:r w:rsidRPr="00FB1480">
        <w:rPr>
          <w:sz w:val="28"/>
          <w:szCs w:val="28"/>
        </w:rPr>
        <w:t>В результате финансово–хозяйственной деятельности Контрольно-счетной палаты городского округа Жуковский Московской области на 01.01.2025г. образовалась дебиторская задолженность в сумме 1 153 тыс. рублей.  Кредиторская задолженность на 01.01.2025г.  составила 2 тыс. рублей.</w:t>
      </w:r>
    </w:p>
    <w:p w14:paraId="18493236" w14:textId="77777777" w:rsidR="00FB1480" w:rsidRPr="00FB1480" w:rsidRDefault="00FB1480" w:rsidP="00FB1480">
      <w:pPr>
        <w:pStyle w:val="a5"/>
        <w:ind w:left="0" w:firstLine="709"/>
        <w:rPr>
          <w:bCs/>
          <w:sz w:val="28"/>
          <w:szCs w:val="28"/>
        </w:rPr>
      </w:pPr>
    </w:p>
    <w:p w14:paraId="4B17FA6A" w14:textId="77777777" w:rsidR="00FB1480" w:rsidRPr="00FB1480" w:rsidRDefault="00FB1480" w:rsidP="00FB1480">
      <w:pPr>
        <w:pStyle w:val="a5"/>
        <w:numPr>
          <w:ilvl w:val="2"/>
          <w:numId w:val="39"/>
        </w:numPr>
        <w:ind w:left="0" w:firstLine="709"/>
        <w:jc w:val="both"/>
        <w:rPr>
          <w:sz w:val="28"/>
          <w:szCs w:val="28"/>
        </w:rPr>
      </w:pPr>
      <w:r w:rsidRPr="00FB1480">
        <w:rPr>
          <w:bCs/>
          <w:sz w:val="28"/>
          <w:szCs w:val="28"/>
        </w:rPr>
        <w:t xml:space="preserve">На 2024 год Решениями о бюджете городского округа Жуковский </w:t>
      </w:r>
      <w:r w:rsidRPr="00FB1480">
        <w:rPr>
          <w:sz w:val="28"/>
          <w:szCs w:val="28"/>
        </w:rPr>
        <w:t xml:space="preserve">Контрольно-счетной палате городского округа Жуковский Московской области </w:t>
      </w:r>
      <w:r w:rsidRPr="00FB1480">
        <w:rPr>
          <w:bCs/>
          <w:sz w:val="28"/>
          <w:szCs w:val="28"/>
        </w:rPr>
        <w:t xml:space="preserve">не предусмотрены </w:t>
      </w:r>
      <w:r w:rsidRPr="00FB1480">
        <w:rPr>
          <w:sz w:val="28"/>
          <w:szCs w:val="28"/>
          <w:shd w:val="clear" w:color="auto" w:fill="FFFFFF"/>
        </w:rPr>
        <w:t xml:space="preserve">ассигнования на осуществление бюджетных инвестиций и </w:t>
      </w:r>
      <w:r w:rsidRPr="00FB1480">
        <w:rPr>
          <w:sz w:val="28"/>
          <w:szCs w:val="28"/>
        </w:rPr>
        <w:t>расходы, осуществляемые за счет резервного фонда; Контрольно-счетная палата городского округа Жуковский Московской области не наделялась полномочиями главного администратора источников дефицита местного бюджета.</w:t>
      </w:r>
    </w:p>
    <w:p w14:paraId="71EE8235" w14:textId="77777777" w:rsidR="00FB1480" w:rsidRPr="00FB1480" w:rsidRDefault="00FB1480" w:rsidP="00FB1480">
      <w:pPr>
        <w:ind w:firstLine="720"/>
        <w:rPr>
          <w:sz w:val="28"/>
          <w:szCs w:val="28"/>
        </w:rPr>
      </w:pPr>
    </w:p>
    <w:p w14:paraId="660612F4" w14:textId="77777777" w:rsidR="00FB1480" w:rsidRPr="00FB1480" w:rsidRDefault="00FB1480" w:rsidP="00FB1480">
      <w:pPr>
        <w:pStyle w:val="a5"/>
        <w:numPr>
          <w:ilvl w:val="2"/>
          <w:numId w:val="39"/>
        </w:numPr>
        <w:ind w:left="0" w:firstLine="709"/>
        <w:jc w:val="both"/>
        <w:rPr>
          <w:sz w:val="28"/>
          <w:szCs w:val="28"/>
        </w:rPr>
      </w:pPr>
      <w:r w:rsidRPr="00FB1480">
        <w:rPr>
          <w:sz w:val="28"/>
          <w:szCs w:val="28"/>
        </w:rPr>
        <w:t xml:space="preserve">Внутренний финансовый контроль в 2024 году Контрольно-счетной палатой </w:t>
      </w:r>
      <w:r w:rsidRPr="00FB1480">
        <w:rPr>
          <w:bCs/>
          <w:sz w:val="28"/>
          <w:szCs w:val="28"/>
        </w:rPr>
        <w:t>городского округа Жуковский Московской области</w:t>
      </w:r>
      <w:r w:rsidRPr="00FB1480">
        <w:rPr>
          <w:sz w:val="28"/>
          <w:szCs w:val="28"/>
        </w:rPr>
        <w:t xml:space="preserve"> осуществлялся в соответствии с требованием п. 1 ст. 19  </w:t>
      </w:r>
      <w:r w:rsidRPr="00FB1480">
        <w:rPr>
          <w:sz w:val="28"/>
          <w:szCs w:val="28"/>
          <w:lang w:bidi="ru-RU"/>
        </w:rPr>
        <w:t>Федерального закона Российской Федерации от 06.12.2011г. № 402-ФЗ «О бухгалтерском учете», п. 6 Инструкции утвержденной п</w:t>
      </w:r>
      <w:r w:rsidRPr="00FB1480">
        <w:rPr>
          <w:sz w:val="28"/>
          <w:szCs w:val="28"/>
        </w:rPr>
        <w:t xml:space="preserve">риказом Министерства финансов </w:t>
      </w:r>
      <w:r w:rsidRPr="00FB1480">
        <w:rPr>
          <w:bCs/>
          <w:color w:val="000000"/>
          <w:sz w:val="28"/>
          <w:szCs w:val="28"/>
        </w:rPr>
        <w:t>Российской Федерации</w:t>
      </w:r>
      <w:r w:rsidRPr="00FB1480">
        <w:rPr>
          <w:sz w:val="28"/>
          <w:szCs w:val="28"/>
        </w:rPr>
        <w:t xml:space="preserve"> от 01.12.2010г. № 157н «Об утверждении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FB1480">
        <w:rPr>
          <w:sz w:val="28"/>
          <w:szCs w:val="28"/>
          <w:lang w:bidi="ru-RU"/>
        </w:rPr>
        <w:t>,</w:t>
      </w:r>
      <w:r w:rsidRPr="00FB1480">
        <w:rPr>
          <w:sz w:val="28"/>
          <w:szCs w:val="28"/>
        </w:rPr>
        <w:t xml:space="preserve"> приказа Минфина России от 30.12.2017г. №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r w:rsidRPr="00FB1480">
        <w:rPr>
          <w:sz w:val="28"/>
          <w:szCs w:val="28"/>
          <w:lang w:bidi="ru-RU"/>
        </w:rPr>
        <w:t>.</w:t>
      </w:r>
      <w:r w:rsidRPr="00FB1480">
        <w:rPr>
          <w:bCs/>
          <w:sz w:val="28"/>
          <w:szCs w:val="28"/>
        </w:rPr>
        <w:t xml:space="preserve"> В рамках внутреннего финансового аудита </w:t>
      </w:r>
      <w:r w:rsidRPr="00FB1480">
        <w:rPr>
          <w:sz w:val="28"/>
          <w:szCs w:val="28"/>
        </w:rPr>
        <w:t xml:space="preserve">Контрольно-счетной палатой </w:t>
      </w:r>
      <w:r w:rsidRPr="00FB1480">
        <w:rPr>
          <w:bCs/>
          <w:sz w:val="28"/>
          <w:szCs w:val="28"/>
        </w:rPr>
        <w:t>городского округа Жуковский Московской области</w:t>
      </w:r>
      <w:r w:rsidRPr="00FB1480">
        <w:rPr>
          <w:sz w:val="28"/>
          <w:szCs w:val="28"/>
        </w:rPr>
        <w:t xml:space="preserve"> в 2024 году был проведен Аудит подтверждения достоверности годовой бюджетной отчетности и соответствие порядка ведения бюджетного учета единой методологии бюджетного учета, составления, представления и утверждения бюджетной отчетности</w:t>
      </w:r>
      <w:r w:rsidRPr="00FB1480">
        <w:rPr>
          <w:sz w:val="28"/>
          <w:szCs w:val="28"/>
          <w:lang w:bidi="ru-RU"/>
        </w:rPr>
        <w:t>.</w:t>
      </w:r>
    </w:p>
    <w:bookmarkEnd w:id="232"/>
    <w:p w14:paraId="12120378" w14:textId="77777777" w:rsidR="00FB1480" w:rsidRPr="00FB1480" w:rsidRDefault="00FB1480" w:rsidP="00FB1480">
      <w:pPr>
        <w:ind w:firstLine="720"/>
        <w:rPr>
          <w:sz w:val="28"/>
          <w:szCs w:val="28"/>
          <w:highlight w:val="yellow"/>
        </w:rPr>
      </w:pPr>
    </w:p>
    <w:p w14:paraId="581BCA7D" w14:textId="77777777" w:rsidR="00FB1480" w:rsidRPr="00FB1480" w:rsidRDefault="00FB1480" w:rsidP="00FB1480">
      <w:pPr>
        <w:ind w:firstLine="720"/>
        <w:rPr>
          <w:sz w:val="28"/>
          <w:szCs w:val="28"/>
          <w:highlight w:val="yellow"/>
        </w:rPr>
      </w:pPr>
    </w:p>
    <w:p w14:paraId="3D340A95" w14:textId="77777777" w:rsidR="00FB1480" w:rsidRPr="00FB1480" w:rsidRDefault="00FB1480" w:rsidP="00FB1480">
      <w:pPr>
        <w:pStyle w:val="a5"/>
        <w:numPr>
          <w:ilvl w:val="1"/>
          <w:numId w:val="39"/>
        </w:numPr>
        <w:autoSpaceDE w:val="0"/>
        <w:autoSpaceDN w:val="0"/>
        <w:adjustRightInd w:val="0"/>
        <w:ind w:left="0" w:firstLine="720"/>
        <w:jc w:val="both"/>
        <w:rPr>
          <w:b/>
          <w:sz w:val="28"/>
          <w:szCs w:val="28"/>
        </w:rPr>
      </w:pPr>
      <w:r w:rsidRPr="00FB1480">
        <w:rPr>
          <w:sz w:val="28"/>
          <w:szCs w:val="28"/>
        </w:rPr>
        <w:t xml:space="preserve">В результате проведения внешней проверки бюджетной отчетности </w:t>
      </w:r>
      <w:r w:rsidRPr="00FB1480">
        <w:rPr>
          <w:b/>
          <w:bCs/>
          <w:sz w:val="28"/>
          <w:szCs w:val="28"/>
          <w:u w:val="single"/>
        </w:rPr>
        <w:t>Управления образования Администрации городского округа Жуковский</w:t>
      </w:r>
      <w:r w:rsidRPr="00FB1480">
        <w:rPr>
          <w:b/>
          <w:bCs/>
          <w:spacing w:val="-1"/>
          <w:sz w:val="28"/>
          <w:szCs w:val="28"/>
          <w:u w:val="single"/>
        </w:rPr>
        <w:t xml:space="preserve"> Московской области</w:t>
      </w:r>
      <w:r w:rsidRPr="00FB1480">
        <w:rPr>
          <w:sz w:val="28"/>
          <w:szCs w:val="28"/>
        </w:rPr>
        <w:t>, как главного администратора бюджетных средств городского округа Жуковский, за 2024 год установлено следующее:</w:t>
      </w:r>
    </w:p>
    <w:p w14:paraId="1086C28F" w14:textId="77777777" w:rsidR="00FB1480" w:rsidRPr="00FB1480" w:rsidRDefault="00FB1480" w:rsidP="00FB1480">
      <w:pPr>
        <w:pStyle w:val="a5"/>
        <w:autoSpaceDE w:val="0"/>
        <w:autoSpaceDN w:val="0"/>
        <w:adjustRightInd w:val="0"/>
        <w:jc w:val="both"/>
        <w:rPr>
          <w:b/>
          <w:sz w:val="28"/>
          <w:szCs w:val="28"/>
        </w:rPr>
      </w:pPr>
    </w:p>
    <w:p w14:paraId="1CE2A5EB" w14:textId="77777777" w:rsidR="00FB1480" w:rsidRPr="00FB1480" w:rsidRDefault="00FB1480" w:rsidP="00FB1480">
      <w:pPr>
        <w:pStyle w:val="a5"/>
        <w:numPr>
          <w:ilvl w:val="2"/>
          <w:numId w:val="39"/>
        </w:numPr>
        <w:tabs>
          <w:tab w:val="left" w:pos="0"/>
        </w:tabs>
        <w:autoSpaceDE w:val="0"/>
        <w:autoSpaceDN w:val="0"/>
        <w:adjustRightInd w:val="0"/>
        <w:ind w:left="0" w:firstLine="709"/>
        <w:jc w:val="both"/>
        <w:rPr>
          <w:sz w:val="28"/>
          <w:szCs w:val="28"/>
        </w:rPr>
      </w:pPr>
      <w:r w:rsidRPr="00FB1480">
        <w:rPr>
          <w:sz w:val="28"/>
          <w:szCs w:val="28"/>
        </w:rPr>
        <w:t>Бюджетная отчётность Управления образования</w:t>
      </w:r>
      <w:r w:rsidRPr="00FB1480">
        <w:rPr>
          <w:bCs/>
          <w:spacing w:val="-1"/>
          <w:sz w:val="28"/>
          <w:szCs w:val="28"/>
        </w:rPr>
        <w:t xml:space="preserve"> городского округа Жуковский Московской области за 2024 год представлена</w:t>
      </w:r>
      <w:r w:rsidRPr="00FB1480">
        <w:rPr>
          <w:sz w:val="28"/>
          <w:szCs w:val="28"/>
        </w:rPr>
        <w:t xml:space="preserve"> по формам в соответствии с п. 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и достоверно отражает финансовое положение на 01.01.2025г.</w:t>
      </w:r>
    </w:p>
    <w:p w14:paraId="3E03E42A" w14:textId="77777777" w:rsidR="00FB1480" w:rsidRPr="00FB1480" w:rsidRDefault="00FB1480" w:rsidP="00FB1480">
      <w:pPr>
        <w:tabs>
          <w:tab w:val="left" w:pos="0"/>
        </w:tabs>
        <w:ind w:firstLine="709"/>
        <w:jc w:val="both"/>
        <w:rPr>
          <w:sz w:val="28"/>
          <w:szCs w:val="28"/>
        </w:rPr>
      </w:pPr>
    </w:p>
    <w:p w14:paraId="3654F726" w14:textId="77777777" w:rsidR="00FB1480" w:rsidRPr="00FB1480" w:rsidRDefault="00FB1480" w:rsidP="00FB1480">
      <w:pPr>
        <w:pStyle w:val="a5"/>
        <w:numPr>
          <w:ilvl w:val="2"/>
          <w:numId w:val="39"/>
        </w:numPr>
        <w:tabs>
          <w:tab w:val="left" w:pos="0"/>
        </w:tabs>
        <w:autoSpaceDE w:val="0"/>
        <w:autoSpaceDN w:val="0"/>
        <w:adjustRightInd w:val="0"/>
        <w:spacing w:line="276" w:lineRule="auto"/>
        <w:ind w:left="0" w:firstLine="709"/>
        <w:jc w:val="both"/>
        <w:outlineLvl w:val="2"/>
        <w:rPr>
          <w:sz w:val="28"/>
          <w:szCs w:val="28"/>
        </w:rPr>
      </w:pPr>
      <w:r w:rsidRPr="00FB1480">
        <w:rPr>
          <w:sz w:val="28"/>
          <w:szCs w:val="28"/>
        </w:rPr>
        <w:t>В 2024 году внутренний финансовый контроль осуществлялся следующим образом:</w:t>
      </w:r>
    </w:p>
    <w:p w14:paraId="749A491D" w14:textId="77777777" w:rsidR="00FB1480" w:rsidRPr="00FB1480" w:rsidRDefault="00FB1480" w:rsidP="00FB1480">
      <w:pPr>
        <w:pStyle w:val="a5"/>
        <w:numPr>
          <w:ilvl w:val="3"/>
          <w:numId w:val="39"/>
        </w:numPr>
        <w:autoSpaceDE w:val="0"/>
        <w:autoSpaceDN w:val="0"/>
        <w:adjustRightInd w:val="0"/>
        <w:ind w:left="0" w:firstLine="709"/>
        <w:jc w:val="both"/>
        <w:rPr>
          <w:sz w:val="28"/>
          <w:szCs w:val="28"/>
        </w:rPr>
      </w:pPr>
      <w:bookmarkStart w:id="233" w:name="_Hlk163212722"/>
      <w:r w:rsidRPr="00FB1480">
        <w:rPr>
          <w:sz w:val="28"/>
          <w:szCs w:val="28"/>
        </w:rPr>
        <w:t>Отделом муниципального финансового контроля Администрации городского округа Жуковский было запланировано и проведено:</w:t>
      </w:r>
    </w:p>
    <w:p w14:paraId="5DF3D558" w14:textId="77777777" w:rsidR="00FB1480" w:rsidRPr="00FB1480" w:rsidRDefault="00FB1480" w:rsidP="00FB1480">
      <w:pPr>
        <w:pStyle w:val="a5"/>
        <w:numPr>
          <w:ilvl w:val="0"/>
          <w:numId w:val="63"/>
        </w:numPr>
        <w:autoSpaceDE w:val="0"/>
        <w:autoSpaceDN w:val="0"/>
        <w:adjustRightInd w:val="0"/>
        <w:ind w:left="0" w:firstLine="851"/>
        <w:jc w:val="both"/>
        <w:rPr>
          <w:sz w:val="28"/>
          <w:szCs w:val="28"/>
        </w:rPr>
      </w:pPr>
      <w:r w:rsidRPr="00FB1480">
        <w:rPr>
          <w:sz w:val="28"/>
          <w:szCs w:val="28"/>
        </w:rPr>
        <w:t xml:space="preserve">три контрольных мероприятия по камеральной проверке отчета об исполнении муниципального задания за 2023 год учреждений, подведомственных Управлению образования: МБОУ средняя школа № 12, </w:t>
      </w:r>
      <w:r w:rsidRPr="00FB1480">
        <w:rPr>
          <w:rFonts w:eastAsia="Calibri"/>
          <w:sz w:val="28"/>
          <w:szCs w:val="28"/>
        </w:rPr>
        <w:t>МБОУ СОШ № 15 и МБОУ школа № 5 им. Ю. А. Гарнаева (по результатам проверок выявлены нарушения);</w:t>
      </w:r>
    </w:p>
    <w:p w14:paraId="6E4C7BE4" w14:textId="77777777" w:rsidR="00FB1480" w:rsidRPr="00FB1480" w:rsidRDefault="00FB1480" w:rsidP="00FB1480">
      <w:pPr>
        <w:pStyle w:val="a5"/>
        <w:numPr>
          <w:ilvl w:val="0"/>
          <w:numId w:val="62"/>
        </w:numPr>
        <w:ind w:left="0" w:firstLine="851"/>
        <w:jc w:val="both"/>
        <w:rPr>
          <w:rFonts w:eastAsia="Calibri"/>
          <w:sz w:val="28"/>
          <w:szCs w:val="28"/>
        </w:rPr>
      </w:pPr>
      <w:r w:rsidRPr="00FB1480">
        <w:rPr>
          <w:sz w:val="28"/>
          <w:szCs w:val="28"/>
        </w:rPr>
        <w:t>шесть проверок соблюдения законодательства в сфере закупок товаров, работ и услуг в учреждениях, подведомственных Управлению образования (в ходе проверок осуществления закупок и исполнения контрактов выявлены нарушения</w:t>
      </w:r>
      <w:r w:rsidRPr="00FB1480">
        <w:rPr>
          <w:rFonts w:eastAsia="Calibri"/>
          <w:sz w:val="28"/>
          <w:szCs w:val="28"/>
        </w:rPr>
        <w:t>).</w:t>
      </w:r>
    </w:p>
    <w:p w14:paraId="0739BB63" w14:textId="77777777" w:rsidR="00FB1480" w:rsidRPr="00FB1480" w:rsidRDefault="00FB1480" w:rsidP="00FB1480">
      <w:pPr>
        <w:pStyle w:val="a5"/>
        <w:numPr>
          <w:ilvl w:val="3"/>
          <w:numId w:val="39"/>
        </w:numPr>
        <w:autoSpaceDE w:val="0"/>
        <w:autoSpaceDN w:val="0"/>
        <w:adjustRightInd w:val="0"/>
        <w:ind w:left="0" w:firstLine="709"/>
        <w:jc w:val="both"/>
        <w:rPr>
          <w:sz w:val="28"/>
          <w:szCs w:val="28"/>
        </w:rPr>
      </w:pPr>
      <w:r w:rsidRPr="00FB1480">
        <w:rPr>
          <w:sz w:val="28"/>
          <w:szCs w:val="28"/>
        </w:rPr>
        <w:t xml:space="preserve">Управлением образования осуществляется внутренний финансовый контроль в соответствии с приказом МКУ «Централизованная бухгалтерия» от 29.12.2023г. № 9 «Об утверждении Порядка о внутреннем контроле» (план по осуществлению внутреннего финансового контроля не утверждался). При составлении сводной бухгалтерской отчетности за 2024 год проверялась годовая бухгалтерская отчетность всех подведомственных учреждений Управления образования. </w:t>
      </w:r>
    </w:p>
    <w:bookmarkEnd w:id="233"/>
    <w:p w14:paraId="4CD68B9F" w14:textId="77777777" w:rsidR="00FB1480" w:rsidRPr="00FB1480" w:rsidRDefault="00FB1480" w:rsidP="00FB1480">
      <w:pPr>
        <w:pStyle w:val="a5"/>
        <w:rPr>
          <w:sz w:val="28"/>
          <w:szCs w:val="28"/>
        </w:rPr>
      </w:pPr>
    </w:p>
    <w:p w14:paraId="5DB7379D" w14:textId="77777777" w:rsidR="00FB1480" w:rsidRPr="00FB1480" w:rsidRDefault="00FB1480" w:rsidP="00FB1480">
      <w:pPr>
        <w:pStyle w:val="a5"/>
        <w:numPr>
          <w:ilvl w:val="2"/>
          <w:numId w:val="39"/>
        </w:numPr>
        <w:tabs>
          <w:tab w:val="left" w:pos="0"/>
        </w:tabs>
        <w:autoSpaceDE w:val="0"/>
        <w:autoSpaceDN w:val="0"/>
        <w:adjustRightInd w:val="0"/>
        <w:spacing w:line="276" w:lineRule="auto"/>
        <w:ind w:left="0" w:firstLine="709"/>
        <w:jc w:val="both"/>
        <w:outlineLvl w:val="2"/>
        <w:rPr>
          <w:sz w:val="28"/>
          <w:szCs w:val="28"/>
        </w:rPr>
      </w:pPr>
      <w:r w:rsidRPr="00FB1480">
        <w:rPr>
          <w:sz w:val="28"/>
          <w:szCs w:val="28"/>
        </w:rPr>
        <w:t>Утвержденные показатели по доходам (налоговым и неналоговым) исполнены в сумме 2 468 тыс. рублей или 100%; вместе с тем имеет место поступление не запланированных доходов в размере 5 тыс. рублей)</w:t>
      </w:r>
      <w:r w:rsidRPr="00FB1480">
        <w:rPr>
          <w:iCs/>
          <w:sz w:val="28"/>
          <w:szCs w:val="28"/>
        </w:rPr>
        <w:t>.</w:t>
      </w:r>
    </w:p>
    <w:p w14:paraId="58DD6E9B" w14:textId="77777777" w:rsidR="00FB1480" w:rsidRPr="00FB1480" w:rsidRDefault="00FB1480" w:rsidP="00FB1480">
      <w:pPr>
        <w:shd w:val="clear" w:color="auto" w:fill="FFFFFF"/>
        <w:tabs>
          <w:tab w:val="left" w:pos="1134"/>
        </w:tabs>
        <w:ind w:firstLine="1134"/>
        <w:jc w:val="both"/>
        <w:rPr>
          <w:iCs/>
          <w:sz w:val="28"/>
          <w:szCs w:val="28"/>
        </w:rPr>
      </w:pPr>
      <w:r w:rsidRPr="00FB1480">
        <w:rPr>
          <w:iCs/>
          <w:sz w:val="28"/>
          <w:szCs w:val="28"/>
        </w:rPr>
        <w:t>Утвержденные показатели по безвозмездным доходам исполнены в сумме 1 843 341 тыс. рублей или 99,5% (невыполнение составило 0,5% или 9 048 тыс. рублей).</w:t>
      </w:r>
    </w:p>
    <w:p w14:paraId="41E911B7" w14:textId="77777777" w:rsidR="00FB1480" w:rsidRPr="00FB1480" w:rsidRDefault="00FB1480" w:rsidP="00FB1480">
      <w:pPr>
        <w:shd w:val="clear" w:color="auto" w:fill="FFFFFF"/>
        <w:tabs>
          <w:tab w:val="left" w:pos="851"/>
        </w:tabs>
        <w:ind w:firstLine="851"/>
        <w:jc w:val="both"/>
        <w:rPr>
          <w:sz w:val="28"/>
          <w:szCs w:val="28"/>
        </w:rPr>
      </w:pPr>
      <w:r w:rsidRPr="00FB1480">
        <w:rPr>
          <w:sz w:val="28"/>
          <w:szCs w:val="28"/>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 составляют 1 343 тыс. рублей.</w:t>
      </w:r>
    </w:p>
    <w:p w14:paraId="2559786B" w14:textId="77777777" w:rsidR="00FB1480" w:rsidRPr="00FB1480" w:rsidRDefault="00FB1480" w:rsidP="00FB1480">
      <w:pPr>
        <w:shd w:val="clear" w:color="auto" w:fill="FFFFFF"/>
        <w:ind w:firstLine="709"/>
        <w:jc w:val="both"/>
        <w:rPr>
          <w:sz w:val="28"/>
          <w:szCs w:val="28"/>
        </w:rPr>
      </w:pPr>
      <w:r w:rsidRPr="00FB1480">
        <w:rPr>
          <w:sz w:val="28"/>
          <w:szCs w:val="28"/>
        </w:rPr>
        <w:t>Возврат остатков субсидий, субвенций и иных межбюджетных трансфертов, имеющих целевое назначение, прошлых лет из бюджетов городских округов составил 10 595 тыс. рублей</w:t>
      </w:r>
      <w:r w:rsidRPr="00FB1480">
        <w:rPr>
          <w:iCs/>
          <w:sz w:val="28"/>
          <w:szCs w:val="28"/>
        </w:rPr>
        <w:t>.</w:t>
      </w:r>
    </w:p>
    <w:p w14:paraId="746D59AA" w14:textId="77777777" w:rsidR="00FB1480" w:rsidRPr="00FB1480" w:rsidRDefault="00FB1480" w:rsidP="00FB1480">
      <w:pPr>
        <w:pStyle w:val="a5"/>
        <w:tabs>
          <w:tab w:val="left" w:pos="0"/>
        </w:tabs>
        <w:autoSpaceDE w:val="0"/>
        <w:autoSpaceDN w:val="0"/>
        <w:adjustRightInd w:val="0"/>
        <w:ind w:left="709"/>
        <w:jc w:val="both"/>
        <w:outlineLvl w:val="2"/>
        <w:rPr>
          <w:iCs/>
          <w:sz w:val="28"/>
          <w:szCs w:val="28"/>
        </w:rPr>
      </w:pPr>
    </w:p>
    <w:p w14:paraId="2215C2D3" w14:textId="77777777" w:rsidR="00FB1480" w:rsidRPr="00FB1480" w:rsidRDefault="00FB1480" w:rsidP="00FB1480">
      <w:pPr>
        <w:pStyle w:val="a5"/>
        <w:numPr>
          <w:ilvl w:val="2"/>
          <w:numId w:val="39"/>
        </w:numPr>
        <w:tabs>
          <w:tab w:val="left" w:pos="0"/>
        </w:tabs>
        <w:autoSpaceDE w:val="0"/>
        <w:autoSpaceDN w:val="0"/>
        <w:adjustRightInd w:val="0"/>
        <w:spacing w:line="276" w:lineRule="auto"/>
        <w:ind w:left="0" w:firstLine="709"/>
        <w:jc w:val="both"/>
        <w:outlineLvl w:val="2"/>
        <w:rPr>
          <w:sz w:val="28"/>
          <w:szCs w:val="28"/>
        </w:rPr>
      </w:pPr>
      <w:r w:rsidRPr="00FB1480">
        <w:rPr>
          <w:rFonts w:eastAsia="Calibri"/>
          <w:sz w:val="28"/>
          <w:szCs w:val="28"/>
        </w:rPr>
        <w:t>В бюджетной отчетности Управления образования за 2024 год отражены уточненные плановые показатели по расходам в размере</w:t>
      </w:r>
      <w:r w:rsidRPr="00FB1480">
        <w:rPr>
          <w:sz w:val="28"/>
          <w:szCs w:val="28"/>
        </w:rPr>
        <w:t xml:space="preserve"> 2 678 329 тыс. рублей, </w:t>
      </w:r>
      <w:r w:rsidRPr="00FB1480">
        <w:rPr>
          <w:rFonts w:eastAsia="Calibri"/>
          <w:sz w:val="28"/>
          <w:szCs w:val="28"/>
        </w:rPr>
        <w:t>которые соответствуют сводной бюджетной росписи расходов и кассовому плану на 2024 год</w:t>
      </w:r>
      <w:r w:rsidRPr="00FB1480">
        <w:rPr>
          <w:sz w:val="28"/>
          <w:szCs w:val="28"/>
        </w:rPr>
        <w:t xml:space="preserve">. Исполнение составило 2 660 506 тыс. рублей, или 99,3% от плана.  </w:t>
      </w:r>
      <w:r w:rsidRPr="00FB1480">
        <w:rPr>
          <w:rFonts w:eastAsia="Calibri"/>
          <w:iCs/>
          <w:sz w:val="28"/>
          <w:szCs w:val="28"/>
        </w:rPr>
        <w:t xml:space="preserve">Не исполнено бюджетных ассигнований на сумму 17 823 тыс. </w:t>
      </w:r>
      <w:r w:rsidRPr="00FB1480">
        <w:rPr>
          <w:rFonts w:eastAsia="Calibri"/>
          <w:sz w:val="28"/>
          <w:szCs w:val="28"/>
        </w:rPr>
        <w:t>рублей.</w:t>
      </w:r>
    </w:p>
    <w:p w14:paraId="37DFDA11" w14:textId="77777777" w:rsidR="00FB1480" w:rsidRPr="00FB1480" w:rsidRDefault="00FB1480" w:rsidP="00FB1480">
      <w:pPr>
        <w:pStyle w:val="a5"/>
        <w:tabs>
          <w:tab w:val="left" w:pos="851"/>
        </w:tabs>
        <w:autoSpaceDE w:val="0"/>
        <w:autoSpaceDN w:val="0"/>
        <w:adjustRightInd w:val="0"/>
        <w:ind w:left="0" w:firstLine="709"/>
        <w:jc w:val="both"/>
        <w:outlineLvl w:val="2"/>
        <w:rPr>
          <w:sz w:val="28"/>
          <w:szCs w:val="28"/>
        </w:rPr>
      </w:pPr>
    </w:p>
    <w:p w14:paraId="21BD879C" w14:textId="77777777" w:rsidR="00FB1480" w:rsidRPr="00FB1480" w:rsidRDefault="00FB1480" w:rsidP="00FB1480">
      <w:pPr>
        <w:pStyle w:val="1"/>
        <w:numPr>
          <w:ilvl w:val="2"/>
          <w:numId w:val="39"/>
        </w:numPr>
        <w:ind w:left="0" w:firstLine="709"/>
        <w:jc w:val="both"/>
        <w:rPr>
          <w:b/>
          <w:bCs/>
          <w:color w:val="auto"/>
        </w:rPr>
      </w:pPr>
      <w:r w:rsidRPr="00FB1480">
        <w:rPr>
          <w:color w:val="auto"/>
        </w:rPr>
        <w:t xml:space="preserve">Управлением образования в 2024 году осуществлялось исполнение бюджета по расходам в рамках 7 муниципальных программ. По всем целевым показателям фактическое достигнутое значение превышает или равно плановым значениям по 3 муниципальным программам: </w:t>
      </w:r>
      <w:r w:rsidRPr="00FB1480">
        <w:rPr>
          <w:iCs/>
          <w:color w:val="auto"/>
        </w:rPr>
        <w:t>«Социальная защита населения», «Развитие институтов гражданского общества, повышение эффективности местного самоуправления и реализация молодежной политики» и «Цифровое муниципальное образование»</w:t>
      </w:r>
      <w:r w:rsidRPr="00FB1480">
        <w:rPr>
          <w:color w:val="auto"/>
        </w:rPr>
        <w:t xml:space="preserve">. По муниципальным программам </w:t>
      </w:r>
      <w:r w:rsidRPr="00FB1480">
        <w:rPr>
          <w:iCs/>
          <w:color w:val="auto"/>
        </w:rPr>
        <w:t>«Экология и окружающая среда» и «Безопасность и обеспечение безопасности жизнедеятельности» показатели для Управления образования не утверждены</w:t>
      </w:r>
      <w:r w:rsidRPr="00FB1480">
        <w:rPr>
          <w:color w:val="auto"/>
        </w:rPr>
        <w:t xml:space="preserve">. В муниципальных программах «Образование» и «Развитие инженерной инфраструктуры, энергоэффективности и отрасли обращения с отходами» фактически достигнутое значение </w:t>
      </w:r>
      <w:r w:rsidRPr="00FB1480">
        <w:rPr>
          <w:iCs/>
          <w:color w:val="auto"/>
        </w:rPr>
        <w:t>по некоторым целевым показателям</w:t>
      </w:r>
      <w:r w:rsidRPr="00FB1480">
        <w:rPr>
          <w:i/>
          <w:iCs/>
          <w:color w:val="auto"/>
        </w:rPr>
        <w:t xml:space="preserve"> </w:t>
      </w:r>
      <w:r w:rsidRPr="00FB1480">
        <w:rPr>
          <w:color w:val="auto"/>
        </w:rPr>
        <w:t>меньше планируемого значения на 2024 год</w:t>
      </w:r>
      <w:r w:rsidRPr="00FB1480">
        <w:rPr>
          <w:rFonts w:eastAsia="Calibri"/>
          <w:color w:val="auto"/>
        </w:rPr>
        <w:t>.</w:t>
      </w:r>
    </w:p>
    <w:p w14:paraId="7F081F72" w14:textId="77777777" w:rsidR="00FB1480" w:rsidRPr="00FB1480" w:rsidRDefault="00FB1480" w:rsidP="00FB1480">
      <w:pPr>
        <w:pStyle w:val="a5"/>
        <w:tabs>
          <w:tab w:val="left" w:pos="851"/>
        </w:tabs>
        <w:autoSpaceDE w:val="0"/>
        <w:autoSpaceDN w:val="0"/>
        <w:adjustRightInd w:val="0"/>
        <w:ind w:left="0" w:firstLine="709"/>
        <w:jc w:val="both"/>
        <w:outlineLvl w:val="2"/>
        <w:rPr>
          <w:sz w:val="28"/>
          <w:szCs w:val="28"/>
        </w:rPr>
      </w:pPr>
      <w:r w:rsidRPr="00FB1480">
        <w:rPr>
          <w:sz w:val="28"/>
          <w:szCs w:val="28"/>
        </w:rPr>
        <w:t xml:space="preserve"> </w:t>
      </w:r>
    </w:p>
    <w:p w14:paraId="75AB45F5" w14:textId="77777777" w:rsidR="00FB1480" w:rsidRPr="00FB1480" w:rsidRDefault="00FB1480" w:rsidP="00FB1480">
      <w:pPr>
        <w:pStyle w:val="a5"/>
        <w:numPr>
          <w:ilvl w:val="2"/>
          <w:numId w:val="39"/>
        </w:numPr>
        <w:tabs>
          <w:tab w:val="left" w:pos="0"/>
        </w:tabs>
        <w:spacing w:line="276" w:lineRule="auto"/>
        <w:ind w:left="0" w:firstLine="709"/>
        <w:jc w:val="both"/>
        <w:rPr>
          <w:sz w:val="28"/>
          <w:szCs w:val="28"/>
        </w:rPr>
      </w:pPr>
      <w:bookmarkStart w:id="234" w:name="_Hlk163142708"/>
      <w:r w:rsidRPr="00FB1480">
        <w:rPr>
          <w:sz w:val="28"/>
          <w:szCs w:val="28"/>
        </w:rPr>
        <w:t>В Управлении образования за 2024 год сумма обязательств, принимаемых с применением конкурентных способов составила 57 392 тыс. рублей, что меньше аналогичного показателя 2023 года на 47 650 тыс. рублей или на 45,4%. Принято обязательств по контрактам – 54 863 тыс. рублей, или 95,6% от принимаемых обязательств. Экономия в результате применения конкурентных способов составила 2 529 тыс. рублей, или 4,4% от принимаемых обязательств, что меньше на 3 782 тыс. рублей, или в 2,5 раза показателей 2023 года</w:t>
      </w:r>
      <w:bookmarkEnd w:id="234"/>
      <w:r w:rsidRPr="00FB1480">
        <w:rPr>
          <w:sz w:val="28"/>
          <w:szCs w:val="28"/>
        </w:rPr>
        <w:t>.</w:t>
      </w:r>
    </w:p>
    <w:p w14:paraId="46A7B76C" w14:textId="77777777" w:rsidR="00FB1480" w:rsidRPr="00FB1480" w:rsidRDefault="00FB1480" w:rsidP="00FB1480">
      <w:pPr>
        <w:ind w:firstLine="709"/>
        <w:rPr>
          <w:sz w:val="28"/>
          <w:szCs w:val="28"/>
        </w:rPr>
      </w:pPr>
    </w:p>
    <w:p w14:paraId="2B3487F9" w14:textId="77777777" w:rsidR="00FB1480" w:rsidRPr="00FB1480" w:rsidRDefault="00FB1480" w:rsidP="00FB1480">
      <w:pPr>
        <w:pStyle w:val="a5"/>
        <w:numPr>
          <w:ilvl w:val="2"/>
          <w:numId w:val="39"/>
        </w:numPr>
        <w:shd w:val="clear" w:color="auto" w:fill="FFFFFF"/>
        <w:tabs>
          <w:tab w:val="left" w:pos="1134"/>
        </w:tabs>
        <w:spacing w:line="276" w:lineRule="auto"/>
        <w:ind w:left="0" w:firstLine="709"/>
        <w:jc w:val="both"/>
        <w:rPr>
          <w:sz w:val="28"/>
          <w:szCs w:val="28"/>
        </w:rPr>
      </w:pPr>
      <w:r w:rsidRPr="00FB1480">
        <w:rPr>
          <w:sz w:val="28"/>
          <w:szCs w:val="28"/>
        </w:rPr>
        <w:t>В результате финансово–хозяйственной деятельности Управления образования на 01.01.2025г. образовалась дебиторская задолженность в сумме 11 551 тыс. рублей – увеличилась в 1,5 раза по сравнению с размером дебиторской задолженности на 01.01.2024г.  Кредиторская задолженность на 01.01.2025г.  составила 6875 тыс. рублей, которая уменьшилась по сравнению с данными на начало года в 1,6 раза.</w:t>
      </w:r>
    </w:p>
    <w:p w14:paraId="195117DA" w14:textId="77777777" w:rsidR="00FB1480" w:rsidRPr="00FB1480" w:rsidRDefault="00FB1480" w:rsidP="00FB1480">
      <w:pPr>
        <w:pStyle w:val="a5"/>
        <w:ind w:left="0" w:firstLine="709"/>
        <w:rPr>
          <w:sz w:val="28"/>
          <w:szCs w:val="28"/>
        </w:rPr>
      </w:pPr>
    </w:p>
    <w:p w14:paraId="570CC91B" w14:textId="77777777" w:rsidR="00FB1480" w:rsidRPr="00FB1480" w:rsidRDefault="00FB1480" w:rsidP="00FB1480">
      <w:pPr>
        <w:pStyle w:val="a5"/>
        <w:numPr>
          <w:ilvl w:val="2"/>
          <w:numId w:val="39"/>
        </w:numPr>
        <w:shd w:val="clear" w:color="auto" w:fill="FFFFFF"/>
        <w:tabs>
          <w:tab w:val="left" w:pos="1134"/>
        </w:tabs>
        <w:spacing w:line="276" w:lineRule="auto"/>
        <w:ind w:left="0" w:firstLine="709"/>
        <w:jc w:val="both"/>
        <w:rPr>
          <w:sz w:val="28"/>
          <w:szCs w:val="28"/>
        </w:rPr>
      </w:pPr>
      <w:r w:rsidRPr="00FB1480">
        <w:rPr>
          <w:bCs/>
          <w:sz w:val="28"/>
          <w:szCs w:val="28"/>
        </w:rPr>
        <w:t xml:space="preserve">На 2024 год Решениями о бюджете городского округа Жуковский Управлению образования не предусмотрены </w:t>
      </w:r>
      <w:r w:rsidRPr="00FB1480">
        <w:rPr>
          <w:color w:val="333333"/>
          <w:sz w:val="28"/>
          <w:szCs w:val="28"/>
          <w:shd w:val="clear" w:color="auto" w:fill="FFFFFF"/>
        </w:rPr>
        <w:t xml:space="preserve">ассигнования на осуществление бюджетных инвестиций и </w:t>
      </w:r>
      <w:r w:rsidRPr="00FB1480">
        <w:rPr>
          <w:sz w:val="28"/>
          <w:szCs w:val="28"/>
        </w:rPr>
        <w:t>расходы, осуществляемые за счет резервного фонда; Управление образование не наделялось полномочиями главного администратора доходов бюджета городского округа Жуковский, а также источников дефицита местного бюджета.</w:t>
      </w:r>
    </w:p>
    <w:p w14:paraId="47DA03D1" w14:textId="77777777" w:rsidR="00544CFC" w:rsidRPr="00063455" w:rsidRDefault="00544CFC" w:rsidP="00544CFC">
      <w:pPr>
        <w:ind w:firstLine="709"/>
        <w:rPr>
          <w:sz w:val="28"/>
          <w:szCs w:val="28"/>
          <w:highlight w:val="yellow"/>
        </w:rPr>
      </w:pPr>
    </w:p>
    <w:p w14:paraId="126AB660" w14:textId="77777777" w:rsidR="004B3BB2" w:rsidRPr="00063455" w:rsidRDefault="004B3BB2">
      <w:pPr>
        <w:rPr>
          <w:highlight w:val="yellow"/>
        </w:rPr>
      </w:pPr>
    </w:p>
    <w:p w14:paraId="0081BC33" w14:textId="1AC8F6C1" w:rsidR="00C641D2" w:rsidRPr="003F6C75" w:rsidRDefault="00C641D2" w:rsidP="00B55DAD">
      <w:pPr>
        <w:pStyle w:val="a5"/>
        <w:numPr>
          <w:ilvl w:val="0"/>
          <w:numId w:val="39"/>
        </w:numPr>
        <w:ind w:left="0" w:firstLine="709"/>
        <w:jc w:val="both"/>
        <w:rPr>
          <w:b/>
          <w:i/>
          <w:spacing w:val="-1"/>
          <w:sz w:val="28"/>
          <w:szCs w:val="28"/>
        </w:rPr>
      </w:pPr>
      <w:r w:rsidRPr="003F6C75">
        <w:rPr>
          <w:b/>
          <w:sz w:val="28"/>
          <w:szCs w:val="28"/>
        </w:rPr>
        <w:t xml:space="preserve"> Результаты анализа реализации представлений </w:t>
      </w:r>
      <w:r w:rsidR="004B3BB2" w:rsidRPr="003F6C75">
        <w:rPr>
          <w:b/>
          <w:sz w:val="28"/>
          <w:szCs w:val="28"/>
        </w:rPr>
        <w:t>Контрольно-счетной палаты городского округа Жуковский</w:t>
      </w:r>
      <w:r w:rsidRPr="003F6C75">
        <w:rPr>
          <w:b/>
          <w:sz w:val="28"/>
          <w:szCs w:val="28"/>
        </w:rPr>
        <w:t xml:space="preserve"> по результатам проведённых </w:t>
      </w:r>
      <w:r w:rsidR="004B3BB2" w:rsidRPr="003F6C75">
        <w:rPr>
          <w:b/>
          <w:sz w:val="28"/>
          <w:szCs w:val="28"/>
        </w:rPr>
        <w:t xml:space="preserve">  </w:t>
      </w:r>
      <w:r w:rsidRPr="003F6C75">
        <w:rPr>
          <w:b/>
          <w:sz w:val="28"/>
          <w:szCs w:val="28"/>
        </w:rPr>
        <w:t>контрольных мероприятий по вопросам, связанным с исполнением местного бюджета в отчётном финансовом году.</w:t>
      </w:r>
    </w:p>
    <w:p w14:paraId="0C1DA9DA" w14:textId="77777777" w:rsidR="004B3BB2" w:rsidRPr="00063455" w:rsidRDefault="004B3BB2" w:rsidP="004B3BB2">
      <w:pPr>
        <w:ind w:firstLine="709"/>
        <w:jc w:val="both"/>
        <w:rPr>
          <w:sz w:val="28"/>
          <w:szCs w:val="28"/>
          <w:highlight w:val="yellow"/>
        </w:rPr>
      </w:pPr>
    </w:p>
    <w:p w14:paraId="6909C1F2" w14:textId="07770FC3" w:rsidR="004B3BB2" w:rsidRPr="003F6C75" w:rsidRDefault="004B3BB2" w:rsidP="009A75C0">
      <w:pPr>
        <w:ind w:firstLine="709"/>
        <w:jc w:val="both"/>
        <w:rPr>
          <w:sz w:val="28"/>
          <w:szCs w:val="28"/>
        </w:rPr>
      </w:pPr>
      <w:r w:rsidRPr="003F6C75">
        <w:rPr>
          <w:sz w:val="28"/>
          <w:szCs w:val="28"/>
        </w:rPr>
        <w:t>Одним из основных направлений работы Контрольно-счетной палаты городского округа Жуковский в 20</w:t>
      </w:r>
      <w:r w:rsidR="009E613A" w:rsidRPr="003F6C75">
        <w:rPr>
          <w:sz w:val="28"/>
          <w:szCs w:val="28"/>
        </w:rPr>
        <w:t>2</w:t>
      </w:r>
      <w:r w:rsidR="003F6C75" w:rsidRPr="003F6C75">
        <w:rPr>
          <w:sz w:val="28"/>
          <w:szCs w:val="28"/>
        </w:rPr>
        <w:t>4</w:t>
      </w:r>
      <w:r w:rsidRPr="003F6C75">
        <w:rPr>
          <w:sz w:val="28"/>
          <w:szCs w:val="28"/>
        </w:rPr>
        <w:t xml:space="preserve"> году являл</w:t>
      </w:r>
      <w:r w:rsidR="009A75C0" w:rsidRPr="003F6C75">
        <w:rPr>
          <w:sz w:val="28"/>
          <w:szCs w:val="28"/>
        </w:rPr>
        <w:t>о</w:t>
      </w:r>
      <w:r w:rsidRPr="003F6C75">
        <w:rPr>
          <w:sz w:val="28"/>
          <w:szCs w:val="28"/>
        </w:rPr>
        <w:t>сь, осуществление контрольной деятельности</w:t>
      </w:r>
      <w:r w:rsidR="009A75C0" w:rsidRPr="003F6C75">
        <w:rPr>
          <w:sz w:val="28"/>
          <w:szCs w:val="28"/>
        </w:rPr>
        <w:t xml:space="preserve"> </w:t>
      </w:r>
      <w:r w:rsidRPr="003F6C75">
        <w:rPr>
          <w:sz w:val="28"/>
          <w:szCs w:val="28"/>
        </w:rPr>
        <w:t xml:space="preserve"> в соответствии с </w:t>
      </w:r>
      <w:r w:rsidR="009A75C0" w:rsidRPr="003F6C75">
        <w:rPr>
          <w:sz w:val="28"/>
          <w:szCs w:val="28"/>
        </w:rPr>
        <w:t xml:space="preserve">требованиями Бюджетного кодекса Российской Федерации, </w:t>
      </w:r>
      <w:r w:rsidRPr="003F6C75">
        <w:rPr>
          <w:sz w:val="28"/>
          <w:szCs w:val="28"/>
        </w:rPr>
        <w:t xml:space="preserve">Федеральным законом от </w:t>
      </w:r>
      <w:r w:rsidRPr="003F6C75">
        <w:rPr>
          <w:iCs/>
          <w:sz w:val="28"/>
          <w:szCs w:val="28"/>
        </w:rPr>
        <w:t xml:space="preserve">7 февраля 2011 г. № 6-ФЗ </w:t>
      </w:r>
      <w:r w:rsidRPr="003F6C75">
        <w:rPr>
          <w:sz w:val="28"/>
          <w:szCs w:val="28"/>
        </w:rPr>
        <w:t>«</w:t>
      </w:r>
      <w:r w:rsidRPr="003F6C75">
        <w:rPr>
          <w:bCs/>
          <w:sz w:val="28"/>
          <w:szCs w:val="28"/>
        </w:rPr>
        <w:t>Об общих принципах организации и деятельности Контрольно-счетных органов субъектов Российской Федерации и муниципальных образований»</w:t>
      </w:r>
      <w:r w:rsidR="009A75C0" w:rsidRPr="003F6C75">
        <w:rPr>
          <w:bCs/>
          <w:sz w:val="28"/>
          <w:szCs w:val="28"/>
        </w:rPr>
        <w:t xml:space="preserve"> и</w:t>
      </w:r>
      <w:r w:rsidRPr="003F6C75">
        <w:rPr>
          <w:bCs/>
          <w:sz w:val="28"/>
          <w:szCs w:val="28"/>
        </w:rPr>
        <w:t xml:space="preserve"> </w:t>
      </w:r>
      <w:r w:rsidRPr="003F6C75">
        <w:rPr>
          <w:sz w:val="28"/>
          <w:szCs w:val="28"/>
        </w:rPr>
        <w:t xml:space="preserve">планом </w:t>
      </w:r>
      <w:r w:rsidR="009A75C0" w:rsidRPr="003F6C75">
        <w:rPr>
          <w:sz w:val="28"/>
          <w:szCs w:val="28"/>
        </w:rPr>
        <w:t>деятельности</w:t>
      </w:r>
      <w:r w:rsidRPr="003F6C75">
        <w:rPr>
          <w:sz w:val="28"/>
          <w:szCs w:val="28"/>
        </w:rPr>
        <w:t>.</w:t>
      </w:r>
    </w:p>
    <w:p w14:paraId="36625DA2" w14:textId="7897FCD2" w:rsidR="009A75C0" w:rsidRPr="005B170F" w:rsidRDefault="009A75C0" w:rsidP="009A75C0">
      <w:pPr>
        <w:spacing w:before="100" w:beforeAutospacing="1"/>
        <w:ind w:firstLine="709"/>
        <w:jc w:val="both"/>
        <w:rPr>
          <w:sz w:val="28"/>
          <w:szCs w:val="28"/>
        </w:rPr>
      </w:pPr>
      <w:r w:rsidRPr="005B170F">
        <w:rPr>
          <w:sz w:val="28"/>
          <w:szCs w:val="28"/>
        </w:rPr>
        <w:t xml:space="preserve">По результатам контрольных мероприятий составлен </w:t>
      </w:r>
      <w:r w:rsidR="003F6C75" w:rsidRPr="005B170F">
        <w:rPr>
          <w:sz w:val="28"/>
          <w:szCs w:val="28"/>
        </w:rPr>
        <w:t>3</w:t>
      </w:r>
      <w:r w:rsidR="0047151C" w:rsidRPr="005B170F">
        <w:rPr>
          <w:sz w:val="28"/>
          <w:szCs w:val="28"/>
        </w:rPr>
        <w:t>1</w:t>
      </w:r>
      <w:r w:rsidRPr="005B170F">
        <w:rPr>
          <w:sz w:val="28"/>
          <w:szCs w:val="28"/>
        </w:rPr>
        <w:t xml:space="preserve"> акт</w:t>
      </w:r>
      <w:r w:rsidR="0044026B" w:rsidRPr="005B170F">
        <w:rPr>
          <w:sz w:val="28"/>
          <w:szCs w:val="28"/>
        </w:rPr>
        <w:t xml:space="preserve">, привлечены к дисциплинарной ответственности </w:t>
      </w:r>
      <w:r w:rsidR="005B170F" w:rsidRPr="005B170F">
        <w:rPr>
          <w:sz w:val="28"/>
          <w:szCs w:val="28"/>
        </w:rPr>
        <w:t>15</w:t>
      </w:r>
      <w:r w:rsidR="0044026B" w:rsidRPr="005B170F">
        <w:rPr>
          <w:sz w:val="28"/>
          <w:szCs w:val="28"/>
        </w:rPr>
        <w:t xml:space="preserve"> человек.</w:t>
      </w:r>
    </w:p>
    <w:p w14:paraId="76AEE39E" w14:textId="77777777" w:rsidR="009A75C0" w:rsidRPr="00063455" w:rsidRDefault="009A75C0" w:rsidP="009A75C0">
      <w:pPr>
        <w:ind w:firstLine="709"/>
        <w:jc w:val="both"/>
        <w:rPr>
          <w:sz w:val="28"/>
          <w:szCs w:val="28"/>
          <w:highlight w:val="yellow"/>
        </w:rPr>
      </w:pPr>
    </w:p>
    <w:p w14:paraId="2E5F2773" w14:textId="7A0583B6" w:rsidR="004B3BB2" w:rsidRPr="005B170F" w:rsidRDefault="004B3BB2" w:rsidP="009A75C0">
      <w:pPr>
        <w:ind w:firstLine="709"/>
        <w:jc w:val="both"/>
        <w:rPr>
          <w:sz w:val="28"/>
          <w:szCs w:val="28"/>
        </w:rPr>
      </w:pPr>
      <w:r w:rsidRPr="005B170F">
        <w:rPr>
          <w:sz w:val="28"/>
          <w:szCs w:val="28"/>
        </w:rPr>
        <w:t>В 20</w:t>
      </w:r>
      <w:r w:rsidR="009E613A" w:rsidRPr="005B170F">
        <w:rPr>
          <w:sz w:val="28"/>
          <w:szCs w:val="28"/>
        </w:rPr>
        <w:t>2</w:t>
      </w:r>
      <w:r w:rsidR="005B170F" w:rsidRPr="005B170F">
        <w:rPr>
          <w:sz w:val="28"/>
          <w:szCs w:val="28"/>
        </w:rPr>
        <w:t>4</w:t>
      </w:r>
      <w:r w:rsidRPr="005B170F">
        <w:rPr>
          <w:sz w:val="28"/>
          <w:szCs w:val="28"/>
        </w:rPr>
        <w:t xml:space="preserve"> году КСП были проведены следующие контрольные мероприятия:</w:t>
      </w:r>
    </w:p>
    <w:p w14:paraId="137934C8" w14:textId="77777777" w:rsidR="009A75C0" w:rsidRPr="00063455" w:rsidRDefault="009A75C0" w:rsidP="009A75C0">
      <w:pPr>
        <w:ind w:firstLine="709"/>
        <w:jc w:val="both"/>
        <w:rPr>
          <w:sz w:val="28"/>
          <w:szCs w:val="28"/>
          <w:highlight w:val="yellow"/>
        </w:rPr>
      </w:pPr>
    </w:p>
    <w:p w14:paraId="5FCFADF4" w14:textId="070FF66C" w:rsidR="00544CFC" w:rsidRPr="005B170F" w:rsidRDefault="005B170F" w:rsidP="00B55DAD">
      <w:pPr>
        <w:pStyle w:val="a5"/>
        <w:numPr>
          <w:ilvl w:val="3"/>
          <w:numId w:val="40"/>
        </w:numPr>
        <w:spacing w:line="276" w:lineRule="auto"/>
        <w:ind w:left="0" w:firstLine="709"/>
        <w:jc w:val="both"/>
        <w:rPr>
          <w:sz w:val="28"/>
          <w:szCs w:val="28"/>
        </w:rPr>
      </w:pPr>
      <w:r w:rsidRPr="005B170F">
        <w:rPr>
          <w:sz w:val="28"/>
          <w:szCs w:val="28"/>
        </w:rPr>
        <w:t>Проверка законности, эффективности и целевого использования средств бюджета городского округа Жуковский Московской области, выделенных МБУ «Городское хозяйство» в 2023 году</w:t>
      </w:r>
      <w:r w:rsidR="00544CFC" w:rsidRPr="005B170F">
        <w:rPr>
          <w:sz w:val="28"/>
          <w:szCs w:val="28"/>
        </w:rPr>
        <w:t xml:space="preserve">. Объем проверенных средств составил </w:t>
      </w:r>
      <w:r w:rsidRPr="005B170F">
        <w:rPr>
          <w:sz w:val="28"/>
          <w:szCs w:val="28"/>
        </w:rPr>
        <w:t>113 093,6</w:t>
      </w:r>
      <w:r w:rsidR="00544CFC" w:rsidRPr="005B170F">
        <w:rPr>
          <w:sz w:val="28"/>
          <w:szCs w:val="28"/>
        </w:rPr>
        <w:t xml:space="preserve"> тыс. рублей.</w:t>
      </w:r>
    </w:p>
    <w:p w14:paraId="3D5145A7" w14:textId="5AA03E57" w:rsidR="00544CFC" w:rsidRPr="0026642D" w:rsidRDefault="00544CFC" w:rsidP="00544CFC">
      <w:pPr>
        <w:tabs>
          <w:tab w:val="left" w:pos="709"/>
        </w:tabs>
        <w:spacing w:line="276" w:lineRule="auto"/>
        <w:ind w:firstLine="708"/>
        <w:jc w:val="both"/>
        <w:rPr>
          <w:sz w:val="28"/>
          <w:szCs w:val="28"/>
        </w:rPr>
      </w:pPr>
      <w:r w:rsidRPr="0026642D">
        <w:rPr>
          <w:sz w:val="28"/>
          <w:szCs w:val="28"/>
        </w:rPr>
        <w:t xml:space="preserve">По результатам проверки составлены акты, выявлено </w:t>
      </w:r>
      <w:r w:rsidR="005B170F" w:rsidRPr="0026642D">
        <w:rPr>
          <w:sz w:val="28"/>
          <w:szCs w:val="28"/>
        </w:rPr>
        <w:t>33</w:t>
      </w:r>
      <w:r w:rsidRPr="0026642D">
        <w:rPr>
          <w:sz w:val="28"/>
          <w:szCs w:val="28"/>
        </w:rPr>
        <w:t xml:space="preserve"> нарушени</w:t>
      </w:r>
      <w:r w:rsidR="005B170F" w:rsidRPr="0026642D">
        <w:rPr>
          <w:sz w:val="28"/>
          <w:szCs w:val="28"/>
        </w:rPr>
        <w:t>я</w:t>
      </w:r>
      <w:r w:rsidRPr="0026642D">
        <w:rPr>
          <w:sz w:val="28"/>
          <w:szCs w:val="28"/>
        </w:rPr>
        <w:t xml:space="preserve">, в том числе: </w:t>
      </w:r>
    </w:p>
    <w:p w14:paraId="0797C55C" w14:textId="7E33E458" w:rsidR="0047151C" w:rsidRPr="0026642D" w:rsidRDefault="0047151C" w:rsidP="00B55DAD">
      <w:pPr>
        <w:pStyle w:val="a5"/>
        <w:numPr>
          <w:ilvl w:val="0"/>
          <w:numId w:val="45"/>
        </w:numPr>
        <w:spacing w:line="276" w:lineRule="auto"/>
        <w:ind w:left="0" w:firstLine="851"/>
        <w:jc w:val="both"/>
        <w:rPr>
          <w:sz w:val="28"/>
          <w:szCs w:val="28"/>
        </w:rPr>
      </w:pPr>
      <w:r w:rsidRPr="0026642D">
        <w:rPr>
          <w:sz w:val="28"/>
          <w:szCs w:val="28"/>
        </w:rPr>
        <w:t xml:space="preserve">нарушения при формировании и исполнении бюджета – </w:t>
      </w:r>
      <w:r w:rsidR="0026642D" w:rsidRPr="0026642D">
        <w:rPr>
          <w:sz w:val="28"/>
          <w:szCs w:val="28"/>
        </w:rPr>
        <w:t>14</w:t>
      </w:r>
      <w:r w:rsidRPr="0026642D">
        <w:rPr>
          <w:sz w:val="28"/>
          <w:szCs w:val="28"/>
        </w:rPr>
        <w:t xml:space="preserve">, из них нарушений по нецелевому использованию бюджетных средств при формировании и исполнении бюджетов – </w:t>
      </w:r>
      <w:r w:rsidR="0026642D" w:rsidRPr="0026642D">
        <w:rPr>
          <w:sz w:val="28"/>
          <w:szCs w:val="28"/>
        </w:rPr>
        <w:t>3</w:t>
      </w:r>
      <w:r w:rsidRPr="0026642D">
        <w:rPr>
          <w:sz w:val="28"/>
          <w:szCs w:val="28"/>
        </w:rPr>
        <w:t xml:space="preserve">. Финансовые нарушения на </w:t>
      </w:r>
      <w:r w:rsidR="0026642D" w:rsidRPr="0026642D">
        <w:rPr>
          <w:sz w:val="28"/>
          <w:szCs w:val="28"/>
        </w:rPr>
        <w:t>34 684,5</w:t>
      </w:r>
      <w:r w:rsidRPr="0026642D">
        <w:rPr>
          <w:sz w:val="28"/>
          <w:szCs w:val="28"/>
        </w:rPr>
        <w:t xml:space="preserve"> тыс. рублей, из них нарушений по нецелевому использованию бюджетных средств при формировании и исполнении бюджетов – </w:t>
      </w:r>
      <w:r w:rsidR="0026642D" w:rsidRPr="0026642D">
        <w:rPr>
          <w:sz w:val="28"/>
          <w:szCs w:val="28"/>
        </w:rPr>
        <w:t>29 584,2</w:t>
      </w:r>
      <w:r w:rsidRPr="0026642D">
        <w:rPr>
          <w:sz w:val="28"/>
          <w:szCs w:val="28"/>
        </w:rPr>
        <w:t xml:space="preserve"> тыс. рублей;</w:t>
      </w:r>
    </w:p>
    <w:p w14:paraId="647B1A8F" w14:textId="04F1FAB2" w:rsidR="0047151C" w:rsidRPr="0026642D" w:rsidRDefault="0047151C" w:rsidP="00B55DAD">
      <w:pPr>
        <w:pStyle w:val="a5"/>
        <w:numPr>
          <w:ilvl w:val="0"/>
          <w:numId w:val="45"/>
        </w:numPr>
        <w:spacing w:line="276" w:lineRule="auto"/>
        <w:ind w:left="0" w:firstLine="851"/>
        <w:jc w:val="both"/>
        <w:rPr>
          <w:sz w:val="28"/>
          <w:szCs w:val="28"/>
        </w:rPr>
      </w:pPr>
      <w:r w:rsidRPr="0026642D">
        <w:rPr>
          <w:sz w:val="28"/>
          <w:szCs w:val="28"/>
        </w:rPr>
        <w:t xml:space="preserve">нарушения ведения бухгалтерского учета, составления и представления бухгалтерской (финансовой) отчетности – </w:t>
      </w:r>
      <w:r w:rsidR="0026642D" w:rsidRPr="0026642D">
        <w:rPr>
          <w:sz w:val="28"/>
          <w:szCs w:val="28"/>
        </w:rPr>
        <w:t>6</w:t>
      </w:r>
      <w:r w:rsidRPr="0026642D">
        <w:rPr>
          <w:sz w:val="28"/>
          <w:szCs w:val="28"/>
        </w:rPr>
        <w:t xml:space="preserve">. Финансовые нарушения на </w:t>
      </w:r>
      <w:r w:rsidR="0026642D" w:rsidRPr="0026642D">
        <w:rPr>
          <w:sz w:val="28"/>
          <w:szCs w:val="28"/>
        </w:rPr>
        <w:t>14 699,2</w:t>
      </w:r>
      <w:r w:rsidRPr="0026642D">
        <w:rPr>
          <w:sz w:val="28"/>
          <w:szCs w:val="28"/>
        </w:rPr>
        <w:t xml:space="preserve"> тыс. рублей;</w:t>
      </w:r>
    </w:p>
    <w:p w14:paraId="61B6CC5E" w14:textId="32B4B90C" w:rsidR="0047151C" w:rsidRPr="0026642D" w:rsidRDefault="0047151C" w:rsidP="00B55DAD">
      <w:pPr>
        <w:pStyle w:val="a5"/>
        <w:numPr>
          <w:ilvl w:val="0"/>
          <w:numId w:val="45"/>
        </w:numPr>
        <w:spacing w:line="276" w:lineRule="auto"/>
        <w:ind w:left="0" w:firstLine="851"/>
        <w:jc w:val="both"/>
        <w:rPr>
          <w:sz w:val="28"/>
          <w:szCs w:val="28"/>
        </w:rPr>
      </w:pPr>
      <w:r w:rsidRPr="0026642D">
        <w:rPr>
          <w:sz w:val="28"/>
          <w:szCs w:val="28"/>
        </w:rPr>
        <w:t xml:space="preserve">нарушения законодательства в сфере управления и распоряжения государственной (муниципальной) собственностью – </w:t>
      </w:r>
      <w:r w:rsidR="0026642D" w:rsidRPr="0026642D">
        <w:rPr>
          <w:sz w:val="28"/>
          <w:szCs w:val="28"/>
        </w:rPr>
        <w:t>2</w:t>
      </w:r>
      <w:r w:rsidR="0026642D">
        <w:rPr>
          <w:sz w:val="28"/>
          <w:szCs w:val="28"/>
        </w:rPr>
        <w:t>,</w:t>
      </w:r>
      <w:r w:rsidR="0026642D" w:rsidRPr="0026642D">
        <w:rPr>
          <w:sz w:val="28"/>
          <w:szCs w:val="28"/>
        </w:rPr>
        <w:t xml:space="preserve"> из них нарушений по неэффективному использованию бюджетных средств в сфере управления и распоряжения государственной (муниципальной) собственностью – </w:t>
      </w:r>
      <w:r w:rsidR="0026642D">
        <w:rPr>
          <w:sz w:val="28"/>
          <w:szCs w:val="28"/>
        </w:rPr>
        <w:t>1.</w:t>
      </w:r>
      <w:r w:rsidR="0026642D" w:rsidRPr="0026642D">
        <w:rPr>
          <w:sz w:val="28"/>
          <w:szCs w:val="28"/>
        </w:rPr>
        <w:t xml:space="preserve"> Финансовые нарушения по неэффективному использованию бюджетных средств в сфере управления и распоряжения государственной (муниципальной) собственностью </w:t>
      </w:r>
      <w:r w:rsidR="0026642D">
        <w:rPr>
          <w:sz w:val="28"/>
          <w:szCs w:val="28"/>
        </w:rPr>
        <w:t>1 687,8</w:t>
      </w:r>
      <w:r w:rsidR="0026642D" w:rsidRPr="0026642D">
        <w:rPr>
          <w:sz w:val="28"/>
          <w:szCs w:val="28"/>
        </w:rPr>
        <w:t xml:space="preserve"> тыс. рублей</w:t>
      </w:r>
      <w:r w:rsidRPr="0026642D">
        <w:rPr>
          <w:sz w:val="28"/>
          <w:szCs w:val="28"/>
        </w:rPr>
        <w:t>;</w:t>
      </w:r>
    </w:p>
    <w:p w14:paraId="3CCB2BFB" w14:textId="657421C5" w:rsidR="0047151C" w:rsidRPr="0026642D" w:rsidRDefault="0047151C" w:rsidP="00B55DAD">
      <w:pPr>
        <w:pStyle w:val="a5"/>
        <w:numPr>
          <w:ilvl w:val="0"/>
          <w:numId w:val="45"/>
        </w:numPr>
        <w:spacing w:line="276" w:lineRule="auto"/>
        <w:ind w:left="0" w:firstLine="851"/>
        <w:jc w:val="both"/>
        <w:rPr>
          <w:sz w:val="28"/>
          <w:szCs w:val="28"/>
        </w:rPr>
      </w:pPr>
      <w:r w:rsidRPr="0026642D">
        <w:rPr>
          <w:sz w:val="28"/>
          <w:szCs w:val="28"/>
        </w:rPr>
        <w:t xml:space="preserve">нарушения законодательства при осуществлении государственных (муниципальных) закупок и закупок отдельными видами юридических лиц – </w:t>
      </w:r>
      <w:r w:rsidR="0026642D" w:rsidRPr="0026642D">
        <w:rPr>
          <w:sz w:val="28"/>
          <w:szCs w:val="28"/>
        </w:rPr>
        <w:t>7, из них нарушений по неэффективному использованию бюджетных средств при осуществлении государственных (муниципальных) закупок и закупок отдельными видами юридических лиц – 1</w:t>
      </w:r>
      <w:r w:rsidRPr="0026642D">
        <w:rPr>
          <w:sz w:val="28"/>
          <w:szCs w:val="28"/>
        </w:rPr>
        <w:t xml:space="preserve">. Финансовые нарушения на </w:t>
      </w:r>
      <w:r w:rsidR="0026642D" w:rsidRPr="0026642D">
        <w:rPr>
          <w:sz w:val="28"/>
          <w:szCs w:val="28"/>
        </w:rPr>
        <w:t>4 005,6</w:t>
      </w:r>
      <w:r w:rsidR="00873AC5" w:rsidRPr="0026642D">
        <w:rPr>
          <w:sz w:val="28"/>
          <w:szCs w:val="28"/>
        </w:rPr>
        <w:t xml:space="preserve"> т</w:t>
      </w:r>
      <w:r w:rsidRPr="0026642D">
        <w:rPr>
          <w:sz w:val="28"/>
          <w:szCs w:val="28"/>
        </w:rPr>
        <w:t>ыс. рублей</w:t>
      </w:r>
      <w:r w:rsidR="00873AC5" w:rsidRPr="0026642D">
        <w:rPr>
          <w:sz w:val="28"/>
          <w:szCs w:val="28"/>
        </w:rPr>
        <w:t xml:space="preserve">, из них нарушений по неэффективному использованию бюджетных средств при осуществлении государственных (муниципальных) закупок и закупок отдельными видами юридических лиц– </w:t>
      </w:r>
      <w:r w:rsidR="0026642D" w:rsidRPr="0026642D">
        <w:rPr>
          <w:sz w:val="28"/>
          <w:szCs w:val="28"/>
        </w:rPr>
        <w:t>1 193,5</w:t>
      </w:r>
      <w:r w:rsidR="00873AC5" w:rsidRPr="0026642D">
        <w:rPr>
          <w:sz w:val="28"/>
          <w:szCs w:val="28"/>
        </w:rPr>
        <w:t>тыс. рублей</w:t>
      </w:r>
      <w:r w:rsidRPr="0026642D">
        <w:rPr>
          <w:sz w:val="28"/>
          <w:szCs w:val="28"/>
        </w:rPr>
        <w:t>;</w:t>
      </w:r>
    </w:p>
    <w:p w14:paraId="5963235C" w14:textId="5AC11BE4" w:rsidR="0047151C" w:rsidRPr="0026642D" w:rsidRDefault="0047151C" w:rsidP="00B55DAD">
      <w:pPr>
        <w:pStyle w:val="a5"/>
        <w:numPr>
          <w:ilvl w:val="0"/>
          <w:numId w:val="45"/>
        </w:numPr>
        <w:spacing w:line="276" w:lineRule="auto"/>
        <w:ind w:left="0" w:firstLine="851"/>
        <w:jc w:val="both"/>
        <w:rPr>
          <w:sz w:val="28"/>
          <w:szCs w:val="28"/>
        </w:rPr>
      </w:pPr>
      <w:r w:rsidRPr="0026642D">
        <w:rPr>
          <w:sz w:val="28"/>
          <w:szCs w:val="28"/>
        </w:rPr>
        <w:t xml:space="preserve">иные нарушения – </w:t>
      </w:r>
      <w:r w:rsidR="0026642D" w:rsidRPr="0026642D">
        <w:rPr>
          <w:sz w:val="28"/>
          <w:szCs w:val="28"/>
        </w:rPr>
        <w:t>4</w:t>
      </w:r>
      <w:r w:rsidR="00EE345C">
        <w:rPr>
          <w:sz w:val="28"/>
          <w:szCs w:val="28"/>
        </w:rPr>
        <w:t>.</w:t>
      </w:r>
      <w:r w:rsidR="00EE345C" w:rsidRPr="00EE345C">
        <w:rPr>
          <w:sz w:val="28"/>
          <w:szCs w:val="28"/>
        </w:rPr>
        <w:t xml:space="preserve"> </w:t>
      </w:r>
      <w:r w:rsidR="00EE345C" w:rsidRPr="0026642D">
        <w:rPr>
          <w:sz w:val="28"/>
          <w:szCs w:val="28"/>
        </w:rPr>
        <w:t xml:space="preserve">Финансовые нарушения на </w:t>
      </w:r>
      <w:r w:rsidR="00EE345C">
        <w:rPr>
          <w:sz w:val="28"/>
          <w:szCs w:val="28"/>
        </w:rPr>
        <w:t>167,5</w:t>
      </w:r>
      <w:r w:rsidR="00EE345C" w:rsidRPr="0026642D">
        <w:rPr>
          <w:sz w:val="28"/>
          <w:szCs w:val="28"/>
        </w:rPr>
        <w:t xml:space="preserve"> тыс. рублей</w:t>
      </w:r>
      <w:r w:rsidRPr="0026642D">
        <w:rPr>
          <w:sz w:val="28"/>
          <w:szCs w:val="28"/>
        </w:rPr>
        <w:t>.</w:t>
      </w:r>
    </w:p>
    <w:p w14:paraId="57A677D8" w14:textId="353DD4FA" w:rsidR="00544CFC" w:rsidRPr="00563478" w:rsidRDefault="00544CFC" w:rsidP="00544CFC">
      <w:pPr>
        <w:pStyle w:val="a5"/>
        <w:spacing w:line="276" w:lineRule="auto"/>
        <w:ind w:left="0" w:firstLine="709"/>
        <w:jc w:val="both"/>
        <w:rPr>
          <w:sz w:val="28"/>
          <w:szCs w:val="28"/>
        </w:rPr>
      </w:pPr>
      <w:r w:rsidRPr="00563478">
        <w:rPr>
          <w:sz w:val="28"/>
          <w:szCs w:val="28"/>
        </w:rPr>
        <w:t>Составлены протоколы об административном правонарушении</w:t>
      </w:r>
      <w:r w:rsidR="00563478">
        <w:rPr>
          <w:sz w:val="28"/>
          <w:szCs w:val="28"/>
        </w:rPr>
        <w:t xml:space="preserve"> (11 протоколов)</w:t>
      </w:r>
      <w:r w:rsidRPr="00563478">
        <w:rPr>
          <w:sz w:val="28"/>
          <w:szCs w:val="28"/>
        </w:rPr>
        <w:t xml:space="preserve"> и направлены </w:t>
      </w:r>
      <w:r w:rsidR="00563478" w:rsidRPr="00563478">
        <w:rPr>
          <w:sz w:val="28"/>
          <w:szCs w:val="28"/>
        </w:rPr>
        <w:t xml:space="preserve">в Жуковский городской суд и </w:t>
      </w:r>
      <w:r w:rsidRPr="00563478">
        <w:rPr>
          <w:sz w:val="28"/>
          <w:szCs w:val="28"/>
        </w:rPr>
        <w:t>к Мировому судье судебного участка № 55</w:t>
      </w:r>
      <w:r w:rsidR="00873AC5" w:rsidRPr="00563478">
        <w:rPr>
          <w:sz w:val="28"/>
          <w:szCs w:val="28"/>
        </w:rPr>
        <w:t xml:space="preserve"> </w:t>
      </w:r>
      <w:r w:rsidRPr="00563478">
        <w:rPr>
          <w:sz w:val="28"/>
          <w:szCs w:val="28"/>
        </w:rPr>
        <w:t xml:space="preserve">Жуковского судебного района Московской области. </w:t>
      </w:r>
      <w:r w:rsidR="00563478" w:rsidRPr="00563478">
        <w:rPr>
          <w:sz w:val="28"/>
          <w:szCs w:val="28"/>
        </w:rPr>
        <w:t>С</w:t>
      </w:r>
      <w:r w:rsidRPr="00563478">
        <w:rPr>
          <w:sz w:val="28"/>
          <w:szCs w:val="28"/>
        </w:rPr>
        <w:t>удь</w:t>
      </w:r>
      <w:r w:rsidR="00873AC5" w:rsidRPr="00563478">
        <w:rPr>
          <w:sz w:val="28"/>
          <w:szCs w:val="28"/>
        </w:rPr>
        <w:t>ями</w:t>
      </w:r>
      <w:r w:rsidRPr="00563478">
        <w:rPr>
          <w:sz w:val="28"/>
          <w:szCs w:val="28"/>
        </w:rPr>
        <w:t xml:space="preserve"> принято решение о привлечении к административной ответственности в виде штрафа на </w:t>
      </w:r>
      <w:r w:rsidR="00563478" w:rsidRPr="00563478">
        <w:rPr>
          <w:sz w:val="28"/>
          <w:szCs w:val="28"/>
        </w:rPr>
        <w:t xml:space="preserve">общую </w:t>
      </w:r>
      <w:r w:rsidRPr="00563478">
        <w:rPr>
          <w:sz w:val="28"/>
          <w:szCs w:val="28"/>
        </w:rPr>
        <w:t xml:space="preserve">сумму </w:t>
      </w:r>
      <w:r w:rsidR="00563478" w:rsidRPr="00563478">
        <w:rPr>
          <w:sz w:val="28"/>
          <w:szCs w:val="28"/>
        </w:rPr>
        <w:t>210</w:t>
      </w:r>
      <w:r w:rsidRPr="00563478">
        <w:rPr>
          <w:sz w:val="28"/>
          <w:szCs w:val="28"/>
        </w:rPr>
        <w:t xml:space="preserve"> тыс. рублей.</w:t>
      </w:r>
    </w:p>
    <w:p w14:paraId="2A7570FB" w14:textId="6D7A3B25" w:rsidR="00D47FF5" w:rsidRPr="00563478" w:rsidRDefault="00D47FF5" w:rsidP="006D6B8A">
      <w:pPr>
        <w:ind w:firstLine="709"/>
        <w:jc w:val="both"/>
        <w:rPr>
          <w:sz w:val="28"/>
          <w:szCs w:val="28"/>
        </w:rPr>
      </w:pPr>
      <w:r w:rsidRPr="00563478">
        <w:rPr>
          <w:sz w:val="28"/>
          <w:szCs w:val="28"/>
        </w:rPr>
        <w:t xml:space="preserve">Материалы контрольного мероприятия направлены в Прокуратуру г.о. Жуковский для правовой оценки, в Главное контрольное управление Московской </w:t>
      </w:r>
      <w:r w:rsidRPr="006D6B8A">
        <w:rPr>
          <w:sz w:val="28"/>
          <w:szCs w:val="28"/>
        </w:rPr>
        <w:t>области</w:t>
      </w:r>
      <w:r w:rsidR="00563478" w:rsidRPr="006D6B8A">
        <w:rPr>
          <w:sz w:val="28"/>
          <w:szCs w:val="28"/>
        </w:rPr>
        <w:t>, в Государственную инспекцию труда по Московской области</w:t>
      </w:r>
      <w:r w:rsidR="006D6B8A" w:rsidRPr="006D6B8A">
        <w:rPr>
          <w:sz w:val="28"/>
          <w:szCs w:val="28"/>
        </w:rPr>
        <w:t>, ОМВД России по городскому округу Жуковский</w:t>
      </w:r>
      <w:r w:rsidRPr="00563478">
        <w:rPr>
          <w:sz w:val="28"/>
          <w:szCs w:val="28"/>
        </w:rPr>
        <w:t>.</w:t>
      </w:r>
    </w:p>
    <w:p w14:paraId="73D9E66B" w14:textId="252689F6" w:rsidR="00563478" w:rsidRPr="00563478" w:rsidRDefault="00563478" w:rsidP="00873AC5">
      <w:pPr>
        <w:ind w:firstLine="709"/>
        <w:jc w:val="both"/>
        <w:rPr>
          <w:sz w:val="28"/>
          <w:szCs w:val="28"/>
        </w:rPr>
      </w:pPr>
      <w:r w:rsidRPr="00563478">
        <w:rPr>
          <w:sz w:val="28"/>
          <w:szCs w:val="28"/>
        </w:rPr>
        <w:t>В бюджет городского округа Жуковский возвращены средства субсидии на финансовое обеспечение выполнения муниципального задания за 2023 год в объёме 3 161,6</w:t>
      </w:r>
      <w:r w:rsidRPr="00563478">
        <w:rPr>
          <w:rFonts w:eastAsia="Calibri"/>
          <w:sz w:val="28"/>
          <w:szCs w:val="28"/>
        </w:rPr>
        <w:t xml:space="preserve"> тыс. </w:t>
      </w:r>
      <w:r w:rsidRPr="00563478">
        <w:rPr>
          <w:sz w:val="28"/>
          <w:szCs w:val="28"/>
          <w:lang w:eastAsia="ar-SA"/>
        </w:rPr>
        <w:t>рублей</w:t>
      </w:r>
    </w:p>
    <w:p w14:paraId="1CBAE533" w14:textId="1A554EB9" w:rsidR="00072CBA" w:rsidRPr="00563478" w:rsidRDefault="00563478" w:rsidP="00072CBA">
      <w:pPr>
        <w:pStyle w:val="a5"/>
        <w:ind w:left="0" w:firstLine="709"/>
        <w:jc w:val="both"/>
        <w:rPr>
          <w:sz w:val="28"/>
          <w:szCs w:val="28"/>
        </w:rPr>
      </w:pPr>
      <w:r w:rsidRPr="00563478">
        <w:rPr>
          <w:sz w:val="28"/>
          <w:szCs w:val="28"/>
        </w:rPr>
        <w:t xml:space="preserve">МБУ «Городское хозяйство» </w:t>
      </w:r>
      <w:r w:rsidR="00072CBA" w:rsidRPr="00563478">
        <w:rPr>
          <w:sz w:val="28"/>
          <w:szCs w:val="28"/>
        </w:rPr>
        <w:t>совместно с Администраци</w:t>
      </w:r>
      <w:r w:rsidRPr="00563478">
        <w:rPr>
          <w:sz w:val="28"/>
          <w:szCs w:val="28"/>
        </w:rPr>
        <w:t>ей</w:t>
      </w:r>
      <w:r w:rsidR="00072CBA" w:rsidRPr="00563478">
        <w:rPr>
          <w:sz w:val="28"/>
          <w:szCs w:val="28"/>
        </w:rPr>
        <w:t xml:space="preserve"> г.о. Жуковский </w:t>
      </w:r>
      <w:r w:rsidRPr="00563478">
        <w:rPr>
          <w:sz w:val="28"/>
          <w:szCs w:val="28"/>
        </w:rPr>
        <w:t xml:space="preserve">проводят работу по </w:t>
      </w:r>
      <w:r w:rsidR="00072CBA" w:rsidRPr="00563478">
        <w:rPr>
          <w:sz w:val="28"/>
          <w:szCs w:val="28"/>
        </w:rPr>
        <w:t>устран</w:t>
      </w:r>
      <w:r w:rsidRPr="00563478">
        <w:rPr>
          <w:sz w:val="28"/>
          <w:szCs w:val="28"/>
        </w:rPr>
        <w:t xml:space="preserve">ению </w:t>
      </w:r>
      <w:r w:rsidR="00072CBA" w:rsidRPr="00563478">
        <w:rPr>
          <w:sz w:val="28"/>
          <w:szCs w:val="28"/>
        </w:rPr>
        <w:t>выявленны</w:t>
      </w:r>
      <w:r w:rsidRPr="00563478">
        <w:rPr>
          <w:sz w:val="28"/>
          <w:szCs w:val="28"/>
        </w:rPr>
        <w:t>х</w:t>
      </w:r>
      <w:r w:rsidR="00072CBA" w:rsidRPr="00563478">
        <w:rPr>
          <w:sz w:val="28"/>
          <w:szCs w:val="28"/>
        </w:rPr>
        <w:t xml:space="preserve"> нарушени</w:t>
      </w:r>
      <w:r w:rsidRPr="00563478">
        <w:rPr>
          <w:sz w:val="28"/>
          <w:szCs w:val="28"/>
        </w:rPr>
        <w:t>й</w:t>
      </w:r>
      <w:r w:rsidR="00072CBA" w:rsidRPr="00563478">
        <w:rPr>
          <w:sz w:val="28"/>
          <w:szCs w:val="28"/>
        </w:rPr>
        <w:t xml:space="preserve"> и недостатк</w:t>
      </w:r>
      <w:r w:rsidRPr="00563478">
        <w:rPr>
          <w:sz w:val="28"/>
          <w:szCs w:val="28"/>
        </w:rPr>
        <w:t>ов</w:t>
      </w:r>
      <w:r w:rsidR="00072CBA" w:rsidRPr="00563478">
        <w:rPr>
          <w:sz w:val="28"/>
          <w:szCs w:val="28"/>
        </w:rPr>
        <w:t>.</w:t>
      </w:r>
    </w:p>
    <w:p w14:paraId="6794A7B9" w14:textId="77777777" w:rsidR="00072CBA" w:rsidRPr="00063455" w:rsidRDefault="00072CBA" w:rsidP="00544CFC">
      <w:pPr>
        <w:pStyle w:val="a5"/>
        <w:spacing w:line="276" w:lineRule="auto"/>
        <w:ind w:left="0" w:firstLine="709"/>
        <w:jc w:val="both"/>
        <w:rPr>
          <w:sz w:val="28"/>
          <w:szCs w:val="28"/>
          <w:highlight w:val="yellow"/>
        </w:rPr>
      </w:pPr>
    </w:p>
    <w:p w14:paraId="6FB13C0C" w14:textId="1B7AE613" w:rsidR="00873C82" w:rsidRPr="00563478" w:rsidRDefault="00563478" w:rsidP="00B55DAD">
      <w:pPr>
        <w:pStyle w:val="a5"/>
        <w:numPr>
          <w:ilvl w:val="3"/>
          <w:numId w:val="40"/>
        </w:numPr>
        <w:spacing w:line="276" w:lineRule="auto"/>
        <w:ind w:left="0" w:firstLine="709"/>
        <w:jc w:val="both"/>
        <w:rPr>
          <w:sz w:val="28"/>
          <w:szCs w:val="28"/>
        </w:rPr>
      </w:pPr>
      <w:r w:rsidRPr="00563478">
        <w:rPr>
          <w:sz w:val="28"/>
          <w:szCs w:val="28"/>
        </w:rPr>
        <w:t>Проверка реализации в 2023 году отдельных мероприятий муниципальной программы городского округа Жуковский «Безопасность и обеспечение безопасности жизнедеятельности населения» подпрограммы «Профилактика преступлений и иных правонарушений»</w:t>
      </w:r>
      <w:r w:rsidR="00873C82" w:rsidRPr="00563478">
        <w:rPr>
          <w:sz w:val="28"/>
          <w:szCs w:val="28"/>
        </w:rPr>
        <w:t xml:space="preserve">. Объем проверенных средств составил </w:t>
      </w:r>
      <w:r w:rsidRPr="00563478">
        <w:rPr>
          <w:sz w:val="28"/>
          <w:szCs w:val="28"/>
        </w:rPr>
        <w:t>59 748,1</w:t>
      </w:r>
      <w:r w:rsidR="00873C82" w:rsidRPr="00563478">
        <w:rPr>
          <w:sz w:val="28"/>
          <w:szCs w:val="28"/>
        </w:rPr>
        <w:t xml:space="preserve"> тыс. рублей.</w:t>
      </w:r>
    </w:p>
    <w:p w14:paraId="7D598082" w14:textId="623247E3" w:rsidR="00873C82" w:rsidRPr="00EE345C" w:rsidRDefault="00873C82" w:rsidP="00873C82">
      <w:pPr>
        <w:tabs>
          <w:tab w:val="left" w:pos="709"/>
        </w:tabs>
        <w:spacing w:line="276" w:lineRule="auto"/>
        <w:ind w:firstLine="708"/>
        <w:jc w:val="both"/>
        <w:rPr>
          <w:sz w:val="28"/>
          <w:szCs w:val="28"/>
        </w:rPr>
      </w:pPr>
      <w:r w:rsidRPr="00EE345C">
        <w:rPr>
          <w:sz w:val="28"/>
          <w:szCs w:val="28"/>
        </w:rPr>
        <w:t>По результатам проверки составлен акт, выявлено 1</w:t>
      </w:r>
      <w:r w:rsidR="00EE345C" w:rsidRPr="00EE345C">
        <w:rPr>
          <w:sz w:val="28"/>
          <w:szCs w:val="28"/>
        </w:rPr>
        <w:t>0</w:t>
      </w:r>
      <w:r w:rsidRPr="00EE345C">
        <w:rPr>
          <w:sz w:val="28"/>
          <w:szCs w:val="28"/>
        </w:rPr>
        <w:t xml:space="preserve"> нарушений, в том числе: </w:t>
      </w:r>
    </w:p>
    <w:p w14:paraId="6DA3E7A5" w14:textId="411DAED7" w:rsidR="00873C82" w:rsidRPr="00EE345C" w:rsidRDefault="00873C82" w:rsidP="00B55DAD">
      <w:pPr>
        <w:pStyle w:val="a5"/>
        <w:numPr>
          <w:ilvl w:val="0"/>
          <w:numId w:val="45"/>
        </w:numPr>
        <w:spacing w:line="276" w:lineRule="auto"/>
        <w:ind w:left="0" w:firstLine="851"/>
        <w:jc w:val="both"/>
        <w:rPr>
          <w:sz w:val="28"/>
          <w:szCs w:val="28"/>
        </w:rPr>
      </w:pPr>
      <w:r w:rsidRPr="00EE345C">
        <w:rPr>
          <w:sz w:val="28"/>
          <w:szCs w:val="28"/>
        </w:rPr>
        <w:t xml:space="preserve">нарушения при формировании и исполнении бюджета – </w:t>
      </w:r>
      <w:r w:rsidR="00EE345C" w:rsidRPr="00EE345C">
        <w:rPr>
          <w:sz w:val="28"/>
          <w:szCs w:val="28"/>
        </w:rPr>
        <w:t>1</w:t>
      </w:r>
      <w:r w:rsidRPr="00EE345C">
        <w:rPr>
          <w:sz w:val="28"/>
          <w:szCs w:val="28"/>
        </w:rPr>
        <w:t>;</w:t>
      </w:r>
    </w:p>
    <w:p w14:paraId="43FA9EDA" w14:textId="4B9F80D1" w:rsidR="00873C82" w:rsidRPr="00EE345C" w:rsidRDefault="00873C82" w:rsidP="00B55DAD">
      <w:pPr>
        <w:pStyle w:val="a5"/>
        <w:numPr>
          <w:ilvl w:val="0"/>
          <w:numId w:val="45"/>
        </w:numPr>
        <w:spacing w:line="276" w:lineRule="auto"/>
        <w:ind w:left="0" w:firstLine="851"/>
        <w:jc w:val="both"/>
        <w:rPr>
          <w:sz w:val="28"/>
          <w:szCs w:val="28"/>
        </w:rPr>
      </w:pPr>
      <w:r w:rsidRPr="00EE345C">
        <w:rPr>
          <w:sz w:val="28"/>
          <w:szCs w:val="28"/>
        </w:rPr>
        <w:t xml:space="preserve">нарушения ведения бухгалтерского учета, составления и представления бухгалтерской (финансовой) отчетности – </w:t>
      </w:r>
      <w:r w:rsidR="00EE345C" w:rsidRPr="00EE345C">
        <w:rPr>
          <w:sz w:val="28"/>
          <w:szCs w:val="28"/>
        </w:rPr>
        <w:t>6. Финансовые нарушения на 349 тыс. рублей</w:t>
      </w:r>
      <w:r w:rsidRPr="00EE345C">
        <w:rPr>
          <w:sz w:val="28"/>
          <w:szCs w:val="28"/>
        </w:rPr>
        <w:t>;</w:t>
      </w:r>
    </w:p>
    <w:p w14:paraId="020FA8FC" w14:textId="0A9ADF30" w:rsidR="00873C82" w:rsidRPr="00EE345C" w:rsidRDefault="00873C82" w:rsidP="00B55DAD">
      <w:pPr>
        <w:pStyle w:val="a5"/>
        <w:numPr>
          <w:ilvl w:val="0"/>
          <w:numId w:val="45"/>
        </w:numPr>
        <w:spacing w:line="276" w:lineRule="auto"/>
        <w:ind w:left="0" w:firstLine="851"/>
        <w:jc w:val="both"/>
        <w:rPr>
          <w:sz w:val="28"/>
          <w:szCs w:val="28"/>
        </w:rPr>
      </w:pPr>
      <w:r w:rsidRPr="00EE345C">
        <w:rPr>
          <w:sz w:val="28"/>
          <w:szCs w:val="28"/>
        </w:rPr>
        <w:t xml:space="preserve">нарушения законодательства при осуществлении государственных (муниципальных) закупок и закупок отдельными видами юридических лиц – </w:t>
      </w:r>
      <w:r w:rsidR="00EE345C" w:rsidRPr="00EE345C">
        <w:rPr>
          <w:sz w:val="28"/>
          <w:szCs w:val="28"/>
        </w:rPr>
        <w:t>2</w:t>
      </w:r>
      <w:r w:rsidRPr="00EE345C">
        <w:rPr>
          <w:sz w:val="28"/>
          <w:szCs w:val="28"/>
        </w:rPr>
        <w:t xml:space="preserve">. Финансовые нарушения на </w:t>
      </w:r>
      <w:r w:rsidR="00EE345C" w:rsidRPr="00EE345C">
        <w:rPr>
          <w:sz w:val="28"/>
          <w:szCs w:val="28"/>
        </w:rPr>
        <w:t xml:space="preserve">1 293,1 </w:t>
      </w:r>
      <w:r w:rsidRPr="00EE345C">
        <w:rPr>
          <w:sz w:val="28"/>
          <w:szCs w:val="28"/>
        </w:rPr>
        <w:t>тыс. рублей;</w:t>
      </w:r>
    </w:p>
    <w:p w14:paraId="2DD2762F" w14:textId="2F867B6E" w:rsidR="00873C82" w:rsidRPr="00EE345C" w:rsidRDefault="00873C82" w:rsidP="00B55DAD">
      <w:pPr>
        <w:pStyle w:val="a5"/>
        <w:numPr>
          <w:ilvl w:val="0"/>
          <w:numId w:val="45"/>
        </w:numPr>
        <w:spacing w:line="276" w:lineRule="auto"/>
        <w:ind w:left="0" w:firstLine="851"/>
        <w:jc w:val="both"/>
        <w:rPr>
          <w:sz w:val="28"/>
          <w:szCs w:val="28"/>
        </w:rPr>
      </w:pPr>
      <w:r w:rsidRPr="00EE345C">
        <w:rPr>
          <w:sz w:val="28"/>
          <w:szCs w:val="28"/>
        </w:rPr>
        <w:t xml:space="preserve">иные нарушения – </w:t>
      </w:r>
      <w:r w:rsidR="00EE345C" w:rsidRPr="00EE345C">
        <w:rPr>
          <w:sz w:val="28"/>
          <w:szCs w:val="28"/>
        </w:rPr>
        <w:t>1</w:t>
      </w:r>
      <w:r w:rsidRPr="00EE345C">
        <w:rPr>
          <w:sz w:val="28"/>
          <w:szCs w:val="28"/>
        </w:rPr>
        <w:t>.</w:t>
      </w:r>
    </w:p>
    <w:p w14:paraId="188ECFC7" w14:textId="41689DE0" w:rsidR="006E25DC" w:rsidRPr="006E25DC" w:rsidRDefault="006E25DC" w:rsidP="006E25DC">
      <w:pPr>
        <w:ind w:firstLine="709"/>
        <w:jc w:val="both"/>
        <w:rPr>
          <w:sz w:val="28"/>
          <w:szCs w:val="28"/>
        </w:rPr>
      </w:pPr>
      <w:r w:rsidRPr="006E25DC">
        <w:rPr>
          <w:sz w:val="28"/>
          <w:szCs w:val="28"/>
        </w:rPr>
        <w:t xml:space="preserve">Материалы контрольного мероприятия направлены в Прокуратуру г.о. Жуковский для правовой оценки, в Управление Федеральной антимонопольной   службы по Московской области. </w:t>
      </w:r>
    </w:p>
    <w:p w14:paraId="17854870" w14:textId="3CE5D919" w:rsidR="00873C82" w:rsidRPr="00EE345C" w:rsidRDefault="00E060A7" w:rsidP="00873C82">
      <w:pPr>
        <w:pStyle w:val="a5"/>
        <w:ind w:left="0" w:firstLine="709"/>
        <w:jc w:val="both"/>
        <w:rPr>
          <w:sz w:val="28"/>
          <w:szCs w:val="28"/>
        </w:rPr>
      </w:pPr>
      <w:r w:rsidRPr="001D3846">
        <w:rPr>
          <w:sz w:val="28"/>
          <w:szCs w:val="28"/>
        </w:rPr>
        <w:t>Администрацией г.о. Жуковский приняты меры для предотвращения нарушений</w:t>
      </w:r>
      <w:r w:rsidR="00873C82" w:rsidRPr="00EE345C">
        <w:rPr>
          <w:sz w:val="28"/>
          <w:szCs w:val="28"/>
        </w:rPr>
        <w:t>.</w:t>
      </w:r>
    </w:p>
    <w:p w14:paraId="657D8BD6" w14:textId="01777428" w:rsidR="009A60E5" w:rsidRPr="00EE345C" w:rsidRDefault="00EE345C" w:rsidP="00B55DAD">
      <w:pPr>
        <w:numPr>
          <w:ilvl w:val="3"/>
          <w:numId w:val="40"/>
        </w:numPr>
        <w:spacing w:before="100" w:beforeAutospacing="1" w:line="276" w:lineRule="auto"/>
        <w:ind w:left="0" w:firstLine="709"/>
        <w:jc w:val="both"/>
        <w:rPr>
          <w:sz w:val="28"/>
          <w:szCs w:val="28"/>
        </w:rPr>
      </w:pPr>
      <w:r w:rsidRPr="00EE345C">
        <w:rPr>
          <w:sz w:val="28"/>
          <w:szCs w:val="28"/>
        </w:rPr>
        <w:t>Проверка учета операций с основными средствами и материальными запасами в МБОУ Гимназия № 1, в 2023 году</w:t>
      </w:r>
      <w:r w:rsidR="009A60E5" w:rsidRPr="00EE345C">
        <w:rPr>
          <w:sz w:val="28"/>
          <w:szCs w:val="28"/>
        </w:rPr>
        <w:t xml:space="preserve">. Объем проверенных средств составил </w:t>
      </w:r>
      <w:r w:rsidRPr="00EE345C">
        <w:rPr>
          <w:sz w:val="28"/>
          <w:szCs w:val="28"/>
        </w:rPr>
        <w:t>84 183,4</w:t>
      </w:r>
      <w:r w:rsidR="009A60E5" w:rsidRPr="00EE345C">
        <w:rPr>
          <w:sz w:val="28"/>
          <w:szCs w:val="28"/>
        </w:rPr>
        <w:t xml:space="preserve"> тыс. рублей.</w:t>
      </w:r>
    </w:p>
    <w:p w14:paraId="1C6A815D" w14:textId="4FBC4171" w:rsidR="009A60E5" w:rsidRPr="00EE345C" w:rsidRDefault="009A60E5" w:rsidP="009A60E5">
      <w:pPr>
        <w:tabs>
          <w:tab w:val="left" w:pos="709"/>
        </w:tabs>
        <w:spacing w:line="276" w:lineRule="auto"/>
        <w:ind w:firstLine="708"/>
        <w:jc w:val="both"/>
        <w:rPr>
          <w:sz w:val="28"/>
          <w:szCs w:val="28"/>
        </w:rPr>
      </w:pPr>
      <w:r w:rsidRPr="00EE345C">
        <w:rPr>
          <w:sz w:val="28"/>
          <w:szCs w:val="28"/>
        </w:rPr>
        <w:t>По результатам проверки составлен акт, выявлено 1 нарушени</w:t>
      </w:r>
      <w:r w:rsidR="00EE345C" w:rsidRPr="00EE345C">
        <w:rPr>
          <w:sz w:val="28"/>
          <w:szCs w:val="28"/>
        </w:rPr>
        <w:t>е</w:t>
      </w:r>
      <w:r w:rsidRPr="00EE345C">
        <w:rPr>
          <w:sz w:val="28"/>
          <w:szCs w:val="28"/>
        </w:rPr>
        <w:t xml:space="preserve">, в том числе: </w:t>
      </w:r>
    </w:p>
    <w:p w14:paraId="17DAFBA0" w14:textId="54D04736" w:rsidR="009A60E5" w:rsidRPr="00EE345C" w:rsidRDefault="009A60E5" w:rsidP="00B55DAD">
      <w:pPr>
        <w:pStyle w:val="a5"/>
        <w:numPr>
          <w:ilvl w:val="0"/>
          <w:numId w:val="45"/>
        </w:numPr>
        <w:spacing w:line="276" w:lineRule="auto"/>
        <w:ind w:left="0" w:firstLine="851"/>
        <w:jc w:val="both"/>
        <w:rPr>
          <w:sz w:val="28"/>
          <w:szCs w:val="28"/>
        </w:rPr>
      </w:pPr>
      <w:r w:rsidRPr="00EE345C">
        <w:rPr>
          <w:sz w:val="28"/>
          <w:szCs w:val="28"/>
        </w:rPr>
        <w:t>нарушения ведения бухгалтерского учета, составления и представления бухгалтерской (финансовой) отчетности – 1.</w:t>
      </w:r>
    </w:p>
    <w:p w14:paraId="0386A7F5" w14:textId="4E2CBB49" w:rsidR="009A60E5" w:rsidRPr="00EE345C" w:rsidRDefault="00EE345C" w:rsidP="009A60E5">
      <w:pPr>
        <w:pStyle w:val="a5"/>
        <w:ind w:left="0" w:firstLine="709"/>
        <w:jc w:val="both"/>
        <w:rPr>
          <w:sz w:val="28"/>
          <w:szCs w:val="28"/>
        </w:rPr>
      </w:pPr>
      <w:r w:rsidRPr="00EE345C">
        <w:rPr>
          <w:sz w:val="28"/>
          <w:szCs w:val="28"/>
        </w:rPr>
        <w:t>МБОУ Гимназия № 1</w:t>
      </w:r>
      <w:r w:rsidR="00DC7CB3" w:rsidRPr="00EE345C">
        <w:rPr>
          <w:sz w:val="28"/>
          <w:szCs w:val="28"/>
        </w:rPr>
        <w:t xml:space="preserve"> </w:t>
      </w:r>
      <w:r w:rsidR="009A60E5" w:rsidRPr="00EE345C">
        <w:rPr>
          <w:sz w:val="28"/>
          <w:szCs w:val="28"/>
        </w:rPr>
        <w:t>устранил</w:t>
      </w:r>
      <w:r w:rsidR="00DC7CB3" w:rsidRPr="00EE345C">
        <w:rPr>
          <w:sz w:val="28"/>
          <w:szCs w:val="28"/>
        </w:rPr>
        <w:t>а</w:t>
      </w:r>
      <w:r w:rsidR="009A60E5" w:rsidRPr="00EE345C">
        <w:rPr>
          <w:sz w:val="28"/>
          <w:szCs w:val="28"/>
        </w:rPr>
        <w:t xml:space="preserve"> выявленные нарушения и недостатки.</w:t>
      </w:r>
    </w:p>
    <w:p w14:paraId="61F5E620" w14:textId="032523C5" w:rsidR="00544CFC" w:rsidRPr="006E25DC" w:rsidRDefault="006E25DC" w:rsidP="00B55DAD">
      <w:pPr>
        <w:numPr>
          <w:ilvl w:val="3"/>
          <w:numId w:val="40"/>
        </w:numPr>
        <w:spacing w:before="100" w:beforeAutospacing="1"/>
        <w:ind w:left="0" w:firstLine="709"/>
        <w:jc w:val="both"/>
        <w:rPr>
          <w:sz w:val="28"/>
          <w:szCs w:val="28"/>
        </w:rPr>
      </w:pPr>
      <w:r w:rsidRPr="006E25DC">
        <w:rPr>
          <w:sz w:val="28"/>
          <w:szCs w:val="28"/>
        </w:rPr>
        <w:t>Аудит в сфере закупок товаров, работ, услуг для обеспечения муниципальных нужд, осуществляемых в соответствии с Федеральным законом Российской Федерации от 05.04.2013г. № 44-ФЗ «О контрактной системе в сфере закупок товаров, работ, услуг для обеспечения государственных и  муниципальных нужд», связанных с жилищно-коммунальным хозяйством, благоустройством, дорожной деятельностью и ремонтом, в текущем периоде 2024 года</w:t>
      </w:r>
      <w:r w:rsidR="00544CFC" w:rsidRPr="006E25DC">
        <w:rPr>
          <w:sz w:val="28"/>
          <w:szCs w:val="28"/>
        </w:rPr>
        <w:t xml:space="preserve">.  Объем проверенных средств – </w:t>
      </w:r>
      <w:r w:rsidR="00DC7CB3" w:rsidRPr="006E25DC">
        <w:rPr>
          <w:sz w:val="28"/>
          <w:szCs w:val="28"/>
        </w:rPr>
        <w:t>1</w:t>
      </w:r>
      <w:r w:rsidRPr="006E25DC">
        <w:rPr>
          <w:sz w:val="28"/>
          <w:szCs w:val="28"/>
        </w:rPr>
        <w:t>0</w:t>
      </w:r>
      <w:r w:rsidR="00DC7CB3" w:rsidRPr="006E25DC">
        <w:rPr>
          <w:sz w:val="28"/>
          <w:szCs w:val="28"/>
        </w:rPr>
        <w:t>5 1</w:t>
      </w:r>
      <w:r w:rsidRPr="006E25DC">
        <w:rPr>
          <w:sz w:val="28"/>
          <w:szCs w:val="28"/>
        </w:rPr>
        <w:t>00</w:t>
      </w:r>
      <w:r w:rsidR="00544CFC" w:rsidRPr="006E25DC">
        <w:rPr>
          <w:sz w:val="28"/>
          <w:szCs w:val="28"/>
        </w:rPr>
        <w:t xml:space="preserve"> тыс. рублей. </w:t>
      </w:r>
    </w:p>
    <w:p w14:paraId="318A4E5D" w14:textId="66CBDAFA" w:rsidR="00544CFC" w:rsidRPr="006E25DC" w:rsidRDefault="00544CFC" w:rsidP="00544CFC">
      <w:pPr>
        <w:tabs>
          <w:tab w:val="left" w:pos="709"/>
        </w:tabs>
        <w:ind w:firstLine="708"/>
        <w:jc w:val="both"/>
        <w:rPr>
          <w:sz w:val="28"/>
          <w:szCs w:val="28"/>
        </w:rPr>
      </w:pPr>
      <w:r w:rsidRPr="006E25DC">
        <w:rPr>
          <w:sz w:val="28"/>
          <w:szCs w:val="28"/>
        </w:rPr>
        <w:t xml:space="preserve">По результатам проверки составлен акт, выявлено </w:t>
      </w:r>
      <w:r w:rsidR="006E25DC" w:rsidRPr="006E25DC">
        <w:rPr>
          <w:sz w:val="28"/>
          <w:szCs w:val="28"/>
        </w:rPr>
        <w:t>2</w:t>
      </w:r>
      <w:r w:rsidRPr="006E25DC">
        <w:rPr>
          <w:sz w:val="28"/>
          <w:szCs w:val="28"/>
        </w:rPr>
        <w:t xml:space="preserve"> нарушени</w:t>
      </w:r>
      <w:r w:rsidR="00DC7CB3" w:rsidRPr="006E25DC">
        <w:rPr>
          <w:sz w:val="28"/>
          <w:szCs w:val="28"/>
        </w:rPr>
        <w:t>я</w:t>
      </w:r>
      <w:r w:rsidR="00D567EF" w:rsidRPr="00D567EF">
        <w:rPr>
          <w:sz w:val="28"/>
          <w:szCs w:val="28"/>
        </w:rPr>
        <w:t xml:space="preserve"> </w:t>
      </w:r>
      <w:r w:rsidR="00D567EF">
        <w:rPr>
          <w:sz w:val="28"/>
          <w:szCs w:val="28"/>
        </w:rPr>
        <w:t>п</w:t>
      </w:r>
      <w:r w:rsidR="00D567EF" w:rsidRPr="00CC043C">
        <w:rPr>
          <w:sz w:val="28"/>
          <w:szCs w:val="28"/>
        </w:rPr>
        <w:t xml:space="preserve">о контракту от 09.02.2024г. </w:t>
      </w:r>
      <w:r w:rsidR="00D567EF" w:rsidRPr="00CC043C">
        <w:rPr>
          <w:bCs/>
          <w:sz w:val="28"/>
          <w:szCs w:val="28"/>
        </w:rPr>
        <w:t xml:space="preserve">№ 06-мк/2024 </w:t>
      </w:r>
      <w:r w:rsidR="00D567EF" w:rsidRPr="00CC043C">
        <w:rPr>
          <w:sz w:val="28"/>
          <w:szCs w:val="28"/>
        </w:rPr>
        <w:t>«Оказание услуг по механизированной уборке и обработке противогололедным материалом внутридворовых проездов, пешеходных дорожек, тротуаров на территории городского округа Жуковский»</w:t>
      </w:r>
      <w:r w:rsidRPr="006E25DC">
        <w:rPr>
          <w:sz w:val="28"/>
          <w:szCs w:val="28"/>
        </w:rPr>
        <w:t xml:space="preserve">, в том числе: </w:t>
      </w:r>
    </w:p>
    <w:p w14:paraId="7AD1C201" w14:textId="650EFE5C" w:rsidR="00DC7CB3" w:rsidRPr="006E25DC" w:rsidRDefault="00DC7CB3" w:rsidP="00B55DAD">
      <w:pPr>
        <w:pStyle w:val="a5"/>
        <w:numPr>
          <w:ilvl w:val="0"/>
          <w:numId w:val="44"/>
        </w:numPr>
        <w:spacing w:line="276" w:lineRule="auto"/>
        <w:ind w:left="0" w:firstLine="851"/>
        <w:jc w:val="both"/>
        <w:rPr>
          <w:sz w:val="28"/>
          <w:szCs w:val="28"/>
        </w:rPr>
      </w:pPr>
      <w:r w:rsidRPr="006E25DC">
        <w:rPr>
          <w:sz w:val="28"/>
          <w:szCs w:val="28"/>
        </w:rPr>
        <w:t xml:space="preserve">нарушения при формировании и исполнении бюджета – </w:t>
      </w:r>
      <w:r w:rsidR="006E25DC" w:rsidRPr="006E25DC">
        <w:rPr>
          <w:sz w:val="28"/>
          <w:szCs w:val="28"/>
        </w:rPr>
        <w:t>1</w:t>
      </w:r>
      <w:r w:rsidRPr="006E25DC">
        <w:rPr>
          <w:sz w:val="28"/>
          <w:szCs w:val="28"/>
        </w:rPr>
        <w:t xml:space="preserve">, </w:t>
      </w:r>
      <w:r w:rsidR="006E25DC" w:rsidRPr="006E25DC">
        <w:rPr>
          <w:sz w:val="28"/>
          <w:szCs w:val="28"/>
        </w:rPr>
        <w:t>из них нарушений по нецелевому использованию бюджетных средств при формировании и исполнении бюджетов – 1</w:t>
      </w:r>
      <w:r w:rsidRPr="006E25DC">
        <w:rPr>
          <w:sz w:val="28"/>
          <w:szCs w:val="28"/>
        </w:rPr>
        <w:t xml:space="preserve">. Финансовые нарушения </w:t>
      </w:r>
      <w:r w:rsidR="006E25DC" w:rsidRPr="006E25DC">
        <w:rPr>
          <w:sz w:val="28"/>
          <w:szCs w:val="28"/>
        </w:rPr>
        <w:t>по нецелевому использованию бюджетных средств при формировании и исполнении бюджетов – 3 600 тыс. рублей</w:t>
      </w:r>
      <w:r w:rsidR="00EB05E4">
        <w:rPr>
          <w:sz w:val="28"/>
          <w:szCs w:val="28"/>
        </w:rPr>
        <w:t>.</w:t>
      </w:r>
      <w:r w:rsidR="006E25DC" w:rsidRPr="006E25DC">
        <w:rPr>
          <w:sz w:val="28"/>
          <w:szCs w:val="28"/>
        </w:rPr>
        <w:t xml:space="preserve"> </w:t>
      </w:r>
    </w:p>
    <w:p w14:paraId="3820E680" w14:textId="77777777" w:rsidR="006E25DC" w:rsidRPr="00EE345C" w:rsidRDefault="006E25DC" w:rsidP="00B55DAD">
      <w:pPr>
        <w:pStyle w:val="a5"/>
        <w:numPr>
          <w:ilvl w:val="0"/>
          <w:numId w:val="44"/>
        </w:numPr>
        <w:spacing w:line="276" w:lineRule="auto"/>
        <w:jc w:val="both"/>
        <w:rPr>
          <w:sz w:val="28"/>
          <w:szCs w:val="28"/>
        </w:rPr>
      </w:pPr>
      <w:r w:rsidRPr="00EE345C">
        <w:rPr>
          <w:sz w:val="28"/>
          <w:szCs w:val="28"/>
        </w:rPr>
        <w:t>иные нарушения – 1.</w:t>
      </w:r>
    </w:p>
    <w:p w14:paraId="652EADB7" w14:textId="33065A07" w:rsidR="00544CFC" w:rsidRPr="006D6B8A" w:rsidRDefault="00544CFC" w:rsidP="00544CFC">
      <w:pPr>
        <w:pStyle w:val="a5"/>
        <w:ind w:left="0" w:firstLine="709"/>
        <w:jc w:val="both"/>
        <w:rPr>
          <w:sz w:val="28"/>
          <w:szCs w:val="28"/>
        </w:rPr>
      </w:pPr>
      <w:r w:rsidRPr="006D6B8A">
        <w:rPr>
          <w:sz w:val="28"/>
          <w:szCs w:val="28"/>
        </w:rPr>
        <w:t xml:space="preserve">Материалы контрольного мероприятия направлены в Прокуратуру г.о. Жуковский для правовой оценки, в </w:t>
      </w:r>
      <w:r w:rsidR="006D6B8A" w:rsidRPr="006D6B8A">
        <w:rPr>
          <w:sz w:val="28"/>
          <w:szCs w:val="28"/>
        </w:rPr>
        <w:t>ОМВД России по городскому округу Жуковский</w:t>
      </w:r>
      <w:r w:rsidRPr="006D6B8A">
        <w:rPr>
          <w:sz w:val="28"/>
          <w:szCs w:val="28"/>
        </w:rPr>
        <w:t>.</w:t>
      </w:r>
    </w:p>
    <w:p w14:paraId="5B222319" w14:textId="54E47320" w:rsidR="006D6B8A" w:rsidRPr="006D6B8A" w:rsidRDefault="006D6B8A" w:rsidP="006D6B8A">
      <w:pPr>
        <w:pStyle w:val="a5"/>
        <w:spacing w:line="276" w:lineRule="auto"/>
        <w:ind w:left="0" w:firstLine="709"/>
        <w:jc w:val="both"/>
        <w:rPr>
          <w:bCs/>
          <w:sz w:val="28"/>
          <w:szCs w:val="28"/>
          <w:lang w:eastAsia="ar-SA"/>
        </w:rPr>
      </w:pPr>
      <w:r w:rsidRPr="006D6B8A">
        <w:rPr>
          <w:sz w:val="28"/>
          <w:szCs w:val="28"/>
        </w:rPr>
        <w:t xml:space="preserve">В бюджет городского округа Жуковский возвращены </w:t>
      </w:r>
      <w:r w:rsidRPr="006D6B8A">
        <w:rPr>
          <w:sz w:val="28"/>
          <w:szCs w:val="28"/>
          <w:lang w:eastAsia="ar-SA"/>
        </w:rPr>
        <w:t xml:space="preserve">денежные средства, в сумме </w:t>
      </w:r>
      <w:r w:rsidRPr="006D6B8A">
        <w:rPr>
          <w:rFonts w:eastAsia="Calibri"/>
          <w:bCs/>
          <w:sz w:val="28"/>
          <w:szCs w:val="28"/>
        </w:rPr>
        <w:t xml:space="preserve">3 600 тыс. </w:t>
      </w:r>
      <w:r w:rsidRPr="006D6B8A">
        <w:rPr>
          <w:bCs/>
          <w:sz w:val="28"/>
          <w:szCs w:val="28"/>
          <w:lang w:eastAsia="ar-SA"/>
        </w:rPr>
        <w:t>рублей.</w:t>
      </w:r>
    </w:p>
    <w:p w14:paraId="14480471" w14:textId="77777777" w:rsidR="00544CFC" w:rsidRPr="006D6B8A" w:rsidRDefault="00544CFC" w:rsidP="00544CFC">
      <w:pPr>
        <w:pStyle w:val="a5"/>
        <w:ind w:left="0" w:firstLine="709"/>
        <w:jc w:val="both"/>
        <w:rPr>
          <w:sz w:val="28"/>
          <w:szCs w:val="28"/>
        </w:rPr>
      </w:pPr>
    </w:p>
    <w:p w14:paraId="74FC8843" w14:textId="17135757" w:rsidR="00544CFC" w:rsidRPr="001D3846" w:rsidRDefault="001D3846" w:rsidP="00B55DAD">
      <w:pPr>
        <w:numPr>
          <w:ilvl w:val="3"/>
          <w:numId w:val="40"/>
        </w:numPr>
        <w:spacing w:before="100" w:beforeAutospacing="1"/>
        <w:ind w:left="0" w:firstLine="709"/>
        <w:jc w:val="both"/>
        <w:rPr>
          <w:sz w:val="28"/>
          <w:szCs w:val="28"/>
        </w:rPr>
      </w:pPr>
      <w:r w:rsidRPr="001D3846">
        <w:rPr>
          <w:sz w:val="28"/>
          <w:szCs w:val="28"/>
        </w:rPr>
        <w:t>Аудит в сфере закупок товаров, работ, услуг для обеспечения муниципальных нужд, осуществляемых в соответствии с Федеральным законом Российской Федерации от 05.04.2013г. № 44-ФЗ «О контрактной системе в сфере закупок товаров, работ, услуг для обеспечения государственных и  муниципальных нужд», на выполнение работ по благоустройству общественных территорий: Московская область, г. Жуковский, благоустройство площади перед Дворцом культуры: по адресу ул. Фрунзе, д. 28</w:t>
      </w:r>
      <w:r w:rsidR="00544CFC" w:rsidRPr="001D3846">
        <w:rPr>
          <w:sz w:val="28"/>
          <w:szCs w:val="28"/>
        </w:rPr>
        <w:t xml:space="preserve">. Объем проверенных средств – </w:t>
      </w:r>
      <w:r w:rsidR="00107A75" w:rsidRPr="001D3846">
        <w:rPr>
          <w:sz w:val="28"/>
          <w:szCs w:val="28"/>
        </w:rPr>
        <w:t>2</w:t>
      </w:r>
      <w:r w:rsidRPr="001D3846">
        <w:rPr>
          <w:sz w:val="28"/>
          <w:szCs w:val="28"/>
        </w:rPr>
        <w:t>49 893,7</w:t>
      </w:r>
      <w:r w:rsidR="00544CFC" w:rsidRPr="001D3846">
        <w:rPr>
          <w:sz w:val="28"/>
          <w:szCs w:val="28"/>
        </w:rPr>
        <w:t xml:space="preserve"> тыс. рублей. </w:t>
      </w:r>
    </w:p>
    <w:p w14:paraId="7E5B68B0" w14:textId="6182F8A3" w:rsidR="00107A75" w:rsidRPr="001D3846" w:rsidRDefault="00544CFC" w:rsidP="001D3846">
      <w:pPr>
        <w:tabs>
          <w:tab w:val="left" w:pos="709"/>
        </w:tabs>
        <w:spacing w:line="276" w:lineRule="auto"/>
        <w:ind w:firstLine="708"/>
        <w:jc w:val="both"/>
        <w:rPr>
          <w:sz w:val="28"/>
          <w:szCs w:val="28"/>
        </w:rPr>
      </w:pPr>
      <w:r w:rsidRPr="001D3846">
        <w:rPr>
          <w:sz w:val="28"/>
          <w:szCs w:val="28"/>
        </w:rPr>
        <w:t>По результатам проверки составлен акт, выявлен</w:t>
      </w:r>
      <w:r w:rsidR="001D3846" w:rsidRPr="001D3846">
        <w:rPr>
          <w:sz w:val="28"/>
          <w:szCs w:val="28"/>
        </w:rPr>
        <w:t>ы</w:t>
      </w:r>
      <w:r w:rsidRPr="001D3846">
        <w:rPr>
          <w:sz w:val="28"/>
          <w:szCs w:val="28"/>
        </w:rPr>
        <w:t xml:space="preserve"> </w:t>
      </w:r>
      <w:r w:rsidR="00107A75" w:rsidRPr="001D3846">
        <w:rPr>
          <w:sz w:val="28"/>
          <w:szCs w:val="28"/>
        </w:rPr>
        <w:t xml:space="preserve">нарушения законодательства при осуществлении государственных (муниципальных) закупок и закупок отдельными видами юридических лиц – </w:t>
      </w:r>
      <w:r w:rsidR="001D3846" w:rsidRPr="001D3846">
        <w:rPr>
          <w:sz w:val="28"/>
          <w:szCs w:val="28"/>
        </w:rPr>
        <w:t>2</w:t>
      </w:r>
      <w:r w:rsidR="001D3846">
        <w:rPr>
          <w:sz w:val="28"/>
          <w:szCs w:val="28"/>
        </w:rPr>
        <w:t>.</w:t>
      </w:r>
      <w:r w:rsidR="001D3846" w:rsidRPr="001D3846">
        <w:rPr>
          <w:sz w:val="28"/>
          <w:szCs w:val="28"/>
        </w:rPr>
        <w:t xml:space="preserve"> </w:t>
      </w:r>
      <w:r w:rsidR="001D3846" w:rsidRPr="00EE345C">
        <w:rPr>
          <w:sz w:val="28"/>
          <w:szCs w:val="28"/>
        </w:rPr>
        <w:t xml:space="preserve">Финансовые нарушения на </w:t>
      </w:r>
      <w:r w:rsidR="001D3846">
        <w:rPr>
          <w:sz w:val="28"/>
          <w:szCs w:val="28"/>
        </w:rPr>
        <w:t>1</w:t>
      </w:r>
      <w:r w:rsidR="00E060A7">
        <w:rPr>
          <w:sz w:val="28"/>
          <w:szCs w:val="28"/>
        </w:rPr>
        <w:t> </w:t>
      </w:r>
      <w:r w:rsidR="001D3846">
        <w:rPr>
          <w:sz w:val="28"/>
          <w:szCs w:val="28"/>
        </w:rPr>
        <w:t>500</w:t>
      </w:r>
      <w:r w:rsidR="00E060A7">
        <w:rPr>
          <w:sz w:val="28"/>
          <w:szCs w:val="28"/>
        </w:rPr>
        <w:t xml:space="preserve"> </w:t>
      </w:r>
      <w:r w:rsidR="001D3846" w:rsidRPr="00EE345C">
        <w:rPr>
          <w:sz w:val="28"/>
          <w:szCs w:val="28"/>
        </w:rPr>
        <w:t>тыс. рублей</w:t>
      </w:r>
      <w:r w:rsidR="001D3846">
        <w:rPr>
          <w:sz w:val="28"/>
          <w:szCs w:val="28"/>
        </w:rPr>
        <w:t>.</w:t>
      </w:r>
    </w:p>
    <w:p w14:paraId="15BC7410" w14:textId="77777777" w:rsidR="00107A75" w:rsidRPr="00063455" w:rsidRDefault="00107A75" w:rsidP="00107A75">
      <w:pPr>
        <w:spacing w:line="276" w:lineRule="auto"/>
        <w:jc w:val="both"/>
        <w:rPr>
          <w:sz w:val="28"/>
          <w:szCs w:val="28"/>
          <w:highlight w:val="yellow"/>
        </w:rPr>
      </w:pPr>
    </w:p>
    <w:p w14:paraId="78DB08BA" w14:textId="06FB8D12" w:rsidR="00544CFC" w:rsidRPr="001D3846" w:rsidRDefault="00544CFC" w:rsidP="00544CFC">
      <w:pPr>
        <w:ind w:firstLine="709"/>
        <w:jc w:val="both"/>
        <w:rPr>
          <w:sz w:val="28"/>
          <w:szCs w:val="28"/>
        </w:rPr>
      </w:pPr>
      <w:r w:rsidRPr="001D3846">
        <w:rPr>
          <w:sz w:val="28"/>
          <w:szCs w:val="28"/>
        </w:rPr>
        <w:t>Материалы контрольного мероприятия направлены в Прокуратуру г.о. Жуковский для правовой оценки.</w:t>
      </w:r>
    </w:p>
    <w:p w14:paraId="1B3B25E3" w14:textId="56D7E741" w:rsidR="00544CFC" w:rsidRPr="001D3846" w:rsidRDefault="00C417C4" w:rsidP="00544CFC">
      <w:pPr>
        <w:spacing w:line="276" w:lineRule="auto"/>
        <w:ind w:firstLine="709"/>
        <w:jc w:val="both"/>
        <w:rPr>
          <w:sz w:val="28"/>
          <w:szCs w:val="28"/>
        </w:rPr>
      </w:pPr>
      <w:r w:rsidRPr="001D3846">
        <w:rPr>
          <w:sz w:val="28"/>
          <w:szCs w:val="28"/>
        </w:rPr>
        <w:t>Администраци</w:t>
      </w:r>
      <w:r w:rsidR="001D3846" w:rsidRPr="001D3846">
        <w:rPr>
          <w:sz w:val="28"/>
          <w:szCs w:val="28"/>
        </w:rPr>
        <w:t>ей</w:t>
      </w:r>
      <w:r w:rsidRPr="001D3846">
        <w:rPr>
          <w:sz w:val="28"/>
          <w:szCs w:val="28"/>
        </w:rPr>
        <w:t xml:space="preserve"> г.о. Жуковский </w:t>
      </w:r>
      <w:r w:rsidR="001D3846" w:rsidRPr="001D3846">
        <w:rPr>
          <w:sz w:val="28"/>
          <w:szCs w:val="28"/>
        </w:rPr>
        <w:t>приняты меры для предотвращения</w:t>
      </w:r>
      <w:r w:rsidR="00544CFC" w:rsidRPr="001D3846">
        <w:rPr>
          <w:sz w:val="28"/>
          <w:szCs w:val="28"/>
        </w:rPr>
        <w:t xml:space="preserve"> нарушени</w:t>
      </w:r>
      <w:r w:rsidR="001D3846" w:rsidRPr="001D3846">
        <w:rPr>
          <w:sz w:val="28"/>
          <w:szCs w:val="28"/>
        </w:rPr>
        <w:t>й</w:t>
      </w:r>
      <w:r w:rsidR="00544CFC" w:rsidRPr="001D3846">
        <w:rPr>
          <w:sz w:val="28"/>
          <w:szCs w:val="28"/>
        </w:rPr>
        <w:t>.</w:t>
      </w:r>
    </w:p>
    <w:p w14:paraId="4FF5DA16" w14:textId="77777777" w:rsidR="004B3BB2" w:rsidRPr="00063455" w:rsidRDefault="004B3BB2" w:rsidP="000504AC">
      <w:pPr>
        <w:pStyle w:val="a5"/>
        <w:ind w:left="709"/>
        <w:jc w:val="both"/>
        <w:rPr>
          <w:b/>
          <w:i/>
          <w:spacing w:val="-1"/>
          <w:sz w:val="28"/>
          <w:szCs w:val="28"/>
          <w:highlight w:val="yellow"/>
        </w:rPr>
      </w:pPr>
    </w:p>
    <w:p w14:paraId="015B01DB" w14:textId="6688932D" w:rsidR="00544CFC" w:rsidRPr="001D3846" w:rsidRDefault="001D3846" w:rsidP="00B55DAD">
      <w:pPr>
        <w:numPr>
          <w:ilvl w:val="3"/>
          <w:numId w:val="40"/>
        </w:numPr>
        <w:ind w:left="0" w:firstLine="709"/>
        <w:jc w:val="both"/>
        <w:rPr>
          <w:sz w:val="28"/>
          <w:szCs w:val="28"/>
        </w:rPr>
      </w:pPr>
      <w:r w:rsidRPr="001D3846">
        <w:rPr>
          <w:sz w:val="28"/>
          <w:szCs w:val="28"/>
        </w:rPr>
        <w:t>Проверка законности, эффективности и целевого использования средств бюджета городского округа Жуковский Московской области, выделенных МКУ «Муниципальный центр управления регионом городского округа Жуковский Московской области» в 2023 году и текущем периоде 2024 года</w:t>
      </w:r>
      <w:r w:rsidR="00544CFC" w:rsidRPr="001D3846">
        <w:rPr>
          <w:sz w:val="28"/>
          <w:szCs w:val="28"/>
        </w:rPr>
        <w:t xml:space="preserve">. Объем проверенных средств – </w:t>
      </w:r>
      <w:r w:rsidRPr="001D3846">
        <w:rPr>
          <w:sz w:val="28"/>
          <w:szCs w:val="28"/>
        </w:rPr>
        <w:t>14 653</w:t>
      </w:r>
      <w:r w:rsidR="00544CFC" w:rsidRPr="001D3846">
        <w:rPr>
          <w:sz w:val="28"/>
          <w:szCs w:val="28"/>
        </w:rPr>
        <w:t xml:space="preserve"> тыс. рублей.  </w:t>
      </w:r>
    </w:p>
    <w:p w14:paraId="1B62DF1D" w14:textId="5DB55866" w:rsidR="00544CFC" w:rsidRPr="00EB05E4" w:rsidRDefault="00544CFC" w:rsidP="00544CFC">
      <w:pPr>
        <w:tabs>
          <w:tab w:val="left" w:pos="709"/>
        </w:tabs>
        <w:ind w:firstLine="708"/>
        <w:jc w:val="both"/>
        <w:rPr>
          <w:sz w:val="28"/>
          <w:szCs w:val="28"/>
        </w:rPr>
      </w:pPr>
      <w:r w:rsidRPr="00EB05E4">
        <w:rPr>
          <w:sz w:val="28"/>
          <w:szCs w:val="28"/>
        </w:rPr>
        <w:t>По результатам проверки составлены акты, выявлено 1</w:t>
      </w:r>
      <w:r w:rsidR="001D3846" w:rsidRPr="00EB05E4">
        <w:rPr>
          <w:sz w:val="28"/>
          <w:szCs w:val="28"/>
        </w:rPr>
        <w:t>3</w:t>
      </w:r>
      <w:r w:rsidRPr="00EB05E4">
        <w:rPr>
          <w:sz w:val="28"/>
          <w:szCs w:val="28"/>
        </w:rPr>
        <w:t xml:space="preserve"> нарушений, в том числе: </w:t>
      </w:r>
    </w:p>
    <w:p w14:paraId="3B1629FD" w14:textId="5FBA5A34" w:rsidR="00544CFC" w:rsidRPr="00EB05E4" w:rsidRDefault="00544CFC" w:rsidP="00B55DAD">
      <w:pPr>
        <w:pStyle w:val="a5"/>
        <w:numPr>
          <w:ilvl w:val="0"/>
          <w:numId w:val="45"/>
        </w:numPr>
        <w:spacing w:line="276" w:lineRule="auto"/>
        <w:ind w:left="0" w:firstLine="851"/>
        <w:jc w:val="both"/>
        <w:rPr>
          <w:sz w:val="28"/>
          <w:szCs w:val="28"/>
        </w:rPr>
      </w:pPr>
      <w:r w:rsidRPr="00EB05E4">
        <w:rPr>
          <w:sz w:val="28"/>
          <w:szCs w:val="28"/>
        </w:rPr>
        <w:t xml:space="preserve">нарушения при формировании и исполнении бюджета – </w:t>
      </w:r>
      <w:r w:rsidR="00C417C4" w:rsidRPr="00EB05E4">
        <w:rPr>
          <w:sz w:val="28"/>
          <w:szCs w:val="28"/>
        </w:rPr>
        <w:t xml:space="preserve">6. Финансовые нарушения на </w:t>
      </w:r>
      <w:r w:rsidR="00EB05E4" w:rsidRPr="00EB05E4">
        <w:rPr>
          <w:sz w:val="28"/>
          <w:szCs w:val="28"/>
        </w:rPr>
        <w:t>2 347,5</w:t>
      </w:r>
      <w:r w:rsidR="00C417C4" w:rsidRPr="00EB05E4">
        <w:rPr>
          <w:sz w:val="28"/>
          <w:szCs w:val="28"/>
        </w:rPr>
        <w:t xml:space="preserve"> тыс. рублей</w:t>
      </w:r>
      <w:r w:rsidRPr="00EB05E4">
        <w:rPr>
          <w:sz w:val="28"/>
          <w:szCs w:val="28"/>
        </w:rPr>
        <w:t>;</w:t>
      </w:r>
    </w:p>
    <w:p w14:paraId="5C5594B4" w14:textId="32F0219F" w:rsidR="00544CFC" w:rsidRPr="00EB05E4" w:rsidRDefault="00544CFC" w:rsidP="00B55DAD">
      <w:pPr>
        <w:pStyle w:val="a5"/>
        <w:numPr>
          <w:ilvl w:val="0"/>
          <w:numId w:val="45"/>
        </w:numPr>
        <w:spacing w:line="276" w:lineRule="auto"/>
        <w:ind w:left="0" w:firstLine="851"/>
        <w:jc w:val="both"/>
        <w:rPr>
          <w:sz w:val="28"/>
          <w:szCs w:val="28"/>
        </w:rPr>
      </w:pPr>
      <w:r w:rsidRPr="00EB05E4">
        <w:rPr>
          <w:sz w:val="28"/>
          <w:szCs w:val="28"/>
        </w:rPr>
        <w:t xml:space="preserve">нарушения ведения бухгалтерского учета, составления и представления бухгалтерской (финансовой) отчетности – </w:t>
      </w:r>
      <w:r w:rsidR="00EB05E4" w:rsidRPr="00EB05E4">
        <w:rPr>
          <w:sz w:val="28"/>
          <w:szCs w:val="28"/>
        </w:rPr>
        <w:t>5</w:t>
      </w:r>
      <w:r w:rsidRPr="00EB05E4">
        <w:rPr>
          <w:sz w:val="28"/>
          <w:szCs w:val="28"/>
        </w:rPr>
        <w:t>;</w:t>
      </w:r>
    </w:p>
    <w:p w14:paraId="76A485E5" w14:textId="4299A644" w:rsidR="00EB05E4" w:rsidRPr="00EB05E4" w:rsidRDefault="00EB05E4" w:rsidP="00EB05E4">
      <w:pPr>
        <w:pStyle w:val="a5"/>
        <w:numPr>
          <w:ilvl w:val="0"/>
          <w:numId w:val="45"/>
        </w:numPr>
        <w:spacing w:line="276" w:lineRule="auto"/>
        <w:ind w:left="0" w:firstLine="851"/>
        <w:jc w:val="both"/>
        <w:rPr>
          <w:sz w:val="28"/>
          <w:szCs w:val="28"/>
        </w:rPr>
      </w:pPr>
      <w:r>
        <w:rPr>
          <w:sz w:val="28"/>
          <w:szCs w:val="28"/>
        </w:rPr>
        <w:t>н</w:t>
      </w:r>
      <w:r w:rsidRPr="00EB05E4">
        <w:rPr>
          <w:sz w:val="28"/>
          <w:szCs w:val="28"/>
        </w:rPr>
        <w:t>арушения законодательства в сфере управления и распоряжения государственной (муниципальной) собственностью</w:t>
      </w:r>
      <w:r>
        <w:rPr>
          <w:sz w:val="28"/>
          <w:szCs w:val="28"/>
        </w:rPr>
        <w:t xml:space="preserve"> </w:t>
      </w:r>
      <w:r w:rsidRPr="00EB05E4">
        <w:rPr>
          <w:sz w:val="28"/>
          <w:szCs w:val="28"/>
        </w:rPr>
        <w:t xml:space="preserve">– </w:t>
      </w:r>
      <w:r>
        <w:rPr>
          <w:sz w:val="28"/>
          <w:szCs w:val="28"/>
        </w:rPr>
        <w:t>1</w:t>
      </w:r>
      <w:r w:rsidRPr="00EB05E4">
        <w:rPr>
          <w:sz w:val="28"/>
          <w:szCs w:val="28"/>
        </w:rPr>
        <w:t>;</w:t>
      </w:r>
    </w:p>
    <w:p w14:paraId="7F56B5EF" w14:textId="4146ABE0" w:rsidR="00544CFC" w:rsidRPr="00EB05E4" w:rsidRDefault="00544CFC" w:rsidP="00B55DAD">
      <w:pPr>
        <w:pStyle w:val="a5"/>
        <w:numPr>
          <w:ilvl w:val="0"/>
          <w:numId w:val="45"/>
        </w:numPr>
        <w:spacing w:line="276" w:lineRule="auto"/>
        <w:ind w:left="0" w:firstLine="851"/>
        <w:jc w:val="both"/>
        <w:rPr>
          <w:sz w:val="28"/>
          <w:szCs w:val="28"/>
        </w:rPr>
      </w:pPr>
      <w:r w:rsidRPr="00EB05E4">
        <w:rPr>
          <w:sz w:val="28"/>
          <w:szCs w:val="28"/>
        </w:rPr>
        <w:t>нарушения законодательства при осуществлении государственных (муниципальных) закупок и закупок отдельными видами юридических лиц – 1;</w:t>
      </w:r>
    </w:p>
    <w:p w14:paraId="3C8E842A" w14:textId="770098AC" w:rsidR="00544CFC" w:rsidRPr="00EB05E4" w:rsidRDefault="00544CFC" w:rsidP="00B55DAD">
      <w:pPr>
        <w:pStyle w:val="a5"/>
        <w:numPr>
          <w:ilvl w:val="0"/>
          <w:numId w:val="45"/>
        </w:numPr>
        <w:spacing w:line="276" w:lineRule="auto"/>
        <w:ind w:left="0" w:firstLine="851"/>
        <w:jc w:val="both"/>
        <w:rPr>
          <w:sz w:val="28"/>
          <w:szCs w:val="28"/>
        </w:rPr>
      </w:pPr>
      <w:r w:rsidRPr="00EB05E4">
        <w:rPr>
          <w:sz w:val="28"/>
          <w:szCs w:val="28"/>
        </w:rPr>
        <w:t xml:space="preserve">иные нарушения – </w:t>
      </w:r>
      <w:r w:rsidR="00C417C4" w:rsidRPr="00EB05E4">
        <w:rPr>
          <w:sz w:val="28"/>
          <w:szCs w:val="28"/>
        </w:rPr>
        <w:t>1</w:t>
      </w:r>
      <w:r w:rsidRPr="00EB05E4">
        <w:rPr>
          <w:sz w:val="28"/>
          <w:szCs w:val="28"/>
        </w:rPr>
        <w:t>.</w:t>
      </w:r>
    </w:p>
    <w:p w14:paraId="08F09958" w14:textId="64BF1A05" w:rsidR="00544CFC" w:rsidRPr="00EB05E4" w:rsidRDefault="00544CFC" w:rsidP="00544CFC">
      <w:pPr>
        <w:pStyle w:val="a5"/>
        <w:ind w:left="0" w:firstLine="709"/>
        <w:jc w:val="both"/>
        <w:rPr>
          <w:sz w:val="28"/>
          <w:szCs w:val="28"/>
        </w:rPr>
      </w:pPr>
      <w:r w:rsidRPr="00EB05E4">
        <w:rPr>
          <w:sz w:val="28"/>
          <w:szCs w:val="28"/>
        </w:rPr>
        <w:t>Материалы контрольного мероприятия направлены в Прокуратуру г.о. Жуковский для правовой оценки.</w:t>
      </w:r>
    </w:p>
    <w:p w14:paraId="11376C02" w14:textId="5E4FF70A" w:rsidR="00544CFC" w:rsidRPr="00EB05E4" w:rsidRDefault="00EB05E4" w:rsidP="00544CFC">
      <w:pPr>
        <w:ind w:firstLine="709"/>
        <w:jc w:val="both"/>
        <w:rPr>
          <w:sz w:val="28"/>
          <w:szCs w:val="28"/>
        </w:rPr>
      </w:pPr>
      <w:r w:rsidRPr="00EB05E4">
        <w:rPr>
          <w:sz w:val="28"/>
          <w:szCs w:val="28"/>
        </w:rPr>
        <w:t>МКУ «Муниципальный центр управления регионом городского округа Жуковский Московской области»</w:t>
      </w:r>
      <w:r w:rsidR="00C417C4" w:rsidRPr="00EB05E4">
        <w:rPr>
          <w:sz w:val="28"/>
          <w:szCs w:val="28"/>
        </w:rPr>
        <w:t xml:space="preserve"> совместно с Администраци</w:t>
      </w:r>
      <w:r w:rsidRPr="00EB05E4">
        <w:rPr>
          <w:sz w:val="28"/>
          <w:szCs w:val="28"/>
        </w:rPr>
        <w:t>ей</w:t>
      </w:r>
      <w:r w:rsidR="00C417C4" w:rsidRPr="00EB05E4">
        <w:rPr>
          <w:sz w:val="28"/>
          <w:szCs w:val="28"/>
        </w:rPr>
        <w:t xml:space="preserve"> г.о. Жуковский </w:t>
      </w:r>
      <w:r w:rsidR="00544CFC" w:rsidRPr="00EB05E4">
        <w:rPr>
          <w:sz w:val="28"/>
          <w:szCs w:val="28"/>
        </w:rPr>
        <w:t>выявленные нарушения полностью устранены.</w:t>
      </w:r>
    </w:p>
    <w:p w14:paraId="1637548F" w14:textId="77777777" w:rsidR="00544CFC" w:rsidRPr="00063455" w:rsidRDefault="00544CFC" w:rsidP="00544CFC">
      <w:pPr>
        <w:ind w:firstLine="709"/>
        <w:jc w:val="both"/>
        <w:rPr>
          <w:sz w:val="28"/>
          <w:szCs w:val="28"/>
          <w:highlight w:val="yellow"/>
        </w:rPr>
      </w:pPr>
    </w:p>
    <w:p w14:paraId="39D4ED7C" w14:textId="78D64DAB" w:rsidR="00544CFC" w:rsidRPr="00EB05E4" w:rsidRDefault="00EB05E4" w:rsidP="00B55DAD">
      <w:pPr>
        <w:numPr>
          <w:ilvl w:val="3"/>
          <w:numId w:val="40"/>
        </w:numPr>
        <w:ind w:left="0" w:firstLine="709"/>
        <w:jc w:val="both"/>
        <w:rPr>
          <w:sz w:val="28"/>
          <w:szCs w:val="28"/>
        </w:rPr>
      </w:pPr>
      <w:r w:rsidRPr="00EB05E4">
        <w:rPr>
          <w:sz w:val="28"/>
          <w:szCs w:val="28"/>
        </w:rPr>
        <w:t>Проверка законности, эффективности и целевого использования средств  бюджета  городского округа Жуковский Московской области,  выделенных МБОУ общеобразовательной школе-интернат основного общего образования в 2023 году и текущем  периоде 2024 года на реализацию мероприятий муниципальной программы «Образование»</w:t>
      </w:r>
      <w:r w:rsidR="00544CFC" w:rsidRPr="00EB05E4">
        <w:rPr>
          <w:sz w:val="28"/>
          <w:szCs w:val="28"/>
        </w:rPr>
        <w:t xml:space="preserve">. Объем проверенных средств – </w:t>
      </w:r>
      <w:r w:rsidRPr="00EB05E4">
        <w:rPr>
          <w:sz w:val="28"/>
          <w:szCs w:val="28"/>
        </w:rPr>
        <w:t>193 381,1</w:t>
      </w:r>
      <w:r w:rsidR="00544CFC" w:rsidRPr="00EB05E4">
        <w:rPr>
          <w:sz w:val="28"/>
          <w:szCs w:val="28"/>
        </w:rPr>
        <w:t xml:space="preserve"> тыс. рублей.  </w:t>
      </w:r>
    </w:p>
    <w:p w14:paraId="38A7894F" w14:textId="72FDAAE7" w:rsidR="00544CFC" w:rsidRPr="00EB05E4" w:rsidRDefault="00544CFC" w:rsidP="00544CFC">
      <w:pPr>
        <w:tabs>
          <w:tab w:val="left" w:pos="709"/>
        </w:tabs>
        <w:ind w:firstLine="708"/>
        <w:jc w:val="both"/>
        <w:rPr>
          <w:sz w:val="28"/>
          <w:szCs w:val="28"/>
        </w:rPr>
      </w:pPr>
      <w:r w:rsidRPr="00EB05E4">
        <w:rPr>
          <w:sz w:val="28"/>
          <w:szCs w:val="28"/>
        </w:rPr>
        <w:t xml:space="preserve">По результатам проверки составлены акты, выявлено </w:t>
      </w:r>
      <w:r w:rsidR="00EB05E4" w:rsidRPr="00EB05E4">
        <w:rPr>
          <w:sz w:val="28"/>
          <w:szCs w:val="28"/>
        </w:rPr>
        <w:t>25</w:t>
      </w:r>
      <w:r w:rsidRPr="00EB05E4">
        <w:rPr>
          <w:sz w:val="28"/>
          <w:szCs w:val="28"/>
        </w:rPr>
        <w:t xml:space="preserve"> нарушений, в том числе: </w:t>
      </w:r>
    </w:p>
    <w:p w14:paraId="55EAEDDF" w14:textId="4DA74086" w:rsidR="00EB05E4" w:rsidRPr="006E25DC" w:rsidRDefault="00EB05E4" w:rsidP="00EB05E4">
      <w:pPr>
        <w:pStyle w:val="a5"/>
        <w:numPr>
          <w:ilvl w:val="0"/>
          <w:numId w:val="45"/>
        </w:numPr>
        <w:spacing w:line="276" w:lineRule="auto"/>
        <w:ind w:left="0" w:firstLine="851"/>
        <w:jc w:val="both"/>
        <w:rPr>
          <w:sz w:val="28"/>
          <w:szCs w:val="28"/>
        </w:rPr>
      </w:pPr>
      <w:r w:rsidRPr="006E25DC">
        <w:rPr>
          <w:sz w:val="28"/>
          <w:szCs w:val="28"/>
        </w:rPr>
        <w:t xml:space="preserve">нарушения при формировании и исполнении бюджета – </w:t>
      </w:r>
      <w:r>
        <w:rPr>
          <w:sz w:val="28"/>
          <w:szCs w:val="28"/>
        </w:rPr>
        <w:t>8</w:t>
      </w:r>
      <w:r w:rsidRPr="006E25DC">
        <w:rPr>
          <w:sz w:val="28"/>
          <w:szCs w:val="28"/>
        </w:rPr>
        <w:t xml:space="preserve">, из них нарушений по нецелевому использованию бюджетных средств при формировании и исполнении бюджетов – 1. </w:t>
      </w:r>
      <w:r w:rsidRPr="0026642D">
        <w:rPr>
          <w:sz w:val="28"/>
          <w:szCs w:val="28"/>
        </w:rPr>
        <w:t xml:space="preserve">Финансовые нарушения на </w:t>
      </w:r>
      <w:r>
        <w:rPr>
          <w:sz w:val="28"/>
          <w:szCs w:val="28"/>
        </w:rPr>
        <w:t>43 038,3</w:t>
      </w:r>
      <w:r w:rsidRPr="0026642D">
        <w:rPr>
          <w:sz w:val="28"/>
          <w:szCs w:val="28"/>
        </w:rPr>
        <w:t xml:space="preserve"> тыс. рублей, из них нарушений по нецелевому использованию бюджетных средств при формировании и исполнении бюджетов – </w:t>
      </w:r>
      <w:r>
        <w:rPr>
          <w:sz w:val="28"/>
          <w:szCs w:val="28"/>
        </w:rPr>
        <w:t>18 766,9</w:t>
      </w:r>
      <w:r w:rsidRPr="0026642D">
        <w:rPr>
          <w:sz w:val="28"/>
          <w:szCs w:val="28"/>
        </w:rPr>
        <w:t xml:space="preserve"> тыс. рублей</w:t>
      </w:r>
      <w:r>
        <w:rPr>
          <w:sz w:val="28"/>
          <w:szCs w:val="28"/>
        </w:rPr>
        <w:t>;</w:t>
      </w:r>
      <w:r w:rsidRPr="006E25DC">
        <w:rPr>
          <w:sz w:val="28"/>
          <w:szCs w:val="28"/>
        </w:rPr>
        <w:t xml:space="preserve"> </w:t>
      </w:r>
    </w:p>
    <w:p w14:paraId="0147B108" w14:textId="05EBD6B2" w:rsidR="00544CFC" w:rsidRPr="00EB05E4" w:rsidRDefault="00544CFC" w:rsidP="00B55DAD">
      <w:pPr>
        <w:pStyle w:val="a5"/>
        <w:numPr>
          <w:ilvl w:val="0"/>
          <w:numId w:val="45"/>
        </w:numPr>
        <w:spacing w:line="276" w:lineRule="auto"/>
        <w:ind w:left="0" w:firstLine="851"/>
        <w:jc w:val="both"/>
        <w:rPr>
          <w:sz w:val="28"/>
          <w:szCs w:val="28"/>
        </w:rPr>
      </w:pPr>
      <w:r w:rsidRPr="00EB05E4">
        <w:rPr>
          <w:sz w:val="28"/>
          <w:szCs w:val="28"/>
        </w:rPr>
        <w:t xml:space="preserve">нарушения ведения бухгалтерского учета, составления и представления бухгалтерской (финансовой) отчетности – </w:t>
      </w:r>
      <w:r w:rsidR="00EB05E4" w:rsidRPr="00EB05E4">
        <w:rPr>
          <w:sz w:val="28"/>
          <w:szCs w:val="28"/>
        </w:rPr>
        <w:t>11</w:t>
      </w:r>
      <w:r w:rsidRPr="00EB05E4">
        <w:rPr>
          <w:sz w:val="28"/>
          <w:szCs w:val="28"/>
        </w:rPr>
        <w:t xml:space="preserve">. Финансовые нарушения на </w:t>
      </w:r>
      <w:r w:rsidR="00EB05E4" w:rsidRPr="00EB05E4">
        <w:rPr>
          <w:sz w:val="28"/>
          <w:szCs w:val="28"/>
        </w:rPr>
        <w:t>94 511</w:t>
      </w:r>
      <w:r w:rsidRPr="00EB05E4">
        <w:rPr>
          <w:sz w:val="28"/>
          <w:szCs w:val="28"/>
        </w:rPr>
        <w:t xml:space="preserve"> тыс. рублей;</w:t>
      </w:r>
    </w:p>
    <w:p w14:paraId="6E7D3102" w14:textId="77777777" w:rsidR="00EB05E4" w:rsidRPr="00EB05E4" w:rsidRDefault="00EB05E4" w:rsidP="00EB05E4">
      <w:pPr>
        <w:pStyle w:val="a5"/>
        <w:numPr>
          <w:ilvl w:val="0"/>
          <w:numId w:val="45"/>
        </w:numPr>
        <w:spacing w:line="276" w:lineRule="auto"/>
        <w:ind w:left="0" w:firstLine="851"/>
        <w:jc w:val="both"/>
        <w:rPr>
          <w:sz w:val="28"/>
          <w:szCs w:val="28"/>
        </w:rPr>
      </w:pPr>
      <w:r>
        <w:rPr>
          <w:sz w:val="28"/>
          <w:szCs w:val="28"/>
        </w:rPr>
        <w:t>н</w:t>
      </w:r>
      <w:r w:rsidRPr="00EB05E4">
        <w:rPr>
          <w:sz w:val="28"/>
          <w:szCs w:val="28"/>
        </w:rPr>
        <w:t>арушения законодательства в сфере управления и распоряжения государственной (муниципальной) собственностью</w:t>
      </w:r>
      <w:r>
        <w:rPr>
          <w:sz w:val="28"/>
          <w:szCs w:val="28"/>
        </w:rPr>
        <w:t xml:space="preserve"> </w:t>
      </w:r>
      <w:r w:rsidRPr="00EB05E4">
        <w:rPr>
          <w:sz w:val="28"/>
          <w:szCs w:val="28"/>
        </w:rPr>
        <w:t xml:space="preserve">– </w:t>
      </w:r>
      <w:r>
        <w:rPr>
          <w:sz w:val="28"/>
          <w:szCs w:val="28"/>
        </w:rPr>
        <w:t>1</w:t>
      </w:r>
      <w:r w:rsidRPr="00EB05E4">
        <w:rPr>
          <w:sz w:val="28"/>
          <w:szCs w:val="28"/>
        </w:rPr>
        <w:t>;</w:t>
      </w:r>
    </w:p>
    <w:p w14:paraId="2283CB47" w14:textId="2A860691" w:rsidR="00EB05E4" w:rsidRPr="00EB05E4" w:rsidRDefault="00EB05E4" w:rsidP="00EB05E4">
      <w:pPr>
        <w:pStyle w:val="a5"/>
        <w:numPr>
          <w:ilvl w:val="0"/>
          <w:numId w:val="45"/>
        </w:numPr>
        <w:spacing w:line="276" w:lineRule="auto"/>
        <w:ind w:left="0" w:firstLine="851"/>
        <w:jc w:val="both"/>
        <w:rPr>
          <w:sz w:val="28"/>
          <w:szCs w:val="28"/>
        </w:rPr>
      </w:pPr>
      <w:r w:rsidRPr="00EB05E4">
        <w:rPr>
          <w:sz w:val="28"/>
          <w:szCs w:val="28"/>
        </w:rPr>
        <w:t xml:space="preserve">нарушения законодательства при осуществлении государственных (муниципальных) закупок и закупок отдельными видами юридических лиц – </w:t>
      </w:r>
      <w:r>
        <w:rPr>
          <w:sz w:val="28"/>
          <w:szCs w:val="28"/>
        </w:rPr>
        <w:t>2,</w:t>
      </w:r>
      <w:r w:rsidRPr="00EB05E4">
        <w:rPr>
          <w:sz w:val="28"/>
          <w:szCs w:val="28"/>
        </w:rPr>
        <w:t xml:space="preserve"> </w:t>
      </w:r>
      <w:r w:rsidRPr="0026642D">
        <w:rPr>
          <w:sz w:val="28"/>
          <w:szCs w:val="28"/>
        </w:rPr>
        <w:t xml:space="preserve">Финансовые нарушения на </w:t>
      </w:r>
      <w:r>
        <w:rPr>
          <w:sz w:val="28"/>
          <w:szCs w:val="28"/>
        </w:rPr>
        <w:t>379,6</w:t>
      </w:r>
      <w:r w:rsidRPr="0026642D">
        <w:rPr>
          <w:sz w:val="28"/>
          <w:szCs w:val="28"/>
        </w:rPr>
        <w:t xml:space="preserve"> тыс. рублей</w:t>
      </w:r>
      <w:r w:rsidRPr="00EB05E4">
        <w:rPr>
          <w:sz w:val="28"/>
          <w:szCs w:val="28"/>
        </w:rPr>
        <w:t>;</w:t>
      </w:r>
    </w:p>
    <w:p w14:paraId="372078D8" w14:textId="64B65D23" w:rsidR="00544CFC" w:rsidRPr="00EB05E4" w:rsidRDefault="00544CFC" w:rsidP="00B55DAD">
      <w:pPr>
        <w:pStyle w:val="a5"/>
        <w:numPr>
          <w:ilvl w:val="0"/>
          <w:numId w:val="45"/>
        </w:numPr>
        <w:spacing w:line="276" w:lineRule="auto"/>
        <w:ind w:left="0" w:firstLine="851"/>
        <w:jc w:val="both"/>
        <w:rPr>
          <w:sz w:val="28"/>
          <w:szCs w:val="28"/>
        </w:rPr>
      </w:pPr>
      <w:r w:rsidRPr="00EB05E4">
        <w:rPr>
          <w:sz w:val="28"/>
          <w:szCs w:val="28"/>
        </w:rPr>
        <w:t xml:space="preserve">иные нарушения – </w:t>
      </w:r>
      <w:r w:rsidR="00EB05E4" w:rsidRPr="00EB05E4">
        <w:rPr>
          <w:sz w:val="28"/>
          <w:szCs w:val="28"/>
        </w:rPr>
        <w:t>3</w:t>
      </w:r>
      <w:r w:rsidRPr="00EB05E4">
        <w:rPr>
          <w:sz w:val="28"/>
          <w:szCs w:val="28"/>
        </w:rPr>
        <w:t>.</w:t>
      </w:r>
    </w:p>
    <w:p w14:paraId="73C8CCB5" w14:textId="04F73A14" w:rsidR="00544CFC" w:rsidRPr="00EB05E4" w:rsidRDefault="00544CFC" w:rsidP="00544CFC">
      <w:pPr>
        <w:pStyle w:val="a5"/>
        <w:spacing w:line="276" w:lineRule="auto"/>
        <w:ind w:left="0" w:firstLine="720"/>
        <w:jc w:val="both"/>
        <w:rPr>
          <w:sz w:val="28"/>
          <w:szCs w:val="28"/>
        </w:rPr>
      </w:pPr>
      <w:r w:rsidRPr="00EB05E4">
        <w:rPr>
          <w:sz w:val="28"/>
          <w:szCs w:val="28"/>
        </w:rPr>
        <w:t>Составлен</w:t>
      </w:r>
      <w:r w:rsidR="006E3E40">
        <w:rPr>
          <w:sz w:val="28"/>
          <w:szCs w:val="28"/>
        </w:rPr>
        <w:t>ы</w:t>
      </w:r>
      <w:r w:rsidRPr="00EB05E4">
        <w:rPr>
          <w:sz w:val="28"/>
          <w:szCs w:val="28"/>
        </w:rPr>
        <w:t xml:space="preserve"> протокол</w:t>
      </w:r>
      <w:r w:rsidR="006E3E40">
        <w:rPr>
          <w:sz w:val="28"/>
          <w:szCs w:val="28"/>
        </w:rPr>
        <w:t>ы</w:t>
      </w:r>
      <w:r w:rsidRPr="00EB05E4">
        <w:rPr>
          <w:sz w:val="28"/>
          <w:szCs w:val="28"/>
        </w:rPr>
        <w:t xml:space="preserve"> об административном правонарушении и направлен</w:t>
      </w:r>
      <w:r w:rsidR="006E3E40">
        <w:rPr>
          <w:sz w:val="28"/>
          <w:szCs w:val="28"/>
        </w:rPr>
        <w:t>ы</w:t>
      </w:r>
      <w:r w:rsidRPr="00EB05E4">
        <w:rPr>
          <w:sz w:val="28"/>
          <w:szCs w:val="28"/>
        </w:rPr>
        <w:t xml:space="preserve"> к Мировому судье судебного участка № 5</w:t>
      </w:r>
      <w:r w:rsidR="00C417C4" w:rsidRPr="00EB05E4">
        <w:rPr>
          <w:sz w:val="28"/>
          <w:szCs w:val="28"/>
        </w:rPr>
        <w:t>5</w:t>
      </w:r>
      <w:r w:rsidRPr="00EB05E4">
        <w:rPr>
          <w:sz w:val="28"/>
          <w:szCs w:val="28"/>
        </w:rPr>
        <w:t xml:space="preserve"> Жуковского судебного района Московской области. Мировым судьей принято решение о привлечении к административной ответственности в виде штрафа на сумму </w:t>
      </w:r>
      <w:r w:rsidR="00EB05E4" w:rsidRPr="00EB05E4">
        <w:rPr>
          <w:sz w:val="28"/>
          <w:szCs w:val="28"/>
        </w:rPr>
        <w:t>4</w:t>
      </w:r>
      <w:r w:rsidR="00A6360A" w:rsidRPr="00EB05E4">
        <w:rPr>
          <w:sz w:val="28"/>
          <w:szCs w:val="28"/>
        </w:rPr>
        <w:t>5</w:t>
      </w:r>
      <w:r w:rsidR="00EB05E4" w:rsidRPr="00EB05E4">
        <w:rPr>
          <w:sz w:val="28"/>
          <w:szCs w:val="28"/>
        </w:rPr>
        <w:t>,1</w:t>
      </w:r>
      <w:r w:rsidRPr="00EB05E4">
        <w:rPr>
          <w:sz w:val="28"/>
          <w:szCs w:val="28"/>
        </w:rPr>
        <w:t xml:space="preserve"> тыс. рублей.</w:t>
      </w:r>
    </w:p>
    <w:p w14:paraId="79623E93" w14:textId="1EF2F56C" w:rsidR="00544CFC" w:rsidRPr="00EB05E4" w:rsidRDefault="00544CFC" w:rsidP="00544CFC">
      <w:pPr>
        <w:pStyle w:val="a5"/>
        <w:ind w:left="0" w:firstLine="709"/>
        <w:jc w:val="both"/>
        <w:rPr>
          <w:sz w:val="28"/>
          <w:szCs w:val="28"/>
        </w:rPr>
      </w:pPr>
      <w:r w:rsidRPr="00EB05E4">
        <w:rPr>
          <w:sz w:val="28"/>
          <w:szCs w:val="28"/>
        </w:rPr>
        <w:t>Материалы контрольного мероприятия направлены в Прокуратуру г.о. Жуковский для правовой оценки.</w:t>
      </w:r>
    </w:p>
    <w:p w14:paraId="42AABB3A" w14:textId="78FC8AA9" w:rsidR="00544CFC" w:rsidRPr="006E3E40" w:rsidRDefault="00EB05E4" w:rsidP="00544CFC">
      <w:pPr>
        <w:ind w:firstLine="709"/>
        <w:jc w:val="both"/>
        <w:rPr>
          <w:sz w:val="28"/>
          <w:szCs w:val="28"/>
        </w:rPr>
      </w:pPr>
      <w:r w:rsidRPr="006E3E40">
        <w:rPr>
          <w:sz w:val="28"/>
          <w:szCs w:val="28"/>
        </w:rPr>
        <w:t>МБОУ общеобразовательн</w:t>
      </w:r>
      <w:r w:rsidR="006E3E40">
        <w:rPr>
          <w:sz w:val="28"/>
          <w:szCs w:val="28"/>
        </w:rPr>
        <w:t>ая</w:t>
      </w:r>
      <w:r w:rsidRPr="006E3E40">
        <w:rPr>
          <w:sz w:val="28"/>
          <w:szCs w:val="28"/>
        </w:rPr>
        <w:t xml:space="preserve"> школ</w:t>
      </w:r>
      <w:r w:rsidR="006E3E40">
        <w:rPr>
          <w:sz w:val="28"/>
          <w:szCs w:val="28"/>
        </w:rPr>
        <w:t>а</w:t>
      </w:r>
      <w:r w:rsidRPr="006E3E40">
        <w:rPr>
          <w:sz w:val="28"/>
          <w:szCs w:val="28"/>
        </w:rPr>
        <w:t xml:space="preserve">-интернат основного общего образования </w:t>
      </w:r>
      <w:r w:rsidR="00544CFC" w:rsidRPr="006E3E40">
        <w:rPr>
          <w:sz w:val="28"/>
          <w:szCs w:val="28"/>
        </w:rPr>
        <w:t xml:space="preserve">совместно с </w:t>
      </w:r>
      <w:r w:rsidR="00A6360A" w:rsidRPr="006E3E40">
        <w:rPr>
          <w:sz w:val="28"/>
          <w:szCs w:val="28"/>
        </w:rPr>
        <w:t>МКУ «Централизованная бухгалтерия»</w:t>
      </w:r>
      <w:r w:rsidR="006E3E40" w:rsidRPr="006E3E40">
        <w:rPr>
          <w:sz w:val="28"/>
          <w:szCs w:val="28"/>
        </w:rPr>
        <w:t xml:space="preserve"> и Управлением образования Администрации г.о. Жуковский </w:t>
      </w:r>
      <w:r w:rsidR="00A6360A" w:rsidRPr="006E3E40">
        <w:rPr>
          <w:sz w:val="28"/>
          <w:szCs w:val="28"/>
        </w:rPr>
        <w:t xml:space="preserve"> </w:t>
      </w:r>
      <w:r w:rsidR="00544CFC" w:rsidRPr="006E3E40">
        <w:rPr>
          <w:sz w:val="28"/>
          <w:szCs w:val="28"/>
        </w:rPr>
        <w:t xml:space="preserve"> </w:t>
      </w:r>
      <w:r w:rsidR="006E3E40" w:rsidRPr="006E3E40">
        <w:rPr>
          <w:sz w:val="28"/>
          <w:szCs w:val="28"/>
        </w:rPr>
        <w:t>приняты меры для предотвращения нарушений</w:t>
      </w:r>
      <w:r w:rsidR="00544CFC" w:rsidRPr="006E3E40">
        <w:rPr>
          <w:sz w:val="28"/>
          <w:szCs w:val="28"/>
        </w:rPr>
        <w:t>.</w:t>
      </w:r>
    </w:p>
    <w:p w14:paraId="5D880EB1" w14:textId="77777777" w:rsidR="004B3BB2" w:rsidRPr="00063455" w:rsidRDefault="004B3BB2" w:rsidP="000504AC">
      <w:pPr>
        <w:pStyle w:val="a5"/>
        <w:ind w:left="0" w:firstLine="709"/>
        <w:jc w:val="both"/>
        <w:rPr>
          <w:sz w:val="28"/>
          <w:szCs w:val="28"/>
          <w:highlight w:val="yellow"/>
        </w:rPr>
      </w:pPr>
    </w:p>
    <w:p w14:paraId="6653B1A2" w14:textId="601BB5F6" w:rsidR="00544CFC" w:rsidRPr="006E3E40" w:rsidRDefault="006E3E40" w:rsidP="00B55DAD">
      <w:pPr>
        <w:pStyle w:val="a5"/>
        <w:numPr>
          <w:ilvl w:val="3"/>
          <w:numId w:val="40"/>
        </w:numPr>
        <w:spacing w:line="276" w:lineRule="auto"/>
        <w:ind w:left="0" w:firstLine="709"/>
        <w:jc w:val="both"/>
        <w:rPr>
          <w:sz w:val="28"/>
          <w:szCs w:val="28"/>
        </w:rPr>
      </w:pPr>
      <w:r w:rsidRPr="006E3E40">
        <w:rPr>
          <w:sz w:val="28"/>
          <w:szCs w:val="28"/>
        </w:rPr>
        <w:t>Проверка формирования и утверждения муниципального задания на оказание муниципальных услуг (выполнение работ) в отношении Муниципального бюджетного общеобразовательного учреждения – средняя общеобразовательная школа № 12 с углубленным изучением отдельных предметов финансового обеспечения и выполнения муниципального задания в 2023 году</w:t>
      </w:r>
      <w:r w:rsidR="00544CFC" w:rsidRPr="006E3E40">
        <w:rPr>
          <w:sz w:val="28"/>
          <w:szCs w:val="28"/>
        </w:rPr>
        <w:t xml:space="preserve">. Объем проверенных средств составил </w:t>
      </w:r>
      <w:r w:rsidRPr="006E3E40">
        <w:rPr>
          <w:sz w:val="28"/>
          <w:szCs w:val="28"/>
        </w:rPr>
        <w:t>155 551,9</w:t>
      </w:r>
      <w:r w:rsidR="00544CFC" w:rsidRPr="006E3E40">
        <w:rPr>
          <w:sz w:val="28"/>
          <w:szCs w:val="28"/>
        </w:rPr>
        <w:t xml:space="preserve"> тыс. рублей.</w:t>
      </w:r>
    </w:p>
    <w:p w14:paraId="33D2922F" w14:textId="54E9111B" w:rsidR="00544CFC" w:rsidRPr="006E3E40" w:rsidRDefault="00544CFC" w:rsidP="00544CFC">
      <w:pPr>
        <w:tabs>
          <w:tab w:val="left" w:pos="709"/>
        </w:tabs>
        <w:spacing w:line="276" w:lineRule="auto"/>
        <w:ind w:firstLine="708"/>
        <w:jc w:val="both"/>
        <w:rPr>
          <w:sz w:val="28"/>
          <w:szCs w:val="28"/>
        </w:rPr>
      </w:pPr>
      <w:r w:rsidRPr="006E3E40">
        <w:rPr>
          <w:sz w:val="28"/>
          <w:szCs w:val="28"/>
        </w:rPr>
        <w:t>По результатам проверки составлен</w:t>
      </w:r>
      <w:r w:rsidR="006E3E40" w:rsidRPr="006E3E40">
        <w:rPr>
          <w:sz w:val="28"/>
          <w:szCs w:val="28"/>
        </w:rPr>
        <w:t>ы</w:t>
      </w:r>
      <w:r w:rsidRPr="006E3E40">
        <w:rPr>
          <w:sz w:val="28"/>
          <w:szCs w:val="28"/>
        </w:rPr>
        <w:t xml:space="preserve"> акт</w:t>
      </w:r>
      <w:r w:rsidR="006E3E40" w:rsidRPr="006E3E40">
        <w:rPr>
          <w:sz w:val="28"/>
          <w:szCs w:val="28"/>
        </w:rPr>
        <w:t>ы</w:t>
      </w:r>
      <w:r w:rsidRPr="006E3E40">
        <w:rPr>
          <w:sz w:val="28"/>
          <w:szCs w:val="28"/>
        </w:rPr>
        <w:t>, выявлен</w:t>
      </w:r>
      <w:r w:rsidR="006E3E40" w:rsidRPr="006E3E40">
        <w:rPr>
          <w:sz w:val="28"/>
          <w:szCs w:val="28"/>
        </w:rPr>
        <w:t>ы</w:t>
      </w:r>
      <w:r w:rsidRPr="006E3E40">
        <w:rPr>
          <w:sz w:val="28"/>
          <w:szCs w:val="28"/>
        </w:rPr>
        <w:t xml:space="preserve"> </w:t>
      </w:r>
      <w:r w:rsidR="006E3E40" w:rsidRPr="006E3E40">
        <w:rPr>
          <w:sz w:val="28"/>
          <w:szCs w:val="28"/>
        </w:rPr>
        <w:t>нарушения при формировании и исполнении бюджета – 4.</w:t>
      </w:r>
      <w:r w:rsidRPr="006E3E40">
        <w:rPr>
          <w:sz w:val="28"/>
          <w:szCs w:val="28"/>
        </w:rPr>
        <w:t xml:space="preserve"> </w:t>
      </w:r>
      <w:r w:rsidR="006E3E40" w:rsidRPr="006E3E40">
        <w:rPr>
          <w:sz w:val="28"/>
          <w:szCs w:val="28"/>
        </w:rPr>
        <w:t>Финансовые нарушения на 1 844,97 тыс. рублей.</w:t>
      </w:r>
    </w:p>
    <w:p w14:paraId="459DE1B7" w14:textId="69B179A3" w:rsidR="006E3E40" w:rsidRPr="006E3E40" w:rsidRDefault="006E3E40" w:rsidP="006E3E40">
      <w:pPr>
        <w:pStyle w:val="a5"/>
        <w:spacing w:line="276" w:lineRule="auto"/>
        <w:ind w:left="0" w:firstLine="720"/>
        <w:jc w:val="both"/>
        <w:rPr>
          <w:sz w:val="28"/>
          <w:szCs w:val="28"/>
        </w:rPr>
      </w:pPr>
      <w:r w:rsidRPr="00EB05E4">
        <w:rPr>
          <w:sz w:val="28"/>
          <w:szCs w:val="28"/>
        </w:rPr>
        <w:t>Составлен</w:t>
      </w:r>
      <w:r>
        <w:rPr>
          <w:sz w:val="28"/>
          <w:szCs w:val="28"/>
        </w:rPr>
        <w:t>ы</w:t>
      </w:r>
      <w:r w:rsidRPr="00EB05E4">
        <w:rPr>
          <w:sz w:val="28"/>
          <w:szCs w:val="28"/>
        </w:rPr>
        <w:t xml:space="preserve"> протокол</w:t>
      </w:r>
      <w:r>
        <w:rPr>
          <w:sz w:val="28"/>
          <w:szCs w:val="28"/>
        </w:rPr>
        <w:t>ы</w:t>
      </w:r>
      <w:r w:rsidRPr="00EB05E4">
        <w:rPr>
          <w:sz w:val="28"/>
          <w:szCs w:val="28"/>
        </w:rPr>
        <w:t xml:space="preserve"> об административном правонарушении и направлен</w:t>
      </w:r>
      <w:r>
        <w:rPr>
          <w:sz w:val="28"/>
          <w:szCs w:val="28"/>
        </w:rPr>
        <w:t>ы</w:t>
      </w:r>
      <w:r w:rsidRPr="00EB05E4">
        <w:rPr>
          <w:sz w:val="28"/>
          <w:szCs w:val="28"/>
        </w:rPr>
        <w:t xml:space="preserve"> к Мировому судье судебного участка № 55</w:t>
      </w:r>
      <w:r>
        <w:rPr>
          <w:sz w:val="28"/>
          <w:szCs w:val="28"/>
        </w:rPr>
        <w:t xml:space="preserve"> и № 299</w:t>
      </w:r>
      <w:r w:rsidRPr="00EB05E4">
        <w:rPr>
          <w:sz w:val="28"/>
          <w:szCs w:val="28"/>
        </w:rPr>
        <w:t xml:space="preserve"> Жуковского судебного района Московской области. Мировым судьей принято решение о привлечении к </w:t>
      </w:r>
      <w:r w:rsidRPr="006E3E40">
        <w:rPr>
          <w:sz w:val="28"/>
          <w:szCs w:val="28"/>
        </w:rPr>
        <w:t>административной ответственности в виде штрафа на сумму 67,2 тыс. рублей.</w:t>
      </w:r>
    </w:p>
    <w:p w14:paraId="5BDBC7FA" w14:textId="4A428644" w:rsidR="00544CFC" w:rsidRPr="006E3E40" w:rsidRDefault="00544CFC" w:rsidP="00544CFC">
      <w:pPr>
        <w:pStyle w:val="a5"/>
        <w:spacing w:line="276" w:lineRule="auto"/>
        <w:ind w:left="0" w:firstLine="709"/>
        <w:jc w:val="both"/>
        <w:rPr>
          <w:sz w:val="28"/>
          <w:szCs w:val="28"/>
        </w:rPr>
      </w:pPr>
      <w:r w:rsidRPr="006E3E40">
        <w:rPr>
          <w:sz w:val="28"/>
          <w:szCs w:val="28"/>
        </w:rPr>
        <w:t>Материалы контрольного мероприятия направлены в Прокуратуру г.о. Жуковский для правовой оценки.</w:t>
      </w:r>
    </w:p>
    <w:p w14:paraId="68967F1D" w14:textId="4212D35C" w:rsidR="006E3E40" w:rsidRPr="00563478" w:rsidRDefault="006E3E40" w:rsidP="006E3E40">
      <w:pPr>
        <w:ind w:firstLine="709"/>
        <w:jc w:val="both"/>
        <w:rPr>
          <w:sz w:val="28"/>
          <w:szCs w:val="28"/>
        </w:rPr>
      </w:pPr>
      <w:r w:rsidRPr="006E3E40">
        <w:rPr>
          <w:sz w:val="28"/>
          <w:szCs w:val="28"/>
        </w:rPr>
        <w:t>В бюджет городского округа Жуковский возвращены средства субсидии на финансовое обеспечение выполнения муниципального задания за 2023 год в объёме 1 845</w:t>
      </w:r>
      <w:r w:rsidRPr="006E3E40">
        <w:rPr>
          <w:rFonts w:eastAsia="Calibri"/>
          <w:sz w:val="28"/>
          <w:szCs w:val="28"/>
        </w:rPr>
        <w:t xml:space="preserve"> тыс. </w:t>
      </w:r>
      <w:r w:rsidRPr="006E3E40">
        <w:rPr>
          <w:sz w:val="28"/>
          <w:szCs w:val="28"/>
          <w:lang w:eastAsia="ar-SA"/>
        </w:rPr>
        <w:t>рублей</w:t>
      </w:r>
      <w:r>
        <w:rPr>
          <w:sz w:val="28"/>
          <w:szCs w:val="28"/>
          <w:lang w:eastAsia="ar-SA"/>
        </w:rPr>
        <w:t>.</w:t>
      </w:r>
    </w:p>
    <w:p w14:paraId="1993A52E" w14:textId="6D491F8B" w:rsidR="00544CFC" w:rsidRPr="006E3E40" w:rsidRDefault="006E3E40" w:rsidP="00544CFC">
      <w:pPr>
        <w:pStyle w:val="a5"/>
        <w:spacing w:line="276" w:lineRule="auto"/>
        <w:ind w:left="0" w:firstLine="709"/>
        <w:jc w:val="both"/>
        <w:rPr>
          <w:sz w:val="28"/>
          <w:szCs w:val="28"/>
        </w:rPr>
      </w:pPr>
      <w:r w:rsidRPr="006E3E40">
        <w:rPr>
          <w:sz w:val="28"/>
          <w:szCs w:val="28"/>
        </w:rPr>
        <w:t>Муниципально</w:t>
      </w:r>
      <w:r>
        <w:rPr>
          <w:sz w:val="28"/>
          <w:szCs w:val="28"/>
        </w:rPr>
        <w:t>е</w:t>
      </w:r>
      <w:r w:rsidRPr="006E3E40">
        <w:rPr>
          <w:sz w:val="28"/>
          <w:szCs w:val="28"/>
        </w:rPr>
        <w:t xml:space="preserve"> бюджетно</w:t>
      </w:r>
      <w:r>
        <w:rPr>
          <w:sz w:val="28"/>
          <w:szCs w:val="28"/>
        </w:rPr>
        <w:t xml:space="preserve">е </w:t>
      </w:r>
      <w:r w:rsidRPr="006E3E40">
        <w:rPr>
          <w:sz w:val="28"/>
          <w:szCs w:val="28"/>
        </w:rPr>
        <w:t>общеобразовательно</w:t>
      </w:r>
      <w:r>
        <w:rPr>
          <w:sz w:val="28"/>
          <w:szCs w:val="28"/>
        </w:rPr>
        <w:t>е</w:t>
      </w:r>
      <w:r w:rsidRPr="006E3E40">
        <w:rPr>
          <w:sz w:val="28"/>
          <w:szCs w:val="28"/>
        </w:rPr>
        <w:t xml:space="preserve"> учреждени</w:t>
      </w:r>
      <w:r>
        <w:rPr>
          <w:sz w:val="28"/>
          <w:szCs w:val="28"/>
        </w:rPr>
        <w:t>е</w:t>
      </w:r>
      <w:r w:rsidRPr="006E3E40">
        <w:rPr>
          <w:sz w:val="28"/>
          <w:szCs w:val="28"/>
        </w:rPr>
        <w:t xml:space="preserve"> – средняя общеобразовательная школа № 12 с углубленным изучением отдельных предметов совместно с Управлением образования Администрации г.о. Жуковский   приняты меры для предотвращения нарушений</w:t>
      </w:r>
      <w:r w:rsidR="00544CFC" w:rsidRPr="006E3E40">
        <w:rPr>
          <w:sz w:val="28"/>
          <w:szCs w:val="28"/>
        </w:rPr>
        <w:t>.</w:t>
      </w:r>
    </w:p>
    <w:p w14:paraId="502C5624" w14:textId="77777777" w:rsidR="004B3BB2" w:rsidRPr="00063455" w:rsidRDefault="004B3BB2" w:rsidP="000504AC">
      <w:pPr>
        <w:pStyle w:val="a5"/>
        <w:spacing w:line="276" w:lineRule="auto"/>
        <w:ind w:left="709"/>
        <w:jc w:val="both"/>
        <w:rPr>
          <w:b/>
          <w:i/>
          <w:spacing w:val="-1"/>
          <w:sz w:val="28"/>
          <w:szCs w:val="28"/>
          <w:highlight w:val="yellow"/>
        </w:rPr>
      </w:pPr>
    </w:p>
    <w:p w14:paraId="46E74A76" w14:textId="72402344" w:rsidR="00544CFC" w:rsidRPr="00E66077" w:rsidRDefault="00E66077" w:rsidP="00B55DAD">
      <w:pPr>
        <w:pStyle w:val="a5"/>
        <w:numPr>
          <w:ilvl w:val="3"/>
          <w:numId w:val="40"/>
        </w:numPr>
        <w:spacing w:line="276" w:lineRule="auto"/>
        <w:ind w:left="0" w:firstLine="709"/>
        <w:jc w:val="both"/>
        <w:rPr>
          <w:sz w:val="28"/>
          <w:szCs w:val="28"/>
        </w:rPr>
      </w:pPr>
      <w:r w:rsidRPr="00E66077">
        <w:rPr>
          <w:sz w:val="28"/>
          <w:szCs w:val="28"/>
        </w:rPr>
        <w:t>Проверка учета операций с основными средствами и материальными запасами в МУК театр «Стрела», в 2023 году</w:t>
      </w:r>
      <w:r w:rsidR="00544CFC" w:rsidRPr="00E66077">
        <w:rPr>
          <w:sz w:val="28"/>
          <w:szCs w:val="28"/>
        </w:rPr>
        <w:t xml:space="preserve">. Объем проверенных средств составил </w:t>
      </w:r>
      <w:r w:rsidRPr="00E66077">
        <w:rPr>
          <w:sz w:val="28"/>
          <w:szCs w:val="28"/>
        </w:rPr>
        <w:t>171 779,3</w:t>
      </w:r>
      <w:r w:rsidR="00544CFC" w:rsidRPr="00E66077">
        <w:rPr>
          <w:sz w:val="28"/>
          <w:szCs w:val="28"/>
        </w:rPr>
        <w:t xml:space="preserve"> тыс. рублей.</w:t>
      </w:r>
    </w:p>
    <w:p w14:paraId="32206D41" w14:textId="0AE3AF97" w:rsidR="00544CFC" w:rsidRPr="00E66077" w:rsidRDefault="00544CFC" w:rsidP="00544CFC">
      <w:pPr>
        <w:tabs>
          <w:tab w:val="left" w:pos="709"/>
        </w:tabs>
        <w:spacing w:line="276" w:lineRule="auto"/>
        <w:ind w:firstLine="708"/>
        <w:jc w:val="both"/>
        <w:rPr>
          <w:sz w:val="28"/>
          <w:szCs w:val="28"/>
        </w:rPr>
      </w:pPr>
      <w:r w:rsidRPr="00E66077">
        <w:rPr>
          <w:sz w:val="28"/>
          <w:szCs w:val="28"/>
        </w:rPr>
        <w:t xml:space="preserve">По результатам проверки составлен акт, выявлено </w:t>
      </w:r>
      <w:r w:rsidR="00E66077" w:rsidRPr="00E66077">
        <w:rPr>
          <w:sz w:val="28"/>
          <w:szCs w:val="28"/>
        </w:rPr>
        <w:t>8</w:t>
      </w:r>
      <w:r w:rsidRPr="00E66077">
        <w:rPr>
          <w:sz w:val="28"/>
          <w:szCs w:val="28"/>
        </w:rPr>
        <w:t xml:space="preserve"> нарушени</w:t>
      </w:r>
      <w:r w:rsidR="00B332BF" w:rsidRPr="00E66077">
        <w:rPr>
          <w:sz w:val="28"/>
          <w:szCs w:val="28"/>
        </w:rPr>
        <w:t>й</w:t>
      </w:r>
      <w:r w:rsidRPr="00E66077">
        <w:rPr>
          <w:sz w:val="28"/>
          <w:szCs w:val="28"/>
        </w:rPr>
        <w:t xml:space="preserve">, в том числе: </w:t>
      </w:r>
    </w:p>
    <w:p w14:paraId="4EA33934" w14:textId="462FC5C8" w:rsidR="00E66077" w:rsidRPr="006E25DC" w:rsidRDefault="00E66077" w:rsidP="00E66077">
      <w:pPr>
        <w:pStyle w:val="a5"/>
        <w:numPr>
          <w:ilvl w:val="0"/>
          <w:numId w:val="43"/>
        </w:numPr>
        <w:spacing w:line="276" w:lineRule="auto"/>
        <w:ind w:left="0" w:firstLine="851"/>
        <w:jc w:val="both"/>
        <w:rPr>
          <w:sz w:val="28"/>
          <w:szCs w:val="28"/>
        </w:rPr>
      </w:pPr>
      <w:r w:rsidRPr="006E25DC">
        <w:rPr>
          <w:sz w:val="28"/>
          <w:szCs w:val="28"/>
        </w:rPr>
        <w:t xml:space="preserve">нарушения при формировании и исполнении бюджета – </w:t>
      </w:r>
      <w:r>
        <w:rPr>
          <w:sz w:val="28"/>
          <w:szCs w:val="28"/>
        </w:rPr>
        <w:t>1</w:t>
      </w:r>
      <w:r w:rsidRPr="006E25DC">
        <w:rPr>
          <w:sz w:val="28"/>
          <w:szCs w:val="28"/>
        </w:rPr>
        <w:t xml:space="preserve">, из них нарушений по нецелевому использованию бюджетных средств при формировании и исполнении бюджетов – 1. </w:t>
      </w:r>
      <w:r w:rsidRPr="0026642D">
        <w:rPr>
          <w:sz w:val="28"/>
          <w:szCs w:val="28"/>
        </w:rPr>
        <w:t xml:space="preserve">Финансовые нарушения по нецелевому использованию бюджетных средств при формировании и исполнении бюджетов на </w:t>
      </w:r>
      <w:r>
        <w:rPr>
          <w:sz w:val="28"/>
          <w:szCs w:val="28"/>
        </w:rPr>
        <w:t>429,05</w:t>
      </w:r>
      <w:r w:rsidRPr="0026642D">
        <w:rPr>
          <w:sz w:val="28"/>
          <w:szCs w:val="28"/>
        </w:rPr>
        <w:t xml:space="preserve"> тыс. рублей</w:t>
      </w:r>
      <w:r>
        <w:rPr>
          <w:sz w:val="28"/>
          <w:szCs w:val="28"/>
        </w:rPr>
        <w:t>;</w:t>
      </w:r>
      <w:r w:rsidRPr="006E25DC">
        <w:rPr>
          <w:sz w:val="28"/>
          <w:szCs w:val="28"/>
        </w:rPr>
        <w:t xml:space="preserve"> </w:t>
      </w:r>
    </w:p>
    <w:p w14:paraId="49F4C7D6" w14:textId="61CB0FB1" w:rsidR="00E66077" w:rsidRPr="00E66077" w:rsidRDefault="00E66077" w:rsidP="00B55DAD">
      <w:pPr>
        <w:pStyle w:val="a5"/>
        <w:numPr>
          <w:ilvl w:val="0"/>
          <w:numId w:val="43"/>
        </w:numPr>
        <w:spacing w:line="276" w:lineRule="auto"/>
        <w:ind w:left="0" w:firstLine="851"/>
        <w:jc w:val="both"/>
        <w:rPr>
          <w:sz w:val="28"/>
          <w:szCs w:val="28"/>
        </w:rPr>
      </w:pPr>
      <w:r w:rsidRPr="00E66077">
        <w:rPr>
          <w:sz w:val="28"/>
          <w:szCs w:val="28"/>
        </w:rPr>
        <w:t>нарушения ведения бухгалтерского учета, составления и представления бухгалтерской (финансовой) отчетности – 6;</w:t>
      </w:r>
    </w:p>
    <w:p w14:paraId="640AA1FA" w14:textId="7C81F006" w:rsidR="00E66077" w:rsidRPr="00E66077" w:rsidRDefault="00E66077" w:rsidP="00E66077">
      <w:pPr>
        <w:pStyle w:val="a5"/>
        <w:numPr>
          <w:ilvl w:val="0"/>
          <w:numId w:val="43"/>
        </w:numPr>
        <w:spacing w:line="276" w:lineRule="auto"/>
        <w:ind w:left="0" w:firstLine="851"/>
        <w:jc w:val="both"/>
        <w:rPr>
          <w:sz w:val="28"/>
          <w:szCs w:val="28"/>
        </w:rPr>
      </w:pPr>
      <w:r w:rsidRPr="00E66077">
        <w:rPr>
          <w:sz w:val="28"/>
          <w:szCs w:val="28"/>
        </w:rPr>
        <w:t>иные нарушения – 1.</w:t>
      </w:r>
    </w:p>
    <w:p w14:paraId="0DDC8898" w14:textId="10B5E9FB" w:rsidR="00E66077" w:rsidRPr="00E66077" w:rsidRDefault="00E66077" w:rsidP="00E66077">
      <w:pPr>
        <w:spacing w:line="276" w:lineRule="auto"/>
        <w:ind w:firstLine="709"/>
        <w:jc w:val="both"/>
        <w:rPr>
          <w:sz w:val="28"/>
          <w:szCs w:val="28"/>
        </w:rPr>
      </w:pPr>
      <w:r w:rsidRPr="00E66077">
        <w:rPr>
          <w:sz w:val="28"/>
          <w:szCs w:val="28"/>
        </w:rPr>
        <w:t xml:space="preserve">Составлены протоколы об административном правонарушении и направлены к Мировому судье судебного участка № 55 Жуковского судебного района Московской области. Мировым судьей принято решение о привлечении к административной ответственности в виде штрафа на сумму </w:t>
      </w:r>
      <w:r>
        <w:rPr>
          <w:sz w:val="28"/>
          <w:szCs w:val="28"/>
        </w:rPr>
        <w:t>41,5</w:t>
      </w:r>
      <w:r w:rsidRPr="00E66077">
        <w:rPr>
          <w:sz w:val="28"/>
          <w:szCs w:val="28"/>
        </w:rPr>
        <w:t xml:space="preserve"> тыс. рублей.</w:t>
      </w:r>
    </w:p>
    <w:p w14:paraId="3731A58D" w14:textId="77777777" w:rsidR="00E66077" w:rsidRPr="006E3E40" w:rsidRDefault="00E66077" w:rsidP="00E66077">
      <w:pPr>
        <w:pStyle w:val="a5"/>
        <w:spacing w:line="276" w:lineRule="auto"/>
        <w:ind w:left="0" w:firstLine="709"/>
        <w:jc w:val="both"/>
        <w:rPr>
          <w:sz w:val="28"/>
          <w:szCs w:val="28"/>
        </w:rPr>
      </w:pPr>
      <w:r w:rsidRPr="006E3E40">
        <w:rPr>
          <w:sz w:val="28"/>
          <w:szCs w:val="28"/>
        </w:rPr>
        <w:t>Материалы контрольного мероприятия направлены в Прокуратуру г.о. Жуковский для правовой оценки.</w:t>
      </w:r>
    </w:p>
    <w:p w14:paraId="6278DE39" w14:textId="7EDA69F5" w:rsidR="00B332BF" w:rsidRPr="00E66077" w:rsidRDefault="00B332BF" w:rsidP="00544CFC">
      <w:pPr>
        <w:pStyle w:val="a5"/>
        <w:spacing w:line="276" w:lineRule="auto"/>
        <w:ind w:left="0" w:firstLine="709"/>
        <w:jc w:val="both"/>
        <w:rPr>
          <w:bCs/>
          <w:sz w:val="28"/>
          <w:szCs w:val="28"/>
          <w:lang w:eastAsia="ar-SA"/>
        </w:rPr>
      </w:pPr>
      <w:r w:rsidRPr="00E66077">
        <w:rPr>
          <w:sz w:val="28"/>
          <w:szCs w:val="28"/>
        </w:rPr>
        <w:t xml:space="preserve">В бюджет городского округа Жуковский возвращены </w:t>
      </w:r>
      <w:r w:rsidRPr="00E66077">
        <w:rPr>
          <w:sz w:val="28"/>
          <w:szCs w:val="28"/>
          <w:lang w:eastAsia="ar-SA"/>
        </w:rPr>
        <w:t xml:space="preserve">денежные средства, в сумме </w:t>
      </w:r>
      <w:r w:rsidR="00E66077" w:rsidRPr="00E66077">
        <w:rPr>
          <w:rFonts w:eastAsia="Calibri"/>
          <w:bCs/>
          <w:sz w:val="28"/>
          <w:szCs w:val="28"/>
        </w:rPr>
        <w:t>429,05</w:t>
      </w:r>
      <w:r w:rsidRPr="00E66077">
        <w:rPr>
          <w:rFonts w:eastAsia="Calibri"/>
          <w:bCs/>
          <w:sz w:val="28"/>
          <w:szCs w:val="28"/>
        </w:rPr>
        <w:t xml:space="preserve"> тыс. </w:t>
      </w:r>
      <w:r w:rsidRPr="00E66077">
        <w:rPr>
          <w:bCs/>
          <w:sz w:val="28"/>
          <w:szCs w:val="28"/>
          <w:lang w:eastAsia="ar-SA"/>
        </w:rPr>
        <w:t>рублей.</w:t>
      </w:r>
    </w:p>
    <w:p w14:paraId="28C3F2B1" w14:textId="77777777" w:rsidR="00544CFC" w:rsidRPr="00063455" w:rsidRDefault="00544CFC" w:rsidP="000504AC">
      <w:pPr>
        <w:pStyle w:val="a5"/>
        <w:spacing w:line="276" w:lineRule="auto"/>
        <w:ind w:left="709"/>
        <w:jc w:val="both"/>
        <w:rPr>
          <w:b/>
          <w:i/>
          <w:spacing w:val="-1"/>
          <w:sz w:val="28"/>
          <w:szCs w:val="28"/>
          <w:highlight w:val="yellow"/>
        </w:rPr>
      </w:pPr>
    </w:p>
    <w:p w14:paraId="74EFD9BC" w14:textId="5D42170B" w:rsidR="00544CFC" w:rsidRPr="00E66077" w:rsidRDefault="00E66077" w:rsidP="00B55DAD">
      <w:pPr>
        <w:numPr>
          <w:ilvl w:val="3"/>
          <w:numId w:val="40"/>
        </w:numPr>
        <w:spacing w:line="276" w:lineRule="auto"/>
        <w:ind w:left="0" w:firstLine="709"/>
        <w:jc w:val="both"/>
        <w:rPr>
          <w:sz w:val="28"/>
          <w:szCs w:val="28"/>
        </w:rPr>
      </w:pPr>
      <w:r w:rsidRPr="00E66077">
        <w:rPr>
          <w:sz w:val="28"/>
          <w:szCs w:val="28"/>
        </w:rPr>
        <w:t>Проверка законности, эффективности и целевого использования средств бюджета городского округа Жуковский Московской области, выделенных Управлению образования Администрации городского округа Жуковский Московской области, на оплату труда (заработную плату) в 2023 году и текущем периоде 2024 года</w:t>
      </w:r>
      <w:r w:rsidR="00544CFC" w:rsidRPr="00E66077">
        <w:rPr>
          <w:sz w:val="28"/>
          <w:szCs w:val="28"/>
        </w:rPr>
        <w:t xml:space="preserve">. Объем проверенных средств – </w:t>
      </w:r>
      <w:r w:rsidRPr="00E66077">
        <w:rPr>
          <w:sz w:val="28"/>
          <w:szCs w:val="28"/>
        </w:rPr>
        <w:t>23 497,1</w:t>
      </w:r>
      <w:r w:rsidR="00544CFC" w:rsidRPr="00E66077">
        <w:rPr>
          <w:sz w:val="28"/>
          <w:szCs w:val="28"/>
        </w:rPr>
        <w:t xml:space="preserve"> тыс. рублей. </w:t>
      </w:r>
    </w:p>
    <w:p w14:paraId="3080E507" w14:textId="4735CDA2" w:rsidR="00544CFC" w:rsidRPr="00E66077" w:rsidRDefault="00544CFC" w:rsidP="00544CFC">
      <w:pPr>
        <w:tabs>
          <w:tab w:val="left" w:pos="0"/>
        </w:tabs>
        <w:spacing w:line="276" w:lineRule="auto"/>
        <w:ind w:firstLine="708"/>
        <w:jc w:val="both"/>
        <w:rPr>
          <w:sz w:val="28"/>
          <w:szCs w:val="28"/>
        </w:rPr>
      </w:pPr>
      <w:r w:rsidRPr="00E66077">
        <w:rPr>
          <w:sz w:val="28"/>
          <w:szCs w:val="28"/>
        </w:rPr>
        <w:t xml:space="preserve">По результатам проверки составлен акт, выявлено </w:t>
      </w:r>
      <w:r w:rsidR="00E66077" w:rsidRPr="00E66077">
        <w:rPr>
          <w:sz w:val="28"/>
          <w:szCs w:val="28"/>
        </w:rPr>
        <w:t xml:space="preserve">4 </w:t>
      </w:r>
      <w:r w:rsidRPr="00E66077">
        <w:rPr>
          <w:sz w:val="28"/>
          <w:szCs w:val="28"/>
        </w:rPr>
        <w:t>нарушени</w:t>
      </w:r>
      <w:r w:rsidR="00E66077" w:rsidRPr="00E66077">
        <w:rPr>
          <w:sz w:val="28"/>
          <w:szCs w:val="28"/>
        </w:rPr>
        <w:t>я</w:t>
      </w:r>
      <w:r w:rsidRPr="00E66077">
        <w:rPr>
          <w:sz w:val="28"/>
          <w:szCs w:val="28"/>
        </w:rPr>
        <w:t xml:space="preserve">, в том числе: </w:t>
      </w:r>
    </w:p>
    <w:p w14:paraId="652078E7" w14:textId="0603DF3D" w:rsidR="00E66077" w:rsidRPr="006E25DC" w:rsidRDefault="00E66077" w:rsidP="00E66077">
      <w:pPr>
        <w:pStyle w:val="a5"/>
        <w:numPr>
          <w:ilvl w:val="0"/>
          <w:numId w:val="41"/>
        </w:numPr>
        <w:spacing w:line="276" w:lineRule="auto"/>
        <w:ind w:left="0" w:firstLine="851"/>
        <w:jc w:val="both"/>
        <w:rPr>
          <w:sz w:val="28"/>
          <w:szCs w:val="28"/>
        </w:rPr>
      </w:pPr>
      <w:r w:rsidRPr="006E25DC">
        <w:rPr>
          <w:sz w:val="28"/>
          <w:szCs w:val="28"/>
        </w:rPr>
        <w:t xml:space="preserve">нарушения при формировании и исполнении бюджета – </w:t>
      </w:r>
      <w:r>
        <w:rPr>
          <w:sz w:val="28"/>
          <w:szCs w:val="28"/>
        </w:rPr>
        <w:t>2</w:t>
      </w:r>
      <w:r w:rsidRPr="006E25DC">
        <w:rPr>
          <w:sz w:val="28"/>
          <w:szCs w:val="28"/>
        </w:rPr>
        <w:t xml:space="preserve">, из них нарушений по нецелевому использованию бюджетных средств при формировании и исполнении бюджетов – </w:t>
      </w:r>
      <w:r>
        <w:rPr>
          <w:sz w:val="28"/>
          <w:szCs w:val="28"/>
        </w:rPr>
        <w:t>2</w:t>
      </w:r>
      <w:r w:rsidRPr="006E25DC">
        <w:rPr>
          <w:sz w:val="28"/>
          <w:szCs w:val="28"/>
        </w:rPr>
        <w:t xml:space="preserve">. </w:t>
      </w:r>
      <w:r w:rsidRPr="0026642D">
        <w:rPr>
          <w:sz w:val="28"/>
          <w:szCs w:val="28"/>
        </w:rPr>
        <w:t xml:space="preserve">Финансовые нарушения по нецелевому использованию бюджетных средств при формировании и исполнении бюджетов на </w:t>
      </w:r>
      <w:r>
        <w:rPr>
          <w:sz w:val="28"/>
          <w:szCs w:val="28"/>
        </w:rPr>
        <w:t>850,33</w:t>
      </w:r>
      <w:r w:rsidRPr="0026642D">
        <w:rPr>
          <w:sz w:val="28"/>
          <w:szCs w:val="28"/>
        </w:rPr>
        <w:t xml:space="preserve"> тыс. рублей</w:t>
      </w:r>
      <w:r>
        <w:rPr>
          <w:sz w:val="28"/>
          <w:szCs w:val="28"/>
        </w:rPr>
        <w:t>;</w:t>
      </w:r>
      <w:r w:rsidRPr="006E25DC">
        <w:rPr>
          <w:sz w:val="28"/>
          <w:szCs w:val="28"/>
        </w:rPr>
        <w:t xml:space="preserve"> </w:t>
      </w:r>
    </w:p>
    <w:p w14:paraId="5BDF0E64" w14:textId="4E257513" w:rsidR="00544CFC" w:rsidRPr="00E66077" w:rsidRDefault="00544CFC" w:rsidP="00B55DAD">
      <w:pPr>
        <w:pStyle w:val="a5"/>
        <w:numPr>
          <w:ilvl w:val="0"/>
          <w:numId w:val="41"/>
        </w:numPr>
        <w:spacing w:line="276" w:lineRule="auto"/>
        <w:ind w:left="0" w:firstLine="851"/>
        <w:jc w:val="both"/>
        <w:rPr>
          <w:sz w:val="28"/>
          <w:szCs w:val="28"/>
        </w:rPr>
      </w:pPr>
      <w:r w:rsidRPr="00E66077">
        <w:rPr>
          <w:sz w:val="28"/>
          <w:szCs w:val="28"/>
        </w:rPr>
        <w:t xml:space="preserve">нарушения ведения бухгалтерского учета, составления и представления бухгалтерской (финансовой) отчетности – </w:t>
      </w:r>
      <w:r w:rsidR="00E66077" w:rsidRPr="00E66077">
        <w:rPr>
          <w:sz w:val="28"/>
          <w:szCs w:val="28"/>
        </w:rPr>
        <w:t>2</w:t>
      </w:r>
      <w:r w:rsidR="00E66077">
        <w:rPr>
          <w:sz w:val="28"/>
          <w:szCs w:val="28"/>
        </w:rPr>
        <w:t>.</w:t>
      </w:r>
    </w:p>
    <w:p w14:paraId="71DE0DE0" w14:textId="6AA80E00" w:rsidR="00816304" w:rsidRDefault="00816304" w:rsidP="00E632E6">
      <w:pPr>
        <w:ind w:firstLine="709"/>
        <w:jc w:val="both"/>
        <w:rPr>
          <w:sz w:val="28"/>
          <w:szCs w:val="28"/>
          <w:highlight w:val="yellow"/>
        </w:rPr>
      </w:pPr>
      <w:r w:rsidRPr="00E66077">
        <w:rPr>
          <w:sz w:val="28"/>
          <w:szCs w:val="28"/>
        </w:rPr>
        <w:t xml:space="preserve">Составлены протоколы об административном правонарушении и направлены к Мировому судье судебного участка № 55 Жуковского судебного района Московской области. Мировым судьей принято решение о привлечении к административной ответственности в виде штрафа на сумму </w:t>
      </w:r>
      <w:r>
        <w:rPr>
          <w:sz w:val="28"/>
          <w:szCs w:val="28"/>
        </w:rPr>
        <w:t>41,5</w:t>
      </w:r>
      <w:r w:rsidRPr="00E66077">
        <w:rPr>
          <w:sz w:val="28"/>
          <w:szCs w:val="28"/>
        </w:rPr>
        <w:t xml:space="preserve"> тыс. рублей</w:t>
      </w:r>
    </w:p>
    <w:p w14:paraId="363EDE72" w14:textId="65236E1F" w:rsidR="00E632E6" w:rsidRPr="00B62310" w:rsidRDefault="00544CFC" w:rsidP="00E632E6">
      <w:pPr>
        <w:ind w:firstLine="709"/>
        <w:jc w:val="both"/>
        <w:rPr>
          <w:sz w:val="28"/>
          <w:szCs w:val="28"/>
        </w:rPr>
      </w:pPr>
      <w:r w:rsidRPr="00B62310">
        <w:rPr>
          <w:sz w:val="28"/>
          <w:szCs w:val="28"/>
        </w:rPr>
        <w:t>Материалы контрольного мероприятия направлены в Прокуратуру г.о. Жуковский для правовой оценки</w:t>
      </w:r>
      <w:r w:rsidR="00E632E6" w:rsidRPr="00B62310">
        <w:rPr>
          <w:sz w:val="28"/>
          <w:szCs w:val="28"/>
        </w:rPr>
        <w:t xml:space="preserve">. </w:t>
      </w:r>
    </w:p>
    <w:p w14:paraId="683F701B" w14:textId="77777777" w:rsidR="00544CFC" w:rsidRDefault="00544CFC" w:rsidP="000504AC">
      <w:pPr>
        <w:pStyle w:val="a5"/>
        <w:spacing w:line="276" w:lineRule="auto"/>
        <w:ind w:left="709"/>
        <w:jc w:val="both"/>
        <w:rPr>
          <w:b/>
          <w:i/>
          <w:spacing w:val="-1"/>
          <w:sz w:val="28"/>
          <w:szCs w:val="28"/>
          <w:highlight w:val="yellow"/>
        </w:rPr>
      </w:pPr>
    </w:p>
    <w:p w14:paraId="6FA4BAFE" w14:textId="490AF540" w:rsidR="00B62310" w:rsidRPr="00B62310" w:rsidRDefault="00B62310" w:rsidP="00B62310">
      <w:pPr>
        <w:numPr>
          <w:ilvl w:val="3"/>
          <w:numId w:val="40"/>
        </w:numPr>
        <w:spacing w:before="100" w:beforeAutospacing="1"/>
        <w:ind w:left="0" w:firstLine="709"/>
        <w:jc w:val="both"/>
        <w:rPr>
          <w:sz w:val="28"/>
          <w:szCs w:val="28"/>
        </w:rPr>
      </w:pPr>
      <w:r w:rsidRPr="00B62310">
        <w:rPr>
          <w:sz w:val="28"/>
          <w:szCs w:val="28"/>
        </w:rPr>
        <w:t xml:space="preserve">Аудит в сфере закупок товаров, работ, услуг для обеспечения муниципальных нужд, осуществляемых в соответствии с Федеральным законом Российской Федерации от 05.04.2013г. № 44-ФЗ «О контрактной системе в сфере закупок товаров, работ, услуг для обеспечения государственных и муниципальных нужд», в отрасли образования, в текущем периоде 2024 года на поставку оргтехники для образовательных учреждений городского округа Жуковский. Объем проверенных средств – 4 995,8 тыс. рублей. </w:t>
      </w:r>
    </w:p>
    <w:p w14:paraId="6DAD0754" w14:textId="239A6896" w:rsidR="00AB0C76" w:rsidRPr="00AB0C76" w:rsidRDefault="00B62310" w:rsidP="00AB0C76">
      <w:pPr>
        <w:tabs>
          <w:tab w:val="left" w:pos="0"/>
        </w:tabs>
        <w:spacing w:line="276" w:lineRule="auto"/>
        <w:ind w:firstLine="708"/>
        <w:jc w:val="both"/>
        <w:rPr>
          <w:sz w:val="28"/>
          <w:szCs w:val="28"/>
        </w:rPr>
      </w:pPr>
      <w:r w:rsidRPr="00AB0C76">
        <w:rPr>
          <w:sz w:val="28"/>
          <w:szCs w:val="28"/>
        </w:rPr>
        <w:t>По результатам проверки составлен акт, выявлены</w:t>
      </w:r>
      <w:r w:rsidR="00AB0C76" w:rsidRPr="00AB0C76">
        <w:rPr>
          <w:sz w:val="28"/>
          <w:szCs w:val="28"/>
        </w:rPr>
        <w:t xml:space="preserve"> 2</w:t>
      </w:r>
      <w:r w:rsidRPr="00AB0C76">
        <w:rPr>
          <w:sz w:val="28"/>
          <w:szCs w:val="28"/>
        </w:rPr>
        <w:t xml:space="preserve"> нарушения</w:t>
      </w:r>
      <w:r w:rsidR="00AB0C76" w:rsidRPr="00AB0C76">
        <w:rPr>
          <w:sz w:val="28"/>
          <w:szCs w:val="28"/>
        </w:rPr>
        <w:t xml:space="preserve"> в том числе: </w:t>
      </w:r>
    </w:p>
    <w:p w14:paraId="1DA68E66" w14:textId="27E23749" w:rsidR="00B62310" w:rsidRPr="00AB0C76" w:rsidRDefault="00B62310" w:rsidP="00AB0C76">
      <w:pPr>
        <w:pStyle w:val="a5"/>
        <w:numPr>
          <w:ilvl w:val="0"/>
          <w:numId w:val="85"/>
        </w:numPr>
        <w:tabs>
          <w:tab w:val="left" w:pos="0"/>
        </w:tabs>
        <w:spacing w:line="276" w:lineRule="auto"/>
        <w:ind w:left="0" w:firstLine="851"/>
        <w:jc w:val="both"/>
        <w:rPr>
          <w:sz w:val="28"/>
          <w:szCs w:val="28"/>
        </w:rPr>
      </w:pPr>
      <w:r w:rsidRPr="00AB0C76">
        <w:rPr>
          <w:sz w:val="28"/>
          <w:szCs w:val="28"/>
        </w:rPr>
        <w:t>законодательства при осуществлении государственных (муниципальных) закупок и закупок отдельными видами юридических лиц – 1. Финансовые нарушения на  5</w:t>
      </w:r>
      <w:r w:rsidR="00AB0C76" w:rsidRPr="00AB0C76">
        <w:rPr>
          <w:sz w:val="28"/>
          <w:szCs w:val="28"/>
        </w:rPr>
        <w:t xml:space="preserve"> </w:t>
      </w:r>
      <w:r w:rsidRPr="00AB0C76">
        <w:rPr>
          <w:sz w:val="28"/>
          <w:szCs w:val="28"/>
        </w:rPr>
        <w:t>тыс. рублей.</w:t>
      </w:r>
    </w:p>
    <w:p w14:paraId="69AC82B6" w14:textId="77777777" w:rsidR="00AB0C76" w:rsidRPr="00AB0C76" w:rsidRDefault="00AB0C76" w:rsidP="00AB0C76">
      <w:pPr>
        <w:pStyle w:val="a5"/>
        <w:numPr>
          <w:ilvl w:val="0"/>
          <w:numId w:val="85"/>
        </w:numPr>
        <w:spacing w:line="276" w:lineRule="auto"/>
        <w:jc w:val="both"/>
        <w:rPr>
          <w:sz w:val="28"/>
          <w:szCs w:val="28"/>
        </w:rPr>
      </w:pPr>
      <w:r w:rsidRPr="00AB0C76">
        <w:rPr>
          <w:sz w:val="28"/>
          <w:szCs w:val="28"/>
        </w:rPr>
        <w:t>иные нарушения – 1.</w:t>
      </w:r>
    </w:p>
    <w:p w14:paraId="4CF035D6" w14:textId="77777777" w:rsidR="00B62310" w:rsidRPr="00AB0C76" w:rsidRDefault="00B62310" w:rsidP="00B62310">
      <w:pPr>
        <w:ind w:firstLine="709"/>
        <w:jc w:val="both"/>
        <w:rPr>
          <w:sz w:val="28"/>
          <w:szCs w:val="28"/>
        </w:rPr>
      </w:pPr>
      <w:r w:rsidRPr="00AB0C76">
        <w:rPr>
          <w:sz w:val="28"/>
          <w:szCs w:val="28"/>
        </w:rPr>
        <w:t>Материалы контрольного мероприятия направлены в Прокуратуру г.о. Жуковский для правовой оценки.</w:t>
      </w:r>
    </w:p>
    <w:p w14:paraId="364E2B88" w14:textId="77777777" w:rsidR="00B62310" w:rsidRDefault="00B62310" w:rsidP="00B62310">
      <w:pPr>
        <w:spacing w:line="276" w:lineRule="auto"/>
        <w:ind w:firstLine="709"/>
        <w:jc w:val="both"/>
        <w:rPr>
          <w:sz w:val="28"/>
          <w:szCs w:val="28"/>
        </w:rPr>
      </w:pPr>
      <w:r w:rsidRPr="00AB0C76">
        <w:rPr>
          <w:sz w:val="28"/>
          <w:szCs w:val="28"/>
        </w:rPr>
        <w:t>Администрацией г.о. Жуковский приняты меры для предотвращения нарушений.</w:t>
      </w:r>
    </w:p>
    <w:p w14:paraId="55CB196A" w14:textId="77777777" w:rsidR="00AB0C76" w:rsidRDefault="00AB0C76" w:rsidP="00B62310">
      <w:pPr>
        <w:spacing w:line="276" w:lineRule="auto"/>
        <w:ind w:firstLine="709"/>
        <w:jc w:val="both"/>
        <w:rPr>
          <w:sz w:val="28"/>
          <w:szCs w:val="28"/>
        </w:rPr>
      </w:pPr>
    </w:p>
    <w:p w14:paraId="009745E5" w14:textId="1F9EEF0E" w:rsidR="00AB0C76" w:rsidRPr="00AB0C76" w:rsidRDefault="00AB0C76" w:rsidP="00AB0C76">
      <w:pPr>
        <w:pStyle w:val="a5"/>
        <w:numPr>
          <w:ilvl w:val="3"/>
          <w:numId w:val="40"/>
        </w:numPr>
        <w:spacing w:line="276" w:lineRule="auto"/>
        <w:ind w:left="0" w:firstLine="709"/>
        <w:jc w:val="both"/>
        <w:rPr>
          <w:sz w:val="28"/>
          <w:szCs w:val="28"/>
        </w:rPr>
      </w:pPr>
      <w:r w:rsidRPr="00AB0C76">
        <w:rPr>
          <w:sz w:val="28"/>
          <w:szCs w:val="28"/>
        </w:rPr>
        <w:t>Проверка законности, эффективности и целевого использования средств  бюджета городского округа Жуковский Московской области,  выделенных  МУ «Жуковский аварийно-спасательный отряд» в 2023 году. Объем проверенных средств составил 49 822,8 тыс. рублей.</w:t>
      </w:r>
    </w:p>
    <w:p w14:paraId="46611538" w14:textId="3B07529E" w:rsidR="00AB0C76" w:rsidRPr="00AB0C76" w:rsidRDefault="00AB0C76" w:rsidP="00AB0C76">
      <w:pPr>
        <w:tabs>
          <w:tab w:val="left" w:pos="709"/>
        </w:tabs>
        <w:spacing w:line="276" w:lineRule="auto"/>
        <w:ind w:firstLine="708"/>
        <w:jc w:val="both"/>
        <w:rPr>
          <w:sz w:val="28"/>
          <w:szCs w:val="28"/>
        </w:rPr>
      </w:pPr>
      <w:r w:rsidRPr="00AB0C76">
        <w:rPr>
          <w:sz w:val="28"/>
          <w:szCs w:val="28"/>
        </w:rPr>
        <w:t>По результатам проверки составлены акты, выявлено 20 нарушени</w:t>
      </w:r>
      <w:r w:rsidR="00E060A7">
        <w:rPr>
          <w:sz w:val="28"/>
          <w:szCs w:val="28"/>
        </w:rPr>
        <w:t>й</w:t>
      </w:r>
      <w:r w:rsidRPr="00AB0C76">
        <w:rPr>
          <w:sz w:val="28"/>
          <w:szCs w:val="28"/>
        </w:rPr>
        <w:t xml:space="preserve">, в том числе: </w:t>
      </w:r>
    </w:p>
    <w:p w14:paraId="1577DF12" w14:textId="2E614F8F" w:rsidR="00AB0C76" w:rsidRPr="00AB0C76" w:rsidRDefault="00AB0C76" w:rsidP="00AB0C76">
      <w:pPr>
        <w:pStyle w:val="a5"/>
        <w:numPr>
          <w:ilvl w:val="0"/>
          <w:numId w:val="45"/>
        </w:numPr>
        <w:spacing w:line="276" w:lineRule="auto"/>
        <w:ind w:left="0" w:firstLine="851"/>
        <w:jc w:val="both"/>
        <w:rPr>
          <w:sz w:val="28"/>
          <w:szCs w:val="28"/>
        </w:rPr>
      </w:pPr>
      <w:r w:rsidRPr="00AB0C76">
        <w:rPr>
          <w:sz w:val="28"/>
          <w:szCs w:val="28"/>
        </w:rPr>
        <w:t>нарушения при формировании и исполнении бюджета – 7, из них нарушений по нецелевому использованию бюджетных средств при формировании и исполнении бюджетов – 2. Финансовые нарушения на 3 744,6 тыс. рублей, из них нарушений по нецелевому использованию бюджетных средств при формировании и исполнении бюджетов – 1 066,23 тыс. рублей;</w:t>
      </w:r>
    </w:p>
    <w:p w14:paraId="32B578FA" w14:textId="6D5CFDD3" w:rsidR="00AB0C76" w:rsidRPr="00AB0C76" w:rsidRDefault="00AB0C76" w:rsidP="00AB0C76">
      <w:pPr>
        <w:pStyle w:val="a5"/>
        <w:numPr>
          <w:ilvl w:val="0"/>
          <w:numId w:val="45"/>
        </w:numPr>
        <w:spacing w:line="276" w:lineRule="auto"/>
        <w:ind w:left="0" w:firstLine="851"/>
        <w:jc w:val="both"/>
        <w:rPr>
          <w:sz w:val="28"/>
          <w:szCs w:val="28"/>
        </w:rPr>
      </w:pPr>
      <w:r w:rsidRPr="00AB0C76">
        <w:rPr>
          <w:sz w:val="28"/>
          <w:szCs w:val="28"/>
        </w:rPr>
        <w:t>нарушения ведения бухгалтерского учета, составления и представления бухгалтерской (финансовой) отчетности – 8, из них нарушений по неэффективному использованию бюджетных средств при ведении бухгалтерского учета, составлении и представлении бухгалтерской (финансовой) отчетности – 1. Финансовые нарушения на 3 554,48 тыс. рублей, из них нарушений по неэффективному использованию бюджетных средств при ведении бухгалтерского учета, составлении и представлении бухгалтерской (финансовой) отчетности – 36,89 тыс. рублей;</w:t>
      </w:r>
    </w:p>
    <w:p w14:paraId="76EED493" w14:textId="37716B99" w:rsidR="00AB0C76" w:rsidRPr="00AB0C76" w:rsidRDefault="00AB0C76" w:rsidP="00AB0C76">
      <w:pPr>
        <w:pStyle w:val="a5"/>
        <w:numPr>
          <w:ilvl w:val="0"/>
          <w:numId w:val="45"/>
        </w:numPr>
        <w:spacing w:line="276" w:lineRule="auto"/>
        <w:ind w:left="0" w:firstLine="851"/>
        <w:jc w:val="both"/>
        <w:rPr>
          <w:sz w:val="28"/>
          <w:szCs w:val="28"/>
        </w:rPr>
      </w:pPr>
      <w:r w:rsidRPr="00AB0C76">
        <w:rPr>
          <w:sz w:val="28"/>
          <w:szCs w:val="28"/>
        </w:rPr>
        <w:t>нарушения законодательства в сфере управления и распоряжения государственной (муниципальной) собственностью – 3. Финансовые нарушения н</w:t>
      </w:r>
      <w:r w:rsidR="00E060A7">
        <w:rPr>
          <w:sz w:val="28"/>
          <w:szCs w:val="28"/>
        </w:rPr>
        <w:t>а</w:t>
      </w:r>
      <w:r w:rsidRPr="00AB0C76">
        <w:rPr>
          <w:sz w:val="28"/>
          <w:szCs w:val="28"/>
        </w:rPr>
        <w:t xml:space="preserve"> 11,31 тыс. рублей;</w:t>
      </w:r>
    </w:p>
    <w:p w14:paraId="435E0FBA" w14:textId="57A5837E" w:rsidR="00AB0C76" w:rsidRPr="00AB0C76" w:rsidRDefault="00AB0C76" w:rsidP="00AB0C76">
      <w:pPr>
        <w:pStyle w:val="a5"/>
        <w:numPr>
          <w:ilvl w:val="0"/>
          <w:numId w:val="45"/>
        </w:numPr>
        <w:spacing w:line="276" w:lineRule="auto"/>
        <w:ind w:left="0" w:firstLine="851"/>
        <w:jc w:val="both"/>
        <w:rPr>
          <w:sz w:val="28"/>
          <w:szCs w:val="28"/>
        </w:rPr>
      </w:pPr>
      <w:r w:rsidRPr="00AB0C76">
        <w:rPr>
          <w:sz w:val="28"/>
          <w:szCs w:val="28"/>
        </w:rPr>
        <w:t>нарушения законодательства при осуществлении государственных (муниципальных) закупок и закупок отдельными видами юридических лиц – 1;</w:t>
      </w:r>
    </w:p>
    <w:p w14:paraId="0A8E2405" w14:textId="6BB973D6" w:rsidR="00AB0C76" w:rsidRPr="00AB0C76" w:rsidRDefault="00AB0C76" w:rsidP="00AB0C76">
      <w:pPr>
        <w:pStyle w:val="a5"/>
        <w:numPr>
          <w:ilvl w:val="0"/>
          <w:numId w:val="45"/>
        </w:numPr>
        <w:spacing w:line="276" w:lineRule="auto"/>
        <w:ind w:left="0" w:firstLine="851"/>
        <w:jc w:val="both"/>
        <w:rPr>
          <w:sz w:val="28"/>
          <w:szCs w:val="28"/>
        </w:rPr>
      </w:pPr>
      <w:r w:rsidRPr="00AB0C76">
        <w:rPr>
          <w:sz w:val="28"/>
          <w:szCs w:val="28"/>
        </w:rPr>
        <w:t xml:space="preserve">иные нарушения – </w:t>
      </w:r>
      <w:r>
        <w:rPr>
          <w:sz w:val="28"/>
          <w:szCs w:val="28"/>
        </w:rPr>
        <w:t>1</w:t>
      </w:r>
      <w:r w:rsidRPr="00AB0C76">
        <w:rPr>
          <w:sz w:val="28"/>
          <w:szCs w:val="28"/>
        </w:rPr>
        <w:t>.</w:t>
      </w:r>
    </w:p>
    <w:p w14:paraId="0A08984E" w14:textId="67540895" w:rsidR="00AB0C76" w:rsidRPr="00AB0C76" w:rsidRDefault="00AB0C76" w:rsidP="00AB0C76">
      <w:pPr>
        <w:pStyle w:val="a5"/>
        <w:spacing w:line="276" w:lineRule="auto"/>
        <w:ind w:left="0" w:firstLine="709"/>
        <w:jc w:val="both"/>
        <w:rPr>
          <w:sz w:val="28"/>
          <w:szCs w:val="28"/>
        </w:rPr>
      </w:pPr>
      <w:r w:rsidRPr="00AB0C76">
        <w:rPr>
          <w:sz w:val="28"/>
          <w:szCs w:val="28"/>
        </w:rPr>
        <w:t>Составлены протоколы об административном правонарушении (6 протоколов) и направлены к Мировому судье судебного участка № 55 и № 53 Жуковского судебного района Московской области. Судьями принято решение о привлечении к административной ответственности в виде штрафа на общую сумму 118,3 тыс. рублей.</w:t>
      </w:r>
    </w:p>
    <w:p w14:paraId="06C79C91" w14:textId="541C0AA9" w:rsidR="00AB0C76" w:rsidRPr="00AB0C76" w:rsidRDefault="00AB0C76" w:rsidP="00AB0C76">
      <w:pPr>
        <w:ind w:firstLine="709"/>
        <w:jc w:val="both"/>
        <w:rPr>
          <w:sz w:val="28"/>
          <w:szCs w:val="28"/>
        </w:rPr>
      </w:pPr>
      <w:r w:rsidRPr="00AB0C76">
        <w:rPr>
          <w:sz w:val="28"/>
          <w:szCs w:val="28"/>
        </w:rPr>
        <w:t>Материалы контрольного мероприятия направлены в Прокуратуру г.о. Жуковский для правовой оценки.</w:t>
      </w:r>
    </w:p>
    <w:p w14:paraId="25869618" w14:textId="2129C317" w:rsidR="00AB0C76" w:rsidRDefault="00AB0C76" w:rsidP="00AB0C76">
      <w:pPr>
        <w:pStyle w:val="a5"/>
        <w:ind w:left="0" w:firstLine="709"/>
        <w:jc w:val="both"/>
        <w:rPr>
          <w:sz w:val="28"/>
          <w:szCs w:val="28"/>
        </w:rPr>
      </w:pPr>
      <w:r w:rsidRPr="00AB0C76">
        <w:rPr>
          <w:sz w:val="28"/>
          <w:szCs w:val="28"/>
        </w:rPr>
        <w:t>МУ «Жуковский аварийно-спасательный отряд» совместно с Администрацией г.о. Жуковский проводят работу по устранению выявленных нарушений и недостатков.</w:t>
      </w:r>
    </w:p>
    <w:p w14:paraId="34C18117" w14:textId="77777777" w:rsidR="00AB0C76" w:rsidRPr="00563478" w:rsidRDefault="00AB0C76" w:rsidP="00AB0C76">
      <w:pPr>
        <w:pStyle w:val="a5"/>
        <w:ind w:left="0" w:firstLine="709"/>
        <w:jc w:val="both"/>
        <w:rPr>
          <w:sz w:val="28"/>
          <w:szCs w:val="28"/>
        </w:rPr>
      </w:pPr>
    </w:p>
    <w:p w14:paraId="1E46FCB2" w14:textId="06B2F0F9" w:rsidR="00AB0C76" w:rsidRPr="00E060A7" w:rsidRDefault="00E060A7" w:rsidP="00AB0C76">
      <w:pPr>
        <w:pStyle w:val="a5"/>
        <w:numPr>
          <w:ilvl w:val="3"/>
          <w:numId w:val="40"/>
        </w:numPr>
        <w:spacing w:line="276" w:lineRule="auto"/>
        <w:ind w:left="0" w:firstLine="709"/>
        <w:jc w:val="both"/>
        <w:rPr>
          <w:sz w:val="28"/>
          <w:szCs w:val="28"/>
        </w:rPr>
      </w:pPr>
      <w:r w:rsidRPr="00E060A7">
        <w:rPr>
          <w:sz w:val="28"/>
          <w:szCs w:val="28"/>
        </w:rPr>
        <w:t>Проверка соблюдения порядка управления и распоряжения муниципальным имуществом, входящим в состав муниципальной казны городского округа Жуковский Московской области в 2023 году и текущем периоде 2024 года</w:t>
      </w:r>
      <w:r w:rsidR="00AB0C76" w:rsidRPr="00E060A7">
        <w:rPr>
          <w:sz w:val="28"/>
          <w:szCs w:val="28"/>
        </w:rPr>
        <w:t xml:space="preserve">. Объем проверенных средств составил </w:t>
      </w:r>
      <w:r w:rsidRPr="00E060A7">
        <w:rPr>
          <w:sz w:val="28"/>
          <w:szCs w:val="28"/>
        </w:rPr>
        <w:t>6 047</w:t>
      </w:r>
      <w:r w:rsidR="00AB0C76" w:rsidRPr="00E060A7">
        <w:rPr>
          <w:sz w:val="28"/>
          <w:szCs w:val="28"/>
        </w:rPr>
        <w:t xml:space="preserve"> тыс. рублей.</w:t>
      </w:r>
    </w:p>
    <w:p w14:paraId="2458E878" w14:textId="65B29D01" w:rsidR="00AB0C76" w:rsidRPr="00E060A7" w:rsidRDefault="00AB0C76" w:rsidP="00AB0C76">
      <w:pPr>
        <w:tabs>
          <w:tab w:val="left" w:pos="709"/>
        </w:tabs>
        <w:spacing w:line="276" w:lineRule="auto"/>
        <w:ind w:firstLine="708"/>
        <w:jc w:val="both"/>
        <w:rPr>
          <w:sz w:val="28"/>
          <w:szCs w:val="28"/>
        </w:rPr>
      </w:pPr>
      <w:r w:rsidRPr="00E060A7">
        <w:rPr>
          <w:sz w:val="28"/>
          <w:szCs w:val="28"/>
        </w:rPr>
        <w:t xml:space="preserve">По результатам проверки составлены акты, выявлено </w:t>
      </w:r>
      <w:r w:rsidR="00E060A7" w:rsidRPr="00E060A7">
        <w:rPr>
          <w:sz w:val="28"/>
          <w:szCs w:val="28"/>
        </w:rPr>
        <w:t>13</w:t>
      </w:r>
      <w:r w:rsidRPr="00E060A7">
        <w:rPr>
          <w:sz w:val="28"/>
          <w:szCs w:val="28"/>
        </w:rPr>
        <w:t xml:space="preserve"> нарушени</w:t>
      </w:r>
      <w:r w:rsidR="00E060A7" w:rsidRPr="00E060A7">
        <w:rPr>
          <w:sz w:val="28"/>
          <w:szCs w:val="28"/>
        </w:rPr>
        <w:t>й</w:t>
      </w:r>
      <w:r w:rsidRPr="00E060A7">
        <w:rPr>
          <w:sz w:val="28"/>
          <w:szCs w:val="28"/>
        </w:rPr>
        <w:t xml:space="preserve">, в том числе: </w:t>
      </w:r>
    </w:p>
    <w:p w14:paraId="01DB1917" w14:textId="3D15573F" w:rsidR="00AB0C76" w:rsidRPr="00E060A7" w:rsidRDefault="00AB0C76" w:rsidP="00AB0C76">
      <w:pPr>
        <w:pStyle w:val="a5"/>
        <w:numPr>
          <w:ilvl w:val="0"/>
          <w:numId w:val="45"/>
        </w:numPr>
        <w:spacing w:line="276" w:lineRule="auto"/>
        <w:ind w:left="0" w:firstLine="851"/>
        <w:jc w:val="both"/>
        <w:rPr>
          <w:sz w:val="28"/>
          <w:szCs w:val="28"/>
        </w:rPr>
      </w:pPr>
      <w:r w:rsidRPr="00E060A7">
        <w:rPr>
          <w:sz w:val="28"/>
          <w:szCs w:val="28"/>
        </w:rPr>
        <w:t xml:space="preserve">нарушения при формировании и исполнении бюджета – </w:t>
      </w:r>
      <w:r w:rsidR="00E060A7" w:rsidRPr="00E060A7">
        <w:rPr>
          <w:sz w:val="28"/>
          <w:szCs w:val="28"/>
        </w:rPr>
        <w:t>1</w:t>
      </w:r>
      <w:r w:rsidRPr="00E060A7">
        <w:rPr>
          <w:sz w:val="28"/>
          <w:szCs w:val="28"/>
        </w:rPr>
        <w:t>;</w:t>
      </w:r>
    </w:p>
    <w:p w14:paraId="4D5E447F" w14:textId="4B515C23" w:rsidR="00AB0C76" w:rsidRPr="00E060A7" w:rsidRDefault="00AB0C76" w:rsidP="00AB0C76">
      <w:pPr>
        <w:pStyle w:val="a5"/>
        <w:numPr>
          <w:ilvl w:val="0"/>
          <w:numId w:val="45"/>
        </w:numPr>
        <w:spacing w:line="276" w:lineRule="auto"/>
        <w:ind w:left="0" w:firstLine="851"/>
        <w:jc w:val="both"/>
        <w:rPr>
          <w:sz w:val="28"/>
          <w:szCs w:val="28"/>
        </w:rPr>
      </w:pPr>
      <w:r w:rsidRPr="00E060A7">
        <w:rPr>
          <w:sz w:val="28"/>
          <w:szCs w:val="28"/>
        </w:rPr>
        <w:t xml:space="preserve">нарушения ведения бухгалтерского учета, составления и представления бухгалтерской (финансовой) отчетности – </w:t>
      </w:r>
      <w:r w:rsidR="00E060A7" w:rsidRPr="00E060A7">
        <w:rPr>
          <w:sz w:val="28"/>
          <w:szCs w:val="28"/>
        </w:rPr>
        <w:t>5</w:t>
      </w:r>
      <w:r w:rsidRPr="00E060A7">
        <w:rPr>
          <w:sz w:val="28"/>
          <w:szCs w:val="28"/>
        </w:rPr>
        <w:t>;</w:t>
      </w:r>
    </w:p>
    <w:p w14:paraId="34769E5F" w14:textId="1B95E9FE" w:rsidR="00AB0C76" w:rsidRPr="00E060A7" w:rsidRDefault="00AB0C76" w:rsidP="00AB0C76">
      <w:pPr>
        <w:pStyle w:val="a5"/>
        <w:numPr>
          <w:ilvl w:val="0"/>
          <w:numId w:val="45"/>
        </w:numPr>
        <w:spacing w:line="276" w:lineRule="auto"/>
        <w:ind w:left="0" w:firstLine="851"/>
        <w:jc w:val="both"/>
        <w:rPr>
          <w:sz w:val="28"/>
          <w:szCs w:val="28"/>
        </w:rPr>
      </w:pPr>
      <w:r w:rsidRPr="00E060A7">
        <w:rPr>
          <w:sz w:val="28"/>
          <w:szCs w:val="28"/>
        </w:rPr>
        <w:t xml:space="preserve">нарушения законодательства в сфере управления и распоряжения государственной (муниципальной) собственностью – </w:t>
      </w:r>
      <w:r w:rsidR="00E060A7" w:rsidRPr="00E060A7">
        <w:rPr>
          <w:sz w:val="28"/>
          <w:szCs w:val="28"/>
        </w:rPr>
        <w:t>7 из них нарушений по неэффективному использованию бюджетных средств в сфере управления и распоряжения государственной (муниципальной) собственностью– 1</w:t>
      </w:r>
      <w:r w:rsidRPr="00E060A7">
        <w:rPr>
          <w:sz w:val="28"/>
          <w:szCs w:val="28"/>
        </w:rPr>
        <w:t>. Финансовые нарушения н</w:t>
      </w:r>
      <w:r w:rsidR="00E060A7" w:rsidRPr="00E060A7">
        <w:rPr>
          <w:sz w:val="28"/>
          <w:szCs w:val="28"/>
        </w:rPr>
        <w:t>а</w:t>
      </w:r>
      <w:r w:rsidRPr="00E060A7">
        <w:rPr>
          <w:sz w:val="28"/>
          <w:szCs w:val="28"/>
        </w:rPr>
        <w:t xml:space="preserve"> </w:t>
      </w:r>
      <w:r w:rsidR="00E060A7" w:rsidRPr="00E060A7">
        <w:rPr>
          <w:sz w:val="28"/>
          <w:szCs w:val="28"/>
        </w:rPr>
        <w:t>6 047 тыс</w:t>
      </w:r>
      <w:r w:rsidRPr="00E060A7">
        <w:rPr>
          <w:sz w:val="28"/>
          <w:szCs w:val="28"/>
        </w:rPr>
        <w:t>. рублей</w:t>
      </w:r>
      <w:r w:rsidR="00E060A7" w:rsidRPr="00E060A7">
        <w:rPr>
          <w:sz w:val="28"/>
          <w:szCs w:val="28"/>
        </w:rPr>
        <w:t>, из них нарушений по неэффективному использованию бюджетных средств в сфере управления и распоряжения государственной (муниципальной) собственностью – 5 898,66 тыс. рублей</w:t>
      </w:r>
      <w:r w:rsidRPr="00E060A7">
        <w:rPr>
          <w:sz w:val="28"/>
          <w:szCs w:val="28"/>
        </w:rPr>
        <w:t>;</w:t>
      </w:r>
    </w:p>
    <w:p w14:paraId="329EBD61" w14:textId="77777777" w:rsidR="00AB0C76" w:rsidRPr="00E060A7" w:rsidRDefault="00AB0C76" w:rsidP="00AB0C76">
      <w:pPr>
        <w:ind w:firstLine="709"/>
        <w:jc w:val="both"/>
        <w:rPr>
          <w:sz w:val="28"/>
          <w:szCs w:val="28"/>
        </w:rPr>
      </w:pPr>
      <w:r w:rsidRPr="00E060A7">
        <w:rPr>
          <w:sz w:val="28"/>
          <w:szCs w:val="28"/>
        </w:rPr>
        <w:t>Материалы контрольного мероприятия направлены в Прокуратуру г.о. Жуковский для правовой оценки.</w:t>
      </w:r>
    </w:p>
    <w:p w14:paraId="0ED3F142" w14:textId="3E1832FB" w:rsidR="00AB0C76" w:rsidRDefault="00AB0C76" w:rsidP="00AB0C76">
      <w:pPr>
        <w:pStyle w:val="a5"/>
        <w:ind w:left="0" w:firstLine="709"/>
        <w:jc w:val="both"/>
        <w:rPr>
          <w:sz w:val="28"/>
          <w:szCs w:val="28"/>
        </w:rPr>
      </w:pPr>
      <w:r w:rsidRPr="00E060A7">
        <w:rPr>
          <w:sz w:val="28"/>
          <w:szCs w:val="28"/>
        </w:rPr>
        <w:t>Администрацией г.о. Жуковский провод</w:t>
      </w:r>
      <w:r w:rsidR="00E060A7" w:rsidRPr="00E060A7">
        <w:rPr>
          <w:sz w:val="28"/>
          <w:szCs w:val="28"/>
        </w:rPr>
        <w:t>и</w:t>
      </w:r>
      <w:r w:rsidRPr="00E060A7">
        <w:rPr>
          <w:sz w:val="28"/>
          <w:szCs w:val="28"/>
        </w:rPr>
        <w:t>т</w:t>
      </w:r>
      <w:r w:rsidR="00E060A7" w:rsidRPr="00E060A7">
        <w:rPr>
          <w:sz w:val="28"/>
          <w:szCs w:val="28"/>
        </w:rPr>
        <w:t>ся</w:t>
      </w:r>
      <w:r w:rsidRPr="00E060A7">
        <w:rPr>
          <w:sz w:val="28"/>
          <w:szCs w:val="28"/>
        </w:rPr>
        <w:t xml:space="preserve"> работу по устранению выявленных нарушений и недостатков.</w:t>
      </w:r>
    </w:p>
    <w:p w14:paraId="010D9199" w14:textId="477CE52A" w:rsidR="00AB0C76" w:rsidRPr="001D3846" w:rsidRDefault="00AB0C76" w:rsidP="00B62310">
      <w:pPr>
        <w:spacing w:line="276" w:lineRule="auto"/>
        <w:ind w:firstLine="709"/>
        <w:jc w:val="both"/>
        <w:rPr>
          <w:sz w:val="28"/>
          <w:szCs w:val="28"/>
        </w:rPr>
      </w:pPr>
    </w:p>
    <w:p w14:paraId="17D55EDB" w14:textId="77777777" w:rsidR="00B62310" w:rsidRPr="00063455" w:rsidRDefault="00B62310" w:rsidP="000504AC">
      <w:pPr>
        <w:pStyle w:val="a5"/>
        <w:spacing w:line="276" w:lineRule="auto"/>
        <w:ind w:left="709"/>
        <w:jc w:val="both"/>
        <w:rPr>
          <w:b/>
          <w:i/>
          <w:spacing w:val="-1"/>
          <w:sz w:val="28"/>
          <w:szCs w:val="28"/>
          <w:highlight w:val="yellow"/>
        </w:rPr>
      </w:pPr>
    </w:p>
    <w:p w14:paraId="021DA956" w14:textId="77777777" w:rsidR="00A5304F" w:rsidRPr="00574E35" w:rsidRDefault="00A5304F" w:rsidP="00B55DAD">
      <w:pPr>
        <w:pStyle w:val="a3"/>
        <w:numPr>
          <w:ilvl w:val="0"/>
          <w:numId w:val="39"/>
        </w:numPr>
        <w:spacing w:line="276" w:lineRule="auto"/>
        <w:ind w:left="0" w:right="-567" w:firstLine="709"/>
        <w:jc w:val="left"/>
        <w:rPr>
          <w:b/>
          <w:szCs w:val="28"/>
        </w:rPr>
      </w:pPr>
      <w:r w:rsidRPr="00574E35">
        <w:rPr>
          <w:b/>
          <w:szCs w:val="28"/>
        </w:rPr>
        <w:t>Выводы:</w:t>
      </w:r>
    </w:p>
    <w:p w14:paraId="46F5EF6E" w14:textId="77777777" w:rsidR="0044026B" w:rsidRPr="00574E35" w:rsidRDefault="0044026B" w:rsidP="000504AC">
      <w:pPr>
        <w:pStyle w:val="a3"/>
        <w:spacing w:line="276" w:lineRule="auto"/>
        <w:ind w:left="709" w:right="-567"/>
        <w:jc w:val="left"/>
        <w:rPr>
          <w:b/>
          <w:szCs w:val="28"/>
        </w:rPr>
      </w:pPr>
    </w:p>
    <w:p w14:paraId="4D27D915" w14:textId="1C3F9B81" w:rsidR="00454F57" w:rsidRPr="00574E35" w:rsidRDefault="00DD5469" w:rsidP="00B55DAD">
      <w:pPr>
        <w:pStyle w:val="a5"/>
        <w:numPr>
          <w:ilvl w:val="0"/>
          <w:numId w:val="46"/>
        </w:numPr>
        <w:ind w:left="0" w:firstLine="709"/>
        <w:jc w:val="both"/>
        <w:rPr>
          <w:color w:val="000000"/>
          <w:sz w:val="28"/>
          <w:szCs w:val="28"/>
        </w:rPr>
      </w:pPr>
      <w:bookmarkStart w:id="235" w:name="_Hlk38623779"/>
      <w:r w:rsidRPr="00574E35">
        <w:rPr>
          <w:sz w:val="28"/>
          <w:szCs w:val="28"/>
        </w:rPr>
        <w:t>Проект решения Совета депутатов городского округа Жуковский Московской области «Об исполнении бюджета городского округа Жуковский Московской области за 202</w:t>
      </w:r>
      <w:r w:rsidR="00574E35" w:rsidRPr="00574E35">
        <w:rPr>
          <w:sz w:val="28"/>
          <w:szCs w:val="28"/>
        </w:rPr>
        <w:t>4</w:t>
      </w:r>
      <w:r w:rsidRPr="00574E35">
        <w:rPr>
          <w:sz w:val="28"/>
          <w:szCs w:val="28"/>
        </w:rPr>
        <w:t> год»</w:t>
      </w:r>
      <w:bookmarkEnd w:id="235"/>
      <w:r w:rsidRPr="00574E35">
        <w:rPr>
          <w:sz w:val="28"/>
          <w:szCs w:val="28"/>
        </w:rPr>
        <w:t xml:space="preserve"> соответствует требованиям положений Бюджетного кодекса Российской Федерации</w:t>
      </w:r>
      <w:r w:rsidR="00454F57" w:rsidRPr="00574E35">
        <w:rPr>
          <w:sz w:val="28"/>
          <w:szCs w:val="28"/>
        </w:rPr>
        <w:t>.</w:t>
      </w:r>
    </w:p>
    <w:p w14:paraId="0CBFDF69" w14:textId="77777777" w:rsidR="00454F57" w:rsidRPr="00574E35" w:rsidRDefault="00454F57" w:rsidP="00454F57">
      <w:pPr>
        <w:pStyle w:val="a5"/>
        <w:ind w:left="709"/>
        <w:jc w:val="both"/>
        <w:rPr>
          <w:color w:val="000000"/>
          <w:sz w:val="28"/>
          <w:szCs w:val="28"/>
        </w:rPr>
      </w:pPr>
    </w:p>
    <w:p w14:paraId="37EA7E63" w14:textId="7C0910E4" w:rsidR="00454F57" w:rsidRPr="00574E35" w:rsidRDefault="00DD5469" w:rsidP="00B55DAD">
      <w:pPr>
        <w:pStyle w:val="a5"/>
        <w:numPr>
          <w:ilvl w:val="0"/>
          <w:numId w:val="46"/>
        </w:numPr>
        <w:ind w:left="0" w:firstLine="709"/>
        <w:jc w:val="both"/>
        <w:rPr>
          <w:color w:val="000000"/>
          <w:sz w:val="28"/>
          <w:szCs w:val="28"/>
        </w:rPr>
      </w:pPr>
      <w:r w:rsidRPr="00574E35">
        <w:rPr>
          <w:sz w:val="28"/>
          <w:szCs w:val="28"/>
        </w:rPr>
        <w:t>Показатели, содержащихся в Проекте решения Совета депутатов городского округа Жуковский Московской области «Об исполнении бюджета городского округа Жуковский Московской области за 202</w:t>
      </w:r>
      <w:r w:rsidR="00574E35" w:rsidRPr="00574E35">
        <w:rPr>
          <w:sz w:val="28"/>
          <w:szCs w:val="28"/>
        </w:rPr>
        <w:t>4</w:t>
      </w:r>
      <w:r w:rsidRPr="00574E35">
        <w:rPr>
          <w:sz w:val="28"/>
          <w:szCs w:val="28"/>
        </w:rPr>
        <w:t xml:space="preserve"> год» </w:t>
      </w:r>
      <w:r w:rsidRPr="00574E35">
        <w:rPr>
          <w:color w:val="000000"/>
          <w:sz w:val="28"/>
          <w:szCs w:val="28"/>
        </w:rPr>
        <w:t xml:space="preserve">соответствуют показателям годового отчета об исполнении бюджета </w:t>
      </w:r>
      <w:r w:rsidRPr="00574E35">
        <w:rPr>
          <w:sz w:val="28"/>
          <w:szCs w:val="28"/>
        </w:rPr>
        <w:t>городского округа Жуковский за 202</w:t>
      </w:r>
      <w:r w:rsidR="00574E35" w:rsidRPr="00574E35">
        <w:rPr>
          <w:sz w:val="28"/>
          <w:szCs w:val="28"/>
        </w:rPr>
        <w:t>4</w:t>
      </w:r>
      <w:r w:rsidRPr="00574E35">
        <w:rPr>
          <w:sz w:val="28"/>
          <w:szCs w:val="28"/>
        </w:rPr>
        <w:t xml:space="preserve"> год</w:t>
      </w:r>
      <w:r w:rsidR="00454F57" w:rsidRPr="00574E35">
        <w:rPr>
          <w:sz w:val="28"/>
          <w:szCs w:val="28"/>
        </w:rPr>
        <w:t>.</w:t>
      </w:r>
    </w:p>
    <w:p w14:paraId="19D4DBD6" w14:textId="77777777" w:rsidR="0044026B" w:rsidRPr="00574E35" w:rsidRDefault="0044026B" w:rsidP="000504AC">
      <w:pPr>
        <w:pStyle w:val="a5"/>
        <w:tabs>
          <w:tab w:val="left" w:pos="0"/>
        </w:tabs>
        <w:spacing w:line="276" w:lineRule="auto"/>
        <w:ind w:left="0" w:firstLine="709"/>
        <w:jc w:val="both"/>
        <w:rPr>
          <w:sz w:val="28"/>
          <w:szCs w:val="28"/>
        </w:rPr>
      </w:pPr>
    </w:p>
    <w:p w14:paraId="6A704150" w14:textId="3BE66177" w:rsidR="007F0E62" w:rsidRPr="00D00B54" w:rsidRDefault="00DF2815" w:rsidP="00B55DAD">
      <w:pPr>
        <w:pStyle w:val="a5"/>
        <w:numPr>
          <w:ilvl w:val="0"/>
          <w:numId w:val="46"/>
        </w:numPr>
        <w:ind w:left="0" w:firstLine="710"/>
        <w:jc w:val="both"/>
        <w:rPr>
          <w:sz w:val="28"/>
          <w:szCs w:val="28"/>
        </w:rPr>
      </w:pPr>
      <w:r w:rsidRPr="00D00B54">
        <w:rPr>
          <w:sz w:val="28"/>
          <w:szCs w:val="28"/>
        </w:rPr>
        <w:t>Исполнение бюджета городского округа Жуковский в 202</w:t>
      </w:r>
      <w:r w:rsidR="00D00B54" w:rsidRPr="00D00B54">
        <w:rPr>
          <w:sz w:val="28"/>
          <w:szCs w:val="28"/>
        </w:rPr>
        <w:t>4</w:t>
      </w:r>
      <w:r w:rsidRPr="00D00B54">
        <w:rPr>
          <w:sz w:val="28"/>
          <w:szCs w:val="28"/>
        </w:rPr>
        <w:t xml:space="preserve"> году происходило в условиях роста основных показателей социально-экономического развития</w:t>
      </w:r>
      <w:r w:rsidR="007F0E62" w:rsidRPr="00D00B54">
        <w:rPr>
          <w:sz w:val="28"/>
          <w:szCs w:val="28"/>
        </w:rPr>
        <w:t>.</w:t>
      </w:r>
    </w:p>
    <w:p w14:paraId="3DFA1A9E" w14:textId="77777777" w:rsidR="00D00B54" w:rsidRPr="00AD7239" w:rsidRDefault="00D00B54" w:rsidP="00D00B54">
      <w:pPr>
        <w:pStyle w:val="a5"/>
        <w:overflowPunct w:val="0"/>
        <w:autoSpaceDE w:val="0"/>
        <w:autoSpaceDN w:val="0"/>
        <w:adjustRightInd w:val="0"/>
        <w:ind w:left="0" w:firstLine="709"/>
        <w:jc w:val="both"/>
        <w:textAlignment w:val="baseline"/>
        <w:rPr>
          <w:sz w:val="28"/>
          <w:szCs w:val="28"/>
        </w:rPr>
      </w:pPr>
      <w:bookmarkStart w:id="236" w:name="_Hlk164436319"/>
      <w:bookmarkStart w:id="237" w:name="_Hlk70600708"/>
      <w:r w:rsidRPr="00AD7239">
        <w:rPr>
          <w:sz w:val="28"/>
          <w:szCs w:val="28"/>
        </w:rPr>
        <w:t xml:space="preserve">Количество созданных рабочих мест в 2024 году составило </w:t>
      </w:r>
      <w:r w:rsidRPr="00AD7239">
        <w:rPr>
          <w:color w:val="000000" w:themeColor="text1"/>
          <w:sz w:val="28"/>
          <w:szCs w:val="28"/>
        </w:rPr>
        <w:t>1586 м</w:t>
      </w:r>
      <w:r w:rsidRPr="00AD7239">
        <w:rPr>
          <w:sz w:val="28"/>
          <w:szCs w:val="28"/>
        </w:rPr>
        <w:t>ест (планировалось 1869 мест), или 66,7% к уровню 2023 года (2379 мест).</w:t>
      </w:r>
    </w:p>
    <w:p w14:paraId="3EDBE3E2" w14:textId="77777777" w:rsidR="00D00B54" w:rsidRPr="00E74930" w:rsidRDefault="00D00B54" w:rsidP="00D00B54">
      <w:pPr>
        <w:pStyle w:val="a5"/>
        <w:overflowPunct w:val="0"/>
        <w:autoSpaceDE w:val="0"/>
        <w:autoSpaceDN w:val="0"/>
        <w:adjustRightInd w:val="0"/>
        <w:ind w:left="0" w:firstLine="709"/>
        <w:jc w:val="both"/>
        <w:textAlignment w:val="baseline"/>
        <w:rPr>
          <w:color w:val="000000" w:themeColor="text1"/>
          <w:sz w:val="28"/>
          <w:szCs w:val="28"/>
        </w:rPr>
      </w:pPr>
      <w:r w:rsidRPr="00E74930">
        <w:rPr>
          <w:sz w:val="28"/>
          <w:szCs w:val="28"/>
        </w:rPr>
        <w:t xml:space="preserve">Фонд оплаты труда крупных и средних организаций городского округа по предварительным итогам 2024 года составил </w:t>
      </w:r>
      <w:r w:rsidRPr="00E74930">
        <w:rPr>
          <w:color w:val="000000" w:themeColor="text1"/>
          <w:sz w:val="28"/>
          <w:szCs w:val="28"/>
        </w:rPr>
        <w:t>38 112,2 млн.</w:t>
      </w:r>
      <w:r w:rsidRPr="00E74930">
        <w:rPr>
          <w:sz w:val="28"/>
          <w:szCs w:val="28"/>
        </w:rPr>
        <w:t xml:space="preserve"> рублей </w:t>
      </w:r>
      <w:r w:rsidRPr="00E74930">
        <w:rPr>
          <w:color w:val="000000" w:themeColor="text1"/>
          <w:sz w:val="28"/>
          <w:szCs w:val="28"/>
        </w:rPr>
        <w:t>или 114,1% к 2023 году.</w:t>
      </w:r>
    </w:p>
    <w:p w14:paraId="14C22FB1" w14:textId="77777777" w:rsidR="00D00B54" w:rsidRPr="00E74930" w:rsidRDefault="00D00B54" w:rsidP="00D00B54">
      <w:pPr>
        <w:pStyle w:val="a5"/>
        <w:overflowPunct w:val="0"/>
        <w:autoSpaceDE w:val="0"/>
        <w:autoSpaceDN w:val="0"/>
        <w:adjustRightInd w:val="0"/>
        <w:ind w:left="0" w:firstLine="709"/>
        <w:jc w:val="both"/>
        <w:textAlignment w:val="baseline"/>
        <w:rPr>
          <w:sz w:val="28"/>
          <w:szCs w:val="28"/>
        </w:rPr>
      </w:pPr>
      <w:r w:rsidRPr="00E74930">
        <w:rPr>
          <w:sz w:val="28"/>
          <w:szCs w:val="28"/>
        </w:rPr>
        <w:t>Среднемесячная заработная плата по крупным и средним организациям за 2024 год составила 116,9 тыс. рублей или 116,2% к 2023 году (100,3 тыс. рублей). Размер среднемесячной заработной платы по крупным и средним организациям городского округа Жуковский за истекший период превышает средний по Московской области на 4,8 тыс. рублей (112,1 тыс. рублей по Московской области). Темп роста среднемесячной заработной платы по крупным и средним организациям городского округа Жуковский в 2023 году ниже среднего по Московской области на 3,4% (119,6% по Московской области).</w:t>
      </w:r>
    </w:p>
    <w:p w14:paraId="78AC63ED" w14:textId="77777777" w:rsidR="00D00B54" w:rsidRPr="00E74930" w:rsidRDefault="00D00B54" w:rsidP="00D00B54">
      <w:pPr>
        <w:pStyle w:val="a5"/>
        <w:ind w:left="0" w:firstLine="709"/>
        <w:jc w:val="both"/>
        <w:rPr>
          <w:sz w:val="28"/>
          <w:szCs w:val="28"/>
        </w:rPr>
      </w:pPr>
      <w:r w:rsidRPr="00E74930">
        <w:rPr>
          <w:sz w:val="28"/>
          <w:szCs w:val="28"/>
        </w:rPr>
        <w:t>За 2024 год предприятиями и организациями всех форм собственности освоено 15,5 млрд. рублей инвестиций в основной капитал за счет всех источников финансирования.</w:t>
      </w:r>
    </w:p>
    <w:p w14:paraId="08827802" w14:textId="77777777" w:rsidR="00D00B54" w:rsidRPr="00E74930" w:rsidRDefault="00D00B54" w:rsidP="00D00B54">
      <w:pPr>
        <w:overflowPunct w:val="0"/>
        <w:autoSpaceDE w:val="0"/>
        <w:autoSpaceDN w:val="0"/>
        <w:adjustRightInd w:val="0"/>
        <w:ind w:left="-142" w:firstLine="862"/>
        <w:contextualSpacing/>
        <w:jc w:val="both"/>
        <w:textAlignment w:val="baseline"/>
        <w:rPr>
          <w:sz w:val="28"/>
          <w:szCs w:val="28"/>
        </w:rPr>
      </w:pPr>
      <w:bookmarkStart w:id="238" w:name="_Hlk133511189"/>
      <w:r w:rsidRPr="00E74930">
        <w:rPr>
          <w:sz w:val="28"/>
          <w:szCs w:val="28"/>
        </w:rPr>
        <w:t>Объем розничного товарооборота по предварительным итогам 2024 года составил 22,7 млн. рублей или 117,5% к уровню 2023 года (18,5 млн. рублей).</w:t>
      </w:r>
    </w:p>
    <w:p w14:paraId="1042906A" w14:textId="77777777" w:rsidR="00D00B54" w:rsidRDefault="00D00B54" w:rsidP="00D00B54">
      <w:pPr>
        <w:overflowPunct w:val="0"/>
        <w:autoSpaceDE w:val="0"/>
        <w:autoSpaceDN w:val="0"/>
        <w:adjustRightInd w:val="0"/>
        <w:spacing w:before="240"/>
        <w:ind w:left="-142" w:firstLine="862"/>
        <w:contextualSpacing/>
        <w:jc w:val="both"/>
        <w:textAlignment w:val="baseline"/>
        <w:rPr>
          <w:sz w:val="28"/>
          <w:szCs w:val="28"/>
          <w:highlight w:val="yellow"/>
        </w:rPr>
      </w:pPr>
      <w:r w:rsidRPr="00E74930">
        <w:rPr>
          <w:sz w:val="28"/>
          <w:szCs w:val="28"/>
        </w:rPr>
        <w:t xml:space="preserve">По предварительным итогам 2024 года общий объем отгруженных товаров собственного производства (выполненных работ и оказанных услуг) по крупными и средними организациями </w:t>
      </w:r>
      <w:r w:rsidRPr="0068532F">
        <w:rPr>
          <w:sz w:val="28"/>
          <w:szCs w:val="28"/>
        </w:rPr>
        <w:t>составил 78 887,6 млн. рублей, или 104,3% к уровню 2023 года (75 016,9 млн. рублей).</w:t>
      </w:r>
    </w:p>
    <w:bookmarkEnd w:id="236"/>
    <w:bookmarkEnd w:id="238"/>
    <w:p w14:paraId="0ECFBD20" w14:textId="364FB0AD" w:rsidR="00D00B54" w:rsidRPr="00063455" w:rsidRDefault="007F0E62" w:rsidP="007F0E62">
      <w:pPr>
        <w:jc w:val="both"/>
        <w:rPr>
          <w:sz w:val="28"/>
          <w:szCs w:val="28"/>
          <w:highlight w:val="yellow"/>
        </w:rPr>
      </w:pPr>
      <w:r w:rsidRPr="00D00B54">
        <w:rPr>
          <w:sz w:val="28"/>
          <w:szCs w:val="28"/>
        </w:rPr>
        <w:tab/>
        <w:t xml:space="preserve"> </w:t>
      </w:r>
    </w:p>
    <w:p w14:paraId="47007F2F" w14:textId="0C306290" w:rsidR="00AC43E4" w:rsidRPr="00592B98" w:rsidRDefault="00592B98" w:rsidP="00B55DAD">
      <w:pPr>
        <w:pStyle w:val="a5"/>
        <w:numPr>
          <w:ilvl w:val="0"/>
          <w:numId w:val="46"/>
        </w:numPr>
        <w:tabs>
          <w:tab w:val="left" w:pos="0"/>
        </w:tabs>
        <w:ind w:left="0" w:firstLine="710"/>
        <w:jc w:val="both"/>
        <w:rPr>
          <w:sz w:val="28"/>
          <w:szCs w:val="28"/>
        </w:rPr>
      </w:pPr>
      <w:bookmarkStart w:id="239" w:name="_Hlk133405789"/>
      <w:bookmarkEnd w:id="237"/>
      <w:r w:rsidRPr="00592B98">
        <w:rPr>
          <w:sz w:val="28"/>
          <w:szCs w:val="28"/>
        </w:rPr>
        <w:t xml:space="preserve">Проектом отчета об исполнении бюджета городского округа Жуковский за 2024 год бюджет городского округа Жуковский исполнен по доходам в сумме 7 427 337 тыс. рублей, по расходам в сумме 6 998 026 тыс. рублей </w:t>
      </w:r>
      <w:bookmarkEnd w:id="239"/>
      <w:r w:rsidRPr="00592B98">
        <w:rPr>
          <w:sz w:val="28"/>
          <w:szCs w:val="28"/>
        </w:rPr>
        <w:t>с превышением доходов над расходами (профицит бюджета городского округа Жуковский) в сумме 429 311 тыс. рублей</w:t>
      </w:r>
      <w:r w:rsidR="00AC43E4" w:rsidRPr="00592B98">
        <w:rPr>
          <w:sz w:val="28"/>
          <w:szCs w:val="28"/>
        </w:rPr>
        <w:t>.</w:t>
      </w:r>
    </w:p>
    <w:p w14:paraId="38FCA995" w14:textId="77777777" w:rsidR="0044026B" w:rsidRPr="00063455" w:rsidRDefault="0044026B" w:rsidP="000504AC">
      <w:pPr>
        <w:pStyle w:val="a5"/>
        <w:tabs>
          <w:tab w:val="left" w:pos="0"/>
        </w:tabs>
        <w:spacing w:line="276" w:lineRule="auto"/>
        <w:ind w:left="0" w:firstLine="709"/>
        <w:jc w:val="both"/>
        <w:rPr>
          <w:sz w:val="28"/>
          <w:szCs w:val="28"/>
          <w:highlight w:val="yellow"/>
        </w:rPr>
      </w:pPr>
    </w:p>
    <w:p w14:paraId="7C6B1FD0" w14:textId="73386DBB" w:rsidR="000A40FF" w:rsidRPr="007C6D0C" w:rsidRDefault="007C6D0C" w:rsidP="00B55DAD">
      <w:pPr>
        <w:pStyle w:val="a5"/>
        <w:numPr>
          <w:ilvl w:val="0"/>
          <w:numId w:val="46"/>
        </w:numPr>
        <w:tabs>
          <w:tab w:val="left" w:pos="709"/>
        </w:tabs>
        <w:ind w:left="0" w:firstLine="710"/>
        <w:jc w:val="both"/>
        <w:rPr>
          <w:sz w:val="28"/>
          <w:szCs w:val="28"/>
        </w:rPr>
      </w:pPr>
      <w:bookmarkStart w:id="240" w:name="_Hlk70426348"/>
      <w:r w:rsidRPr="007C6D0C">
        <w:rPr>
          <w:sz w:val="28"/>
          <w:szCs w:val="28"/>
        </w:rPr>
        <w:t>Анализ исполнения доходной части бюджета городского округа Жуковский по основным источникам, в том числе налоговым и неналоговым доходам бюджета, показал, что исполнение доходной части бюджета городского округа за 2024 год составило 3 625 147 тыс. рублей или 106,2% к плановым назначениям</w:t>
      </w:r>
      <w:r w:rsidR="000A40FF" w:rsidRPr="007C6D0C">
        <w:rPr>
          <w:sz w:val="28"/>
          <w:szCs w:val="28"/>
        </w:rPr>
        <w:t>.</w:t>
      </w:r>
    </w:p>
    <w:bookmarkEnd w:id="240"/>
    <w:p w14:paraId="14A65E57" w14:textId="77777777" w:rsidR="007C6D0C" w:rsidRPr="007C6D0C" w:rsidRDefault="007C6D0C" w:rsidP="007C6D0C">
      <w:pPr>
        <w:ind w:firstLine="708"/>
        <w:jc w:val="both"/>
        <w:rPr>
          <w:sz w:val="28"/>
          <w:szCs w:val="28"/>
        </w:rPr>
      </w:pPr>
      <w:r w:rsidRPr="007C6D0C">
        <w:rPr>
          <w:sz w:val="28"/>
          <w:szCs w:val="28"/>
        </w:rPr>
        <w:t>По сравнению с 2022 годом, где исполнение по налоговым и неналоговым доходам бюджета составило 2 149 389 тыс. рублей, в 2024 году наблюдается увеличение поступлений на сумму 1 475 758 тыс. рублей.</w:t>
      </w:r>
    </w:p>
    <w:p w14:paraId="4D7DFE0E" w14:textId="77777777" w:rsidR="007C6D0C" w:rsidRDefault="007C6D0C" w:rsidP="007C6D0C">
      <w:pPr>
        <w:ind w:firstLine="708"/>
        <w:jc w:val="both"/>
        <w:rPr>
          <w:sz w:val="28"/>
          <w:szCs w:val="28"/>
        </w:rPr>
      </w:pPr>
      <w:r w:rsidRPr="007C6D0C">
        <w:rPr>
          <w:sz w:val="28"/>
          <w:szCs w:val="28"/>
        </w:rPr>
        <w:t>По сравнению с 2023 годом, где исполнение по налоговым и неналоговым доходам бюджета составило 2 669 237 тыс. рублей, в 2024 году наблюдается увеличение их поступлений на сумму 955 910 тыс. рублей.</w:t>
      </w:r>
    </w:p>
    <w:p w14:paraId="35F902F6" w14:textId="77777777" w:rsidR="0075496A" w:rsidRPr="00063455" w:rsidRDefault="0075496A" w:rsidP="000504AC">
      <w:pPr>
        <w:pStyle w:val="a5"/>
        <w:spacing w:line="276" w:lineRule="auto"/>
        <w:rPr>
          <w:sz w:val="28"/>
          <w:szCs w:val="28"/>
          <w:highlight w:val="yellow"/>
        </w:rPr>
      </w:pPr>
    </w:p>
    <w:p w14:paraId="0AC471F0" w14:textId="3387CACB" w:rsidR="00C62B36" w:rsidRPr="007C6D0C" w:rsidRDefault="007C6D0C" w:rsidP="00B55DAD">
      <w:pPr>
        <w:pStyle w:val="a5"/>
        <w:numPr>
          <w:ilvl w:val="0"/>
          <w:numId w:val="46"/>
        </w:numPr>
        <w:tabs>
          <w:tab w:val="left" w:pos="0"/>
        </w:tabs>
        <w:ind w:left="0" w:firstLine="710"/>
        <w:jc w:val="both"/>
        <w:rPr>
          <w:sz w:val="28"/>
          <w:szCs w:val="28"/>
        </w:rPr>
      </w:pPr>
      <w:bookmarkStart w:id="241" w:name="_Hlk102124574"/>
      <w:r w:rsidRPr="007C6D0C">
        <w:rPr>
          <w:sz w:val="28"/>
          <w:szCs w:val="28"/>
        </w:rPr>
        <w:t>Проведенный анализ процента исполнения доходной части бюджета за 2018-2024гг. показал, что в 2024 году процент исполнения увеличился (на 1,0% по сравнению с 2023 годом) и составил всего 101,9%</w:t>
      </w:r>
      <w:bookmarkEnd w:id="241"/>
      <w:r w:rsidR="00C62B36" w:rsidRPr="007C6D0C">
        <w:rPr>
          <w:sz w:val="28"/>
          <w:szCs w:val="28"/>
        </w:rPr>
        <w:t>.</w:t>
      </w:r>
    </w:p>
    <w:p w14:paraId="1BD2E654" w14:textId="77777777" w:rsidR="00EB2E78" w:rsidRPr="00063455" w:rsidRDefault="00EB2E78" w:rsidP="00EB2E78">
      <w:pPr>
        <w:pStyle w:val="a5"/>
        <w:tabs>
          <w:tab w:val="left" w:pos="0"/>
        </w:tabs>
        <w:ind w:left="710"/>
        <w:jc w:val="both"/>
        <w:rPr>
          <w:sz w:val="28"/>
          <w:szCs w:val="28"/>
          <w:highlight w:val="yellow"/>
        </w:rPr>
      </w:pPr>
    </w:p>
    <w:p w14:paraId="18BFC31A" w14:textId="61988094" w:rsidR="000A40FF" w:rsidRPr="007C6D0C" w:rsidRDefault="005E72FF" w:rsidP="00B55DAD">
      <w:pPr>
        <w:pStyle w:val="a5"/>
        <w:numPr>
          <w:ilvl w:val="0"/>
          <w:numId w:val="46"/>
        </w:numPr>
        <w:ind w:left="0" w:firstLine="710"/>
        <w:jc w:val="both"/>
        <w:rPr>
          <w:sz w:val="28"/>
          <w:szCs w:val="28"/>
        </w:rPr>
      </w:pPr>
      <w:bookmarkStart w:id="242" w:name="_Hlk102124621"/>
      <w:r w:rsidRPr="007C6D0C">
        <w:rPr>
          <w:sz w:val="28"/>
          <w:szCs w:val="28"/>
        </w:rPr>
        <w:t>В ходе проведения настоящей экспертизы было установлено</w:t>
      </w:r>
      <w:r w:rsidR="00166C02" w:rsidRPr="007C6D0C">
        <w:rPr>
          <w:iCs/>
          <w:sz w:val="28"/>
          <w:szCs w:val="28"/>
        </w:rPr>
        <w:t>:</w:t>
      </w:r>
    </w:p>
    <w:bookmarkEnd w:id="242"/>
    <w:p w14:paraId="67C9D8ED" w14:textId="77777777" w:rsidR="007C6D0C" w:rsidRPr="00CE6346" w:rsidRDefault="007C6D0C" w:rsidP="007C6D0C">
      <w:pPr>
        <w:pStyle w:val="a5"/>
        <w:numPr>
          <w:ilvl w:val="0"/>
          <w:numId w:val="72"/>
        </w:numPr>
        <w:spacing w:after="200" w:line="276" w:lineRule="auto"/>
        <w:ind w:left="0" w:firstLine="993"/>
        <w:jc w:val="both"/>
        <w:rPr>
          <w:rFonts w:eastAsiaTheme="minorHAnsi"/>
          <w:iCs/>
          <w:sz w:val="28"/>
          <w:szCs w:val="28"/>
          <w:lang w:eastAsia="en-US"/>
        </w:rPr>
      </w:pPr>
      <w:r w:rsidRPr="00464757">
        <w:rPr>
          <w:rFonts w:eastAsiaTheme="minorHAnsi"/>
          <w:iCs/>
          <w:sz w:val="28"/>
          <w:szCs w:val="28"/>
          <w:lang w:eastAsia="en-US"/>
        </w:rPr>
        <w:t>полное исполнение или превышение плановых, годовых показателей практически по всем налоговым доходам бюджета</w:t>
      </w:r>
      <w:r>
        <w:rPr>
          <w:iCs/>
          <w:sz w:val="28"/>
          <w:szCs w:val="28"/>
        </w:rPr>
        <w:t>.</w:t>
      </w:r>
    </w:p>
    <w:p w14:paraId="4593F183" w14:textId="77777777" w:rsidR="007C6D0C" w:rsidRPr="00CE6346" w:rsidRDefault="007C6D0C" w:rsidP="007C6D0C">
      <w:pPr>
        <w:tabs>
          <w:tab w:val="left" w:pos="0"/>
        </w:tabs>
        <w:ind w:firstLine="1134"/>
        <w:contextualSpacing/>
        <w:jc w:val="both"/>
        <w:rPr>
          <w:iCs/>
          <w:sz w:val="28"/>
          <w:szCs w:val="28"/>
        </w:rPr>
      </w:pPr>
      <w:r>
        <w:rPr>
          <w:iCs/>
          <w:sz w:val="28"/>
          <w:szCs w:val="28"/>
        </w:rPr>
        <w:t>В</w:t>
      </w:r>
      <w:r w:rsidRPr="00CE6346">
        <w:rPr>
          <w:iCs/>
          <w:sz w:val="28"/>
          <w:szCs w:val="28"/>
        </w:rPr>
        <w:t xml:space="preserve">еличина отклонения поступивших налоговых доходов от утвержденных плановых назначений в 2024 году составляет не более 10%, что свидетельствует о своевременной корректировке </w:t>
      </w:r>
      <w:bookmarkStart w:id="243" w:name="_Hlk194586034"/>
      <w:r w:rsidRPr="00CE6346">
        <w:rPr>
          <w:iCs/>
          <w:sz w:val="28"/>
          <w:szCs w:val="28"/>
        </w:rPr>
        <w:t>налоговых доходов с учетом их фактического поступления</w:t>
      </w:r>
      <w:bookmarkEnd w:id="243"/>
      <w:r w:rsidRPr="00CE6346">
        <w:rPr>
          <w:iCs/>
          <w:sz w:val="28"/>
          <w:szCs w:val="28"/>
        </w:rPr>
        <w:t>.</w:t>
      </w:r>
    </w:p>
    <w:p w14:paraId="6F21EE13" w14:textId="77777777" w:rsidR="007C6D0C" w:rsidRDefault="007C6D0C" w:rsidP="007C6D0C">
      <w:pPr>
        <w:numPr>
          <w:ilvl w:val="0"/>
          <w:numId w:val="12"/>
        </w:numPr>
        <w:tabs>
          <w:tab w:val="left" w:pos="0"/>
        </w:tabs>
        <w:ind w:left="0" w:firstLine="993"/>
        <w:contextualSpacing/>
        <w:jc w:val="both"/>
        <w:rPr>
          <w:iCs/>
          <w:sz w:val="28"/>
          <w:szCs w:val="28"/>
        </w:rPr>
      </w:pPr>
      <w:r w:rsidRPr="00CE6346">
        <w:rPr>
          <w:rFonts w:eastAsiaTheme="minorHAnsi"/>
          <w:iCs/>
          <w:sz w:val="28"/>
          <w:szCs w:val="28"/>
          <w:lang w:eastAsia="en-US"/>
        </w:rPr>
        <w:t xml:space="preserve">полное исполнение или превышение плановых, годовых показателей практически по всем неналоговым доходам бюджета, кроме </w:t>
      </w:r>
      <w:r>
        <w:rPr>
          <w:iCs/>
          <w:sz w:val="28"/>
          <w:szCs w:val="28"/>
        </w:rPr>
        <w:t>прочих неналоговых доходов, которые не запланированы.</w:t>
      </w:r>
    </w:p>
    <w:p w14:paraId="03B733E9" w14:textId="77777777" w:rsidR="007C6D0C" w:rsidRDefault="007C6D0C" w:rsidP="007C6D0C">
      <w:pPr>
        <w:tabs>
          <w:tab w:val="left" w:pos="0"/>
        </w:tabs>
        <w:ind w:left="993"/>
        <w:contextualSpacing/>
        <w:jc w:val="both"/>
        <w:rPr>
          <w:iCs/>
          <w:sz w:val="28"/>
          <w:szCs w:val="28"/>
        </w:rPr>
      </w:pPr>
    </w:p>
    <w:p w14:paraId="264F1F6D" w14:textId="77777777" w:rsidR="007C6D0C" w:rsidRDefault="007C6D0C" w:rsidP="007C6D0C">
      <w:pPr>
        <w:tabs>
          <w:tab w:val="left" w:pos="0"/>
        </w:tabs>
        <w:ind w:firstLine="993"/>
        <w:jc w:val="both"/>
        <w:rPr>
          <w:sz w:val="28"/>
          <w:szCs w:val="28"/>
        </w:rPr>
      </w:pPr>
      <w:r>
        <w:rPr>
          <w:sz w:val="28"/>
          <w:szCs w:val="28"/>
        </w:rPr>
        <w:t>В</w:t>
      </w:r>
      <w:r w:rsidRPr="005B747A">
        <w:rPr>
          <w:sz w:val="28"/>
          <w:szCs w:val="28"/>
        </w:rPr>
        <w:t xml:space="preserve">еличина отклонения поступивших </w:t>
      </w:r>
      <w:r>
        <w:rPr>
          <w:sz w:val="28"/>
          <w:szCs w:val="28"/>
        </w:rPr>
        <w:t xml:space="preserve">неналоговых </w:t>
      </w:r>
      <w:r w:rsidRPr="005B747A">
        <w:rPr>
          <w:sz w:val="28"/>
          <w:szCs w:val="28"/>
        </w:rPr>
        <w:t>доходов от утвержденных</w:t>
      </w:r>
      <w:r>
        <w:rPr>
          <w:sz w:val="28"/>
          <w:szCs w:val="28"/>
        </w:rPr>
        <w:t xml:space="preserve"> плановых назначений в 2024</w:t>
      </w:r>
      <w:r w:rsidRPr="005B747A">
        <w:rPr>
          <w:sz w:val="28"/>
          <w:szCs w:val="28"/>
        </w:rPr>
        <w:t xml:space="preserve"> году в основном составляет не более 10%</w:t>
      </w:r>
      <w:r>
        <w:rPr>
          <w:sz w:val="28"/>
          <w:szCs w:val="28"/>
        </w:rPr>
        <w:t xml:space="preserve"> кроме</w:t>
      </w:r>
      <w:r w:rsidRPr="00085E50">
        <w:rPr>
          <w:sz w:val="28"/>
          <w:szCs w:val="28"/>
        </w:rPr>
        <w:t>:</w:t>
      </w:r>
    </w:p>
    <w:p w14:paraId="447571C3" w14:textId="77777777" w:rsidR="007C6D0C" w:rsidRDefault="007C6D0C" w:rsidP="007C6D0C">
      <w:pPr>
        <w:pStyle w:val="a5"/>
        <w:numPr>
          <w:ilvl w:val="0"/>
          <w:numId w:val="83"/>
        </w:numPr>
        <w:tabs>
          <w:tab w:val="left" w:pos="0"/>
        </w:tabs>
        <w:ind w:left="0" w:firstLine="993"/>
        <w:jc w:val="both"/>
        <w:rPr>
          <w:sz w:val="28"/>
          <w:szCs w:val="28"/>
        </w:rPr>
      </w:pPr>
      <w:r w:rsidRPr="00085E50">
        <w:rPr>
          <w:sz w:val="28"/>
          <w:szCs w:val="28"/>
        </w:rPr>
        <w:t>прочих налоговых доходов, по которым исполнени</w:t>
      </w:r>
      <w:r>
        <w:rPr>
          <w:sz w:val="28"/>
          <w:szCs w:val="28"/>
        </w:rPr>
        <w:t>е</w:t>
      </w:r>
      <w:r w:rsidRPr="00085E50">
        <w:rPr>
          <w:sz w:val="28"/>
          <w:szCs w:val="28"/>
        </w:rPr>
        <w:t xml:space="preserve"> составляет «-2»</w:t>
      </w:r>
      <w:r>
        <w:rPr>
          <w:sz w:val="28"/>
          <w:szCs w:val="28"/>
        </w:rPr>
        <w:t xml:space="preserve"> тыс. рублей при плане 0 тыс. рублей</w:t>
      </w:r>
      <w:r w:rsidRPr="00085E50">
        <w:rPr>
          <w:sz w:val="28"/>
          <w:szCs w:val="28"/>
        </w:rPr>
        <w:t>;</w:t>
      </w:r>
    </w:p>
    <w:p w14:paraId="689A2585" w14:textId="77777777" w:rsidR="007C6D0C" w:rsidRDefault="007C6D0C" w:rsidP="007C6D0C">
      <w:pPr>
        <w:pStyle w:val="a5"/>
        <w:numPr>
          <w:ilvl w:val="0"/>
          <w:numId w:val="83"/>
        </w:numPr>
        <w:tabs>
          <w:tab w:val="left" w:pos="0"/>
        </w:tabs>
        <w:ind w:left="0" w:firstLine="993"/>
        <w:jc w:val="both"/>
        <w:rPr>
          <w:sz w:val="28"/>
          <w:szCs w:val="28"/>
        </w:rPr>
      </w:pPr>
      <w:r>
        <w:rPr>
          <w:sz w:val="28"/>
          <w:szCs w:val="28"/>
        </w:rPr>
        <w:t>доходов от оказания платных услуг и компенсации затрат государства – 71,4</w:t>
      </w:r>
      <w:r w:rsidRPr="00E227E9">
        <w:rPr>
          <w:sz w:val="28"/>
          <w:szCs w:val="28"/>
        </w:rPr>
        <w:t>%;</w:t>
      </w:r>
    </w:p>
    <w:p w14:paraId="7C9E5DCB" w14:textId="47ED9D0D" w:rsidR="007C6D0C" w:rsidRDefault="007C6D0C" w:rsidP="007C6D0C">
      <w:pPr>
        <w:pStyle w:val="a5"/>
        <w:numPr>
          <w:ilvl w:val="0"/>
          <w:numId w:val="83"/>
        </w:numPr>
        <w:tabs>
          <w:tab w:val="left" w:pos="0"/>
        </w:tabs>
        <w:ind w:left="-142" w:firstLine="1135"/>
        <w:jc w:val="both"/>
        <w:rPr>
          <w:sz w:val="28"/>
          <w:szCs w:val="28"/>
        </w:rPr>
      </w:pPr>
      <w:r>
        <w:rPr>
          <w:sz w:val="28"/>
          <w:szCs w:val="28"/>
        </w:rPr>
        <w:t>штрафов, санкций, возмещения ущерба – 11,2%, что свидетельствует о несвоевременной корректировке не</w:t>
      </w:r>
      <w:r w:rsidRPr="00CE6346">
        <w:rPr>
          <w:iCs/>
          <w:sz w:val="28"/>
          <w:szCs w:val="28"/>
        </w:rPr>
        <w:t>налоговых доходов с учетом их фактического поступления</w:t>
      </w:r>
      <w:r>
        <w:rPr>
          <w:iCs/>
          <w:sz w:val="28"/>
          <w:szCs w:val="28"/>
        </w:rPr>
        <w:t>.</w:t>
      </w:r>
    </w:p>
    <w:p w14:paraId="11031EAC" w14:textId="77777777" w:rsidR="0075496A" w:rsidRPr="00063455" w:rsidRDefault="0075496A" w:rsidP="000504AC">
      <w:pPr>
        <w:pStyle w:val="a5"/>
        <w:tabs>
          <w:tab w:val="left" w:pos="709"/>
        </w:tabs>
        <w:spacing w:line="276" w:lineRule="auto"/>
        <w:ind w:left="709"/>
        <w:jc w:val="both"/>
        <w:rPr>
          <w:sz w:val="28"/>
          <w:szCs w:val="28"/>
          <w:highlight w:val="yellow"/>
        </w:rPr>
      </w:pPr>
    </w:p>
    <w:p w14:paraId="6193B655" w14:textId="7BBCE8DF" w:rsidR="007C6D0C" w:rsidRDefault="007C6D0C" w:rsidP="00B55DAD">
      <w:pPr>
        <w:pStyle w:val="a5"/>
        <w:numPr>
          <w:ilvl w:val="0"/>
          <w:numId w:val="46"/>
        </w:numPr>
        <w:ind w:left="0" w:firstLine="710"/>
        <w:jc w:val="both"/>
        <w:rPr>
          <w:sz w:val="28"/>
          <w:szCs w:val="28"/>
        </w:rPr>
      </w:pPr>
      <w:bookmarkStart w:id="244" w:name="_Hlk163809706"/>
      <w:bookmarkStart w:id="245" w:name="_Hlk133405838"/>
      <w:r w:rsidRPr="007C6D0C">
        <w:rPr>
          <w:sz w:val="28"/>
          <w:szCs w:val="28"/>
        </w:rPr>
        <w:t>По безвозмездным поступлениям бюджет городского округа Жуковский за 2024 год исполнен в сумме 3 802 190 тыс. рублей или 98,1% к плановым показателям, утверждённым в размере 3 875 304 тыс. рублей, не исполнено 73 114 тыс. рублей</w:t>
      </w:r>
      <w:bookmarkEnd w:id="244"/>
      <w:r w:rsidRPr="007C6D0C">
        <w:rPr>
          <w:sz w:val="28"/>
          <w:szCs w:val="28"/>
        </w:rPr>
        <w:t>.</w:t>
      </w:r>
    </w:p>
    <w:p w14:paraId="622EC72A" w14:textId="77777777" w:rsidR="00960DBE" w:rsidRPr="007C6D0C" w:rsidRDefault="00960DBE" w:rsidP="00960DBE">
      <w:pPr>
        <w:pStyle w:val="a5"/>
        <w:ind w:left="710"/>
        <w:jc w:val="both"/>
        <w:rPr>
          <w:sz w:val="28"/>
          <w:szCs w:val="28"/>
        </w:rPr>
      </w:pPr>
    </w:p>
    <w:p w14:paraId="64AECB62" w14:textId="0B0F5BA2" w:rsidR="00AC43E4" w:rsidRPr="00960DBE" w:rsidRDefault="00DD5469" w:rsidP="00B55DAD">
      <w:pPr>
        <w:pStyle w:val="a5"/>
        <w:numPr>
          <w:ilvl w:val="0"/>
          <w:numId w:val="46"/>
        </w:numPr>
        <w:ind w:left="0" w:firstLine="710"/>
        <w:jc w:val="both"/>
        <w:rPr>
          <w:sz w:val="28"/>
          <w:szCs w:val="28"/>
        </w:rPr>
      </w:pPr>
      <w:r w:rsidRPr="00960DBE">
        <w:rPr>
          <w:sz w:val="28"/>
          <w:szCs w:val="28"/>
        </w:rPr>
        <w:t>Уточненные плановые назначения бюджета городского округа Жуковский за 202</w:t>
      </w:r>
      <w:r w:rsidR="00585E4B" w:rsidRPr="00960DBE">
        <w:rPr>
          <w:sz w:val="28"/>
          <w:szCs w:val="28"/>
        </w:rPr>
        <w:t>4</w:t>
      </w:r>
      <w:r w:rsidRPr="00960DBE">
        <w:rPr>
          <w:sz w:val="28"/>
          <w:szCs w:val="28"/>
        </w:rPr>
        <w:t xml:space="preserve"> год на программные расходы </w:t>
      </w:r>
      <w:r w:rsidR="00960DBE" w:rsidRPr="00960DBE">
        <w:rPr>
          <w:sz w:val="28"/>
          <w:szCs w:val="28"/>
        </w:rPr>
        <w:t xml:space="preserve">составили </w:t>
      </w:r>
      <w:bookmarkEnd w:id="245"/>
      <w:r w:rsidR="00960DBE" w:rsidRPr="00960DBE">
        <w:rPr>
          <w:sz w:val="28"/>
          <w:szCs w:val="28"/>
        </w:rPr>
        <w:t>7 155 318 тыс. рублей, или 99,2%, исполнение по муниципальным программам составило 6 940 952 тыс. рублей, или 97% от плана. Непрограммные расходы бюджета по плану составили 57 363 тыс. рублей, или 0,01% от общих расходов, исполнение – 57 074 тыс. рублей, или 99,5% от плана</w:t>
      </w:r>
      <w:r w:rsidR="00AC43E4" w:rsidRPr="00960DBE">
        <w:rPr>
          <w:sz w:val="28"/>
          <w:szCs w:val="28"/>
        </w:rPr>
        <w:t>.</w:t>
      </w:r>
    </w:p>
    <w:p w14:paraId="5E8C03EE" w14:textId="77777777" w:rsidR="00960DBE" w:rsidRPr="00960DBE" w:rsidRDefault="00960DBE" w:rsidP="005E72FF">
      <w:pPr>
        <w:pStyle w:val="a5"/>
        <w:ind w:left="710"/>
        <w:jc w:val="both"/>
        <w:rPr>
          <w:sz w:val="28"/>
          <w:szCs w:val="28"/>
        </w:rPr>
      </w:pPr>
    </w:p>
    <w:p w14:paraId="06F40747" w14:textId="77777777" w:rsidR="000A40FF" w:rsidRPr="00960DBE" w:rsidRDefault="000A40FF" w:rsidP="00B55DAD">
      <w:pPr>
        <w:pStyle w:val="a5"/>
        <w:numPr>
          <w:ilvl w:val="0"/>
          <w:numId w:val="46"/>
        </w:numPr>
        <w:ind w:left="0" w:firstLine="710"/>
        <w:jc w:val="both"/>
        <w:rPr>
          <w:sz w:val="28"/>
          <w:szCs w:val="28"/>
        </w:rPr>
      </w:pPr>
      <w:r w:rsidRPr="00960DBE">
        <w:rPr>
          <w:sz w:val="28"/>
          <w:szCs w:val="28"/>
        </w:rPr>
        <w:t>По результатам проверки и анализа исполнения за отчетный финансовый год муниципальных программ городского округа Жуковский, включая оценку достижения установленных значений целевых показателей и выполнения мероприятий КСП установлено следующее.</w:t>
      </w:r>
    </w:p>
    <w:p w14:paraId="5AC7CFFC" w14:textId="6B849676" w:rsidR="000A40FF" w:rsidRPr="00960DBE" w:rsidRDefault="00960DBE" w:rsidP="000A40FF">
      <w:pPr>
        <w:ind w:firstLine="709"/>
        <w:jc w:val="both"/>
        <w:rPr>
          <w:sz w:val="28"/>
          <w:szCs w:val="28"/>
        </w:rPr>
      </w:pPr>
      <w:r w:rsidRPr="00960DBE">
        <w:rPr>
          <w:sz w:val="28"/>
          <w:szCs w:val="28"/>
        </w:rPr>
        <w:t>В 2024 году из 138 установленных показателей реализации мероприятий муниципальных программ не достигнуто значение 30 показателей (21,7%)</w:t>
      </w:r>
      <w:r w:rsidR="000A40FF" w:rsidRPr="00960DBE">
        <w:rPr>
          <w:sz w:val="28"/>
          <w:szCs w:val="28"/>
        </w:rPr>
        <w:t>.</w:t>
      </w:r>
    </w:p>
    <w:p w14:paraId="1A661E44" w14:textId="77777777" w:rsidR="00960DBE" w:rsidRPr="00960DBE" w:rsidRDefault="00960DBE" w:rsidP="00960DBE">
      <w:pPr>
        <w:ind w:firstLine="709"/>
        <w:jc w:val="both"/>
        <w:rPr>
          <w:sz w:val="28"/>
          <w:szCs w:val="28"/>
        </w:rPr>
      </w:pPr>
      <w:r w:rsidRPr="00960DBE">
        <w:rPr>
          <w:sz w:val="28"/>
          <w:szCs w:val="28"/>
        </w:rPr>
        <w:t xml:space="preserve">По 12 из 19 муниципальных программ отдельные показатели не достигнуты. </w:t>
      </w:r>
    </w:p>
    <w:p w14:paraId="5AA3DEDC" w14:textId="77777777" w:rsidR="00960DBE" w:rsidRPr="003D09D6" w:rsidRDefault="00960DBE" w:rsidP="00960DBE">
      <w:pPr>
        <w:ind w:firstLine="709"/>
        <w:jc w:val="both"/>
        <w:rPr>
          <w:color w:val="000000"/>
          <w:sz w:val="28"/>
          <w:szCs w:val="28"/>
        </w:rPr>
      </w:pPr>
      <w:r w:rsidRPr="00960DBE">
        <w:rPr>
          <w:sz w:val="28"/>
          <w:szCs w:val="28"/>
        </w:rPr>
        <w:t>Наиболее низкий уровень достижения показателей был установлен по муниципальным программам: «</w:t>
      </w:r>
      <w:r w:rsidRPr="00960DBE">
        <w:rPr>
          <w:color w:val="000000"/>
          <w:sz w:val="28"/>
          <w:szCs w:val="28"/>
        </w:rPr>
        <w:t>Переселение граждан из аварийного жилищного фонда» - не достигнуто 2 показателя (50,0%) и «Безопасность и обеспечение безопасности жизнедеятельности населения» - не достигнуты 5 показателей (41,7%)</w:t>
      </w:r>
      <w:r w:rsidRPr="00960DBE">
        <w:rPr>
          <w:sz w:val="28"/>
          <w:szCs w:val="28"/>
        </w:rPr>
        <w:t>. Также следует отметить, что по муниципальной программе «Здравоохранение»</w:t>
      </w:r>
      <w:r>
        <w:rPr>
          <w:sz w:val="28"/>
          <w:szCs w:val="28"/>
        </w:rPr>
        <w:t xml:space="preserve"> установлен один показатель, который не достигнут.</w:t>
      </w:r>
    </w:p>
    <w:p w14:paraId="34A06F40" w14:textId="77777777" w:rsidR="005F31A2" w:rsidRPr="00063455" w:rsidRDefault="005F31A2" w:rsidP="000504AC">
      <w:pPr>
        <w:pStyle w:val="a5"/>
        <w:spacing w:line="276" w:lineRule="auto"/>
        <w:ind w:left="0" w:firstLine="720"/>
        <w:rPr>
          <w:sz w:val="28"/>
          <w:szCs w:val="28"/>
          <w:highlight w:val="yellow"/>
        </w:rPr>
      </w:pPr>
    </w:p>
    <w:p w14:paraId="5D5FB228" w14:textId="3484318B" w:rsidR="005D405E" w:rsidRPr="00585E4B" w:rsidRDefault="001F140B" w:rsidP="00B55DAD">
      <w:pPr>
        <w:pStyle w:val="a5"/>
        <w:numPr>
          <w:ilvl w:val="0"/>
          <w:numId w:val="46"/>
        </w:numPr>
        <w:tabs>
          <w:tab w:val="left" w:pos="709"/>
        </w:tabs>
        <w:ind w:left="0" w:firstLine="709"/>
        <w:jc w:val="both"/>
        <w:rPr>
          <w:sz w:val="28"/>
          <w:szCs w:val="28"/>
        </w:rPr>
      </w:pPr>
      <w:r w:rsidRPr="00585E4B">
        <w:rPr>
          <w:sz w:val="28"/>
          <w:szCs w:val="28"/>
        </w:rPr>
        <w:t>По результатам проведения анализа оценки эффективности реализации муниципальных программ городского округа Жуковский Московской области за 2024 год</w:t>
      </w:r>
      <w:r w:rsidR="00E9342F" w:rsidRPr="00585E4B">
        <w:rPr>
          <w:sz w:val="28"/>
          <w:szCs w:val="28"/>
        </w:rPr>
        <w:t>:</w:t>
      </w:r>
    </w:p>
    <w:p w14:paraId="5C7F88EE" w14:textId="77777777" w:rsidR="001F140B" w:rsidRPr="00585E4B" w:rsidRDefault="001F140B" w:rsidP="001F140B">
      <w:pPr>
        <w:numPr>
          <w:ilvl w:val="0"/>
          <w:numId w:val="73"/>
        </w:numPr>
        <w:ind w:left="0" w:firstLine="851"/>
        <w:jc w:val="both"/>
        <w:rPr>
          <w:sz w:val="28"/>
          <w:szCs w:val="28"/>
        </w:rPr>
      </w:pPr>
      <w:r w:rsidRPr="00585E4B">
        <w:rPr>
          <w:b/>
          <w:bCs/>
          <w:sz w:val="28"/>
          <w:szCs w:val="28"/>
        </w:rPr>
        <w:t>эффективными</w:t>
      </w:r>
      <w:r w:rsidRPr="00585E4B">
        <w:rPr>
          <w:sz w:val="28"/>
          <w:szCs w:val="28"/>
        </w:rPr>
        <w:t xml:space="preserve"> признаны </w:t>
      </w:r>
      <w:r w:rsidRPr="00585E4B">
        <w:rPr>
          <w:b/>
          <w:bCs/>
          <w:sz w:val="28"/>
          <w:szCs w:val="28"/>
        </w:rPr>
        <w:t>2 муниципальных программы</w:t>
      </w:r>
      <w:r w:rsidRPr="00585E4B">
        <w:rPr>
          <w:sz w:val="28"/>
          <w:szCs w:val="28"/>
        </w:rPr>
        <w:t xml:space="preserve">: «Спорт» и «Образование»; </w:t>
      </w:r>
    </w:p>
    <w:p w14:paraId="23B4F8BD" w14:textId="77777777" w:rsidR="001F140B" w:rsidRPr="00585E4B" w:rsidRDefault="001F140B" w:rsidP="001F140B">
      <w:pPr>
        <w:numPr>
          <w:ilvl w:val="0"/>
          <w:numId w:val="66"/>
        </w:numPr>
        <w:ind w:left="0" w:firstLine="851"/>
        <w:jc w:val="both"/>
        <w:rPr>
          <w:sz w:val="28"/>
          <w:szCs w:val="28"/>
        </w:rPr>
      </w:pPr>
      <w:r w:rsidRPr="00585E4B">
        <w:rPr>
          <w:b/>
          <w:bCs/>
          <w:sz w:val="28"/>
          <w:szCs w:val="28"/>
        </w:rPr>
        <w:t xml:space="preserve">удовлетворительными </w:t>
      </w:r>
      <w:r w:rsidRPr="00585E4B">
        <w:rPr>
          <w:sz w:val="28"/>
          <w:szCs w:val="28"/>
        </w:rPr>
        <w:t>признаны</w:t>
      </w:r>
      <w:r w:rsidRPr="00585E4B">
        <w:rPr>
          <w:b/>
          <w:bCs/>
          <w:sz w:val="28"/>
          <w:szCs w:val="28"/>
        </w:rPr>
        <w:t xml:space="preserve"> 9 муниципальных программ</w:t>
      </w:r>
      <w:r w:rsidRPr="00585E4B">
        <w:rPr>
          <w:sz w:val="28"/>
          <w:szCs w:val="28"/>
        </w:rPr>
        <w:t>: «Здравоохранение», «Культура и туризм», «Социальная защита населения», «Безопасность и обеспечение безопасности жизнедеятельности населения», «Жилище», «Предпринимательство», «Управление муниципальным имуществом», «Развитие институтов гражданского общества, повышение эффективности местного самоуправления и реализация молодежной политики» и «Цифровое муниципальное образование»;</w:t>
      </w:r>
    </w:p>
    <w:p w14:paraId="70B7422C" w14:textId="77777777" w:rsidR="001F140B" w:rsidRPr="00585E4B" w:rsidRDefault="001F140B" w:rsidP="001F140B">
      <w:pPr>
        <w:numPr>
          <w:ilvl w:val="0"/>
          <w:numId w:val="66"/>
        </w:numPr>
        <w:ind w:left="0" w:firstLine="851"/>
        <w:jc w:val="both"/>
        <w:rPr>
          <w:sz w:val="28"/>
          <w:szCs w:val="28"/>
        </w:rPr>
      </w:pPr>
      <w:r w:rsidRPr="00585E4B">
        <w:rPr>
          <w:b/>
          <w:bCs/>
          <w:sz w:val="28"/>
          <w:szCs w:val="28"/>
        </w:rPr>
        <w:t xml:space="preserve">низкоэффективными </w:t>
      </w:r>
      <w:r w:rsidRPr="00585E4B">
        <w:rPr>
          <w:sz w:val="28"/>
          <w:szCs w:val="28"/>
        </w:rPr>
        <w:t xml:space="preserve">признаны </w:t>
      </w:r>
      <w:r w:rsidRPr="00585E4B">
        <w:rPr>
          <w:b/>
          <w:bCs/>
          <w:sz w:val="28"/>
          <w:szCs w:val="28"/>
        </w:rPr>
        <w:t>6 муниципальных программы</w:t>
      </w:r>
      <w:r w:rsidRPr="00585E4B">
        <w:rPr>
          <w:sz w:val="28"/>
          <w:szCs w:val="28"/>
        </w:rPr>
        <w:t>: «Экология и окружающая среда», «Развитие инженерной инфраструктуры, энергоэффективности и отрасли обращения с отходами», «Развитие и функционирование дорожно-транспортного комплекса», «Архитектура и градостроительство», «Формирование современной комфортной городской среды» и «Переселение граждан из аварийного жилищного фонда»;</w:t>
      </w:r>
    </w:p>
    <w:p w14:paraId="4172982E" w14:textId="77777777" w:rsidR="001F140B" w:rsidRPr="00585E4B" w:rsidRDefault="001F140B" w:rsidP="001F140B">
      <w:pPr>
        <w:numPr>
          <w:ilvl w:val="0"/>
          <w:numId w:val="66"/>
        </w:numPr>
        <w:ind w:left="0" w:firstLine="851"/>
        <w:jc w:val="both"/>
        <w:rPr>
          <w:sz w:val="28"/>
          <w:szCs w:val="28"/>
        </w:rPr>
      </w:pPr>
      <w:r w:rsidRPr="00585E4B">
        <w:rPr>
          <w:sz w:val="28"/>
          <w:szCs w:val="28"/>
        </w:rPr>
        <w:t>ввиду отсутствия плановых значений целевых показателей на 2024 год по муниципальным программам «Развитие сельского хозяйства» и «Строительство и капитальный ремонт объектов социальной инфраструктуры» эффективность реализации не оценивается.</w:t>
      </w:r>
    </w:p>
    <w:p w14:paraId="049B7138" w14:textId="77777777" w:rsidR="00E9342F" w:rsidRPr="00585E4B" w:rsidRDefault="00E9342F" w:rsidP="005D405E">
      <w:pPr>
        <w:pStyle w:val="a5"/>
        <w:tabs>
          <w:tab w:val="left" w:pos="709"/>
        </w:tabs>
        <w:ind w:left="709"/>
        <w:jc w:val="both"/>
        <w:rPr>
          <w:sz w:val="28"/>
          <w:szCs w:val="28"/>
        </w:rPr>
      </w:pPr>
    </w:p>
    <w:p w14:paraId="1B2D0E67" w14:textId="51F11246" w:rsidR="00AC43E4" w:rsidRPr="00585E4B" w:rsidRDefault="00585E4B" w:rsidP="00B55DAD">
      <w:pPr>
        <w:pStyle w:val="a5"/>
        <w:numPr>
          <w:ilvl w:val="0"/>
          <w:numId w:val="46"/>
        </w:numPr>
        <w:tabs>
          <w:tab w:val="left" w:pos="709"/>
        </w:tabs>
        <w:ind w:left="0" w:firstLine="709"/>
        <w:jc w:val="both"/>
        <w:rPr>
          <w:sz w:val="28"/>
          <w:szCs w:val="28"/>
        </w:rPr>
      </w:pPr>
      <w:bookmarkStart w:id="246" w:name="_Hlk133405812"/>
      <w:r w:rsidRPr="00585E4B">
        <w:rPr>
          <w:sz w:val="28"/>
          <w:szCs w:val="28"/>
        </w:rPr>
        <w:t xml:space="preserve">Исполнение публичных нормативных обязательств в 2024 году составило </w:t>
      </w:r>
      <w:bookmarkEnd w:id="246"/>
      <w:r w:rsidRPr="00585E4B">
        <w:rPr>
          <w:sz w:val="28"/>
          <w:szCs w:val="28"/>
        </w:rPr>
        <w:t>14 647 тыс. рублей или 100,0%</w:t>
      </w:r>
      <w:r w:rsidR="00AC43E4" w:rsidRPr="00585E4B">
        <w:rPr>
          <w:sz w:val="28"/>
          <w:szCs w:val="28"/>
        </w:rPr>
        <w:t>.</w:t>
      </w:r>
    </w:p>
    <w:p w14:paraId="59CDF036" w14:textId="77777777" w:rsidR="0075496A" w:rsidRPr="00585E4B" w:rsidRDefault="0075496A" w:rsidP="000504AC">
      <w:pPr>
        <w:pStyle w:val="a5"/>
        <w:spacing w:line="276" w:lineRule="auto"/>
        <w:rPr>
          <w:sz w:val="28"/>
          <w:szCs w:val="28"/>
        </w:rPr>
      </w:pPr>
    </w:p>
    <w:p w14:paraId="4C852461" w14:textId="28957A72" w:rsidR="0075496A" w:rsidRPr="00585E4B" w:rsidRDefault="0075496A" w:rsidP="00B55DAD">
      <w:pPr>
        <w:pStyle w:val="a5"/>
        <w:numPr>
          <w:ilvl w:val="0"/>
          <w:numId w:val="46"/>
        </w:numPr>
        <w:tabs>
          <w:tab w:val="left" w:pos="709"/>
        </w:tabs>
        <w:spacing w:line="276" w:lineRule="auto"/>
        <w:ind w:left="0" w:firstLine="710"/>
        <w:jc w:val="both"/>
        <w:rPr>
          <w:sz w:val="28"/>
          <w:szCs w:val="28"/>
        </w:rPr>
      </w:pPr>
      <w:r w:rsidRPr="00585E4B">
        <w:rPr>
          <w:sz w:val="28"/>
          <w:szCs w:val="28"/>
        </w:rPr>
        <w:t>Расходы в течение 20</w:t>
      </w:r>
      <w:r w:rsidR="0073755C" w:rsidRPr="00585E4B">
        <w:rPr>
          <w:sz w:val="28"/>
          <w:szCs w:val="28"/>
        </w:rPr>
        <w:t>2</w:t>
      </w:r>
      <w:r w:rsidR="00585E4B" w:rsidRPr="00585E4B">
        <w:rPr>
          <w:sz w:val="28"/>
          <w:szCs w:val="28"/>
        </w:rPr>
        <w:t>4</w:t>
      </w:r>
      <w:r w:rsidRPr="00585E4B">
        <w:rPr>
          <w:sz w:val="28"/>
          <w:szCs w:val="28"/>
        </w:rPr>
        <w:t xml:space="preserve"> года за счет средств резервного фонда не производились,   плановые назначения Решением Совета депутатов городского округа Жуковский </w:t>
      </w:r>
      <w:r w:rsidR="00585E4B" w:rsidRPr="00585E4B">
        <w:rPr>
          <w:sz w:val="28"/>
          <w:szCs w:val="28"/>
        </w:rPr>
        <w:t xml:space="preserve">от 25.12.2024г. № 102/СД </w:t>
      </w:r>
      <w:r w:rsidRPr="00585E4B">
        <w:rPr>
          <w:sz w:val="28"/>
          <w:szCs w:val="28"/>
        </w:rPr>
        <w:t xml:space="preserve">«О внесении изменений в решение Совета депутатов городского округа Жуковский </w:t>
      </w:r>
      <w:r w:rsidR="00585E4B" w:rsidRPr="00585E4B">
        <w:rPr>
          <w:sz w:val="28"/>
          <w:szCs w:val="28"/>
        </w:rPr>
        <w:t>от 20.12.2023г. № 110/СД «О бюджете городского округа Жуковский на 2024 год и на плановый период 2025 и 2026 годов»</w:t>
      </w:r>
      <w:r w:rsidRPr="00585E4B">
        <w:rPr>
          <w:sz w:val="28"/>
          <w:szCs w:val="28"/>
        </w:rPr>
        <w:t xml:space="preserve">»  </w:t>
      </w:r>
      <w:r w:rsidR="00854943" w:rsidRPr="00585E4B">
        <w:rPr>
          <w:sz w:val="28"/>
          <w:szCs w:val="28"/>
        </w:rPr>
        <w:t xml:space="preserve">сокращены до 0 тыс. </w:t>
      </w:r>
      <w:r w:rsidRPr="00585E4B">
        <w:rPr>
          <w:sz w:val="28"/>
          <w:szCs w:val="28"/>
        </w:rPr>
        <w:t>рублей</w:t>
      </w:r>
      <w:r w:rsidR="00854943" w:rsidRPr="00585E4B">
        <w:rPr>
          <w:sz w:val="28"/>
          <w:szCs w:val="28"/>
        </w:rPr>
        <w:t>.</w:t>
      </w:r>
    </w:p>
    <w:p w14:paraId="2AD17222" w14:textId="7606190B" w:rsidR="0044026B" w:rsidRPr="00585E4B" w:rsidRDefault="0044026B" w:rsidP="000504AC">
      <w:pPr>
        <w:pStyle w:val="a5"/>
        <w:spacing w:line="276" w:lineRule="auto"/>
        <w:ind w:left="0" w:firstLine="709"/>
        <w:rPr>
          <w:sz w:val="28"/>
          <w:szCs w:val="28"/>
        </w:rPr>
      </w:pPr>
    </w:p>
    <w:p w14:paraId="77C371E8" w14:textId="1B262AD3" w:rsidR="007F0E62" w:rsidRPr="00585E4B" w:rsidRDefault="001F140B" w:rsidP="00B55DAD">
      <w:pPr>
        <w:pStyle w:val="a5"/>
        <w:numPr>
          <w:ilvl w:val="0"/>
          <w:numId w:val="46"/>
        </w:numPr>
        <w:autoSpaceDE w:val="0"/>
        <w:autoSpaceDN w:val="0"/>
        <w:adjustRightInd w:val="0"/>
        <w:ind w:left="0" w:firstLine="710"/>
        <w:jc w:val="both"/>
        <w:rPr>
          <w:rFonts w:eastAsia="Calibri"/>
          <w:bCs/>
          <w:snapToGrid w:val="0"/>
          <w:sz w:val="28"/>
          <w:szCs w:val="28"/>
        </w:rPr>
      </w:pPr>
      <w:bookmarkStart w:id="247" w:name="_Hlk102123562"/>
      <w:r w:rsidRPr="00585E4B">
        <w:rPr>
          <w:rFonts w:eastAsia="Calibri"/>
          <w:bCs/>
          <w:snapToGrid w:val="0"/>
          <w:sz w:val="28"/>
          <w:szCs w:val="28"/>
        </w:rPr>
        <w:t xml:space="preserve">Объем дебиторской задолженности по состоянию на 01.01.2024г. составил </w:t>
      </w:r>
      <w:r w:rsidRPr="00585E4B">
        <w:rPr>
          <w:bCs/>
          <w:sz w:val="28"/>
          <w:szCs w:val="28"/>
        </w:rPr>
        <w:t>4 471 099</w:t>
      </w:r>
      <w:r w:rsidRPr="00585E4B">
        <w:rPr>
          <w:rFonts w:eastAsia="Calibri"/>
          <w:bCs/>
          <w:sz w:val="28"/>
          <w:szCs w:val="28"/>
        </w:rPr>
        <w:t xml:space="preserve"> </w:t>
      </w:r>
      <w:r w:rsidRPr="00585E4B">
        <w:rPr>
          <w:rFonts w:eastAsia="Calibri"/>
          <w:bCs/>
          <w:snapToGrid w:val="0"/>
          <w:sz w:val="28"/>
          <w:szCs w:val="28"/>
        </w:rPr>
        <w:t xml:space="preserve">тыс. рублей. В течение года дебиторская задолженность </w:t>
      </w:r>
      <w:bookmarkEnd w:id="247"/>
      <w:r w:rsidRPr="00585E4B">
        <w:rPr>
          <w:bCs/>
          <w:sz w:val="28"/>
          <w:szCs w:val="28"/>
        </w:rPr>
        <w:t>уменьшилась на 834 306 тыс. рублей или 18,7% и составила 3 636 793 тыс. рублей</w:t>
      </w:r>
      <w:r w:rsidR="007F0E62" w:rsidRPr="00585E4B">
        <w:rPr>
          <w:rFonts w:eastAsia="Calibri"/>
          <w:bCs/>
          <w:snapToGrid w:val="0"/>
          <w:sz w:val="28"/>
          <w:szCs w:val="28"/>
        </w:rPr>
        <w:t>.</w:t>
      </w:r>
    </w:p>
    <w:p w14:paraId="45A1AFE3" w14:textId="77777777" w:rsidR="0088366F" w:rsidRPr="00585E4B" w:rsidRDefault="0088366F" w:rsidP="00DF2815">
      <w:pPr>
        <w:autoSpaceDE w:val="0"/>
        <w:autoSpaceDN w:val="0"/>
        <w:adjustRightInd w:val="0"/>
        <w:ind w:firstLine="709"/>
        <w:jc w:val="both"/>
        <w:rPr>
          <w:bCs/>
          <w:sz w:val="28"/>
          <w:szCs w:val="28"/>
        </w:rPr>
      </w:pPr>
    </w:p>
    <w:p w14:paraId="46D105E3" w14:textId="77777777" w:rsidR="001F140B" w:rsidRPr="00585E4B" w:rsidRDefault="001F140B" w:rsidP="001F140B">
      <w:pPr>
        <w:ind w:firstLine="709"/>
        <w:contextualSpacing/>
        <w:jc w:val="both"/>
        <w:rPr>
          <w:bCs/>
          <w:sz w:val="28"/>
          <w:szCs w:val="28"/>
        </w:rPr>
      </w:pPr>
      <w:r w:rsidRPr="00585E4B">
        <w:rPr>
          <w:bCs/>
          <w:sz w:val="28"/>
          <w:szCs w:val="28"/>
        </w:rPr>
        <w:t>Основными причинами образования дебиторской задолженности являются:</w:t>
      </w:r>
    </w:p>
    <w:p w14:paraId="5BDBAFE7" w14:textId="77777777" w:rsidR="001F140B" w:rsidRPr="00585E4B" w:rsidRDefault="001F140B" w:rsidP="001F140B">
      <w:pPr>
        <w:numPr>
          <w:ilvl w:val="0"/>
          <w:numId w:val="20"/>
        </w:numPr>
        <w:ind w:left="0" w:firstLine="851"/>
        <w:contextualSpacing/>
        <w:jc w:val="both"/>
        <w:rPr>
          <w:bCs/>
          <w:sz w:val="28"/>
          <w:szCs w:val="28"/>
        </w:rPr>
      </w:pPr>
      <w:r w:rsidRPr="00585E4B">
        <w:rPr>
          <w:bCs/>
          <w:sz w:val="28"/>
          <w:szCs w:val="28"/>
        </w:rPr>
        <w:t xml:space="preserve">задолженность </w:t>
      </w:r>
      <w:r w:rsidRPr="00585E4B">
        <w:rPr>
          <w:sz w:val="28"/>
          <w:szCs w:val="28"/>
        </w:rPr>
        <w:t>по налоговым доходам (данные УФНС по Московской области);</w:t>
      </w:r>
    </w:p>
    <w:p w14:paraId="15F813FA" w14:textId="77777777" w:rsidR="001F140B" w:rsidRPr="00585E4B" w:rsidRDefault="001F140B" w:rsidP="001F140B">
      <w:pPr>
        <w:numPr>
          <w:ilvl w:val="0"/>
          <w:numId w:val="20"/>
        </w:numPr>
        <w:ind w:left="0" w:firstLine="851"/>
        <w:contextualSpacing/>
        <w:jc w:val="both"/>
        <w:rPr>
          <w:bCs/>
          <w:sz w:val="28"/>
          <w:szCs w:val="28"/>
        </w:rPr>
      </w:pPr>
      <w:r w:rsidRPr="00585E4B">
        <w:rPr>
          <w:bCs/>
          <w:sz w:val="28"/>
          <w:szCs w:val="28"/>
        </w:rPr>
        <w:t>задолженность по доходам от операционной аренды (</w:t>
      </w:r>
      <w:r w:rsidRPr="00585E4B">
        <w:rPr>
          <w:sz w:val="28"/>
          <w:szCs w:val="28"/>
        </w:rPr>
        <w:t>доходы от сдачи в аренду имущества);</w:t>
      </w:r>
    </w:p>
    <w:p w14:paraId="6923163D" w14:textId="77777777" w:rsidR="001F140B" w:rsidRPr="00585E4B" w:rsidRDefault="001F140B" w:rsidP="001F140B">
      <w:pPr>
        <w:numPr>
          <w:ilvl w:val="0"/>
          <w:numId w:val="20"/>
        </w:numPr>
        <w:ind w:left="0" w:firstLine="851"/>
        <w:contextualSpacing/>
        <w:jc w:val="both"/>
        <w:rPr>
          <w:bCs/>
          <w:sz w:val="28"/>
          <w:szCs w:val="28"/>
        </w:rPr>
      </w:pPr>
      <w:r w:rsidRPr="00585E4B">
        <w:rPr>
          <w:bCs/>
          <w:sz w:val="28"/>
          <w:szCs w:val="28"/>
        </w:rPr>
        <w:t xml:space="preserve">задолженность </w:t>
      </w:r>
      <w:r w:rsidRPr="00585E4B">
        <w:rPr>
          <w:sz w:val="28"/>
          <w:szCs w:val="28"/>
        </w:rPr>
        <w:t>по платежам при пользовании природными ресурсами (</w:t>
      </w:r>
      <w:r w:rsidRPr="00585E4B">
        <w:rPr>
          <w:bCs/>
          <w:sz w:val="28"/>
          <w:szCs w:val="28"/>
        </w:rPr>
        <w:t>доходы от аренды земельных участков);</w:t>
      </w:r>
    </w:p>
    <w:p w14:paraId="021919C0" w14:textId="77777777" w:rsidR="001F140B" w:rsidRPr="00585E4B" w:rsidRDefault="001F140B" w:rsidP="001F140B">
      <w:pPr>
        <w:numPr>
          <w:ilvl w:val="0"/>
          <w:numId w:val="20"/>
        </w:numPr>
        <w:ind w:left="0" w:firstLine="851"/>
        <w:contextualSpacing/>
        <w:jc w:val="both"/>
        <w:rPr>
          <w:bCs/>
          <w:sz w:val="28"/>
          <w:szCs w:val="28"/>
        </w:rPr>
      </w:pPr>
      <w:r w:rsidRPr="00585E4B">
        <w:rPr>
          <w:sz w:val="28"/>
          <w:szCs w:val="28"/>
        </w:rPr>
        <w:t xml:space="preserve">задолженность по дивидендам от объектов инвестирования </w:t>
      </w:r>
      <w:r w:rsidRPr="00585E4B">
        <w:rPr>
          <w:i/>
          <w:iCs/>
          <w:sz w:val="28"/>
          <w:szCs w:val="28"/>
        </w:rPr>
        <w:t>(доходы от перечисления части прибыли МП, остающейся после уплаты налогов и обязательных платежей)</w:t>
      </w:r>
      <w:r w:rsidRPr="00585E4B">
        <w:rPr>
          <w:sz w:val="28"/>
          <w:szCs w:val="28"/>
        </w:rPr>
        <w:t>;</w:t>
      </w:r>
    </w:p>
    <w:p w14:paraId="17FD8A55" w14:textId="77777777" w:rsidR="001F140B" w:rsidRPr="00585E4B" w:rsidRDefault="001F140B" w:rsidP="001F140B">
      <w:pPr>
        <w:numPr>
          <w:ilvl w:val="0"/>
          <w:numId w:val="20"/>
        </w:numPr>
        <w:ind w:left="0" w:firstLine="851"/>
        <w:contextualSpacing/>
        <w:jc w:val="both"/>
        <w:rPr>
          <w:sz w:val="28"/>
          <w:szCs w:val="28"/>
        </w:rPr>
      </w:pPr>
      <w:r w:rsidRPr="00585E4B">
        <w:rPr>
          <w:bCs/>
          <w:sz w:val="28"/>
          <w:szCs w:val="28"/>
        </w:rPr>
        <w:t xml:space="preserve">задолженность по </w:t>
      </w:r>
      <w:r w:rsidRPr="00585E4B">
        <w:rPr>
          <w:sz w:val="28"/>
          <w:szCs w:val="28"/>
        </w:rPr>
        <w:t xml:space="preserve">иным доходам от собственности </w:t>
      </w:r>
      <w:r w:rsidRPr="00585E4B">
        <w:rPr>
          <w:i/>
          <w:iCs/>
          <w:sz w:val="28"/>
          <w:szCs w:val="28"/>
        </w:rPr>
        <w:t>(доходы по договорам социального найма, установку рекламных конструкций, размещения нестационарных торговых объектов)</w:t>
      </w:r>
      <w:r w:rsidRPr="00585E4B">
        <w:rPr>
          <w:sz w:val="28"/>
          <w:szCs w:val="28"/>
        </w:rPr>
        <w:t>;</w:t>
      </w:r>
    </w:p>
    <w:p w14:paraId="74B09F77" w14:textId="77777777" w:rsidR="001F140B" w:rsidRPr="00585E4B" w:rsidRDefault="001F140B" w:rsidP="001F140B">
      <w:pPr>
        <w:numPr>
          <w:ilvl w:val="0"/>
          <w:numId w:val="20"/>
        </w:numPr>
        <w:ind w:left="0" w:firstLine="851"/>
        <w:contextualSpacing/>
        <w:jc w:val="both"/>
        <w:rPr>
          <w:sz w:val="28"/>
          <w:szCs w:val="28"/>
        </w:rPr>
      </w:pPr>
      <w:r w:rsidRPr="00585E4B">
        <w:rPr>
          <w:bCs/>
          <w:sz w:val="28"/>
          <w:szCs w:val="28"/>
        </w:rPr>
        <w:t xml:space="preserve">задолженность по </w:t>
      </w:r>
      <w:r w:rsidRPr="00585E4B">
        <w:rPr>
          <w:sz w:val="28"/>
          <w:szCs w:val="28"/>
        </w:rPr>
        <w:t xml:space="preserve">прочим доходам от сумм принудительного изъятия </w:t>
      </w:r>
      <w:r w:rsidRPr="00585E4B">
        <w:rPr>
          <w:i/>
          <w:iCs/>
          <w:sz w:val="28"/>
          <w:szCs w:val="28"/>
        </w:rPr>
        <w:t>(штрафы КДН, возмещение ущерба)</w:t>
      </w:r>
      <w:r w:rsidRPr="00585E4B">
        <w:rPr>
          <w:sz w:val="28"/>
          <w:szCs w:val="28"/>
        </w:rPr>
        <w:t>;</w:t>
      </w:r>
    </w:p>
    <w:p w14:paraId="36E29F1A" w14:textId="77777777" w:rsidR="001F140B" w:rsidRPr="00585E4B" w:rsidRDefault="001F140B" w:rsidP="001F140B">
      <w:pPr>
        <w:numPr>
          <w:ilvl w:val="0"/>
          <w:numId w:val="20"/>
        </w:numPr>
        <w:ind w:left="0" w:firstLine="851"/>
        <w:contextualSpacing/>
        <w:jc w:val="both"/>
        <w:rPr>
          <w:sz w:val="28"/>
          <w:szCs w:val="28"/>
        </w:rPr>
      </w:pPr>
      <w:r w:rsidRPr="00585E4B">
        <w:rPr>
          <w:bCs/>
          <w:sz w:val="28"/>
          <w:szCs w:val="28"/>
        </w:rPr>
        <w:t xml:space="preserve">задолженность </w:t>
      </w:r>
      <w:r w:rsidRPr="00585E4B">
        <w:rPr>
          <w:sz w:val="28"/>
          <w:szCs w:val="28"/>
        </w:rPr>
        <w:t>по доходам от реализации иного имущества, находящегося в собственности городских округов (</w:t>
      </w:r>
      <w:r w:rsidRPr="00585E4B">
        <w:rPr>
          <w:i/>
          <w:iCs/>
          <w:sz w:val="28"/>
          <w:szCs w:val="28"/>
        </w:rPr>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585E4B">
        <w:rPr>
          <w:sz w:val="28"/>
          <w:szCs w:val="28"/>
        </w:rPr>
        <w:t>;</w:t>
      </w:r>
    </w:p>
    <w:p w14:paraId="2EFE807D" w14:textId="77777777" w:rsidR="001F140B" w:rsidRPr="00585E4B" w:rsidRDefault="001F140B" w:rsidP="001F140B">
      <w:pPr>
        <w:numPr>
          <w:ilvl w:val="0"/>
          <w:numId w:val="20"/>
        </w:numPr>
        <w:ind w:left="0" w:firstLine="851"/>
        <w:contextualSpacing/>
        <w:jc w:val="both"/>
        <w:rPr>
          <w:sz w:val="28"/>
          <w:szCs w:val="28"/>
        </w:rPr>
      </w:pPr>
      <w:r w:rsidRPr="00585E4B">
        <w:rPr>
          <w:bCs/>
          <w:sz w:val="28"/>
          <w:szCs w:val="28"/>
        </w:rPr>
        <w:t xml:space="preserve">задолженность </w:t>
      </w:r>
      <w:r w:rsidRPr="00585E4B">
        <w:rPr>
          <w:sz w:val="28"/>
          <w:szCs w:val="28"/>
        </w:rPr>
        <w:t xml:space="preserve">по иным доходам </w:t>
      </w:r>
      <w:r w:rsidRPr="00585E4B">
        <w:rPr>
          <w:i/>
          <w:iCs/>
          <w:sz w:val="28"/>
          <w:szCs w:val="28"/>
        </w:rPr>
        <w:t>(доходы от реализации инвестиционных контрактов, по порубочным билетам, возмещение коммунальных услуг)</w:t>
      </w:r>
      <w:r w:rsidRPr="00585E4B">
        <w:rPr>
          <w:sz w:val="28"/>
          <w:szCs w:val="28"/>
        </w:rPr>
        <w:t>.</w:t>
      </w:r>
    </w:p>
    <w:p w14:paraId="56A11368" w14:textId="77777777" w:rsidR="00EB2E78" w:rsidRPr="00960DBE" w:rsidRDefault="00EB2E78" w:rsidP="00EB2E78">
      <w:pPr>
        <w:autoSpaceDE w:val="0"/>
        <w:autoSpaceDN w:val="0"/>
        <w:adjustRightInd w:val="0"/>
        <w:ind w:left="851"/>
        <w:jc w:val="both"/>
        <w:rPr>
          <w:rFonts w:eastAsia="Calibri"/>
          <w:bCs/>
          <w:snapToGrid w:val="0"/>
          <w:sz w:val="28"/>
          <w:szCs w:val="28"/>
        </w:rPr>
      </w:pPr>
    </w:p>
    <w:p w14:paraId="4A6EDCDB" w14:textId="0E5960C7" w:rsidR="007F0E62" w:rsidRPr="00960DBE" w:rsidRDefault="001F140B" w:rsidP="00B55DAD">
      <w:pPr>
        <w:pStyle w:val="a5"/>
        <w:numPr>
          <w:ilvl w:val="0"/>
          <w:numId w:val="46"/>
        </w:numPr>
        <w:autoSpaceDE w:val="0"/>
        <w:autoSpaceDN w:val="0"/>
        <w:adjustRightInd w:val="0"/>
        <w:ind w:left="0" w:firstLine="710"/>
        <w:jc w:val="both"/>
        <w:rPr>
          <w:rFonts w:eastAsia="Calibri"/>
          <w:bCs/>
          <w:snapToGrid w:val="0"/>
          <w:sz w:val="28"/>
          <w:szCs w:val="28"/>
        </w:rPr>
      </w:pPr>
      <w:bookmarkStart w:id="248" w:name="_Hlk102135927"/>
      <w:bookmarkStart w:id="249" w:name="_Hlk164670301"/>
      <w:r w:rsidRPr="00960DBE">
        <w:rPr>
          <w:bCs/>
          <w:sz w:val="28"/>
          <w:szCs w:val="28"/>
          <w:u w:val="single"/>
        </w:rPr>
        <w:t>Наибольшая дебиторская задолженность</w:t>
      </w:r>
      <w:r w:rsidRPr="00960DBE">
        <w:rPr>
          <w:bCs/>
          <w:sz w:val="28"/>
          <w:szCs w:val="28"/>
        </w:rPr>
        <w:t xml:space="preserve"> образовалась в Администрации, которая составила 3 537 803 тыс. рублей или </w:t>
      </w:r>
      <w:r w:rsidRPr="00960DBE">
        <w:rPr>
          <w:bCs/>
          <w:color w:val="000000" w:themeColor="text1"/>
          <w:sz w:val="28"/>
          <w:szCs w:val="28"/>
        </w:rPr>
        <w:t xml:space="preserve">97,3%. </w:t>
      </w:r>
      <w:r w:rsidRPr="00960DBE">
        <w:rPr>
          <w:bCs/>
          <w:sz w:val="28"/>
          <w:szCs w:val="28"/>
        </w:rPr>
        <w:t>По сравнению с началом года дебиторская задолженность уменьшилась на 834 446 тыс. рублей или 19,09%</w:t>
      </w:r>
      <w:r w:rsidR="009D5380" w:rsidRPr="00960DBE">
        <w:rPr>
          <w:bCs/>
          <w:sz w:val="28"/>
          <w:szCs w:val="28"/>
        </w:rPr>
        <w:t>.</w:t>
      </w:r>
      <w:r w:rsidR="00FA7083" w:rsidRPr="00960DBE">
        <w:rPr>
          <w:bCs/>
          <w:sz w:val="28"/>
          <w:szCs w:val="28"/>
        </w:rPr>
        <w:t xml:space="preserve"> </w:t>
      </w:r>
      <w:bookmarkEnd w:id="248"/>
      <w:bookmarkEnd w:id="249"/>
      <w:r w:rsidR="00960DBE" w:rsidRPr="00960DBE">
        <w:rPr>
          <w:bCs/>
          <w:sz w:val="28"/>
          <w:szCs w:val="28"/>
        </w:rPr>
        <w:t xml:space="preserve">Основную долю задолженности на конец года в Администрации составляет задолженность </w:t>
      </w:r>
      <w:r w:rsidR="00960DBE" w:rsidRPr="00960DBE">
        <w:rPr>
          <w:sz w:val="28"/>
          <w:szCs w:val="28"/>
        </w:rPr>
        <w:t>по доходам (счет 0 205 00 000) –3 352 757 тыс. рублей или 94,8%</w:t>
      </w:r>
      <w:r w:rsidR="00166C02" w:rsidRPr="00960DBE">
        <w:rPr>
          <w:sz w:val="28"/>
          <w:szCs w:val="28"/>
        </w:rPr>
        <w:t>.</w:t>
      </w:r>
    </w:p>
    <w:p w14:paraId="40A94A88" w14:textId="70DBF43E" w:rsidR="00FA7083" w:rsidRPr="00960DBE" w:rsidRDefault="001F140B" w:rsidP="00DF2815">
      <w:pPr>
        <w:widowControl w:val="0"/>
        <w:suppressAutoHyphens/>
        <w:autoSpaceDE w:val="0"/>
        <w:ind w:firstLine="709"/>
        <w:jc w:val="both"/>
        <w:rPr>
          <w:bCs/>
          <w:sz w:val="28"/>
          <w:szCs w:val="28"/>
          <w:lang w:eastAsia="ar-SA"/>
        </w:rPr>
      </w:pPr>
      <w:bookmarkStart w:id="250" w:name="_Hlk164670312"/>
      <w:r w:rsidRPr="00960DBE">
        <w:rPr>
          <w:bCs/>
          <w:sz w:val="28"/>
          <w:szCs w:val="28"/>
          <w:lang w:eastAsia="ar-SA"/>
        </w:rPr>
        <w:t xml:space="preserve">По Управлению образования дебиторская задолженность на конец года составила 40 325 тыс. рублей, что на 6 548 тыс. рублей или 19,4% меньше дебиторской задолженности на начало года (33 776 </w:t>
      </w:r>
      <w:r w:rsidRPr="00960DBE">
        <w:rPr>
          <w:sz w:val="28"/>
          <w:szCs w:val="28"/>
        </w:rPr>
        <w:t>тыс. рублей</w:t>
      </w:r>
      <w:r w:rsidRPr="00960DBE">
        <w:rPr>
          <w:bCs/>
          <w:sz w:val="28"/>
          <w:szCs w:val="28"/>
          <w:lang w:eastAsia="ar-SA"/>
        </w:rPr>
        <w:t>)</w:t>
      </w:r>
      <w:r w:rsidR="00DF2815" w:rsidRPr="00960DBE">
        <w:rPr>
          <w:bCs/>
          <w:sz w:val="28"/>
          <w:szCs w:val="28"/>
          <w:lang w:eastAsia="ar-SA"/>
        </w:rPr>
        <w:t xml:space="preserve">. </w:t>
      </w:r>
      <w:bookmarkEnd w:id="250"/>
      <w:r w:rsidR="00960DBE" w:rsidRPr="00960DBE">
        <w:rPr>
          <w:bCs/>
          <w:sz w:val="28"/>
          <w:szCs w:val="28"/>
          <w:lang w:eastAsia="ar-SA"/>
        </w:rPr>
        <w:t xml:space="preserve">Наибольшая часть дебиторской задолженности приходится на </w:t>
      </w:r>
      <w:r w:rsidR="00960DBE" w:rsidRPr="00960DBE">
        <w:rPr>
          <w:bCs/>
          <w:sz w:val="28"/>
          <w:szCs w:val="28"/>
        </w:rPr>
        <w:t xml:space="preserve">расчеты по выданным авансам (счет 0 206 00 000), которая </w:t>
      </w:r>
      <w:r w:rsidR="00960DBE" w:rsidRPr="00960DBE">
        <w:rPr>
          <w:rFonts w:eastAsia="Arial"/>
          <w:sz w:val="28"/>
          <w:szCs w:val="28"/>
          <w:lang w:eastAsia="ar-SA"/>
        </w:rPr>
        <w:t xml:space="preserve">составляет 25 502 </w:t>
      </w:r>
      <w:r w:rsidR="00960DBE" w:rsidRPr="00960DBE">
        <w:rPr>
          <w:bCs/>
          <w:sz w:val="28"/>
          <w:szCs w:val="28"/>
          <w:lang w:eastAsia="ar-SA"/>
        </w:rPr>
        <w:t xml:space="preserve">тыс. рублей или 63,2%. Задолженность по </w:t>
      </w:r>
      <w:r w:rsidR="00960DBE" w:rsidRPr="00960DBE">
        <w:rPr>
          <w:bCs/>
          <w:sz w:val="28"/>
          <w:szCs w:val="28"/>
        </w:rPr>
        <w:t>доходам (счет 0 205 00 000)</w:t>
      </w:r>
      <w:r w:rsidR="00960DBE" w:rsidRPr="00960DBE">
        <w:rPr>
          <w:sz w:val="28"/>
          <w:szCs w:val="28"/>
          <w:lang w:eastAsia="ar-SA"/>
        </w:rPr>
        <w:t xml:space="preserve">, которая </w:t>
      </w:r>
      <w:r w:rsidR="00960DBE" w:rsidRPr="00960DBE">
        <w:rPr>
          <w:rFonts w:eastAsia="Arial"/>
          <w:sz w:val="28"/>
          <w:szCs w:val="28"/>
          <w:lang w:eastAsia="ar-SA"/>
        </w:rPr>
        <w:t>составляет 14 822</w:t>
      </w:r>
      <w:r w:rsidR="00960DBE" w:rsidRPr="00960DBE">
        <w:rPr>
          <w:bCs/>
          <w:sz w:val="28"/>
          <w:szCs w:val="28"/>
          <w:lang w:eastAsia="ar-SA"/>
        </w:rPr>
        <w:t xml:space="preserve"> тыс. рублей или 36,8%.</w:t>
      </w:r>
      <w:r w:rsidR="00FA7083" w:rsidRPr="00960DBE">
        <w:rPr>
          <w:bCs/>
          <w:sz w:val="28"/>
          <w:szCs w:val="28"/>
          <w:lang w:eastAsia="ar-SA"/>
        </w:rPr>
        <w:t>.</w:t>
      </w:r>
    </w:p>
    <w:p w14:paraId="1482F675" w14:textId="77777777" w:rsidR="00EB2E78" w:rsidRPr="00063455" w:rsidRDefault="00EB2E78" w:rsidP="007F0E62">
      <w:pPr>
        <w:autoSpaceDE w:val="0"/>
        <w:autoSpaceDN w:val="0"/>
        <w:adjustRightInd w:val="0"/>
        <w:ind w:firstLine="708"/>
        <w:jc w:val="both"/>
        <w:rPr>
          <w:rFonts w:eastAsia="Calibri"/>
          <w:bCs/>
          <w:snapToGrid w:val="0"/>
          <w:sz w:val="28"/>
          <w:szCs w:val="28"/>
          <w:highlight w:val="yellow"/>
        </w:rPr>
      </w:pPr>
    </w:p>
    <w:p w14:paraId="3223F7DA" w14:textId="3CACF36B" w:rsidR="007F0E62" w:rsidRPr="00585E4B" w:rsidRDefault="001F140B" w:rsidP="00B55DAD">
      <w:pPr>
        <w:pStyle w:val="a5"/>
        <w:numPr>
          <w:ilvl w:val="0"/>
          <w:numId w:val="46"/>
        </w:numPr>
        <w:autoSpaceDE w:val="0"/>
        <w:autoSpaceDN w:val="0"/>
        <w:adjustRightInd w:val="0"/>
        <w:ind w:left="0" w:firstLine="710"/>
        <w:jc w:val="both"/>
        <w:rPr>
          <w:rFonts w:eastAsia="Calibri"/>
          <w:bCs/>
          <w:snapToGrid w:val="0"/>
          <w:sz w:val="28"/>
          <w:szCs w:val="28"/>
        </w:rPr>
      </w:pPr>
      <w:r w:rsidRPr="00585E4B">
        <w:rPr>
          <w:bCs/>
          <w:snapToGrid w:val="0"/>
          <w:sz w:val="28"/>
          <w:szCs w:val="28"/>
        </w:rPr>
        <w:t xml:space="preserve">По состоянию на 01.01.2024г. </w:t>
      </w:r>
      <w:r w:rsidRPr="00585E4B">
        <w:rPr>
          <w:bCs/>
          <w:snapToGrid w:val="0"/>
          <w:sz w:val="28"/>
          <w:szCs w:val="28"/>
          <w:u w:val="single"/>
        </w:rPr>
        <w:t>долгосрочная дебиторская задолженность</w:t>
      </w:r>
      <w:r w:rsidRPr="00585E4B">
        <w:rPr>
          <w:bCs/>
          <w:snapToGrid w:val="0"/>
          <w:sz w:val="28"/>
          <w:szCs w:val="28"/>
        </w:rPr>
        <w:t xml:space="preserve"> составила 3 373 671 тыс. рублей. За 2024 год объем долгосрочной дебиторской задолженности уменьшился на 450 049 тыс. рублей или 15,4% и по состоянию на 01.01.2025г. составил 2 923 622 тыс. рублей</w:t>
      </w:r>
      <w:r w:rsidR="007F0E62" w:rsidRPr="00585E4B">
        <w:rPr>
          <w:rFonts w:eastAsia="Calibri"/>
          <w:bCs/>
          <w:snapToGrid w:val="0"/>
          <w:sz w:val="28"/>
          <w:szCs w:val="28"/>
        </w:rPr>
        <w:t>.</w:t>
      </w:r>
    </w:p>
    <w:p w14:paraId="5D79FBF7" w14:textId="77777777" w:rsidR="00EB2E78" w:rsidRPr="00585E4B" w:rsidRDefault="00EB2E78" w:rsidP="00EB2E78">
      <w:pPr>
        <w:pStyle w:val="a5"/>
        <w:autoSpaceDE w:val="0"/>
        <w:autoSpaceDN w:val="0"/>
        <w:adjustRightInd w:val="0"/>
        <w:ind w:left="710"/>
        <w:jc w:val="both"/>
        <w:rPr>
          <w:rFonts w:eastAsia="Calibri"/>
          <w:bCs/>
          <w:snapToGrid w:val="0"/>
          <w:sz w:val="28"/>
          <w:szCs w:val="28"/>
        </w:rPr>
      </w:pPr>
    </w:p>
    <w:p w14:paraId="50098CA0" w14:textId="679027D1" w:rsidR="009D5380" w:rsidRPr="00585E4B" w:rsidRDefault="001F140B" w:rsidP="00B55DAD">
      <w:pPr>
        <w:pStyle w:val="a5"/>
        <w:numPr>
          <w:ilvl w:val="0"/>
          <w:numId w:val="46"/>
        </w:numPr>
        <w:autoSpaceDE w:val="0"/>
        <w:autoSpaceDN w:val="0"/>
        <w:adjustRightInd w:val="0"/>
        <w:ind w:left="0" w:firstLine="720"/>
        <w:jc w:val="both"/>
        <w:rPr>
          <w:sz w:val="28"/>
          <w:szCs w:val="28"/>
        </w:rPr>
      </w:pPr>
      <w:bookmarkStart w:id="251" w:name="_Hlk196118074"/>
      <w:bookmarkStart w:id="252" w:name="_Hlk102135969"/>
      <w:r w:rsidRPr="00585E4B">
        <w:rPr>
          <w:bCs/>
          <w:snapToGrid w:val="0"/>
          <w:sz w:val="28"/>
          <w:szCs w:val="28"/>
        </w:rPr>
        <w:t xml:space="preserve">По состоянию на 01.01.2024г.  </w:t>
      </w:r>
      <w:r w:rsidRPr="00585E4B">
        <w:rPr>
          <w:bCs/>
          <w:snapToGrid w:val="0"/>
          <w:sz w:val="28"/>
          <w:szCs w:val="28"/>
          <w:u w:val="single"/>
        </w:rPr>
        <w:t>просроченная дебиторская задолженность</w:t>
      </w:r>
      <w:r w:rsidRPr="00585E4B">
        <w:rPr>
          <w:bCs/>
          <w:snapToGrid w:val="0"/>
          <w:sz w:val="28"/>
          <w:szCs w:val="28"/>
        </w:rPr>
        <w:t xml:space="preserve"> составила 47 254 тыс. рублей. За 2024 год объем просроченной дебиторской задолженности увеличился на 47 602 тыс. рублей или 50,18% и по состоянию на 01.01.2025г. составил 94 855 тыс. рублей</w:t>
      </w:r>
      <w:bookmarkEnd w:id="251"/>
      <w:r w:rsidRPr="00585E4B">
        <w:rPr>
          <w:bCs/>
          <w:snapToGrid w:val="0"/>
          <w:sz w:val="28"/>
          <w:szCs w:val="28"/>
        </w:rPr>
        <w:t>.</w:t>
      </w:r>
      <w:bookmarkEnd w:id="252"/>
      <w:r w:rsidRPr="00585E4B">
        <w:rPr>
          <w:bCs/>
          <w:snapToGrid w:val="0"/>
          <w:sz w:val="28"/>
          <w:szCs w:val="28"/>
        </w:rPr>
        <w:t xml:space="preserve"> Просроченная дебиторская задолженность сложилась по </w:t>
      </w:r>
      <w:r w:rsidRPr="00585E4B">
        <w:rPr>
          <w:sz w:val="28"/>
          <w:szCs w:val="28"/>
        </w:rPr>
        <w:t>Управлению Федеральной налоговой службы</w:t>
      </w:r>
      <w:r w:rsidRPr="00585E4B">
        <w:rPr>
          <w:bCs/>
          <w:snapToGrid w:val="0"/>
          <w:sz w:val="28"/>
          <w:szCs w:val="28"/>
        </w:rPr>
        <w:t xml:space="preserve"> по Московской области и</w:t>
      </w:r>
      <w:r w:rsidRPr="00585E4B">
        <w:rPr>
          <w:bCs/>
          <w:sz w:val="28"/>
          <w:szCs w:val="28"/>
        </w:rPr>
        <w:t xml:space="preserve"> Администрации</w:t>
      </w:r>
      <w:r w:rsidR="009D5380" w:rsidRPr="00585E4B">
        <w:rPr>
          <w:bCs/>
          <w:snapToGrid w:val="0"/>
          <w:sz w:val="28"/>
          <w:szCs w:val="28"/>
        </w:rPr>
        <w:t>.</w:t>
      </w:r>
    </w:p>
    <w:p w14:paraId="2D081B3B" w14:textId="77777777" w:rsidR="009D5380" w:rsidRPr="00585E4B" w:rsidRDefault="009D5380" w:rsidP="00EB2E78">
      <w:pPr>
        <w:pStyle w:val="a5"/>
        <w:rPr>
          <w:rFonts w:eastAsia="Calibri"/>
          <w:bCs/>
          <w:snapToGrid w:val="0"/>
          <w:sz w:val="28"/>
          <w:szCs w:val="28"/>
        </w:rPr>
      </w:pPr>
    </w:p>
    <w:p w14:paraId="280BA808" w14:textId="2132D300" w:rsidR="00EB2E78" w:rsidRPr="00585E4B" w:rsidRDefault="001F140B" w:rsidP="00B55DAD">
      <w:pPr>
        <w:pStyle w:val="a5"/>
        <w:numPr>
          <w:ilvl w:val="0"/>
          <w:numId w:val="46"/>
        </w:numPr>
        <w:autoSpaceDE w:val="0"/>
        <w:autoSpaceDN w:val="0"/>
        <w:adjustRightInd w:val="0"/>
        <w:ind w:left="0" w:firstLine="710"/>
        <w:jc w:val="both"/>
        <w:rPr>
          <w:rFonts w:eastAsia="Calibri"/>
          <w:bCs/>
          <w:snapToGrid w:val="0"/>
          <w:sz w:val="28"/>
          <w:szCs w:val="28"/>
        </w:rPr>
      </w:pPr>
      <w:bookmarkStart w:id="253" w:name="_Hlk102123669"/>
      <w:bookmarkStart w:id="254" w:name="_Hlk133418169"/>
      <w:r w:rsidRPr="00585E4B">
        <w:rPr>
          <w:rFonts w:eastAsia="Calibri"/>
          <w:bCs/>
          <w:snapToGrid w:val="0"/>
          <w:sz w:val="28"/>
          <w:szCs w:val="28"/>
        </w:rPr>
        <w:t xml:space="preserve">Объем кредиторской задолженности по состоянию на 01.01.2024г.  составил </w:t>
      </w:r>
      <w:r w:rsidRPr="00585E4B">
        <w:rPr>
          <w:bCs/>
          <w:sz w:val="28"/>
          <w:szCs w:val="28"/>
        </w:rPr>
        <w:t>123 995 тыс. рублей</w:t>
      </w:r>
      <w:r w:rsidRPr="00585E4B">
        <w:rPr>
          <w:rFonts w:eastAsia="Calibri"/>
          <w:bCs/>
          <w:snapToGrid w:val="0"/>
          <w:sz w:val="28"/>
          <w:szCs w:val="28"/>
        </w:rPr>
        <w:t xml:space="preserve">. В течение 2024 года кредиторская задолженность </w:t>
      </w:r>
      <w:bookmarkEnd w:id="253"/>
      <w:r w:rsidRPr="00585E4B">
        <w:rPr>
          <w:rFonts w:eastAsia="Calibri"/>
          <w:bCs/>
          <w:sz w:val="28"/>
          <w:szCs w:val="28"/>
        </w:rPr>
        <w:t>увеличилась на 41 956 тыс. рублей или 33,8% и составила 165 952 тыс. рублей</w:t>
      </w:r>
      <w:bookmarkEnd w:id="254"/>
      <w:r w:rsidR="00EB2E78" w:rsidRPr="00585E4B">
        <w:rPr>
          <w:rFonts w:eastAsia="Calibri"/>
          <w:bCs/>
          <w:snapToGrid w:val="0"/>
          <w:sz w:val="28"/>
          <w:szCs w:val="28"/>
        </w:rPr>
        <w:t>.</w:t>
      </w:r>
    </w:p>
    <w:p w14:paraId="1C21B2CE" w14:textId="03D103D8" w:rsidR="00EB2E78" w:rsidRPr="00585E4B" w:rsidRDefault="001F140B" w:rsidP="00EB2E78">
      <w:pPr>
        <w:autoSpaceDE w:val="0"/>
        <w:autoSpaceDN w:val="0"/>
        <w:adjustRightInd w:val="0"/>
        <w:ind w:firstLine="709"/>
        <w:jc w:val="both"/>
        <w:rPr>
          <w:rFonts w:eastAsia="Calibri"/>
          <w:bCs/>
          <w:snapToGrid w:val="0"/>
          <w:sz w:val="28"/>
          <w:szCs w:val="28"/>
        </w:rPr>
      </w:pPr>
      <w:r w:rsidRPr="00585E4B">
        <w:rPr>
          <w:bCs/>
          <w:sz w:val="28"/>
          <w:szCs w:val="28"/>
        </w:rPr>
        <w:t xml:space="preserve">Основными причинами образования в 2024 году большей части (7,5%) кредиторской задолженности является задолженность по администратору доходов </w:t>
      </w:r>
      <w:r w:rsidRPr="00585E4B">
        <w:rPr>
          <w:sz w:val="28"/>
          <w:szCs w:val="28"/>
        </w:rPr>
        <w:t>Управления Федеральной налоговой службы по Московской области</w:t>
      </w:r>
      <w:r w:rsidRPr="00585E4B">
        <w:rPr>
          <w:bCs/>
          <w:sz w:val="28"/>
          <w:szCs w:val="28"/>
        </w:rPr>
        <w:t xml:space="preserve"> в сумме 12 400</w:t>
      </w:r>
      <w:r w:rsidRPr="00585E4B">
        <w:rPr>
          <w:color w:val="000000"/>
          <w:sz w:val="28"/>
          <w:szCs w:val="28"/>
        </w:rPr>
        <w:t> </w:t>
      </w:r>
      <w:r w:rsidRPr="00585E4B">
        <w:rPr>
          <w:bCs/>
          <w:sz w:val="28"/>
          <w:szCs w:val="28"/>
        </w:rPr>
        <w:t xml:space="preserve">тыс. рублей, которая уменьшилась в течение года </w:t>
      </w:r>
      <w:r w:rsidRPr="00585E4B">
        <w:rPr>
          <w:bCs/>
          <w:color w:val="000000" w:themeColor="text1"/>
          <w:sz w:val="28"/>
          <w:szCs w:val="28"/>
        </w:rPr>
        <w:t xml:space="preserve">на 1 347 </w:t>
      </w:r>
      <w:r w:rsidRPr="00585E4B">
        <w:rPr>
          <w:bCs/>
          <w:sz w:val="28"/>
          <w:szCs w:val="28"/>
        </w:rPr>
        <w:t>тыс. рублей (9,8%)</w:t>
      </w:r>
      <w:r w:rsidR="00EB2E78" w:rsidRPr="00585E4B">
        <w:rPr>
          <w:rFonts w:eastAsia="Calibri"/>
          <w:bCs/>
          <w:snapToGrid w:val="0"/>
          <w:sz w:val="28"/>
          <w:szCs w:val="28"/>
        </w:rPr>
        <w:t>.</w:t>
      </w:r>
    </w:p>
    <w:p w14:paraId="26F3C4F8" w14:textId="77777777" w:rsidR="00EB2E78" w:rsidRPr="00585E4B" w:rsidRDefault="00EB2E78" w:rsidP="00EB2E78">
      <w:pPr>
        <w:autoSpaceDE w:val="0"/>
        <w:autoSpaceDN w:val="0"/>
        <w:adjustRightInd w:val="0"/>
        <w:ind w:firstLine="709"/>
        <w:jc w:val="both"/>
        <w:rPr>
          <w:rFonts w:eastAsia="Calibri"/>
          <w:bCs/>
          <w:snapToGrid w:val="0"/>
          <w:sz w:val="28"/>
          <w:szCs w:val="28"/>
        </w:rPr>
      </w:pPr>
    </w:p>
    <w:p w14:paraId="63A12ED4" w14:textId="595A183F" w:rsidR="00EB2E78" w:rsidRPr="00585E4B" w:rsidRDefault="001F140B" w:rsidP="00B55DAD">
      <w:pPr>
        <w:pStyle w:val="a5"/>
        <w:numPr>
          <w:ilvl w:val="0"/>
          <w:numId w:val="46"/>
        </w:numPr>
        <w:autoSpaceDE w:val="0"/>
        <w:autoSpaceDN w:val="0"/>
        <w:adjustRightInd w:val="0"/>
        <w:ind w:left="0" w:firstLine="710"/>
        <w:jc w:val="both"/>
        <w:rPr>
          <w:rFonts w:eastAsia="Calibri"/>
          <w:bCs/>
          <w:snapToGrid w:val="0"/>
          <w:sz w:val="28"/>
          <w:szCs w:val="28"/>
        </w:rPr>
      </w:pPr>
      <w:bookmarkStart w:id="255" w:name="_Hlk133418225"/>
      <w:r w:rsidRPr="00585E4B">
        <w:rPr>
          <w:rFonts w:eastAsia="Calibri"/>
          <w:bCs/>
          <w:sz w:val="28"/>
          <w:szCs w:val="28"/>
        </w:rPr>
        <w:t xml:space="preserve">Кредиторская задолженность в </w:t>
      </w:r>
      <w:r w:rsidRPr="00585E4B">
        <w:rPr>
          <w:rFonts w:eastAsia="Calibri"/>
          <w:b/>
          <w:sz w:val="28"/>
          <w:szCs w:val="28"/>
        </w:rPr>
        <w:t>Администрации</w:t>
      </w:r>
      <w:r w:rsidRPr="00585E4B">
        <w:rPr>
          <w:rFonts w:eastAsia="Calibri"/>
          <w:bCs/>
          <w:sz w:val="28"/>
          <w:szCs w:val="28"/>
        </w:rPr>
        <w:t xml:space="preserve"> </w:t>
      </w:r>
      <w:bookmarkEnd w:id="255"/>
      <w:r w:rsidRPr="00585E4B">
        <w:rPr>
          <w:sz w:val="28"/>
          <w:szCs w:val="28"/>
        </w:rPr>
        <w:t>на конец года увеличилась на 39 950 тыс. рублей (52,5%) и составила 87 151 тыс. рублей</w:t>
      </w:r>
      <w:r w:rsidR="00EB2E78" w:rsidRPr="00585E4B">
        <w:rPr>
          <w:rFonts w:eastAsia="Calibri"/>
          <w:bCs/>
          <w:snapToGrid w:val="0"/>
          <w:sz w:val="28"/>
          <w:szCs w:val="28"/>
        </w:rPr>
        <w:t>.</w:t>
      </w:r>
    </w:p>
    <w:p w14:paraId="091364A8" w14:textId="352B7624" w:rsidR="00FA7083" w:rsidRPr="00585E4B" w:rsidRDefault="001F140B" w:rsidP="00FA7083">
      <w:pPr>
        <w:ind w:firstLine="709"/>
        <w:contextualSpacing/>
        <w:jc w:val="both"/>
        <w:rPr>
          <w:bCs/>
          <w:sz w:val="28"/>
          <w:szCs w:val="28"/>
        </w:rPr>
      </w:pPr>
      <w:r w:rsidRPr="00585E4B">
        <w:rPr>
          <w:sz w:val="28"/>
          <w:szCs w:val="28"/>
        </w:rPr>
        <w:t>Основную долю задолженности Администрации (85,5%) составляют расчеты по доходам (счет 0 205 00 000), которые в течение года увеличились на 44 592 тыс. рублей (59,9%) и составили 74 506 тыс. рублей</w:t>
      </w:r>
      <w:r w:rsidR="00FA7083" w:rsidRPr="00585E4B">
        <w:rPr>
          <w:bCs/>
          <w:sz w:val="28"/>
          <w:szCs w:val="28"/>
        </w:rPr>
        <w:t>.</w:t>
      </w:r>
    </w:p>
    <w:p w14:paraId="48092658" w14:textId="58974D6D" w:rsidR="00FA7083" w:rsidRPr="00585E4B" w:rsidRDefault="00585E4B" w:rsidP="00FA7083">
      <w:pPr>
        <w:ind w:firstLine="708"/>
        <w:jc w:val="both"/>
        <w:rPr>
          <w:sz w:val="28"/>
          <w:szCs w:val="28"/>
        </w:rPr>
      </w:pPr>
      <w:r w:rsidRPr="00585E4B">
        <w:rPr>
          <w:sz w:val="28"/>
          <w:szCs w:val="28"/>
        </w:rPr>
        <w:t xml:space="preserve">На 01.01.2024г. кредиторская задолженность в </w:t>
      </w:r>
      <w:r w:rsidRPr="00585E4B">
        <w:rPr>
          <w:b/>
          <w:bCs/>
          <w:sz w:val="28"/>
          <w:szCs w:val="28"/>
        </w:rPr>
        <w:t xml:space="preserve">Управлении образования </w:t>
      </w:r>
      <w:r w:rsidRPr="00585E4B">
        <w:rPr>
          <w:sz w:val="28"/>
          <w:szCs w:val="28"/>
        </w:rPr>
        <w:t>составила 63 040 тыс. рублей или 50,8 % от всей кредиторской задолженности. Кредиторская задолженность в течение года увеличилась на                                       3 353 тыс. рублей (5,3%) и составила 66 393 тыс. рублей</w:t>
      </w:r>
      <w:r w:rsidR="00FA7083" w:rsidRPr="00585E4B">
        <w:rPr>
          <w:sz w:val="28"/>
          <w:szCs w:val="28"/>
        </w:rPr>
        <w:t xml:space="preserve">. </w:t>
      </w:r>
    </w:p>
    <w:p w14:paraId="2210E958" w14:textId="74C2AABA" w:rsidR="00FA7083" w:rsidRPr="00585E4B" w:rsidRDefault="00585E4B" w:rsidP="00FA7083">
      <w:pPr>
        <w:ind w:firstLine="720"/>
        <w:jc w:val="both"/>
        <w:rPr>
          <w:bCs/>
          <w:sz w:val="28"/>
          <w:szCs w:val="28"/>
        </w:rPr>
      </w:pPr>
      <w:r w:rsidRPr="00585E4B">
        <w:rPr>
          <w:bCs/>
          <w:sz w:val="28"/>
          <w:szCs w:val="28"/>
        </w:rPr>
        <w:t xml:space="preserve">Основную долю задолженности составляют расчеты </w:t>
      </w:r>
      <w:r w:rsidRPr="00585E4B">
        <w:rPr>
          <w:sz w:val="28"/>
          <w:szCs w:val="28"/>
        </w:rPr>
        <w:t>по доходам (счет 0 205 00 000)</w:t>
      </w:r>
      <w:r w:rsidRPr="00585E4B">
        <w:rPr>
          <w:bCs/>
          <w:sz w:val="28"/>
          <w:szCs w:val="28"/>
        </w:rPr>
        <w:t xml:space="preserve">, которые с начала отчетного периода (25 211 тыс. рублей) увеличились на 9 815 тыс. рублей (38,9%) и составили 35 026 тыс. рублей или 52,8% общей </w:t>
      </w:r>
      <w:r w:rsidRPr="00585E4B">
        <w:rPr>
          <w:sz w:val="28"/>
          <w:szCs w:val="28"/>
        </w:rPr>
        <w:t xml:space="preserve">кредиторской </w:t>
      </w:r>
      <w:r w:rsidRPr="00585E4B">
        <w:rPr>
          <w:bCs/>
          <w:sz w:val="28"/>
          <w:szCs w:val="28"/>
        </w:rPr>
        <w:t>задолженности по Управлению образования</w:t>
      </w:r>
      <w:r w:rsidR="00FA7083" w:rsidRPr="00585E4B">
        <w:rPr>
          <w:bCs/>
          <w:sz w:val="28"/>
          <w:szCs w:val="28"/>
        </w:rPr>
        <w:t xml:space="preserve">. </w:t>
      </w:r>
    </w:p>
    <w:p w14:paraId="4CCD1853" w14:textId="77777777" w:rsidR="00490503" w:rsidRPr="00585E4B" w:rsidRDefault="00490503" w:rsidP="007F0E62">
      <w:pPr>
        <w:autoSpaceDE w:val="0"/>
        <w:autoSpaceDN w:val="0"/>
        <w:adjustRightInd w:val="0"/>
        <w:ind w:firstLine="708"/>
        <w:jc w:val="both"/>
        <w:rPr>
          <w:rFonts w:eastAsia="Calibri"/>
          <w:snapToGrid w:val="0"/>
          <w:sz w:val="28"/>
          <w:szCs w:val="28"/>
        </w:rPr>
      </w:pPr>
    </w:p>
    <w:p w14:paraId="07F4AC50" w14:textId="5456C594" w:rsidR="007F0E62" w:rsidRPr="00585E4B" w:rsidRDefault="00585E4B" w:rsidP="00B55DAD">
      <w:pPr>
        <w:pStyle w:val="a5"/>
        <w:numPr>
          <w:ilvl w:val="0"/>
          <w:numId w:val="46"/>
        </w:numPr>
        <w:autoSpaceDE w:val="0"/>
        <w:autoSpaceDN w:val="0"/>
        <w:adjustRightInd w:val="0"/>
        <w:ind w:left="0" w:firstLine="710"/>
        <w:jc w:val="both"/>
        <w:rPr>
          <w:rFonts w:eastAsia="Calibri"/>
          <w:snapToGrid w:val="0"/>
          <w:sz w:val="28"/>
          <w:szCs w:val="28"/>
        </w:rPr>
      </w:pPr>
      <w:bookmarkStart w:id="256" w:name="_Hlk70600295"/>
      <w:r w:rsidRPr="00585E4B">
        <w:rPr>
          <w:sz w:val="28"/>
          <w:szCs w:val="28"/>
        </w:rPr>
        <w:t>В 2024 году объем средств по расходам, предусмотренным на финансирование муниципальных контрактов на закупку товаров, работ и услуг для муниципальных нужд (далее – контрактуемые расходы), предусмотренный сводной бюджетной росписью составил, 5 117 480 тыс. рублей, лимиты бюджетных обязательств, подлежащие распределению – 5 117 480  тыс. рублей или 100% сводной бюджетной росписи, что на 1 819 207 тыс. рублей больше чем в 2023 году (</w:t>
      </w:r>
      <w:r w:rsidRPr="00585E4B">
        <w:rPr>
          <w:color w:val="000000" w:themeColor="text1"/>
          <w:sz w:val="28"/>
          <w:szCs w:val="28"/>
        </w:rPr>
        <w:t xml:space="preserve">3 298 273 </w:t>
      </w:r>
      <w:r w:rsidRPr="00585E4B">
        <w:rPr>
          <w:sz w:val="28"/>
          <w:szCs w:val="28"/>
        </w:rPr>
        <w:t>тыс. рублей)</w:t>
      </w:r>
      <w:r w:rsidR="007F0E62" w:rsidRPr="00585E4B">
        <w:rPr>
          <w:rFonts w:eastAsia="Calibri"/>
          <w:snapToGrid w:val="0"/>
          <w:sz w:val="28"/>
          <w:szCs w:val="28"/>
        </w:rPr>
        <w:t>.</w:t>
      </w:r>
    </w:p>
    <w:bookmarkEnd w:id="256"/>
    <w:p w14:paraId="168739A8" w14:textId="2845CCE3" w:rsidR="00FA7083" w:rsidRPr="00585E4B" w:rsidRDefault="00585E4B" w:rsidP="00FA7083">
      <w:pPr>
        <w:ind w:firstLine="873"/>
        <w:jc w:val="both"/>
        <w:rPr>
          <w:noProof/>
          <w:sz w:val="28"/>
          <w:szCs w:val="28"/>
        </w:rPr>
      </w:pPr>
      <w:r w:rsidRPr="00585E4B">
        <w:rPr>
          <w:sz w:val="28"/>
          <w:szCs w:val="28"/>
        </w:rPr>
        <w:t>В общем объеме контрактуемых расходов бюджета наибольший удельный вес приходится на прочие закупки товаров, работ, услуг (КВР 244) в объеме 2 361 569 тыс. рублей или 46,1% и на бюджетные инвестиции в объекты капитального строительства государственной (муниципальной) собственности (КВР 414) в объеме 1 528 813 тыс. рублей или 29,9%</w:t>
      </w:r>
      <w:r w:rsidR="00FA7083" w:rsidRPr="00585E4B">
        <w:rPr>
          <w:noProof/>
          <w:sz w:val="28"/>
          <w:szCs w:val="28"/>
        </w:rPr>
        <w:t>.</w:t>
      </w:r>
    </w:p>
    <w:p w14:paraId="6A239F35" w14:textId="77777777" w:rsidR="00490503" w:rsidRPr="00585E4B" w:rsidRDefault="00490503" w:rsidP="00EB2E78">
      <w:pPr>
        <w:pStyle w:val="a5"/>
        <w:autoSpaceDE w:val="0"/>
        <w:autoSpaceDN w:val="0"/>
        <w:adjustRightInd w:val="0"/>
        <w:ind w:left="0" w:firstLine="710"/>
        <w:jc w:val="both"/>
        <w:rPr>
          <w:rFonts w:eastAsia="Calibri"/>
          <w:snapToGrid w:val="0"/>
          <w:sz w:val="28"/>
          <w:szCs w:val="28"/>
        </w:rPr>
      </w:pPr>
    </w:p>
    <w:p w14:paraId="59369733" w14:textId="161A5A42" w:rsidR="00EB2E78" w:rsidRPr="00585E4B" w:rsidRDefault="00585E4B" w:rsidP="00B55DAD">
      <w:pPr>
        <w:pStyle w:val="a5"/>
        <w:numPr>
          <w:ilvl w:val="0"/>
          <w:numId w:val="46"/>
        </w:numPr>
        <w:autoSpaceDE w:val="0"/>
        <w:autoSpaceDN w:val="0"/>
        <w:adjustRightInd w:val="0"/>
        <w:ind w:left="0" w:firstLine="710"/>
        <w:jc w:val="both"/>
        <w:rPr>
          <w:rFonts w:eastAsia="Calibri"/>
          <w:snapToGrid w:val="0"/>
          <w:sz w:val="28"/>
          <w:szCs w:val="28"/>
        </w:rPr>
      </w:pPr>
      <w:r w:rsidRPr="00585E4B">
        <w:rPr>
          <w:sz w:val="28"/>
          <w:szCs w:val="28"/>
        </w:rPr>
        <w:t>Принято на учет бюджетных обязательств по контрактуемым расходам бюджета на сумму 4 910 975 тыс. рублей или 95,9% сводной бюджетной росписи</w:t>
      </w:r>
      <w:r w:rsidRPr="00585E4B">
        <w:rPr>
          <w:noProof/>
          <w:sz w:val="28"/>
          <w:szCs w:val="28"/>
        </w:rPr>
        <w:t xml:space="preserve">. </w:t>
      </w:r>
      <w:r w:rsidRPr="00585E4B">
        <w:rPr>
          <w:sz w:val="28"/>
          <w:szCs w:val="28"/>
        </w:rPr>
        <w:t>Объем не исполненных принятых бюджетных обязательств по контрактуемым расходам составил 206 504 тыс. рублей или 4% сводной бюджетной росписи</w:t>
      </w:r>
      <w:r w:rsidR="00EB2E78" w:rsidRPr="00585E4B">
        <w:rPr>
          <w:rFonts w:eastAsia="Calibri"/>
          <w:bCs/>
          <w:snapToGrid w:val="0"/>
          <w:sz w:val="28"/>
          <w:szCs w:val="28"/>
        </w:rPr>
        <w:t>.</w:t>
      </w:r>
    </w:p>
    <w:p w14:paraId="573419B3" w14:textId="77777777" w:rsidR="00490503" w:rsidRPr="00585E4B" w:rsidRDefault="00490503" w:rsidP="00490503">
      <w:pPr>
        <w:pStyle w:val="a5"/>
        <w:autoSpaceDE w:val="0"/>
        <w:autoSpaceDN w:val="0"/>
        <w:adjustRightInd w:val="0"/>
        <w:ind w:left="710"/>
        <w:jc w:val="both"/>
        <w:rPr>
          <w:rFonts w:eastAsia="Calibri"/>
          <w:snapToGrid w:val="0"/>
          <w:sz w:val="28"/>
          <w:szCs w:val="28"/>
        </w:rPr>
      </w:pPr>
    </w:p>
    <w:p w14:paraId="200AD3CD" w14:textId="554444A1" w:rsidR="00EB2E78" w:rsidRPr="00585E4B" w:rsidRDefault="00585E4B" w:rsidP="00B55DAD">
      <w:pPr>
        <w:pStyle w:val="a5"/>
        <w:numPr>
          <w:ilvl w:val="0"/>
          <w:numId w:val="46"/>
        </w:numPr>
        <w:autoSpaceDE w:val="0"/>
        <w:autoSpaceDN w:val="0"/>
        <w:adjustRightInd w:val="0"/>
        <w:ind w:left="0" w:firstLine="710"/>
        <w:jc w:val="both"/>
        <w:rPr>
          <w:rFonts w:eastAsia="Calibri"/>
          <w:snapToGrid w:val="0"/>
          <w:sz w:val="28"/>
          <w:szCs w:val="28"/>
        </w:rPr>
      </w:pPr>
      <w:r w:rsidRPr="00585E4B">
        <w:rPr>
          <w:snapToGrid w:val="0"/>
          <w:sz w:val="28"/>
          <w:szCs w:val="28"/>
        </w:rPr>
        <w:t>Исполнение бюджета по контрактуемым расходам в 2024 году составило 4 650 555 тыс. рублей или 90,8% к сводной бюджетной росписи (5 117 480 тыс. рублей) или 94,7% к принятым бюджетным обязательствам (4 910 975 тыс. рублей)</w:t>
      </w:r>
      <w:r w:rsidR="00EB2E78" w:rsidRPr="00585E4B">
        <w:rPr>
          <w:rFonts w:eastAsia="Calibri"/>
          <w:bCs/>
          <w:snapToGrid w:val="0"/>
          <w:sz w:val="28"/>
          <w:szCs w:val="28"/>
        </w:rPr>
        <w:t>.</w:t>
      </w:r>
    </w:p>
    <w:p w14:paraId="7957FB86" w14:textId="77777777" w:rsidR="002B7080" w:rsidRPr="00585E4B" w:rsidRDefault="002B7080" w:rsidP="002B7080">
      <w:pPr>
        <w:pStyle w:val="a5"/>
        <w:rPr>
          <w:rFonts w:eastAsia="Calibri"/>
          <w:snapToGrid w:val="0"/>
          <w:sz w:val="28"/>
          <w:szCs w:val="28"/>
        </w:rPr>
      </w:pPr>
    </w:p>
    <w:p w14:paraId="07C3A6A5" w14:textId="224DB3C9" w:rsidR="002B7080" w:rsidRPr="00585E4B" w:rsidRDefault="00585E4B" w:rsidP="00B55DAD">
      <w:pPr>
        <w:pStyle w:val="a5"/>
        <w:numPr>
          <w:ilvl w:val="0"/>
          <w:numId w:val="46"/>
        </w:numPr>
        <w:autoSpaceDE w:val="0"/>
        <w:autoSpaceDN w:val="0"/>
        <w:adjustRightInd w:val="0"/>
        <w:ind w:left="0" w:firstLine="710"/>
        <w:jc w:val="both"/>
        <w:rPr>
          <w:rFonts w:eastAsia="Calibri"/>
          <w:snapToGrid w:val="0"/>
          <w:sz w:val="28"/>
          <w:szCs w:val="28"/>
        </w:rPr>
      </w:pPr>
      <w:r w:rsidRPr="00585E4B">
        <w:rPr>
          <w:color w:val="000000"/>
          <w:sz w:val="28"/>
          <w:szCs w:val="28"/>
        </w:rPr>
        <w:t>Фактический объем заимствований не превысил плановых показателей, установленных Программой внутренних заимствований на 2024 год</w:t>
      </w:r>
      <w:r w:rsidR="002B7080" w:rsidRPr="00585E4B">
        <w:rPr>
          <w:color w:val="000000"/>
          <w:sz w:val="28"/>
          <w:szCs w:val="28"/>
        </w:rPr>
        <w:t>.</w:t>
      </w:r>
    </w:p>
    <w:p w14:paraId="17EC757B" w14:textId="15D94EE4" w:rsidR="00880B86" w:rsidRPr="00585E4B" w:rsidRDefault="00585E4B" w:rsidP="00880B86">
      <w:pPr>
        <w:shd w:val="clear" w:color="auto" w:fill="FFFFFF"/>
        <w:ind w:firstLine="709"/>
        <w:jc w:val="both"/>
        <w:rPr>
          <w:color w:val="000000"/>
          <w:sz w:val="28"/>
          <w:szCs w:val="28"/>
        </w:rPr>
      </w:pPr>
      <w:r w:rsidRPr="00585E4B">
        <w:rPr>
          <w:color w:val="000000"/>
          <w:sz w:val="28"/>
          <w:szCs w:val="28"/>
        </w:rPr>
        <w:t>Заимствования осуществлены на среднесрочный период по бюджетному кредиту (до 5 лет) в объеме 50 000 тыс. рублей.</w:t>
      </w:r>
    </w:p>
    <w:p w14:paraId="6563A2EF" w14:textId="16D3DA12" w:rsidR="00880B86" w:rsidRPr="00585E4B" w:rsidRDefault="00585E4B" w:rsidP="00880B86">
      <w:pPr>
        <w:shd w:val="clear" w:color="auto" w:fill="FFFFFF"/>
        <w:ind w:firstLine="709"/>
        <w:jc w:val="both"/>
        <w:rPr>
          <w:color w:val="000000"/>
          <w:sz w:val="28"/>
          <w:szCs w:val="28"/>
        </w:rPr>
      </w:pPr>
      <w:r w:rsidRPr="00585E4B">
        <w:rPr>
          <w:color w:val="000000"/>
          <w:sz w:val="28"/>
          <w:szCs w:val="28"/>
        </w:rPr>
        <w:t>Погашены бюджетом городского округа бюджетные кредиты в размере 157 547 тыс. рублей (Министерство экономики и финансов Московской области, Соглашение №24С-61 от 10.09.2021г. и Соглашение № 24С-66 от 12.07.2022г., Управление Федерального казначейства по Московской области, Договор о предоставлении субъекту Российской Федерации(муниципальному образованию) бюджетного кредита на пополнение остатка средств на едином счете бюджета № 48-13-13/09-7 от 24.05.2024).</w:t>
      </w:r>
    </w:p>
    <w:p w14:paraId="3A6E8DF4" w14:textId="6D0B8E16" w:rsidR="00880B86" w:rsidRPr="00585E4B" w:rsidRDefault="00880B86" w:rsidP="00880B86">
      <w:pPr>
        <w:shd w:val="clear" w:color="auto" w:fill="FFFFFF"/>
        <w:ind w:firstLine="709"/>
        <w:jc w:val="both"/>
        <w:rPr>
          <w:color w:val="000000"/>
          <w:sz w:val="28"/>
          <w:szCs w:val="28"/>
        </w:rPr>
      </w:pPr>
      <w:r w:rsidRPr="00585E4B">
        <w:rPr>
          <w:color w:val="000000"/>
          <w:sz w:val="28"/>
          <w:szCs w:val="28"/>
        </w:rPr>
        <w:t>Предоставление муниципальных гарантий от имени городского округа Жуковский не планировались и не осуществлялись.</w:t>
      </w:r>
    </w:p>
    <w:p w14:paraId="62902730" w14:textId="77777777" w:rsidR="00EB2E78" w:rsidRPr="00063455" w:rsidRDefault="00EB2E78" w:rsidP="007F0E62">
      <w:pPr>
        <w:autoSpaceDE w:val="0"/>
        <w:autoSpaceDN w:val="0"/>
        <w:adjustRightInd w:val="0"/>
        <w:ind w:firstLine="708"/>
        <w:jc w:val="both"/>
        <w:rPr>
          <w:rFonts w:eastAsia="Calibri"/>
          <w:bCs/>
          <w:snapToGrid w:val="0"/>
          <w:sz w:val="28"/>
          <w:szCs w:val="28"/>
          <w:highlight w:val="yellow"/>
        </w:rPr>
      </w:pPr>
    </w:p>
    <w:p w14:paraId="7ED65331" w14:textId="77777777" w:rsidR="000504AC" w:rsidRPr="00063455" w:rsidRDefault="000504AC" w:rsidP="000504AC">
      <w:pPr>
        <w:pStyle w:val="a5"/>
        <w:tabs>
          <w:tab w:val="left" w:pos="0"/>
        </w:tabs>
        <w:spacing w:line="276" w:lineRule="auto"/>
        <w:ind w:left="709"/>
        <w:jc w:val="both"/>
        <w:rPr>
          <w:sz w:val="28"/>
          <w:szCs w:val="28"/>
          <w:highlight w:val="yellow"/>
        </w:rPr>
      </w:pPr>
    </w:p>
    <w:p w14:paraId="4F776F12" w14:textId="77777777" w:rsidR="00A5304F" w:rsidRPr="00960DBE" w:rsidRDefault="00A5304F" w:rsidP="00B55DAD">
      <w:pPr>
        <w:pStyle w:val="a5"/>
        <w:numPr>
          <w:ilvl w:val="0"/>
          <w:numId w:val="39"/>
        </w:numPr>
        <w:spacing w:line="276" w:lineRule="auto"/>
        <w:ind w:left="0" w:firstLine="709"/>
        <w:rPr>
          <w:b/>
          <w:sz w:val="28"/>
          <w:szCs w:val="28"/>
        </w:rPr>
      </w:pPr>
      <w:r w:rsidRPr="00960DBE">
        <w:rPr>
          <w:b/>
          <w:sz w:val="28"/>
          <w:szCs w:val="28"/>
        </w:rPr>
        <w:t>Предложения:</w:t>
      </w:r>
    </w:p>
    <w:p w14:paraId="33ECDEA1" w14:textId="77777777" w:rsidR="00A5304F" w:rsidRPr="00960DBE" w:rsidRDefault="00A5304F" w:rsidP="000504AC">
      <w:pPr>
        <w:spacing w:line="276" w:lineRule="auto"/>
        <w:ind w:firstLine="709"/>
      </w:pPr>
    </w:p>
    <w:p w14:paraId="21259F35" w14:textId="77777777" w:rsidR="00A5304F" w:rsidRPr="00960DBE" w:rsidRDefault="00A5304F" w:rsidP="00B55DAD">
      <w:pPr>
        <w:pStyle w:val="a5"/>
        <w:numPr>
          <w:ilvl w:val="0"/>
          <w:numId w:val="32"/>
        </w:numPr>
        <w:spacing w:line="276" w:lineRule="auto"/>
        <w:ind w:left="0" w:right="-1" w:firstLine="709"/>
        <w:jc w:val="both"/>
        <w:rPr>
          <w:sz w:val="28"/>
          <w:szCs w:val="28"/>
          <w:u w:val="single"/>
        </w:rPr>
      </w:pPr>
      <w:r w:rsidRPr="00960DBE">
        <w:rPr>
          <w:sz w:val="28"/>
          <w:szCs w:val="28"/>
          <w:u w:val="single"/>
        </w:rPr>
        <w:t>Совету депутатов городского округа Жуковский Московской области:</w:t>
      </w:r>
      <w:r w:rsidRPr="00960DBE">
        <w:rPr>
          <w:sz w:val="28"/>
          <w:szCs w:val="28"/>
        </w:rPr>
        <w:t xml:space="preserve"> </w:t>
      </w:r>
    </w:p>
    <w:p w14:paraId="3B596A21" w14:textId="36FC0BD8" w:rsidR="00A5304F" w:rsidRPr="00960DBE" w:rsidRDefault="00A5304F" w:rsidP="00B55DAD">
      <w:pPr>
        <w:pStyle w:val="a5"/>
        <w:numPr>
          <w:ilvl w:val="1"/>
          <w:numId w:val="33"/>
        </w:numPr>
        <w:spacing w:line="276" w:lineRule="auto"/>
        <w:ind w:left="0" w:right="-1" w:firstLine="709"/>
        <w:jc w:val="both"/>
        <w:rPr>
          <w:sz w:val="28"/>
          <w:szCs w:val="28"/>
        </w:rPr>
      </w:pPr>
      <w:r w:rsidRPr="00960DBE">
        <w:rPr>
          <w:sz w:val="28"/>
          <w:szCs w:val="28"/>
        </w:rPr>
        <w:t>Контрольно-счетная палата г.о. Жуковский считает возможным принятие проекта решения Советом депутатов городского округа «Об утверждении отчета об исполнении бюджета за 20</w:t>
      </w:r>
      <w:r w:rsidR="00F172F0" w:rsidRPr="00960DBE">
        <w:rPr>
          <w:sz w:val="28"/>
          <w:szCs w:val="28"/>
        </w:rPr>
        <w:t>2</w:t>
      </w:r>
      <w:r w:rsidR="00960DBE" w:rsidRPr="00960DBE">
        <w:rPr>
          <w:sz w:val="28"/>
          <w:szCs w:val="28"/>
        </w:rPr>
        <w:t>4</w:t>
      </w:r>
      <w:r w:rsidRPr="00960DBE">
        <w:rPr>
          <w:sz w:val="28"/>
          <w:szCs w:val="28"/>
        </w:rPr>
        <w:t xml:space="preserve"> год» с учетом изложенных в настоящем Заключении выводов и предложений.</w:t>
      </w:r>
    </w:p>
    <w:p w14:paraId="70493E77" w14:textId="77777777" w:rsidR="00A5304F" w:rsidRPr="00960DBE" w:rsidRDefault="00A5304F" w:rsidP="000504AC">
      <w:pPr>
        <w:spacing w:line="276" w:lineRule="auto"/>
      </w:pPr>
    </w:p>
    <w:p w14:paraId="44EE4A33" w14:textId="77777777" w:rsidR="00A5304F" w:rsidRPr="00960DBE" w:rsidRDefault="00A5304F" w:rsidP="00B55DAD">
      <w:pPr>
        <w:numPr>
          <w:ilvl w:val="0"/>
          <w:numId w:val="32"/>
        </w:numPr>
        <w:tabs>
          <w:tab w:val="left" w:pos="0"/>
        </w:tabs>
        <w:spacing w:line="276" w:lineRule="auto"/>
        <w:ind w:left="0" w:firstLine="709"/>
        <w:jc w:val="both"/>
        <w:rPr>
          <w:sz w:val="28"/>
          <w:szCs w:val="28"/>
          <w:u w:val="single"/>
        </w:rPr>
      </w:pPr>
      <w:r w:rsidRPr="00960DBE">
        <w:rPr>
          <w:sz w:val="28"/>
          <w:szCs w:val="28"/>
          <w:u w:val="single"/>
        </w:rPr>
        <w:t>Администрации городского округа Жуковский Московской области рекомендуется:</w:t>
      </w:r>
    </w:p>
    <w:p w14:paraId="04A160D2" w14:textId="5FEA7AB5" w:rsidR="001D3B4D" w:rsidRPr="00960DBE" w:rsidRDefault="001D3B4D" w:rsidP="00B55DAD">
      <w:pPr>
        <w:pStyle w:val="a5"/>
        <w:numPr>
          <w:ilvl w:val="1"/>
          <w:numId w:val="64"/>
        </w:numPr>
        <w:tabs>
          <w:tab w:val="left" w:pos="0"/>
        </w:tabs>
        <w:spacing w:line="276" w:lineRule="auto"/>
        <w:ind w:left="0" w:firstLine="709"/>
        <w:jc w:val="both"/>
        <w:rPr>
          <w:sz w:val="28"/>
          <w:szCs w:val="28"/>
          <w:u w:val="single"/>
        </w:rPr>
      </w:pPr>
      <w:r w:rsidRPr="00960DBE">
        <w:rPr>
          <w:bCs/>
          <w:sz w:val="28"/>
          <w:szCs w:val="28"/>
        </w:rPr>
        <w:t>Повысить точность прогнозирования поступлений доходов бюджета и прогнозирования привлечения и погашения внутренних заимствований бюджета</w:t>
      </w:r>
      <w:r w:rsidR="000504AC" w:rsidRPr="00960DBE">
        <w:rPr>
          <w:bCs/>
          <w:sz w:val="28"/>
          <w:szCs w:val="28"/>
        </w:rPr>
        <w:t>.</w:t>
      </w:r>
    </w:p>
    <w:p w14:paraId="3E0C070B" w14:textId="3E368F79" w:rsidR="0066539F" w:rsidRPr="00960DBE" w:rsidRDefault="00437903" w:rsidP="00B55DAD">
      <w:pPr>
        <w:pStyle w:val="a5"/>
        <w:numPr>
          <w:ilvl w:val="1"/>
          <w:numId w:val="64"/>
        </w:numPr>
        <w:tabs>
          <w:tab w:val="left" w:pos="0"/>
        </w:tabs>
        <w:spacing w:line="276" w:lineRule="auto"/>
        <w:ind w:left="0" w:firstLine="709"/>
        <w:jc w:val="both"/>
        <w:rPr>
          <w:sz w:val="28"/>
          <w:szCs w:val="28"/>
          <w:u w:val="single"/>
        </w:rPr>
      </w:pPr>
      <w:r w:rsidRPr="00960DBE">
        <w:rPr>
          <w:sz w:val="28"/>
          <w:szCs w:val="28"/>
        </w:rPr>
        <w:t>Учесть установленные недостатки и принять соответствующие меры для их предотвращения в будущем.</w:t>
      </w:r>
    </w:p>
    <w:p w14:paraId="6E771805" w14:textId="77777777" w:rsidR="00437903" w:rsidRPr="00063455" w:rsidRDefault="00437903" w:rsidP="000504AC">
      <w:pPr>
        <w:pStyle w:val="a5"/>
        <w:tabs>
          <w:tab w:val="left" w:pos="0"/>
        </w:tabs>
        <w:spacing w:line="276" w:lineRule="auto"/>
        <w:ind w:left="709"/>
        <w:jc w:val="both"/>
        <w:rPr>
          <w:sz w:val="28"/>
          <w:szCs w:val="28"/>
          <w:highlight w:val="yellow"/>
          <w:u w:val="single"/>
        </w:rPr>
      </w:pPr>
    </w:p>
    <w:p w14:paraId="69E16EA7" w14:textId="421E5869" w:rsidR="00A5304F" w:rsidRPr="00960DBE" w:rsidRDefault="00A5304F" w:rsidP="00B55DAD">
      <w:pPr>
        <w:pStyle w:val="a5"/>
        <w:numPr>
          <w:ilvl w:val="0"/>
          <w:numId w:val="32"/>
        </w:numPr>
        <w:spacing w:after="200" w:line="276" w:lineRule="auto"/>
        <w:ind w:left="0" w:firstLine="709"/>
        <w:jc w:val="both"/>
        <w:rPr>
          <w:b/>
          <w:sz w:val="28"/>
          <w:szCs w:val="28"/>
        </w:rPr>
      </w:pPr>
      <w:r w:rsidRPr="00960DBE">
        <w:rPr>
          <w:sz w:val="28"/>
          <w:szCs w:val="28"/>
          <w:u w:val="single"/>
        </w:rPr>
        <w:t xml:space="preserve">Главным распорядителям, </w:t>
      </w:r>
      <w:r w:rsidRPr="00960DBE">
        <w:rPr>
          <w:rFonts w:eastAsia="Calibri"/>
          <w:sz w:val="28"/>
          <w:szCs w:val="28"/>
          <w:u w:val="single"/>
        </w:rPr>
        <w:t xml:space="preserve">распорядителям и получателям </w:t>
      </w:r>
      <w:r w:rsidRPr="00960DBE">
        <w:rPr>
          <w:sz w:val="28"/>
          <w:szCs w:val="28"/>
          <w:u w:val="single"/>
        </w:rPr>
        <w:t>бюджетных средств необходимо:</w:t>
      </w:r>
    </w:p>
    <w:p w14:paraId="085ED9CF" w14:textId="77777777" w:rsidR="00437903" w:rsidRPr="00960DBE" w:rsidRDefault="00437903" w:rsidP="00B55DAD">
      <w:pPr>
        <w:pStyle w:val="a5"/>
        <w:widowControl w:val="0"/>
        <w:numPr>
          <w:ilvl w:val="1"/>
          <w:numId w:val="17"/>
        </w:numPr>
        <w:autoSpaceDE w:val="0"/>
        <w:autoSpaceDN w:val="0"/>
        <w:adjustRightInd w:val="0"/>
        <w:spacing w:line="276" w:lineRule="auto"/>
        <w:ind w:left="0" w:firstLine="709"/>
        <w:jc w:val="both"/>
        <w:rPr>
          <w:sz w:val="28"/>
          <w:szCs w:val="28"/>
        </w:rPr>
      </w:pPr>
      <w:r w:rsidRPr="00960DBE">
        <w:rPr>
          <w:sz w:val="28"/>
          <w:szCs w:val="28"/>
        </w:rPr>
        <w:t>Повысить точность поквартального планирования доходов, а также соблюдать равномерное исполнение бюджета по статьям доходов в течении квартала.</w:t>
      </w:r>
    </w:p>
    <w:p w14:paraId="39D68535" w14:textId="77777777" w:rsidR="00437903" w:rsidRPr="00960DBE" w:rsidRDefault="00437903" w:rsidP="00B55DAD">
      <w:pPr>
        <w:pStyle w:val="a5"/>
        <w:widowControl w:val="0"/>
        <w:numPr>
          <w:ilvl w:val="1"/>
          <w:numId w:val="17"/>
        </w:numPr>
        <w:autoSpaceDE w:val="0"/>
        <w:autoSpaceDN w:val="0"/>
        <w:adjustRightInd w:val="0"/>
        <w:spacing w:line="276" w:lineRule="auto"/>
        <w:ind w:left="0" w:firstLine="709"/>
        <w:jc w:val="both"/>
        <w:rPr>
          <w:sz w:val="28"/>
          <w:szCs w:val="28"/>
        </w:rPr>
      </w:pPr>
      <w:r w:rsidRPr="00960DBE">
        <w:rPr>
          <w:bCs/>
          <w:sz w:val="28"/>
          <w:szCs w:val="28"/>
        </w:rPr>
        <w:t xml:space="preserve">Повысить точность поквартального планирования расходов, а также </w:t>
      </w:r>
      <w:r w:rsidRPr="00960DBE">
        <w:rPr>
          <w:sz w:val="28"/>
          <w:szCs w:val="28"/>
        </w:rPr>
        <w:t xml:space="preserve">соблюдать равномерное исполнение бюджета </w:t>
      </w:r>
      <w:r w:rsidRPr="00960DBE">
        <w:rPr>
          <w:rFonts w:eastAsia="Calibri"/>
          <w:sz w:val="28"/>
          <w:szCs w:val="28"/>
        </w:rPr>
        <w:t>по разделам бюджетной классификации в течении одного квартала.</w:t>
      </w:r>
    </w:p>
    <w:p w14:paraId="75C12621" w14:textId="7BB412B2" w:rsidR="00A5304F" w:rsidRPr="00960DBE" w:rsidRDefault="00437903" w:rsidP="00B55DAD">
      <w:pPr>
        <w:pStyle w:val="a5"/>
        <w:numPr>
          <w:ilvl w:val="1"/>
          <w:numId w:val="17"/>
        </w:numPr>
        <w:spacing w:line="276" w:lineRule="auto"/>
        <w:ind w:left="0" w:firstLine="709"/>
        <w:jc w:val="both"/>
        <w:rPr>
          <w:sz w:val="28"/>
          <w:szCs w:val="28"/>
        </w:rPr>
      </w:pPr>
      <w:r w:rsidRPr="00960DBE">
        <w:rPr>
          <w:sz w:val="28"/>
          <w:szCs w:val="28"/>
        </w:rPr>
        <w:t xml:space="preserve">Главным распорядителям, </w:t>
      </w:r>
      <w:r w:rsidRPr="00960DBE">
        <w:rPr>
          <w:rFonts w:eastAsia="Calibri"/>
          <w:sz w:val="28"/>
          <w:szCs w:val="28"/>
        </w:rPr>
        <w:t xml:space="preserve">распорядителям и получателям </w:t>
      </w:r>
      <w:r w:rsidRPr="00960DBE">
        <w:rPr>
          <w:sz w:val="28"/>
          <w:szCs w:val="28"/>
        </w:rPr>
        <w:t xml:space="preserve">бюджетных средств необходимо принять меры по </w:t>
      </w:r>
      <w:r w:rsidRPr="00960DBE">
        <w:rPr>
          <w:bCs/>
          <w:sz w:val="28"/>
          <w:szCs w:val="28"/>
        </w:rPr>
        <w:t>недопущению образования кредиторской задолженности.</w:t>
      </w:r>
    </w:p>
    <w:p w14:paraId="0DE0C510" w14:textId="77777777" w:rsidR="000504AC" w:rsidRPr="00960DBE" w:rsidRDefault="000504AC" w:rsidP="00B55DAD">
      <w:pPr>
        <w:pStyle w:val="a5"/>
        <w:numPr>
          <w:ilvl w:val="1"/>
          <w:numId w:val="17"/>
        </w:numPr>
        <w:spacing w:line="276" w:lineRule="auto"/>
        <w:ind w:left="0" w:firstLine="709"/>
        <w:jc w:val="both"/>
        <w:rPr>
          <w:sz w:val="28"/>
          <w:szCs w:val="28"/>
        </w:rPr>
      </w:pPr>
      <w:r w:rsidRPr="00960DBE">
        <w:rPr>
          <w:sz w:val="28"/>
          <w:szCs w:val="28"/>
        </w:rPr>
        <w:t>Учесть установленные недостатки и принять соответствующие меры для их предотвращения в будущем.</w:t>
      </w:r>
    </w:p>
    <w:p w14:paraId="02F4C112" w14:textId="77777777" w:rsidR="00A5304F" w:rsidRPr="00063455" w:rsidRDefault="00A5304F">
      <w:pPr>
        <w:rPr>
          <w:highlight w:val="yellow"/>
        </w:rPr>
      </w:pPr>
    </w:p>
    <w:p w14:paraId="2A3D0F3D" w14:textId="6F1A6ECD" w:rsidR="009C4E52" w:rsidRPr="00063455" w:rsidRDefault="007A4D0B" w:rsidP="00A5304F">
      <w:pPr>
        <w:pStyle w:val="a3"/>
        <w:spacing w:line="240" w:lineRule="auto"/>
        <w:ind w:right="-1"/>
        <w:rPr>
          <w:szCs w:val="28"/>
          <w:highlight w:val="yellow"/>
        </w:rPr>
      </w:pPr>
      <w:r w:rsidRPr="00063455">
        <w:rPr>
          <w:szCs w:val="28"/>
          <w:highlight w:val="yellow"/>
        </w:rPr>
        <w:t xml:space="preserve"> </w:t>
      </w:r>
    </w:p>
    <w:p w14:paraId="44063DE2" w14:textId="70FAF884" w:rsidR="00A5304F" w:rsidRPr="003F6C75" w:rsidRDefault="00ED707A">
      <w:pPr>
        <w:rPr>
          <w:b/>
          <w:bCs/>
          <w:sz w:val="28"/>
          <w:szCs w:val="28"/>
        </w:rPr>
      </w:pPr>
      <w:r>
        <w:rPr>
          <w:noProof/>
        </w:rPr>
        <w:drawing>
          <wp:inline distT="0" distB="0" distL="0" distR="0" wp14:anchorId="671CDDE8" wp14:editId="6BB24A2A">
            <wp:extent cx="6543675" cy="790575"/>
            <wp:effectExtent l="0" t="0" r="9525" b="9525"/>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stretch/>
                  </pic:blipFill>
                  <pic:spPr>
                    <a:xfrm>
                      <a:off x="0" y="0"/>
                      <a:ext cx="6543675" cy="790575"/>
                    </a:xfrm>
                    <a:prstGeom prst="rect">
                      <a:avLst/>
                    </a:prstGeom>
                  </pic:spPr>
                </pic:pic>
              </a:graphicData>
            </a:graphic>
          </wp:inline>
        </w:drawing>
      </w:r>
      <w:r w:rsidR="00F172F0" w:rsidRPr="003F6C75">
        <w:rPr>
          <w:b/>
          <w:bCs/>
          <w:sz w:val="28"/>
          <w:szCs w:val="28"/>
        </w:rPr>
        <w:t xml:space="preserve"> </w:t>
      </w:r>
    </w:p>
    <w:sectPr w:rsidR="00A5304F" w:rsidRPr="003F6C75" w:rsidSect="00723E77">
      <w:footerReference w:type="default" r:id="rId40"/>
      <w:pgSz w:w="11906" w:h="16838"/>
      <w:pgMar w:top="426"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50756" w14:textId="77777777" w:rsidR="00711F80" w:rsidRDefault="00711F80">
      <w:r>
        <w:separator/>
      </w:r>
    </w:p>
  </w:endnote>
  <w:endnote w:type="continuationSeparator" w:id="0">
    <w:p w14:paraId="70739375" w14:textId="77777777" w:rsidR="00711F80" w:rsidRDefault="00711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963610"/>
      <w:docPartObj>
        <w:docPartGallery w:val="Page Numbers (Bottom of Page)"/>
        <w:docPartUnique/>
      </w:docPartObj>
    </w:sdtPr>
    <w:sdtEndPr/>
    <w:sdtContent>
      <w:p w14:paraId="1B44EBC2" w14:textId="77777777" w:rsidR="006C4D6E" w:rsidRDefault="006C4D6E">
        <w:pPr>
          <w:pStyle w:val="ad"/>
          <w:jc w:val="center"/>
        </w:pPr>
        <w:r>
          <w:fldChar w:fldCharType="begin"/>
        </w:r>
        <w:r>
          <w:instrText>PAGE   \* MERGEFORMAT</w:instrText>
        </w:r>
        <w:r>
          <w:fldChar w:fldCharType="separate"/>
        </w:r>
        <w:r w:rsidR="00636768">
          <w:rPr>
            <w:noProof/>
          </w:rPr>
          <w:t>1</w:t>
        </w:r>
        <w:r>
          <w:rPr>
            <w:noProof/>
          </w:rPr>
          <w:fldChar w:fldCharType="end"/>
        </w:r>
      </w:p>
    </w:sdtContent>
  </w:sdt>
  <w:p w14:paraId="3E152C12" w14:textId="77777777" w:rsidR="006C4D6E" w:rsidRDefault="006C4D6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176779"/>
      <w:docPartObj>
        <w:docPartGallery w:val="Page Numbers (Bottom of Page)"/>
        <w:docPartUnique/>
      </w:docPartObj>
    </w:sdtPr>
    <w:sdtEndPr/>
    <w:sdtContent>
      <w:p w14:paraId="4E9BAECA" w14:textId="51939A11" w:rsidR="00D90D3D" w:rsidRDefault="00D90D3D">
        <w:pPr>
          <w:pStyle w:val="ad"/>
          <w:jc w:val="center"/>
        </w:pPr>
        <w:r>
          <w:fldChar w:fldCharType="begin"/>
        </w:r>
        <w:r>
          <w:instrText>PAGE   \* MERGEFORMAT</w:instrText>
        </w:r>
        <w:r>
          <w:fldChar w:fldCharType="separate"/>
        </w:r>
        <w:r w:rsidR="00636768">
          <w:rPr>
            <w:noProof/>
          </w:rPr>
          <w:t>28</w:t>
        </w:r>
        <w:r>
          <w:fldChar w:fldCharType="end"/>
        </w:r>
      </w:p>
    </w:sdtContent>
  </w:sdt>
  <w:p w14:paraId="3C0EDF4E" w14:textId="77777777" w:rsidR="000D4F11" w:rsidRDefault="000D4F1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745572"/>
      <w:docPartObj>
        <w:docPartGallery w:val="Page Numbers (Bottom of Page)"/>
        <w:docPartUnique/>
      </w:docPartObj>
    </w:sdtPr>
    <w:sdtEndPr/>
    <w:sdtContent>
      <w:p w14:paraId="29E1A420" w14:textId="16AFBBEA" w:rsidR="00D90D3D" w:rsidRDefault="00D90D3D">
        <w:pPr>
          <w:pStyle w:val="ad"/>
          <w:jc w:val="center"/>
        </w:pPr>
        <w:r>
          <w:fldChar w:fldCharType="begin"/>
        </w:r>
        <w:r>
          <w:instrText>PAGE   \* MERGEFORMAT</w:instrText>
        </w:r>
        <w:r>
          <w:fldChar w:fldCharType="separate"/>
        </w:r>
        <w:r>
          <w:t>2</w:t>
        </w:r>
        <w:r>
          <w:fldChar w:fldCharType="end"/>
        </w:r>
      </w:p>
    </w:sdtContent>
  </w:sdt>
  <w:p w14:paraId="3E6AEE81" w14:textId="77777777" w:rsidR="000D4F11" w:rsidRDefault="000D4F1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659984"/>
      <w:docPartObj>
        <w:docPartGallery w:val="Page Numbers (Bottom of Page)"/>
        <w:docPartUnique/>
      </w:docPartObj>
    </w:sdtPr>
    <w:sdtEndPr/>
    <w:sdtContent>
      <w:p w14:paraId="0F9A2DF0" w14:textId="512B64D6" w:rsidR="00946FA6" w:rsidRDefault="00946FA6">
        <w:pPr>
          <w:pStyle w:val="ad"/>
          <w:jc w:val="center"/>
        </w:pPr>
        <w:r>
          <w:fldChar w:fldCharType="begin"/>
        </w:r>
        <w:r>
          <w:instrText>PAGE   \* MERGEFORMAT</w:instrText>
        </w:r>
        <w:r>
          <w:fldChar w:fldCharType="separate"/>
        </w:r>
        <w:r>
          <w:rPr>
            <w:noProof/>
          </w:rPr>
          <w:t>55</w:t>
        </w:r>
        <w:r>
          <w:fldChar w:fldCharType="end"/>
        </w:r>
      </w:p>
    </w:sdtContent>
  </w:sdt>
  <w:p w14:paraId="28E0F7AD" w14:textId="77777777" w:rsidR="00946FA6" w:rsidRDefault="00946F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14F4B" w14:textId="77777777" w:rsidR="00711F80" w:rsidRDefault="00711F80">
      <w:r>
        <w:separator/>
      </w:r>
    </w:p>
  </w:footnote>
  <w:footnote w:type="continuationSeparator" w:id="0">
    <w:p w14:paraId="62F5A3EE" w14:textId="77777777" w:rsidR="00711F80" w:rsidRDefault="00711F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D3F"/>
    <w:multiLevelType w:val="hybridMultilevel"/>
    <w:tmpl w:val="BDC6D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585CE0"/>
    <w:multiLevelType w:val="hybridMultilevel"/>
    <w:tmpl w:val="8E967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A84FBD"/>
    <w:multiLevelType w:val="hybridMultilevel"/>
    <w:tmpl w:val="97402268"/>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 w15:restartNumberingAfterBreak="0">
    <w:nsid w:val="0A7B4837"/>
    <w:multiLevelType w:val="hybridMultilevel"/>
    <w:tmpl w:val="55620A5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 w15:restartNumberingAfterBreak="0">
    <w:nsid w:val="0AA74897"/>
    <w:multiLevelType w:val="hybridMultilevel"/>
    <w:tmpl w:val="1D3CEC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D98444D"/>
    <w:multiLevelType w:val="hybridMultilevel"/>
    <w:tmpl w:val="96581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511D14"/>
    <w:multiLevelType w:val="hybridMultilevel"/>
    <w:tmpl w:val="0948744C"/>
    <w:lvl w:ilvl="0" w:tplc="F3CC865E">
      <w:start w:val="1"/>
      <w:numFmt w:val="bullet"/>
      <w:lvlText w:val=""/>
      <w:lvlJc w:val="left"/>
      <w:pPr>
        <w:ind w:left="6881" w:hanging="360"/>
      </w:pPr>
      <w:rPr>
        <w:rFonts w:ascii="Symbol" w:hAnsi="Symbol" w:hint="default"/>
        <w:color w:val="auto"/>
        <w:sz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10681068"/>
    <w:multiLevelType w:val="multilevel"/>
    <w:tmpl w:val="8B76A47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u w:val="none"/>
      </w:rPr>
    </w:lvl>
    <w:lvl w:ilvl="2">
      <w:start w:val="1"/>
      <w:numFmt w:val="decimal"/>
      <w:isLgl/>
      <w:lvlText w:val="%1.%2.%3."/>
      <w:lvlJc w:val="left"/>
      <w:pPr>
        <w:ind w:left="1778" w:hanging="720"/>
      </w:pPr>
      <w:rPr>
        <w:rFonts w:hint="default"/>
        <w:u w:val="none"/>
      </w:rPr>
    </w:lvl>
    <w:lvl w:ilvl="3">
      <w:start w:val="1"/>
      <w:numFmt w:val="decimal"/>
      <w:isLgl/>
      <w:lvlText w:val="%1.%2.%3.%4."/>
      <w:lvlJc w:val="left"/>
      <w:pPr>
        <w:ind w:left="2487" w:hanging="1080"/>
      </w:pPr>
      <w:rPr>
        <w:rFonts w:hint="default"/>
        <w:u w:val="none"/>
      </w:rPr>
    </w:lvl>
    <w:lvl w:ilvl="4">
      <w:start w:val="1"/>
      <w:numFmt w:val="decimal"/>
      <w:isLgl/>
      <w:lvlText w:val="%1.%2.%3.%4.%5."/>
      <w:lvlJc w:val="left"/>
      <w:pPr>
        <w:ind w:left="2836" w:hanging="1080"/>
      </w:pPr>
      <w:rPr>
        <w:rFonts w:hint="default"/>
        <w:u w:val="none"/>
      </w:rPr>
    </w:lvl>
    <w:lvl w:ilvl="5">
      <w:start w:val="1"/>
      <w:numFmt w:val="decimal"/>
      <w:isLgl/>
      <w:lvlText w:val="%1.%2.%3.%4.%5.%6."/>
      <w:lvlJc w:val="left"/>
      <w:pPr>
        <w:ind w:left="3545" w:hanging="1440"/>
      </w:pPr>
      <w:rPr>
        <w:rFonts w:hint="default"/>
        <w:u w:val="none"/>
      </w:rPr>
    </w:lvl>
    <w:lvl w:ilvl="6">
      <w:start w:val="1"/>
      <w:numFmt w:val="decimal"/>
      <w:isLgl/>
      <w:lvlText w:val="%1.%2.%3.%4.%5.%6.%7."/>
      <w:lvlJc w:val="left"/>
      <w:pPr>
        <w:ind w:left="4254" w:hanging="1800"/>
      </w:pPr>
      <w:rPr>
        <w:rFonts w:hint="default"/>
        <w:u w:val="none"/>
      </w:rPr>
    </w:lvl>
    <w:lvl w:ilvl="7">
      <w:start w:val="1"/>
      <w:numFmt w:val="decimal"/>
      <w:isLgl/>
      <w:lvlText w:val="%1.%2.%3.%4.%5.%6.%7.%8."/>
      <w:lvlJc w:val="left"/>
      <w:pPr>
        <w:ind w:left="4603" w:hanging="1800"/>
      </w:pPr>
      <w:rPr>
        <w:rFonts w:hint="default"/>
        <w:u w:val="none"/>
      </w:rPr>
    </w:lvl>
    <w:lvl w:ilvl="8">
      <w:start w:val="1"/>
      <w:numFmt w:val="decimal"/>
      <w:isLgl/>
      <w:lvlText w:val="%1.%2.%3.%4.%5.%6.%7.%8.%9."/>
      <w:lvlJc w:val="left"/>
      <w:pPr>
        <w:ind w:left="5312" w:hanging="2160"/>
      </w:pPr>
      <w:rPr>
        <w:rFonts w:hint="default"/>
        <w:u w:val="none"/>
      </w:rPr>
    </w:lvl>
  </w:abstractNum>
  <w:abstractNum w:abstractNumId="8" w15:restartNumberingAfterBreak="0">
    <w:nsid w:val="110054D2"/>
    <w:multiLevelType w:val="hybridMultilevel"/>
    <w:tmpl w:val="BD54DA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1A4869"/>
    <w:multiLevelType w:val="multilevel"/>
    <w:tmpl w:val="B652DB62"/>
    <w:lvl w:ilvl="0">
      <w:start w:val="1"/>
      <w:numFmt w:val="decimal"/>
      <w:lvlText w:val="%1."/>
      <w:lvlJc w:val="left"/>
      <w:pPr>
        <w:ind w:left="1353" w:hanging="360"/>
      </w:pPr>
      <w:rPr>
        <w:rFonts w:hint="default"/>
        <w:b/>
        <w:i w:val="0"/>
        <w:sz w:val="28"/>
        <w:szCs w:val="28"/>
      </w:rPr>
    </w:lvl>
    <w:lvl w:ilvl="1">
      <w:start w:val="1"/>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15:restartNumberingAfterBreak="0">
    <w:nsid w:val="13310255"/>
    <w:multiLevelType w:val="hybridMultilevel"/>
    <w:tmpl w:val="5A56103A"/>
    <w:lvl w:ilvl="0" w:tplc="D3947434">
      <w:start w:val="1"/>
      <w:numFmt w:val="bullet"/>
      <w:pStyle w:val="4"/>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135F4A7D"/>
    <w:multiLevelType w:val="hybridMultilevel"/>
    <w:tmpl w:val="3ACACAFC"/>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 w15:restartNumberingAfterBreak="0">
    <w:nsid w:val="13F26A51"/>
    <w:multiLevelType w:val="hybridMultilevel"/>
    <w:tmpl w:val="1DA0D7F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144E34E8"/>
    <w:multiLevelType w:val="hybridMultilevel"/>
    <w:tmpl w:val="CF6CFB6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15:restartNumberingAfterBreak="0">
    <w:nsid w:val="145E1324"/>
    <w:multiLevelType w:val="hybridMultilevel"/>
    <w:tmpl w:val="9542A9A0"/>
    <w:lvl w:ilvl="0" w:tplc="04190001">
      <w:start w:val="1"/>
      <w:numFmt w:val="bullet"/>
      <w:lvlText w:val=""/>
      <w:lvlJc w:val="left"/>
      <w:pPr>
        <w:ind w:left="1353"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6D5123"/>
    <w:multiLevelType w:val="hybridMultilevel"/>
    <w:tmpl w:val="E7FA12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16741250"/>
    <w:multiLevelType w:val="hybridMultilevel"/>
    <w:tmpl w:val="89980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D9283C"/>
    <w:multiLevelType w:val="hybridMultilevel"/>
    <w:tmpl w:val="7584A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735734C"/>
    <w:multiLevelType w:val="hybridMultilevel"/>
    <w:tmpl w:val="0A361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A892F36"/>
    <w:multiLevelType w:val="hybridMultilevel"/>
    <w:tmpl w:val="C4EC2732"/>
    <w:lvl w:ilvl="0" w:tplc="F126C40A">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15:restartNumberingAfterBreak="0">
    <w:nsid w:val="1C8F6007"/>
    <w:multiLevelType w:val="hybridMultilevel"/>
    <w:tmpl w:val="82F6BA66"/>
    <w:lvl w:ilvl="0" w:tplc="4E8238D6">
      <w:start w:val="1"/>
      <w:numFmt w:val="bullet"/>
      <w:lvlText w:val=""/>
      <w:lvlJc w:val="left"/>
      <w:pPr>
        <w:ind w:left="1500" w:hanging="360"/>
      </w:pPr>
      <w:rPr>
        <w:rFonts w:ascii="Symbol" w:hAnsi="Symbol" w:cs="Times New Roman"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1DD23D0D"/>
    <w:multiLevelType w:val="hybridMultilevel"/>
    <w:tmpl w:val="27F8B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EDC2702"/>
    <w:multiLevelType w:val="hybridMultilevel"/>
    <w:tmpl w:val="445A7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EE02B5C"/>
    <w:multiLevelType w:val="hybridMultilevel"/>
    <w:tmpl w:val="23FA95B2"/>
    <w:lvl w:ilvl="0" w:tplc="04190001">
      <w:start w:val="1"/>
      <w:numFmt w:val="bullet"/>
      <w:lvlText w:val=""/>
      <w:lvlJc w:val="left"/>
      <w:pPr>
        <w:ind w:left="6455" w:hanging="360"/>
      </w:pPr>
      <w:rPr>
        <w:rFonts w:ascii="Symbol" w:hAnsi="Symbol" w:hint="default"/>
        <w:b/>
        <w:i w:val="0"/>
        <w:sz w:val="28"/>
      </w:rPr>
    </w:lvl>
    <w:lvl w:ilvl="1" w:tplc="04190003">
      <w:start w:val="1"/>
      <w:numFmt w:val="bullet"/>
      <w:lvlText w:val="o"/>
      <w:lvlJc w:val="left"/>
      <w:pPr>
        <w:ind w:left="6684" w:hanging="360"/>
      </w:pPr>
      <w:rPr>
        <w:rFonts w:ascii="Courier New" w:hAnsi="Courier New" w:cs="Courier New" w:hint="default"/>
      </w:rPr>
    </w:lvl>
    <w:lvl w:ilvl="2" w:tplc="04190005">
      <w:start w:val="1"/>
      <w:numFmt w:val="bullet"/>
      <w:lvlText w:val=""/>
      <w:lvlJc w:val="left"/>
      <w:pPr>
        <w:ind w:left="7404" w:hanging="360"/>
      </w:pPr>
      <w:rPr>
        <w:rFonts w:ascii="Wingdings" w:hAnsi="Wingdings" w:hint="default"/>
      </w:rPr>
    </w:lvl>
    <w:lvl w:ilvl="3" w:tplc="04190001">
      <w:start w:val="1"/>
      <w:numFmt w:val="bullet"/>
      <w:lvlText w:val=""/>
      <w:lvlJc w:val="left"/>
      <w:pPr>
        <w:ind w:left="8124" w:hanging="360"/>
      </w:pPr>
      <w:rPr>
        <w:rFonts w:ascii="Symbol" w:hAnsi="Symbol" w:hint="default"/>
      </w:rPr>
    </w:lvl>
    <w:lvl w:ilvl="4" w:tplc="04190003">
      <w:start w:val="1"/>
      <w:numFmt w:val="bullet"/>
      <w:lvlText w:val="o"/>
      <w:lvlJc w:val="left"/>
      <w:pPr>
        <w:ind w:left="8844" w:hanging="360"/>
      </w:pPr>
      <w:rPr>
        <w:rFonts w:ascii="Courier New" w:hAnsi="Courier New" w:cs="Courier New" w:hint="default"/>
      </w:rPr>
    </w:lvl>
    <w:lvl w:ilvl="5" w:tplc="04190005">
      <w:start w:val="1"/>
      <w:numFmt w:val="bullet"/>
      <w:lvlText w:val=""/>
      <w:lvlJc w:val="left"/>
      <w:pPr>
        <w:ind w:left="9564" w:hanging="360"/>
      </w:pPr>
      <w:rPr>
        <w:rFonts w:ascii="Wingdings" w:hAnsi="Wingdings" w:hint="default"/>
      </w:rPr>
    </w:lvl>
    <w:lvl w:ilvl="6" w:tplc="04190001">
      <w:start w:val="1"/>
      <w:numFmt w:val="bullet"/>
      <w:lvlText w:val=""/>
      <w:lvlJc w:val="left"/>
      <w:pPr>
        <w:ind w:left="10284" w:hanging="360"/>
      </w:pPr>
      <w:rPr>
        <w:rFonts w:ascii="Symbol" w:hAnsi="Symbol" w:hint="default"/>
      </w:rPr>
    </w:lvl>
    <w:lvl w:ilvl="7" w:tplc="04190003">
      <w:start w:val="1"/>
      <w:numFmt w:val="bullet"/>
      <w:lvlText w:val="o"/>
      <w:lvlJc w:val="left"/>
      <w:pPr>
        <w:ind w:left="11004" w:hanging="360"/>
      </w:pPr>
      <w:rPr>
        <w:rFonts w:ascii="Courier New" w:hAnsi="Courier New" w:cs="Courier New" w:hint="default"/>
      </w:rPr>
    </w:lvl>
    <w:lvl w:ilvl="8" w:tplc="04190005">
      <w:start w:val="1"/>
      <w:numFmt w:val="bullet"/>
      <w:lvlText w:val=""/>
      <w:lvlJc w:val="left"/>
      <w:pPr>
        <w:ind w:left="11724" w:hanging="360"/>
      </w:pPr>
      <w:rPr>
        <w:rFonts w:ascii="Wingdings" w:hAnsi="Wingdings" w:hint="default"/>
      </w:rPr>
    </w:lvl>
  </w:abstractNum>
  <w:abstractNum w:abstractNumId="24" w15:restartNumberingAfterBreak="0">
    <w:nsid w:val="21C4160E"/>
    <w:multiLevelType w:val="hybridMultilevel"/>
    <w:tmpl w:val="AC326B7A"/>
    <w:lvl w:ilvl="0" w:tplc="F126C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1E8726F"/>
    <w:multiLevelType w:val="hybridMultilevel"/>
    <w:tmpl w:val="0CA804D4"/>
    <w:lvl w:ilvl="0" w:tplc="01BAA2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7DF49D5"/>
    <w:multiLevelType w:val="hybridMultilevel"/>
    <w:tmpl w:val="702E2FD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7" w15:restartNumberingAfterBreak="0">
    <w:nsid w:val="2818672B"/>
    <w:multiLevelType w:val="hybridMultilevel"/>
    <w:tmpl w:val="6E1A5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AC6F40"/>
    <w:multiLevelType w:val="hybridMultilevel"/>
    <w:tmpl w:val="01A68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2CE46B49"/>
    <w:multiLevelType w:val="hybridMultilevel"/>
    <w:tmpl w:val="35DC8CB0"/>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0" w15:restartNumberingAfterBreak="0">
    <w:nsid w:val="2DB65A90"/>
    <w:multiLevelType w:val="hybridMultilevel"/>
    <w:tmpl w:val="28280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18B4D81"/>
    <w:multiLevelType w:val="multilevel"/>
    <w:tmpl w:val="5EE88932"/>
    <w:lvl w:ilvl="0">
      <w:start w:val="5"/>
      <w:numFmt w:val="decimal"/>
      <w:lvlText w:val="%1."/>
      <w:lvlJc w:val="left"/>
      <w:pPr>
        <w:ind w:left="450" w:hanging="450"/>
      </w:pPr>
      <w:rPr>
        <w:rFonts w:hint="default"/>
        <w:i w:val="0"/>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b w:val="0"/>
        <w:color w:val="auto"/>
        <w:sz w:val="28"/>
        <w:szCs w:val="28"/>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353B4809"/>
    <w:multiLevelType w:val="hybridMultilevel"/>
    <w:tmpl w:val="6BE2530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3" w15:restartNumberingAfterBreak="0">
    <w:nsid w:val="36F34C1F"/>
    <w:multiLevelType w:val="hybridMultilevel"/>
    <w:tmpl w:val="87E25A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36F754DA"/>
    <w:multiLevelType w:val="hybridMultilevel"/>
    <w:tmpl w:val="7E1EB3A0"/>
    <w:lvl w:ilvl="0" w:tplc="7616949E">
      <w:start w:val="1"/>
      <w:numFmt w:val="bullet"/>
      <w:pStyle w:val="3"/>
      <w:lvlText w:val="‒"/>
      <w:lvlJc w:val="left"/>
      <w:pPr>
        <w:ind w:left="1440" w:hanging="360"/>
      </w:pPr>
      <w:rPr>
        <w:rFonts w:ascii="Times New Roman" w:hAnsi="Times New Roman" w:cs="Times New Roman" w:hint="default"/>
        <w:b/>
        <w:i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388D355D"/>
    <w:multiLevelType w:val="hybridMultilevel"/>
    <w:tmpl w:val="84FE630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6" w15:restartNumberingAfterBreak="0">
    <w:nsid w:val="38A2596B"/>
    <w:multiLevelType w:val="hybridMultilevel"/>
    <w:tmpl w:val="9E8CE222"/>
    <w:lvl w:ilvl="0" w:tplc="04190001">
      <w:start w:val="1"/>
      <w:numFmt w:val="bullet"/>
      <w:lvlText w:val=""/>
      <w:lvlJc w:val="left"/>
      <w:pPr>
        <w:ind w:left="1429" w:hanging="360"/>
      </w:pPr>
      <w:rPr>
        <w:rFonts w:ascii="Symbol" w:hAnsi="Symbol"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93F6D1B"/>
    <w:multiLevelType w:val="hybridMultilevel"/>
    <w:tmpl w:val="FBD2297E"/>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38" w15:restartNumberingAfterBreak="0">
    <w:nsid w:val="3B7071A8"/>
    <w:multiLevelType w:val="hybridMultilevel"/>
    <w:tmpl w:val="0A7EE3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B8D54D9"/>
    <w:multiLevelType w:val="hybridMultilevel"/>
    <w:tmpl w:val="9DDC9CE0"/>
    <w:lvl w:ilvl="0" w:tplc="04190001">
      <w:start w:val="1"/>
      <w:numFmt w:val="bullet"/>
      <w:lvlText w:val=""/>
      <w:lvlJc w:val="left"/>
      <w:pPr>
        <w:ind w:left="1572" w:hanging="360"/>
      </w:pPr>
      <w:rPr>
        <w:rFonts w:ascii="Symbol" w:hAnsi="Symbol" w:hint="default"/>
      </w:rPr>
    </w:lvl>
    <w:lvl w:ilvl="1" w:tplc="04190003">
      <w:start w:val="1"/>
      <w:numFmt w:val="bullet"/>
      <w:lvlText w:val="o"/>
      <w:lvlJc w:val="left"/>
      <w:pPr>
        <w:ind w:left="2292" w:hanging="360"/>
      </w:pPr>
      <w:rPr>
        <w:rFonts w:ascii="Courier New" w:hAnsi="Courier New" w:cs="Courier New" w:hint="default"/>
      </w:rPr>
    </w:lvl>
    <w:lvl w:ilvl="2" w:tplc="04190005">
      <w:start w:val="1"/>
      <w:numFmt w:val="bullet"/>
      <w:lvlText w:val=""/>
      <w:lvlJc w:val="left"/>
      <w:pPr>
        <w:ind w:left="3012" w:hanging="360"/>
      </w:pPr>
      <w:rPr>
        <w:rFonts w:ascii="Wingdings" w:hAnsi="Wingdings" w:hint="default"/>
      </w:rPr>
    </w:lvl>
    <w:lvl w:ilvl="3" w:tplc="04190001">
      <w:start w:val="1"/>
      <w:numFmt w:val="bullet"/>
      <w:lvlText w:val=""/>
      <w:lvlJc w:val="left"/>
      <w:pPr>
        <w:ind w:left="3732" w:hanging="360"/>
      </w:pPr>
      <w:rPr>
        <w:rFonts w:ascii="Symbol" w:hAnsi="Symbol" w:hint="default"/>
      </w:rPr>
    </w:lvl>
    <w:lvl w:ilvl="4" w:tplc="04190003">
      <w:start w:val="1"/>
      <w:numFmt w:val="bullet"/>
      <w:lvlText w:val="o"/>
      <w:lvlJc w:val="left"/>
      <w:pPr>
        <w:ind w:left="4452" w:hanging="360"/>
      </w:pPr>
      <w:rPr>
        <w:rFonts w:ascii="Courier New" w:hAnsi="Courier New" w:cs="Courier New" w:hint="default"/>
      </w:rPr>
    </w:lvl>
    <w:lvl w:ilvl="5" w:tplc="04190005">
      <w:start w:val="1"/>
      <w:numFmt w:val="bullet"/>
      <w:lvlText w:val=""/>
      <w:lvlJc w:val="left"/>
      <w:pPr>
        <w:ind w:left="5172" w:hanging="360"/>
      </w:pPr>
      <w:rPr>
        <w:rFonts w:ascii="Wingdings" w:hAnsi="Wingdings" w:hint="default"/>
      </w:rPr>
    </w:lvl>
    <w:lvl w:ilvl="6" w:tplc="04190001">
      <w:start w:val="1"/>
      <w:numFmt w:val="bullet"/>
      <w:lvlText w:val=""/>
      <w:lvlJc w:val="left"/>
      <w:pPr>
        <w:ind w:left="5892" w:hanging="360"/>
      </w:pPr>
      <w:rPr>
        <w:rFonts w:ascii="Symbol" w:hAnsi="Symbol" w:hint="default"/>
      </w:rPr>
    </w:lvl>
    <w:lvl w:ilvl="7" w:tplc="04190003">
      <w:start w:val="1"/>
      <w:numFmt w:val="bullet"/>
      <w:lvlText w:val="o"/>
      <w:lvlJc w:val="left"/>
      <w:pPr>
        <w:ind w:left="6612" w:hanging="360"/>
      </w:pPr>
      <w:rPr>
        <w:rFonts w:ascii="Courier New" w:hAnsi="Courier New" w:cs="Courier New" w:hint="default"/>
      </w:rPr>
    </w:lvl>
    <w:lvl w:ilvl="8" w:tplc="04190005">
      <w:start w:val="1"/>
      <w:numFmt w:val="bullet"/>
      <w:lvlText w:val=""/>
      <w:lvlJc w:val="left"/>
      <w:pPr>
        <w:ind w:left="7332" w:hanging="360"/>
      </w:pPr>
      <w:rPr>
        <w:rFonts w:ascii="Wingdings" w:hAnsi="Wingdings" w:hint="default"/>
      </w:rPr>
    </w:lvl>
  </w:abstractNum>
  <w:abstractNum w:abstractNumId="40" w15:restartNumberingAfterBreak="0">
    <w:nsid w:val="3BF147C3"/>
    <w:multiLevelType w:val="hybridMultilevel"/>
    <w:tmpl w:val="EA30C70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1" w15:restartNumberingAfterBreak="0">
    <w:nsid w:val="3D900031"/>
    <w:multiLevelType w:val="hybridMultilevel"/>
    <w:tmpl w:val="24460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F2B1D84"/>
    <w:multiLevelType w:val="hybridMultilevel"/>
    <w:tmpl w:val="09C41A8C"/>
    <w:lvl w:ilvl="0" w:tplc="01BAA2E6">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3FF5592A"/>
    <w:multiLevelType w:val="hybridMultilevel"/>
    <w:tmpl w:val="191230E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 w15:restartNumberingAfterBreak="0">
    <w:nsid w:val="43100444"/>
    <w:multiLevelType w:val="hybridMultilevel"/>
    <w:tmpl w:val="1868CC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323687F"/>
    <w:multiLevelType w:val="hybridMultilevel"/>
    <w:tmpl w:val="1D302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4DB4071"/>
    <w:multiLevelType w:val="hybridMultilevel"/>
    <w:tmpl w:val="66D47226"/>
    <w:lvl w:ilvl="0" w:tplc="F126C40A">
      <w:start w:val="1"/>
      <w:numFmt w:val="bullet"/>
      <w:lvlText w:val=""/>
      <w:lvlJc w:val="left"/>
      <w:pPr>
        <w:ind w:left="1353" w:hanging="360"/>
      </w:pPr>
      <w:rPr>
        <w:rFonts w:ascii="Symbol" w:hAnsi="Symbol" w:hint="default"/>
      </w:rPr>
    </w:lvl>
    <w:lvl w:ilvl="1" w:tplc="FFFFFFFF" w:tentative="1">
      <w:start w:val="1"/>
      <w:numFmt w:val="bullet"/>
      <w:lvlText w:val="o"/>
      <w:lvlJc w:val="left"/>
      <w:pPr>
        <w:ind w:left="2280" w:hanging="360"/>
      </w:pPr>
      <w:rPr>
        <w:rFonts w:ascii="Courier New" w:hAnsi="Courier New" w:cs="Courier New" w:hint="default"/>
      </w:rPr>
    </w:lvl>
    <w:lvl w:ilvl="2" w:tplc="FFFFFFFF" w:tentative="1">
      <w:start w:val="1"/>
      <w:numFmt w:val="bullet"/>
      <w:lvlText w:val=""/>
      <w:lvlJc w:val="left"/>
      <w:pPr>
        <w:ind w:left="3000" w:hanging="360"/>
      </w:pPr>
      <w:rPr>
        <w:rFonts w:ascii="Wingdings" w:hAnsi="Wingdings" w:hint="default"/>
      </w:rPr>
    </w:lvl>
    <w:lvl w:ilvl="3" w:tplc="FFFFFFFF" w:tentative="1">
      <w:start w:val="1"/>
      <w:numFmt w:val="bullet"/>
      <w:lvlText w:val=""/>
      <w:lvlJc w:val="left"/>
      <w:pPr>
        <w:ind w:left="3720" w:hanging="360"/>
      </w:pPr>
      <w:rPr>
        <w:rFonts w:ascii="Symbol" w:hAnsi="Symbol" w:hint="default"/>
      </w:rPr>
    </w:lvl>
    <w:lvl w:ilvl="4" w:tplc="FFFFFFFF" w:tentative="1">
      <w:start w:val="1"/>
      <w:numFmt w:val="bullet"/>
      <w:lvlText w:val="o"/>
      <w:lvlJc w:val="left"/>
      <w:pPr>
        <w:ind w:left="4440" w:hanging="360"/>
      </w:pPr>
      <w:rPr>
        <w:rFonts w:ascii="Courier New" w:hAnsi="Courier New" w:cs="Courier New" w:hint="default"/>
      </w:rPr>
    </w:lvl>
    <w:lvl w:ilvl="5" w:tplc="FFFFFFFF" w:tentative="1">
      <w:start w:val="1"/>
      <w:numFmt w:val="bullet"/>
      <w:lvlText w:val=""/>
      <w:lvlJc w:val="left"/>
      <w:pPr>
        <w:ind w:left="5160" w:hanging="360"/>
      </w:pPr>
      <w:rPr>
        <w:rFonts w:ascii="Wingdings" w:hAnsi="Wingdings" w:hint="default"/>
      </w:rPr>
    </w:lvl>
    <w:lvl w:ilvl="6" w:tplc="FFFFFFFF" w:tentative="1">
      <w:start w:val="1"/>
      <w:numFmt w:val="bullet"/>
      <w:lvlText w:val=""/>
      <w:lvlJc w:val="left"/>
      <w:pPr>
        <w:ind w:left="5880" w:hanging="360"/>
      </w:pPr>
      <w:rPr>
        <w:rFonts w:ascii="Symbol" w:hAnsi="Symbol" w:hint="default"/>
      </w:rPr>
    </w:lvl>
    <w:lvl w:ilvl="7" w:tplc="FFFFFFFF" w:tentative="1">
      <w:start w:val="1"/>
      <w:numFmt w:val="bullet"/>
      <w:lvlText w:val="o"/>
      <w:lvlJc w:val="left"/>
      <w:pPr>
        <w:ind w:left="6600" w:hanging="360"/>
      </w:pPr>
      <w:rPr>
        <w:rFonts w:ascii="Courier New" w:hAnsi="Courier New" w:cs="Courier New" w:hint="default"/>
      </w:rPr>
    </w:lvl>
    <w:lvl w:ilvl="8" w:tplc="FFFFFFFF" w:tentative="1">
      <w:start w:val="1"/>
      <w:numFmt w:val="bullet"/>
      <w:lvlText w:val=""/>
      <w:lvlJc w:val="left"/>
      <w:pPr>
        <w:ind w:left="7320" w:hanging="360"/>
      </w:pPr>
      <w:rPr>
        <w:rFonts w:ascii="Wingdings" w:hAnsi="Wingdings" w:hint="default"/>
      </w:rPr>
    </w:lvl>
  </w:abstractNum>
  <w:abstractNum w:abstractNumId="47" w15:restartNumberingAfterBreak="0">
    <w:nsid w:val="45E22D4E"/>
    <w:multiLevelType w:val="multilevel"/>
    <w:tmpl w:val="79A2D44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48842F16"/>
    <w:multiLevelType w:val="hybridMultilevel"/>
    <w:tmpl w:val="EFEE45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895428B"/>
    <w:multiLevelType w:val="hybridMultilevel"/>
    <w:tmpl w:val="0464AE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15:restartNumberingAfterBreak="0">
    <w:nsid w:val="491F6DC9"/>
    <w:multiLevelType w:val="hybridMultilevel"/>
    <w:tmpl w:val="33163B52"/>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1" w15:restartNumberingAfterBreak="0">
    <w:nsid w:val="4ADA6299"/>
    <w:multiLevelType w:val="hybridMultilevel"/>
    <w:tmpl w:val="60122D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15:restartNumberingAfterBreak="0">
    <w:nsid w:val="4B467B25"/>
    <w:multiLevelType w:val="hybridMultilevel"/>
    <w:tmpl w:val="07E06A54"/>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53" w15:restartNumberingAfterBreak="0">
    <w:nsid w:val="4D450A0C"/>
    <w:multiLevelType w:val="hybridMultilevel"/>
    <w:tmpl w:val="3FFAD63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4" w15:restartNumberingAfterBreak="0">
    <w:nsid w:val="4DE519B2"/>
    <w:multiLevelType w:val="hybridMultilevel"/>
    <w:tmpl w:val="06D2E2A8"/>
    <w:lvl w:ilvl="0" w:tplc="F126C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E0C579A"/>
    <w:multiLevelType w:val="hybridMultilevel"/>
    <w:tmpl w:val="9AF2B0E2"/>
    <w:lvl w:ilvl="0" w:tplc="041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4E0C60DE"/>
    <w:multiLevelType w:val="hybridMultilevel"/>
    <w:tmpl w:val="8026CA6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7" w15:restartNumberingAfterBreak="0">
    <w:nsid w:val="4FD96F83"/>
    <w:multiLevelType w:val="hybridMultilevel"/>
    <w:tmpl w:val="7EAADBC6"/>
    <w:lvl w:ilvl="0" w:tplc="D5CA3B6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1A43874"/>
    <w:multiLevelType w:val="hybridMultilevel"/>
    <w:tmpl w:val="E7C4CC0E"/>
    <w:lvl w:ilvl="0" w:tplc="04190001">
      <w:start w:val="1"/>
      <w:numFmt w:val="bullet"/>
      <w:lvlText w:val=""/>
      <w:lvlJc w:val="left"/>
      <w:pPr>
        <w:ind w:left="1780" w:hanging="360"/>
      </w:pPr>
      <w:rPr>
        <w:rFonts w:ascii="Symbol" w:hAnsi="Symbol"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59" w15:restartNumberingAfterBreak="0">
    <w:nsid w:val="527F211D"/>
    <w:multiLevelType w:val="multilevel"/>
    <w:tmpl w:val="FA286510"/>
    <w:lvl w:ilvl="0">
      <w:start w:val="2"/>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0" w15:restartNumberingAfterBreak="0">
    <w:nsid w:val="5364740E"/>
    <w:multiLevelType w:val="hybridMultilevel"/>
    <w:tmpl w:val="EFC615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569847B5"/>
    <w:multiLevelType w:val="hybridMultilevel"/>
    <w:tmpl w:val="6FFA361A"/>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2" w15:restartNumberingAfterBreak="0">
    <w:nsid w:val="58045F95"/>
    <w:multiLevelType w:val="multilevel"/>
    <w:tmpl w:val="478EA044"/>
    <w:lvl w:ilvl="0">
      <w:start w:val="2"/>
      <w:numFmt w:val="decimal"/>
      <w:lvlText w:val="%1."/>
      <w:lvlJc w:val="left"/>
      <w:pPr>
        <w:ind w:left="450" w:hanging="450"/>
      </w:pPr>
      <w:rPr>
        <w:rFonts w:hint="default"/>
        <w:u w:val="none"/>
      </w:rPr>
    </w:lvl>
    <w:lvl w:ilvl="1">
      <w:start w:val="1"/>
      <w:numFmt w:val="decimal"/>
      <w:lvlText w:val="%1.%2."/>
      <w:lvlJc w:val="left"/>
      <w:pPr>
        <w:ind w:left="1429" w:hanging="720"/>
      </w:pPr>
      <w:rPr>
        <w:rFonts w:hint="default"/>
        <w:u w:val="none"/>
      </w:rPr>
    </w:lvl>
    <w:lvl w:ilvl="2">
      <w:start w:val="1"/>
      <w:numFmt w:val="decimal"/>
      <w:lvlText w:val="%1.%2.%3."/>
      <w:lvlJc w:val="left"/>
      <w:pPr>
        <w:ind w:left="2138" w:hanging="720"/>
      </w:pPr>
      <w:rPr>
        <w:rFonts w:hint="default"/>
        <w:u w:val="none"/>
      </w:rPr>
    </w:lvl>
    <w:lvl w:ilvl="3">
      <w:start w:val="1"/>
      <w:numFmt w:val="decimal"/>
      <w:lvlText w:val="%1.%2.%3.%4."/>
      <w:lvlJc w:val="left"/>
      <w:pPr>
        <w:ind w:left="3207" w:hanging="108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985" w:hanging="1440"/>
      </w:pPr>
      <w:rPr>
        <w:rFonts w:hint="default"/>
        <w:u w:val="none"/>
      </w:rPr>
    </w:lvl>
    <w:lvl w:ilvl="6">
      <w:start w:val="1"/>
      <w:numFmt w:val="decimal"/>
      <w:lvlText w:val="%1.%2.%3.%4.%5.%6.%7."/>
      <w:lvlJc w:val="left"/>
      <w:pPr>
        <w:ind w:left="6054" w:hanging="1800"/>
      </w:pPr>
      <w:rPr>
        <w:rFonts w:hint="default"/>
        <w:u w:val="none"/>
      </w:rPr>
    </w:lvl>
    <w:lvl w:ilvl="7">
      <w:start w:val="1"/>
      <w:numFmt w:val="decimal"/>
      <w:lvlText w:val="%1.%2.%3.%4.%5.%6.%7.%8."/>
      <w:lvlJc w:val="left"/>
      <w:pPr>
        <w:ind w:left="6763" w:hanging="1800"/>
      </w:pPr>
      <w:rPr>
        <w:rFonts w:hint="default"/>
        <w:u w:val="none"/>
      </w:rPr>
    </w:lvl>
    <w:lvl w:ilvl="8">
      <w:start w:val="1"/>
      <w:numFmt w:val="decimal"/>
      <w:lvlText w:val="%1.%2.%3.%4.%5.%6.%7.%8.%9."/>
      <w:lvlJc w:val="left"/>
      <w:pPr>
        <w:ind w:left="7832" w:hanging="2160"/>
      </w:pPr>
      <w:rPr>
        <w:rFonts w:hint="default"/>
        <w:u w:val="none"/>
      </w:rPr>
    </w:lvl>
  </w:abstractNum>
  <w:abstractNum w:abstractNumId="63" w15:restartNumberingAfterBreak="0">
    <w:nsid w:val="63224BC4"/>
    <w:multiLevelType w:val="hybridMultilevel"/>
    <w:tmpl w:val="749CE3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15:restartNumberingAfterBreak="0">
    <w:nsid w:val="64514544"/>
    <w:multiLevelType w:val="hybridMultilevel"/>
    <w:tmpl w:val="16DC355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5" w15:restartNumberingAfterBreak="0">
    <w:nsid w:val="64D8039C"/>
    <w:multiLevelType w:val="hybridMultilevel"/>
    <w:tmpl w:val="FDB840FE"/>
    <w:lvl w:ilvl="0" w:tplc="27B254C0">
      <w:start w:val="1"/>
      <w:numFmt w:val="decimal"/>
      <w:lvlText w:val="%1."/>
      <w:lvlJc w:val="left"/>
      <w:pPr>
        <w:ind w:left="720" w:hanging="360"/>
      </w:pPr>
      <w:rPr>
        <w:rFonts w:hint="default"/>
        <w:b/>
        <w:i w:val="0"/>
        <w:u w:val="none"/>
      </w:rPr>
    </w:lvl>
    <w:lvl w:ilvl="1" w:tplc="33826F5A">
      <w:start w:val="5"/>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C5BEC390">
      <w:start w:val="1"/>
      <w:numFmt w:val="decimal"/>
      <w:lvlText w:val="%4."/>
      <w:lvlJc w:val="left"/>
      <w:pPr>
        <w:ind w:left="2880" w:hanging="360"/>
      </w:pPr>
      <w:rPr>
        <w:b/>
        <w:bCs/>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6C5693E"/>
    <w:multiLevelType w:val="hybridMultilevel"/>
    <w:tmpl w:val="76C4CE88"/>
    <w:lvl w:ilvl="0" w:tplc="D446F90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8472B49"/>
    <w:multiLevelType w:val="hybridMultilevel"/>
    <w:tmpl w:val="71A402A2"/>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B7405CD"/>
    <w:multiLevelType w:val="hybridMultilevel"/>
    <w:tmpl w:val="8DD80822"/>
    <w:lvl w:ilvl="0" w:tplc="04190001">
      <w:start w:val="1"/>
      <w:numFmt w:val="bullet"/>
      <w:lvlText w:val=""/>
      <w:lvlJc w:val="left"/>
      <w:pPr>
        <w:ind w:left="1500" w:hanging="360"/>
      </w:pPr>
      <w:rPr>
        <w:rFonts w:ascii="Symbol" w:hAnsi="Symbol" w:hint="default"/>
        <w:b/>
        <w:i w:val="0"/>
        <w:sz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9" w15:restartNumberingAfterBreak="0">
    <w:nsid w:val="6C183330"/>
    <w:multiLevelType w:val="hybridMultilevel"/>
    <w:tmpl w:val="92449FE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C73564A"/>
    <w:multiLevelType w:val="hybridMultilevel"/>
    <w:tmpl w:val="31BC5282"/>
    <w:lvl w:ilvl="0" w:tplc="0419000F">
      <w:start w:val="1"/>
      <w:numFmt w:val="decimal"/>
      <w:lvlText w:val="%1."/>
      <w:lvlJc w:val="left"/>
      <w:pPr>
        <w:ind w:left="1070" w:hanging="360"/>
      </w:pPr>
    </w:lvl>
    <w:lvl w:ilvl="1" w:tplc="04190019">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71" w15:restartNumberingAfterBreak="0">
    <w:nsid w:val="6D1D30F5"/>
    <w:multiLevelType w:val="hybridMultilevel"/>
    <w:tmpl w:val="8660983E"/>
    <w:lvl w:ilvl="0" w:tplc="19ECE20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D534FCA"/>
    <w:multiLevelType w:val="hybridMultilevel"/>
    <w:tmpl w:val="96444A8A"/>
    <w:lvl w:ilvl="0" w:tplc="197E5E34">
      <w:start w:val="1"/>
      <w:numFmt w:val="bullet"/>
      <w:lvlText w:val="‒"/>
      <w:lvlJc w:val="left"/>
      <w:pPr>
        <w:ind w:left="1500" w:hanging="360"/>
      </w:pPr>
      <w:rPr>
        <w:rFonts w:ascii="Times New Roman" w:hAnsi="Times New Roman" w:cs="Times New Roman" w:hint="default"/>
        <w:b/>
        <w:i w:val="0"/>
        <w:color w:val="auto"/>
        <w:sz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3" w15:restartNumberingAfterBreak="0">
    <w:nsid w:val="6FDB6384"/>
    <w:multiLevelType w:val="hybridMultilevel"/>
    <w:tmpl w:val="0218A6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72167E10"/>
    <w:multiLevelType w:val="hybridMultilevel"/>
    <w:tmpl w:val="F93CFD2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5" w15:restartNumberingAfterBreak="0">
    <w:nsid w:val="732B7953"/>
    <w:multiLevelType w:val="hybridMultilevel"/>
    <w:tmpl w:val="F0E4DF7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6" w15:restartNumberingAfterBreak="0">
    <w:nsid w:val="75BF6DD2"/>
    <w:multiLevelType w:val="hybridMultilevel"/>
    <w:tmpl w:val="B5725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7" w15:restartNumberingAfterBreak="0">
    <w:nsid w:val="775A0DC1"/>
    <w:multiLevelType w:val="hybridMultilevel"/>
    <w:tmpl w:val="5134C1B6"/>
    <w:lvl w:ilvl="0" w:tplc="01BAA2E6">
      <w:start w:val="1"/>
      <w:numFmt w:val="bullet"/>
      <w:lvlText w:val=""/>
      <w:lvlJc w:val="left"/>
      <w:pPr>
        <w:ind w:left="1647" w:hanging="360"/>
      </w:pPr>
      <w:rPr>
        <w:rFonts w:ascii="Symbol" w:hAnsi="Symbol" w:hint="default"/>
      </w:rPr>
    </w:lvl>
    <w:lvl w:ilvl="1" w:tplc="FFFFFFFF" w:tentative="1">
      <w:start w:val="1"/>
      <w:numFmt w:val="bullet"/>
      <w:lvlText w:val="o"/>
      <w:lvlJc w:val="left"/>
      <w:pPr>
        <w:ind w:left="2367" w:hanging="360"/>
      </w:pPr>
      <w:rPr>
        <w:rFonts w:ascii="Courier New" w:hAnsi="Courier New" w:cs="Courier New" w:hint="default"/>
      </w:rPr>
    </w:lvl>
    <w:lvl w:ilvl="2" w:tplc="FFFFFFFF" w:tentative="1">
      <w:start w:val="1"/>
      <w:numFmt w:val="bullet"/>
      <w:lvlText w:val=""/>
      <w:lvlJc w:val="left"/>
      <w:pPr>
        <w:ind w:left="3087" w:hanging="360"/>
      </w:pPr>
      <w:rPr>
        <w:rFonts w:ascii="Wingdings" w:hAnsi="Wingdings" w:hint="default"/>
      </w:rPr>
    </w:lvl>
    <w:lvl w:ilvl="3" w:tplc="FFFFFFFF" w:tentative="1">
      <w:start w:val="1"/>
      <w:numFmt w:val="bullet"/>
      <w:lvlText w:val=""/>
      <w:lvlJc w:val="left"/>
      <w:pPr>
        <w:ind w:left="3807" w:hanging="360"/>
      </w:pPr>
      <w:rPr>
        <w:rFonts w:ascii="Symbol" w:hAnsi="Symbol" w:hint="default"/>
      </w:rPr>
    </w:lvl>
    <w:lvl w:ilvl="4" w:tplc="FFFFFFFF" w:tentative="1">
      <w:start w:val="1"/>
      <w:numFmt w:val="bullet"/>
      <w:lvlText w:val="o"/>
      <w:lvlJc w:val="left"/>
      <w:pPr>
        <w:ind w:left="4527" w:hanging="360"/>
      </w:pPr>
      <w:rPr>
        <w:rFonts w:ascii="Courier New" w:hAnsi="Courier New" w:cs="Courier New" w:hint="default"/>
      </w:rPr>
    </w:lvl>
    <w:lvl w:ilvl="5" w:tplc="FFFFFFFF" w:tentative="1">
      <w:start w:val="1"/>
      <w:numFmt w:val="bullet"/>
      <w:lvlText w:val=""/>
      <w:lvlJc w:val="left"/>
      <w:pPr>
        <w:ind w:left="5247" w:hanging="360"/>
      </w:pPr>
      <w:rPr>
        <w:rFonts w:ascii="Wingdings" w:hAnsi="Wingdings" w:hint="default"/>
      </w:rPr>
    </w:lvl>
    <w:lvl w:ilvl="6" w:tplc="FFFFFFFF" w:tentative="1">
      <w:start w:val="1"/>
      <w:numFmt w:val="bullet"/>
      <w:lvlText w:val=""/>
      <w:lvlJc w:val="left"/>
      <w:pPr>
        <w:ind w:left="5967" w:hanging="360"/>
      </w:pPr>
      <w:rPr>
        <w:rFonts w:ascii="Symbol" w:hAnsi="Symbol" w:hint="default"/>
      </w:rPr>
    </w:lvl>
    <w:lvl w:ilvl="7" w:tplc="FFFFFFFF" w:tentative="1">
      <w:start w:val="1"/>
      <w:numFmt w:val="bullet"/>
      <w:lvlText w:val="o"/>
      <w:lvlJc w:val="left"/>
      <w:pPr>
        <w:ind w:left="6687" w:hanging="360"/>
      </w:pPr>
      <w:rPr>
        <w:rFonts w:ascii="Courier New" w:hAnsi="Courier New" w:cs="Courier New" w:hint="default"/>
      </w:rPr>
    </w:lvl>
    <w:lvl w:ilvl="8" w:tplc="FFFFFFFF" w:tentative="1">
      <w:start w:val="1"/>
      <w:numFmt w:val="bullet"/>
      <w:lvlText w:val=""/>
      <w:lvlJc w:val="left"/>
      <w:pPr>
        <w:ind w:left="7407" w:hanging="360"/>
      </w:pPr>
      <w:rPr>
        <w:rFonts w:ascii="Wingdings" w:hAnsi="Wingdings" w:hint="default"/>
      </w:rPr>
    </w:lvl>
  </w:abstractNum>
  <w:abstractNum w:abstractNumId="78" w15:restartNumberingAfterBreak="0">
    <w:nsid w:val="798A66AB"/>
    <w:multiLevelType w:val="hybridMultilevel"/>
    <w:tmpl w:val="F92004E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7BA9466F"/>
    <w:multiLevelType w:val="hybridMultilevel"/>
    <w:tmpl w:val="AAEA6722"/>
    <w:lvl w:ilvl="0" w:tplc="01BAA2E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7C5D54AA"/>
    <w:multiLevelType w:val="hybridMultilevel"/>
    <w:tmpl w:val="8FBCA7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7D22619C"/>
    <w:multiLevelType w:val="hybridMultilevel"/>
    <w:tmpl w:val="9C760A66"/>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DB550A8"/>
    <w:multiLevelType w:val="multilevel"/>
    <w:tmpl w:val="DA7ED2C4"/>
    <w:lvl w:ilvl="0">
      <w:start w:val="5"/>
      <w:numFmt w:val="decimal"/>
      <w:lvlText w:val="%1."/>
      <w:lvlJc w:val="left"/>
      <w:pPr>
        <w:ind w:left="600" w:hanging="600"/>
      </w:pPr>
      <w:rPr>
        <w:rFonts w:eastAsia="Times New Roman" w:hint="default"/>
        <w:i w:val="0"/>
        <w:sz w:val="28"/>
        <w:szCs w:val="28"/>
      </w:rPr>
    </w:lvl>
    <w:lvl w:ilvl="1">
      <w:start w:val="12"/>
      <w:numFmt w:val="decimal"/>
      <w:lvlText w:val="%1.%2."/>
      <w:lvlJc w:val="left"/>
      <w:pPr>
        <w:ind w:left="1146" w:hanging="720"/>
      </w:pPr>
      <w:rPr>
        <w:rFonts w:eastAsia="Times New Roman" w:hint="default"/>
      </w:rPr>
    </w:lvl>
    <w:lvl w:ilvl="2">
      <w:start w:val="1"/>
      <w:numFmt w:val="decimal"/>
      <w:lvlText w:val="%1.%2.%3."/>
      <w:lvlJc w:val="left"/>
      <w:pPr>
        <w:ind w:left="1572" w:hanging="720"/>
      </w:pPr>
      <w:rPr>
        <w:rFonts w:eastAsia="Times New Roman" w:hint="default"/>
      </w:rPr>
    </w:lvl>
    <w:lvl w:ilvl="3">
      <w:start w:val="1"/>
      <w:numFmt w:val="decimal"/>
      <w:lvlText w:val="%1.%2.%3.%4."/>
      <w:lvlJc w:val="left"/>
      <w:pPr>
        <w:ind w:left="2358" w:hanging="1080"/>
      </w:pPr>
      <w:rPr>
        <w:rFonts w:eastAsia="Times New Roman" w:hint="default"/>
      </w:rPr>
    </w:lvl>
    <w:lvl w:ilvl="4">
      <w:start w:val="1"/>
      <w:numFmt w:val="decimal"/>
      <w:lvlText w:val="%1.%2.%3.%4.%5."/>
      <w:lvlJc w:val="left"/>
      <w:pPr>
        <w:ind w:left="2784" w:hanging="1080"/>
      </w:pPr>
      <w:rPr>
        <w:rFonts w:eastAsia="Times New Roman" w:hint="default"/>
      </w:rPr>
    </w:lvl>
    <w:lvl w:ilvl="5">
      <w:start w:val="1"/>
      <w:numFmt w:val="decimal"/>
      <w:lvlText w:val="%1.%2.%3.%4.%5.%6."/>
      <w:lvlJc w:val="left"/>
      <w:pPr>
        <w:ind w:left="3570" w:hanging="1440"/>
      </w:pPr>
      <w:rPr>
        <w:rFonts w:eastAsia="Times New Roman" w:hint="default"/>
      </w:rPr>
    </w:lvl>
    <w:lvl w:ilvl="6">
      <w:start w:val="1"/>
      <w:numFmt w:val="decimal"/>
      <w:lvlText w:val="%1.%2.%3.%4.%5.%6.%7."/>
      <w:lvlJc w:val="left"/>
      <w:pPr>
        <w:ind w:left="4356" w:hanging="1800"/>
      </w:pPr>
      <w:rPr>
        <w:rFonts w:eastAsia="Times New Roman" w:hint="default"/>
      </w:rPr>
    </w:lvl>
    <w:lvl w:ilvl="7">
      <w:start w:val="1"/>
      <w:numFmt w:val="decimal"/>
      <w:lvlText w:val="%1.%2.%3.%4.%5.%6.%7.%8."/>
      <w:lvlJc w:val="left"/>
      <w:pPr>
        <w:ind w:left="4782" w:hanging="1800"/>
      </w:pPr>
      <w:rPr>
        <w:rFonts w:eastAsia="Times New Roman" w:hint="default"/>
      </w:rPr>
    </w:lvl>
    <w:lvl w:ilvl="8">
      <w:start w:val="1"/>
      <w:numFmt w:val="decimal"/>
      <w:lvlText w:val="%1.%2.%3.%4.%5.%6.%7.%8.%9."/>
      <w:lvlJc w:val="left"/>
      <w:pPr>
        <w:ind w:left="5568" w:hanging="2160"/>
      </w:pPr>
      <w:rPr>
        <w:rFonts w:eastAsia="Times New Roman" w:hint="default"/>
      </w:rPr>
    </w:lvl>
  </w:abstractNum>
  <w:abstractNum w:abstractNumId="83" w15:restartNumberingAfterBreak="0">
    <w:nsid w:val="7F9C63DD"/>
    <w:multiLevelType w:val="hybridMultilevel"/>
    <w:tmpl w:val="8C0889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7FF35E39"/>
    <w:multiLevelType w:val="hybridMultilevel"/>
    <w:tmpl w:val="1B9EE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57"/>
  </w:num>
  <w:num w:numId="3">
    <w:abstractNumId w:val="69"/>
  </w:num>
  <w:num w:numId="4">
    <w:abstractNumId w:val="43"/>
  </w:num>
  <w:num w:numId="5">
    <w:abstractNumId w:val="12"/>
  </w:num>
  <w:num w:numId="6">
    <w:abstractNumId w:val="33"/>
  </w:num>
  <w:num w:numId="7">
    <w:abstractNumId w:val="51"/>
  </w:num>
  <w:num w:numId="8">
    <w:abstractNumId w:val="30"/>
  </w:num>
  <w:num w:numId="9">
    <w:abstractNumId w:val="7"/>
  </w:num>
  <w:num w:numId="10">
    <w:abstractNumId w:val="48"/>
  </w:num>
  <w:num w:numId="11">
    <w:abstractNumId w:val="16"/>
  </w:num>
  <w:num w:numId="12">
    <w:abstractNumId w:val="56"/>
  </w:num>
  <w:num w:numId="13">
    <w:abstractNumId w:val="60"/>
  </w:num>
  <w:num w:numId="14">
    <w:abstractNumId w:val="22"/>
  </w:num>
  <w:num w:numId="15">
    <w:abstractNumId w:val="0"/>
  </w:num>
  <w:num w:numId="16">
    <w:abstractNumId w:val="44"/>
  </w:num>
  <w:num w:numId="17">
    <w:abstractNumId w:val="59"/>
  </w:num>
  <w:num w:numId="18">
    <w:abstractNumId w:val="73"/>
  </w:num>
  <w:num w:numId="19">
    <w:abstractNumId w:val="27"/>
  </w:num>
  <w:num w:numId="20">
    <w:abstractNumId w:val="28"/>
  </w:num>
  <w:num w:numId="21">
    <w:abstractNumId w:val="63"/>
  </w:num>
  <w:num w:numId="22">
    <w:abstractNumId w:val="6"/>
  </w:num>
  <w:num w:numId="23">
    <w:abstractNumId w:val="68"/>
  </w:num>
  <w:num w:numId="24">
    <w:abstractNumId w:val="14"/>
  </w:num>
  <w:num w:numId="25">
    <w:abstractNumId w:val="1"/>
  </w:num>
  <w:num w:numId="26">
    <w:abstractNumId w:val="20"/>
  </w:num>
  <w:num w:numId="27">
    <w:abstractNumId w:val="66"/>
  </w:num>
  <w:num w:numId="28">
    <w:abstractNumId w:val="10"/>
  </w:num>
  <w:num w:numId="29">
    <w:abstractNumId w:val="34"/>
  </w:num>
  <w:num w:numId="30">
    <w:abstractNumId w:val="40"/>
  </w:num>
  <w:num w:numId="31">
    <w:abstractNumId w:val="82"/>
  </w:num>
  <w:num w:numId="32">
    <w:abstractNumId w:val="71"/>
  </w:num>
  <w:num w:numId="33">
    <w:abstractNumId w:val="47"/>
  </w:num>
  <w:num w:numId="34">
    <w:abstractNumId w:val="9"/>
  </w:num>
  <w:num w:numId="35">
    <w:abstractNumId w:val="39"/>
  </w:num>
  <w:num w:numId="36">
    <w:abstractNumId w:val="78"/>
  </w:num>
  <w:num w:numId="37">
    <w:abstractNumId w:val="36"/>
  </w:num>
  <w:num w:numId="38">
    <w:abstractNumId w:val="49"/>
  </w:num>
  <w:num w:numId="39">
    <w:abstractNumId w:val="31"/>
  </w:num>
  <w:num w:numId="40">
    <w:abstractNumId w:val="65"/>
  </w:num>
  <w:num w:numId="41">
    <w:abstractNumId w:val="64"/>
  </w:num>
  <w:num w:numId="42">
    <w:abstractNumId w:val="61"/>
  </w:num>
  <w:num w:numId="43">
    <w:abstractNumId w:val="29"/>
  </w:num>
  <w:num w:numId="44">
    <w:abstractNumId w:val="2"/>
  </w:num>
  <w:num w:numId="45">
    <w:abstractNumId w:val="50"/>
  </w:num>
  <w:num w:numId="46">
    <w:abstractNumId w:val="70"/>
  </w:num>
  <w:num w:numId="47">
    <w:abstractNumId w:val="5"/>
  </w:num>
  <w:num w:numId="48">
    <w:abstractNumId w:val="52"/>
  </w:num>
  <w:num w:numId="49">
    <w:abstractNumId w:val="42"/>
  </w:num>
  <w:num w:numId="50">
    <w:abstractNumId w:val="15"/>
  </w:num>
  <w:num w:numId="51">
    <w:abstractNumId w:val="54"/>
  </w:num>
  <w:num w:numId="52">
    <w:abstractNumId w:val="38"/>
  </w:num>
  <w:num w:numId="53">
    <w:abstractNumId w:val="67"/>
  </w:num>
  <w:num w:numId="54">
    <w:abstractNumId w:val="77"/>
  </w:num>
  <w:num w:numId="55">
    <w:abstractNumId w:val="81"/>
  </w:num>
  <w:num w:numId="56">
    <w:abstractNumId w:val="41"/>
  </w:num>
  <w:num w:numId="57">
    <w:abstractNumId w:val="55"/>
  </w:num>
  <w:num w:numId="58">
    <w:abstractNumId w:val="25"/>
  </w:num>
  <w:num w:numId="59">
    <w:abstractNumId w:val="18"/>
  </w:num>
  <w:num w:numId="60">
    <w:abstractNumId w:val="11"/>
  </w:num>
  <w:num w:numId="61">
    <w:abstractNumId w:val="45"/>
  </w:num>
  <w:num w:numId="62">
    <w:abstractNumId w:val="21"/>
  </w:num>
  <w:num w:numId="63">
    <w:abstractNumId w:val="35"/>
  </w:num>
  <w:num w:numId="64">
    <w:abstractNumId w:val="62"/>
  </w:num>
  <w:num w:numId="65">
    <w:abstractNumId w:val="79"/>
  </w:num>
  <w:num w:numId="66">
    <w:abstractNumId w:val="13"/>
  </w:num>
  <w:num w:numId="67">
    <w:abstractNumId w:val="37"/>
  </w:num>
  <w:num w:numId="68">
    <w:abstractNumId w:val="75"/>
  </w:num>
  <w:num w:numId="69">
    <w:abstractNumId w:val="32"/>
  </w:num>
  <w:num w:numId="70">
    <w:abstractNumId w:val="53"/>
  </w:num>
  <w:num w:numId="71">
    <w:abstractNumId w:val="19"/>
  </w:num>
  <w:num w:numId="72">
    <w:abstractNumId w:val="3"/>
  </w:num>
  <w:num w:numId="73">
    <w:abstractNumId w:val="17"/>
  </w:num>
  <w:num w:numId="74">
    <w:abstractNumId w:val="4"/>
  </w:num>
  <w:num w:numId="75">
    <w:abstractNumId w:val="23"/>
  </w:num>
  <w:num w:numId="76">
    <w:abstractNumId w:val="76"/>
  </w:num>
  <w:num w:numId="77">
    <w:abstractNumId w:val="26"/>
  </w:num>
  <w:num w:numId="78">
    <w:abstractNumId w:val="72"/>
  </w:num>
  <w:num w:numId="79">
    <w:abstractNumId w:val="83"/>
  </w:num>
  <w:num w:numId="80">
    <w:abstractNumId w:val="24"/>
  </w:num>
  <w:num w:numId="81">
    <w:abstractNumId w:val="84"/>
  </w:num>
  <w:num w:numId="82">
    <w:abstractNumId w:val="58"/>
  </w:num>
  <w:num w:numId="83">
    <w:abstractNumId w:val="46"/>
  </w:num>
  <w:num w:numId="84">
    <w:abstractNumId w:val="80"/>
  </w:num>
  <w:num w:numId="85">
    <w:abstractNumId w:val="7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081"/>
    <w:rsid w:val="000017C6"/>
    <w:rsid w:val="00004537"/>
    <w:rsid w:val="0000660C"/>
    <w:rsid w:val="00014BBD"/>
    <w:rsid w:val="00020978"/>
    <w:rsid w:val="00023DD6"/>
    <w:rsid w:val="00024A10"/>
    <w:rsid w:val="000252EB"/>
    <w:rsid w:val="00026E87"/>
    <w:rsid w:val="000316DA"/>
    <w:rsid w:val="000317E2"/>
    <w:rsid w:val="00035CB6"/>
    <w:rsid w:val="00036413"/>
    <w:rsid w:val="00041369"/>
    <w:rsid w:val="00044714"/>
    <w:rsid w:val="000504AC"/>
    <w:rsid w:val="00050BAD"/>
    <w:rsid w:val="00057242"/>
    <w:rsid w:val="00063455"/>
    <w:rsid w:val="00063E23"/>
    <w:rsid w:val="00072BCE"/>
    <w:rsid w:val="00072CBA"/>
    <w:rsid w:val="0007556B"/>
    <w:rsid w:val="00076707"/>
    <w:rsid w:val="000772B2"/>
    <w:rsid w:val="00077A93"/>
    <w:rsid w:val="000808F3"/>
    <w:rsid w:val="00082E01"/>
    <w:rsid w:val="00090E7E"/>
    <w:rsid w:val="000967AC"/>
    <w:rsid w:val="000A0622"/>
    <w:rsid w:val="000A2485"/>
    <w:rsid w:val="000A40FF"/>
    <w:rsid w:val="000A67B0"/>
    <w:rsid w:val="000B521F"/>
    <w:rsid w:val="000D06F2"/>
    <w:rsid w:val="000D0A40"/>
    <w:rsid w:val="000D2EF8"/>
    <w:rsid w:val="000D30E0"/>
    <w:rsid w:val="000D4F11"/>
    <w:rsid w:val="000D5709"/>
    <w:rsid w:val="000D69EB"/>
    <w:rsid w:val="000E20A1"/>
    <w:rsid w:val="000E2967"/>
    <w:rsid w:val="000E40AE"/>
    <w:rsid w:val="000F7AA2"/>
    <w:rsid w:val="001004BB"/>
    <w:rsid w:val="001005BB"/>
    <w:rsid w:val="001006FD"/>
    <w:rsid w:val="001043D6"/>
    <w:rsid w:val="00107625"/>
    <w:rsid w:val="00107A75"/>
    <w:rsid w:val="001148B9"/>
    <w:rsid w:val="00116529"/>
    <w:rsid w:val="00133DD7"/>
    <w:rsid w:val="00144CD2"/>
    <w:rsid w:val="001460AB"/>
    <w:rsid w:val="00151AC6"/>
    <w:rsid w:val="0015290B"/>
    <w:rsid w:val="00154227"/>
    <w:rsid w:val="00157533"/>
    <w:rsid w:val="00163E29"/>
    <w:rsid w:val="00166C02"/>
    <w:rsid w:val="001678AE"/>
    <w:rsid w:val="00171FA6"/>
    <w:rsid w:val="001821D0"/>
    <w:rsid w:val="00192FCF"/>
    <w:rsid w:val="001A1A5B"/>
    <w:rsid w:val="001A37BF"/>
    <w:rsid w:val="001A6042"/>
    <w:rsid w:val="001B712C"/>
    <w:rsid w:val="001C0295"/>
    <w:rsid w:val="001C1DB7"/>
    <w:rsid w:val="001C353F"/>
    <w:rsid w:val="001C702B"/>
    <w:rsid w:val="001D02AB"/>
    <w:rsid w:val="001D3846"/>
    <w:rsid w:val="001D3B4D"/>
    <w:rsid w:val="001D570B"/>
    <w:rsid w:val="001E641D"/>
    <w:rsid w:val="001E7675"/>
    <w:rsid w:val="001E7EFC"/>
    <w:rsid w:val="001F140B"/>
    <w:rsid w:val="001F27B4"/>
    <w:rsid w:val="001F617B"/>
    <w:rsid w:val="00200788"/>
    <w:rsid w:val="00200FC8"/>
    <w:rsid w:val="00201624"/>
    <w:rsid w:val="0020530B"/>
    <w:rsid w:val="0020548D"/>
    <w:rsid w:val="0021454B"/>
    <w:rsid w:val="002211D5"/>
    <w:rsid w:val="00233C3A"/>
    <w:rsid w:val="00237BB8"/>
    <w:rsid w:val="0024631F"/>
    <w:rsid w:val="00250A94"/>
    <w:rsid w:val="0025571B"/>
    <w:rsid w:val="00256699"/>
    <w:rsid w:val="00257698"/>
    <w:rsid w:val="00257A12"/>
    <w:rsid w:val="002601F7"/>
    <w:rsid w:val="002613A3"/>
    <w:rsid w:val="00263B09"/>
    <w:rsid w:val="0026642D"/>
    <w:rsid w:val="0027799B"/>
    <w:rsid w:val="00285509"/>
    <w:rsid w:val="00290594"/>
    <w:rsid w:val="0029140E"/>
    <w:rsid w:val="0029585B"/>
    <w:rsid w:val="00295B83"/>
    <w:rsid w:val="00295E81"/>
    <w:rsid w:val="00295E86"/>
    <w:rsid w:val="002A4C5A"/>
    <w:rsid w:val="002A505D"/>
    <w:rsid w:val="002A7A97"/>
    <w:rsid w:val="002B2C29"/>
    <w:rsid w:val="002B4461"/>
    <w:rsid w:val="002B6DD9"/>
    <w:rsid w:val="002B7080"/>
    <w:rsid w:val="002D4595"/>
    <w:rsid w:val="002E2240"/>
    <w:rsid w:val="002E4909"/>
    <w:rsid w:val="002E6CB8"/>
    <w:rsid w:val="002F6357"/>
    <w:rsid w:val="00300823"/>
    <w:rsid w:val="003120CE"/>
    <w:rsid w:val="003137A2"/>
    <w:rsid w:val="003144AB"/>
    <w:rsid w:val="003157AD"/>
    <w:rsid w:val="00316039"/>
    <w:rsid w:val="00323E99"/>
    <w:rsid w:val="00323F98"/>
    <w:rsid w:val="00326910"/>
    <w:rsid w:val="0033130C"/>
    <w:rsid w:val="00331E5C"/>
    <w:rsid w:val="003430BE"/>
    <w:rsid w:val="00347F15"/>
    <w:rsid w:val="003513E4"/>
    <w:rsid w:val="003519F9"/>
    <w:rsid w:val="00360F49"/>
    <w:rsid w:val="00361944"/>
    <w:rsid w:val="00364E1A"/>
    <w:rsid w:val="00366626"/>
    <w:rsid w:val="0037284B"/>
    <w:rsid w:val="0037650B"/>
    <w:rsid w:val="00382A05"/>
    <w:rsid w:val="00383D09"/>
    <w:rsid w:val="003845B2"/>
    <w:rsid w:val="0039075B"/>
    <w:rsid w:val="0039739F"/>
    <w:rsid w:val="003A5A88"/>
    <w:rsid w:val="003C02B9"/>
    <w:rsid w:val="003C259C"/>
    <w:rsid w:val="003C4B3B"/>
    <w:rsid w:val="003C4ED4"/>
    <w:rsid w:val="003C5561"/>
    <w:rsid w:val="003C56C8"/>
    <w:rsid w:val="003C632F"/>
    <w:rsid w:val="003D2A91"/>
    <w:rsid w:val="003D558D"/>
    <w:rsid w:val="003E3A49"/>
    <w:rsid w:val="003E408A"/>
    <w:rsid w:val="003E448F"/>
    <w:rsid w:val="003E4727"/>
    <w:rsid w:val="003F457E"/>
    <w:rsid w:val="003F6C75"/>
    <w:rsid w:val="00400ECD"/>
    <w:rsid w:val="0040261E"/>
    <w:rsid w:val="00403680"/>
    <w:rsid w:val="00406B8F"/>
    <w:rsid w:val="00411271"/>
    <w:rsid w:val="00413C87"/>
    <w:rsid w:val="004172A4"/>
    <w:rsid w:val="004248BE"/>
    <w:rsid w:val="004267C8"/>
    <w:rsid w:val="00426898"/>
    <w:rsid w:val="00432C18"/>
    <w:rsid w:val="0043543C"/>
    <w:rsid w:val="00437903"/>
    <w:rsid w:val="00437ADA"/>
    <w:rsid w:val="0044026B"/>
    <w:rsid w:val="0044426B"/>
    <w:rsid w:val="00451C17"/>
    <w:rsid w:val="00454E77"/>
    <w:rsid w:val="00454F57"/>
    <w:rsid w:val="00461600"/>
    <w:rsid w:val="004649E4"/>
    <w:rsid w:val="004672BD"/>
    <w:rsid w:val="0047151C"/>
    <w:rsid w:val="0047230C"/>
    <w:rsid w:val="004742C4"/>
    <w:rsid w:val="00475ABE"/>
    <w:rsid w:val="004822A4"/>
    <w:rsid w:val="004847EB"/>
    <w:rsid w:val="004854A1"/>
    <w:rsid w:val="00490503"/>
    <w:rsid w:val="0049589F"/>
    <w:rsid w:val="004966D4"/>
    <w:rsid w:val="004B1209"/>
    <w:rsid w:val="004B17B1"/>
    <w:rsid w:val="004B3204"/>
    <w:rsid w:val="004B3BB2"/>
    <w:rsid w:val="004C6379"/>
    <w:rsid w:val="004C719D"/>
    <w:rsid w:val="004C7677"/>
    <w:rsid w:val="004D5A2B"/>
    <w:rsid w:val="004E0867"/>
    <w:rsid w:val="00502CB3"/>
    <w:rsid w:val="00503B49"/>
    <w:rsid w:val="00512E79"/>
    <w:rsid w:val="00512EFC"/>
    <w:rsid w:val="005219C0"/>
    <w:rsid w:val="005222E4"/>
    <w:rsid w:val="005326C6"/>
    <w:rsid w:val="005334E5"/>
    <w:rsid w:val="005366FE"/>
    <w:rsid w:val="005409A4"/>
    <w:rsid w:val="0054295F"/>
    <w:rsid w:val="00543E08"/>
    <w:rsid w:val="005440A5"/>
    <w:rsid w:val="00544CFC"/>
    <w:rsid w:val="00550DA4"/>
    <w:rsid w:val="00551333"/>
    <w:rsid w:val="005624A3"/>
    <w:rsid w:val="00563478"/>
    <w:rsid w:val="00564DDA"/>
    <w:rsid w:val="00574A39"/>
    <w:rsid w:val="00574E35"/>
    <w:rsid w:val="005753C6"/>
    <w:rsid w:val="005754FA"/>
    <w:rsid w:val="00575A5F"/>
    <w:rsid w:val="005778FB"/>
    <w:rsid w:val="0058109A"/>
    <w:rsid w:val="005816E9"/>
    <w:rsid w:val="00585E4B"/>
    <w:rsid w:val="00587290"/>
    <w:rsid w:val="005879D8"/>
    <w:rsid w:val="005902CD"/>
    <w:rsid w:val="00592B98"/>
    <w:rsid w:val="005A262B"/>
    <w:rsid w:val="005A6A1F"/>
    <w:rsid w:val="005A783D"/>
    <w:rsid w:val="005B170F"/>
    <w:rsid w:val="005B1F05"/>
    <w:rsid w:val="005B491D"/>
    <w:rsid w:val="005C142D"/>
    <w:rsid w:val="005C1C52"/>
    <w:rsid w:val="005D028C"/>
    <w:rsid w:val="005D077D"/>
    <w:rsid w:val="005D405E"/>
    <w:rsid w:val="005D5122"/>
    <w:rsid w:val="005E00E0"/>
    <w:rsid w:val="005E1E8E"/>
    <w:rsid w:val="005E682F"/>
    <w:rsid w:val="005E72FF"/>
    <w:rsid w:val="005E7DCB"/>
    <w:rsid w:val="005F31A2"/>
    <w:rsid w:val="005F3CE8"/>
    <w:rsid w:val="00601743"/>
    <w:rsid w:val="006028FD"/>
    <w:rsid w:val="006029D1"/>
    <w:rsid w:val="00602C30"/>
    <w:rsid w:val="00603EF9"/>
    <w:rsid w:val="00604BCE"/>
    <w:rsid w:val="006105EA"/>
    <w:rsid w:val="00611774"/>
    <w:rsid w:val="00622A35"/>
    <w:rsid w:val="006254D1"/>
    <w:rsid w:val="006273CE"/>
    <w:rsid w:val="0063362C"/>
    <w:rsid w:val="006355A2"/>
    <w:rsid w:val="00636768"/>
    <w:rsid w:val="00643E78"/>
    <w:rsid w:val="006444E2"/>
    <w:rsid w:val="0065387A"/>
    <w:rsid w:val="006540FF"/>
    <w:rsid w:val="006553C0"/>
    <w:rsid w:val="0066022B"/>
    <w:rsid w:val="00662AFF"/>
    <w:rsid w:val="0066539F"/>
    <w:rsid w:val="0066554A"/>
    <w:rsid w:val="006670B3"/>
    <w:rsid w:val="006751ED"/>
    <w:rsid w:val="0067710F"/>
    <w:rsid w:val="00680E4F"/>
    <w:rsid w:val="00685259"/>
    <w:rsid w:val="00685FDD"/>
    <w:rsid w:val="00691532"/>
    <w:rsid w:val="006A68F4"/>
    <w:rsid w:val="006B04A4"/>
    <w:rsid w:val="006B52F6"/>
    <w:rsid w:val="006B60C6"/>
    <w:rsid w:val="006B6F39"/>
    <w:rsid w:val="006C2B3C"/>
    <w:rsid w:val="006C4D6E"/>
    <w:rsid w:val="006C5E80"/>
    <w:rsid w:val="006C6724"/>
    <w:rsid w:val="006D61A5"/>
    <w:rsid w:val="006D6B8A"/>
    <w:rsid w:val="006D6DE1"/>
    <w:rsid w:val="006E1071"/>
    <w:rsid w:val="006E25DC"/>
    <w:rsid w:val="006E28EC"/>
    <w:rsid w:val="006E2CFB"/>
    <w:rsid w:val="006E3E40"/>
    <w:rsid w:val="006F450B"/>
    <w:rsid w:val="006F56DB"/>
    <w:rsid w:val="00700A2E"/>
    <w:rsid w:val="0070598C"/>
    <w:rsid w:val="00711F80"/>
    <w:rsid w:val="00721EBA"/>
    <w:rsid w:val="00723E77"/>
    <w:rsid w:val="007308C0"/>
    <w:rsid w:val="0073755C"/>
    <w:rsid w:val="00737FD2"/>
    <w:rsid w:val="00742EAE"/>
    <w:rsid w:val="00742EF4"/>
    <w:rsid w:val="00751350"/>
    <w:rsid w:val="0075496A"/>
    <w:rsid w:val="00761C08"/>
    <w:rsid w:val="00765200"/>
    <w:rsid w:val="00770DE0"/>
    <w:rsid w:val="00774AD7"/>
    <w:rsid w:val="00775ED0"/>
    <w:rsid w:val="00781B78"/>
    <w:rsid w:val="00781D67"/>
    <w:rsid w:val="00785B6F"/>
    <w:rsid w:val="00786689"/>
    <w:rsid w:val="007871D5"/>
    <w:rsid w:val="00787C18"/>
    <w:rsid w:val="00794120"/>
    <w:rsid w:val="00794B31"/>
    <w:rsid w:val="007A04E6"/>
    <w:rsid w:val="007A289E"/>
    <w:rsid w:val="007A32C9"/>
    <w:rsid w:val="007A4D0B"/>
    <w:rsid w:val="007A652D"/>
    <w:rsid w:val="007B5857"/>
    <w:rsid w:val="007B5ADC"/>
    <w:rsid w:val="007B7E31"/>
    <w:rsid w:val="007B7EA1"/>
    <w:rsid w:val="007C6D0C"/>
    <w:rsid w:val="007C7D71"/>
    <w:rsid w:val="007D0931"/>
    <w:rsid w:val="007D28A4"/>
    <w:rsid w:val="007D409B"/>
    <w:rsid w:val="007D7311"/>
    <w:rsid w:val="007F0E62"/>
    <w:rsid w:val="007F3C35"/>
    <w:rsid w:val="007F40C7"/>
    <w:rsid w:val="007F47A1"/>
    <w:rsid w:val="00801543"/>
    <w:rsid w:val="00801856"/>
    <w:rsid w:val="00802A45"/>
    <w:rsid w:val="00811315"/>
    <w:rsid w:val="00813B21"/>
    <w:rsid w:val="00816304"/>
    <w:rsid w:val="00822447"/>
    <w:rsid w:val="00823440"/>
    <w:rsid w:val="00824524"/>
    <w:rsid w:val="00832167"/>
    <w:rsid w:val="00845088"/>
    <w:rsid w:val="0085419E"/>
    <w:rsid w:val="008542ED"/>
    <w:rsid w:val="00854452"/>
    <w:rsid w:val="00854943"/>
    <w:rsid w:val="00863C12"/>
    <w:rsid w:val="00863E58"/>
    <w:rsid w:val="00871296"/>
    <w:rsid w:val="00871B40"/>
    <w:rsid w:val="0087299A"/>
    <w:rsid w:val="00872A5C"/>
    <w:rsid w:val="00873AC5"/>
    <w:rsid w:val="00873C82"/>
    <w:rsid w:val="00873FCA"/>
    <w:rsid w:val="008743C5"/>
    <w:rsid w:val="00874791"/>
    <w:rsid w:val="00880B86"/>
    <w:rsid w:val="0088366F"/>
    <w:rsid w:val="008836BE"/>
    <w:rsid w:val="008858CC"/>
    <w:rsid w:val="00895544"/>
    <w:rsid w:val="00896A08"/>
    <w:rsid w:val="0089746C"/>
    <w:rsid w:val="00897A5F"/>
    <w:rsid w:val="008A48CD"/>
    <w:rsid w:val="008B5CA6"/>
    <w:rsid w:val="008C0A94"/>
    <w:rsid w:val="008D78AE"/>
    <w:rsid w:val="008E3818"/>
    <w:rsid w:val="008E6434"/>
    <w:rsid w:val="008E69B0"/>
    <w:rsid w:val="008E7D4E"/>
    <w:rsid w:val="008F29C9"/>
    <w:rsid w:val="00913418"/>
    <w:rsid w:val="00915495"/>
    <w:rsid w:val="00921D8F"/>
    <w:rsid w:val="0092474B"/>
    <w:rsid w:val="009259C9"/>
    <w:rsid w:val="0092743A"/>
    <w:rsid w:val="0093295D"/>
    <w:rsid w:val="00946FA6"/>
    <w:rsid w:val="0095151E"/>
    <w:rsid w:val="00957C9F"/>
    <w:rsid w:val="00960DBE"/>
    <w:rsid w:val="00960EFF"/>
    <w:rsid w:val="009624F6"/>
    <w:rsid w:val="00962CE3"/>
    <w:rsid w:val="00965361"/>
    <w:rsid w:val="0096590A"/>
    <w:rsid w:val="00967423"/>
    <w:rsid w:val="0097276A"/>
    <w:rsid w:val="00973C95"/>
    <w:rsid w:val="00974FB2"/>
    <w:rsid w:val="00981DCA"/>
    <w:rsid w:val="009841B8"/>
    <w:rsid w:val="009863AD"/>
    <w:rsid w:val="009916E0"/>
    <w:rsid w:val="009953C6"/>
    <w:rsid w:val="00997655"/>
    <w:rsid w:val="009A2EA5"/>
    <w:rsid w:val="009A3F02"/>
    <w:rsid w:val="009A60E5"/>
    <w:rsid w:val="009A75C0"/>
    <w:rsid w:val="009B6DB1"/>
    <w:rsid w:val="009C2166"/>
    <w:rsid w:val="009C2D0E"/>
    <w:rsid w:val="009C4E52"/>
    <w:rsid w:val="009D077B"/>
    <w:rsid w:val="009D11D3"/>
    <w:rsid w:val="009D390A"/>
    <w:rsid w:val="009D5380"/>
    <w:rsid w:val="009D6B48"/>
    <w:rsid w:val="009D7993"/>
    <w:rsid w:val="009E613A"/>
    <w:rsid w:val="009E6820"/>
    <w:rsid w:val="00A01081"/>
    <w:rsid w:val="00A01A65"/>
    <w:rsid w:val="00A01FCD"/>
    <w:rsid w:val="00A03E4B"/>
    <w:rsid w:val="00A05589"/>
    <w:rsid w:val="00A125BE"/>
    <w:rsid w:val="00A1405C"/>
    <w:rsid w:val="00A14421"/>
    <w:rsid w:val="00A14EA4"/>
    <w:rsid w:val="00A1566D"/>
    <w:rsid w:val="00A1776A"/>
    <w:rsid w:val="00A50102"/>
    <w:rsid w:val="00A5304F"/>
    <w:rsid w:val="00A55E90"/>
    <w:rsid w:val="00A56BA0"/>
    <w:rsid w:val="00A63531"/>
    <w:rsid w:val="00A6360A"/>
    <w:rsid w:val="00A63B85"/>
    <w:rsid w:val="00A65F14"/>
    <w:rsid w:val="00A66B96"/>
    <w:rsid w:val="00A70075"/>
    <w:rsid w:val="00A746AB"/>
    <w:rsid w:val="00A807C2"/>
    <w:rsid w:val="00A80A75"/>
    <w:rsid w:val="00A80BC9"/>
    <w:rsid w:val="00A832E1"/>
    <w:rsid w:val="00AA0A5B"/>
    <w:rsid w:val="00AB00C6"/>
    <w:rsid w:val="00AB0C76"/>
    <w:rsid w:val="00AB24B4"/>
    <w:rsid w:val="00AB3079"/>
    <w:rsid w:val="00AB5934"/>
    <w:rsid w:val="00AB7F90"/>
    <w:rsid w:val="00AC43E4"/>
    <w:rsid w:val="00AC55EF"/>
    <w:rsid w:val="00AD288C"/>
    <w:rsid w:val="00AD3141"/>
    <w:rsid w:val="00AE1AD2"/>
    <w:rsid w:val="00AE49B6"/>
    <w:rsid w:val="00AE5B7C"/>
    <w:rsid w:val="00AE65C1"/>
    <w:rsid w:val="00AF4370"/>
    <w:rsid w:val="00AF50C4"/>
    <w:rsid w:val="00AF5430"/>
    <w:rsid w:val="00B063DB"/>
    <w:rsid w:val="00B15787"/>
    <w:rsid w:val="00B17080"/>
    <w:rsid w:val="00B241F5"/>
    <w:rsid w:val="00B30DA5"/>
    <w:rsid w:val="00B332BF"/>
    <w:rsid w:val="00B33AE6"/>
    <w:rsid w:val="00B365D7"/>
    <w:rsid w:val="00B51BD0"/>
    <w:rsid w:val="00B52A13"/>
    <w:rsid w:val="00B53804"/>
    <w:rsid w:val="00B54FD8"/>
    <w:rsid w:val="00B55DAD"/>
    <w:rsid w:val="00B60D9D"/>
    <w:rsid w:val="00B62310"/>
    <w:rsid w:val="00B660CF"/>
    <w:rsid w:val="00B66DB0"/>
    <w:rsid w:val="00B87176"/>
    <w:rsid w:val="00B87671"/>
    <w:rsid w:val="00B90215"/>
    <w:rsid w:val="00BA438C"/>
    <w:rsid w:val="00BB0CFD"/>
    <w:rsid w:val="00BB3A38"/>
    <w:rsid w:val="00BB3A8E"/>
    <w:rsid w:val="00BB764E"/>
    <w:rsid w:val="00BC0425"/>
    <w:rsid w:val="00BC4B52"/>
    <w:rsid w:val="00BC79C6"/>
    <w:rsid w:val="00BD6B36"/>
    <w:rsid w:val="00BE0C52"/>
    <w:rsid w:val="00BF1BDF"/>
    <w:rsid w:val="00BF2CDE"/>
    <w:rsid w:val="00C00EEF"/>
    <w:rsid w:val="00C02C80"/>
    <w:rsid w:val="00C22852"/>
    <w:rsid w:val="00C23110"/>
    <w:rsid w:val="00C33F64"/>
    <w:rsid w:val="00C3624E"/>
    <w:rsid w:val="00C4045B"/>
    <w:rsid w:val="00C417C4"/>
    <w:rsid w:val="00C42AD1"/>
    <w:rsid w:val="00C441AE"/>
    <w:rsid w:val="00C46992"/>
    <w:rsid w:val="00C46CFF"/>
    <w:rsid w:val="00C50189"/>
    <w:rsid w:val="00C51959"/>
    <w:rsid w:val="00C52008"/>
    <w:rsid w:val="00C5471A"/>
    <w:rsid w:val="00C62B36"/>
    <w:rsid w:val="00C641D2"/>
    <w:rsid w:val="00C657E3"/>
    <w:rsid w:val="00C76448"/>
    <w:rsid w:val="00C80095"/>
    <w:rsid w:val="00C846EA"/>
    <w:rsid w:val="00C86909"/>
    <w:rsid w:val="00C92ABB"/>
    <w:rsid w:val="00C94C2E"/>
    <w:rsid w:val="00C954A5"/>
    <w:rsid w:val="00C972A5"/>
    <w:rsid w:val="00CA1309"/>
    <w:rsid w:val="00CA1C24"/>
    <w:rsid w:val="00CA32EE"/>
    <w:rsid w:val="00CB085E"/>
    <w:rsid w:val="00CB7D69"/>
    <w:rsid w:val="00CC547B"/>
    <w:rsid w:val="00CC71B1"/>
    <w:rsid w:val="00CD4F31"/>
    <w:rsid w:val="00CD5068"/>
    <w:rsid w:val="00CD6B7F"/>
    <w:rsid w:val="00CE34F3"/>
    <w:rsid w:val="00CE7AE7"/>
    <w:rsid w:val="00CF26F7"/>
    <w:rsid w:val="00CF5141"/>
    <w:rsid w:val="00CF5ACA"/>
    <w:rsid w:val="00D00B54"/>
    <w:rsid w:val="00D04A06"/>
    <w:rsid w:val="00D12B5B"/>
    <w:rsid w:val="00D130AB"/>
    <w:rsid w:val="00D1440A"/>
    <w:rsid w:val="00D1728F"/>
    <w:rsid w:val="00D17BB9"/>
    <w:rsid w:val="00D20EBE"/>
    <w:rsid w:val="00D374FB"/>
    <w:rsid w:val="00D406B1"/>
    <w:rsid w:val="00D408A6"/>
    <w:rsid w:val="00D41CCB"/>
    <w:rsid w:val="00D42B83"/>
    <w:rsid w:val="00D447CB"/>
    <w:rsid w:val="00D47FF5"/>
    <w:rsid w:val="00D50D98"/>
    <w:rsid w:val="00D518FA"/>
    <w:rsid w:val="00D567EF"/>
    <w:rsid w:val="00D56BA8"/>
    <w:rsid w:val="00D72FD4"/>
    <w:rsid w:val="00D75D8A"/>
    <w:rsid w:val="00D80A6C"/>
    <w:rsid w:val="00D80D91"/>
    <w:rsid w:val="00D90254"/>
    <w:rsid w:val="00D90D3D"/>
    <w:rsid w:val="00D92360"/>
    <w:rsid w:val="00D96AE4"/>
    <w:rsid w:val="00DA3AF5"/>
    <w:rsid w:val="00DA45A4"/>
    <w:rsid w:val="00DB32B5"/>
    <w:rsid w:val="00DB3CF3"/>
    <w:rsid w:val="00DB5475"/>
    <w:rsid w:val="00DB5D70"/>
    <w:rsid w:val="00DB73CF"/>
    <w:rsid w:val="00DC1FCA"/>
    <w:rsid w:val="00DC4A53"/>
    <w:rsid w:val="00DC7923"/>
    <w:rsid w:val="00DC7CB3"/>
    <w:rsid w:val="00DD5012"/>
    <w:rsid w:val="00DD5469"/>
    <w:rsid w:val="00DD77E1"/>
    <w:rsid w:val="00DE12BB"/>
    <w:rsid w:val="00DF14D9"/>
    <w:rsid w:val="00DF2815"/>
    <w:rsid w:val="00DF289E"/>
    <w:rsid w:val="00DF65B8"/>
    <w:rsid w:val="00DF7C47"/>
    <w:rsid w:val="00E060A7"/>
    <w:rsid w:val="00E0668B"/>
    <w:rsid w:val="00E06D00"/>
    <w:rsid w:val="00E20E3C"/>
    <w:rsid w:val="00E2527C"/>
    <w:rsid w:val="00E318B6"/>
    <w:rsid w:val="00E321BC"/>
    <w:rsid w:val="00E42A7F"/>
    <w:rsid w:val="00E469E4"/>
    <w:rsid w:val="00E54AC6"/>
    <w:rsid w:val="00E62903"/>
    <w:rsid w:val="00E632E6"/>
    <w:rsid w:val="00E650A5"/>
    <w:rsid w:val="00E65D18"/>
    <w:rsid w:val="00E66077"/>
    <w:rsid w:val="00E67EB5"/>
    <w:rsid w:val="00E71A92"/>
    <w:rsid w:val="00E73406"/>
    <w:rsid w:val="00E73C67"/>
    <w:rsid w:val="00E747DC"/>
    <w:rsid w:val="00E75E49"/>
    <w:rsid w:val="00E84255"/>
    <w:rsid w:val="00E8425B"/>
    <w:rsid w:val="00E84ECB"/>
    <w:rsid w:val="00E9321A"/>
    <w:rsid w:val="00E9342F"/>
    <w:rsid w:val="00E955BF"/>
    <w:rsid w:val="00E96E1A"/>
    <w:rsid w:val="00EA1E4E"/>
    <w:rsid w:val="00EA233A"/>
    <w:rsid w:val="00EA4486"/>
    <w:rsid w:val="00EA7B12"/>
    <w:rsid w:val="00EB05E4"/>
    <w:rsid w:val="00EB108C"/>
    <w:rsid w:val="00EB1D0D"/>
    <w:rsid w:val="00EB2E78"/>
    <w:rsid w:val="00EB5A76"/>
    <w:rsid w:val="00EC2416"/>
    <w:rsid w:val="00EC70CC"/>
    <w:rsid w:val="00ED3A24"/>
    <w:rsid w:val="00ED4AF2"/>
    <w:rsid w:val="00ED56D2"/>
    <w:rsid w:val="00ED707A"/>
    <w:rsid w:val="00EE1E64"/>
    <w:rsid w:val="00EE345C"/>
    <w:rsid w:val="00EE4EA6"/>
    <w:rsid w:val="00EE78BD"/>
    <w:rsid w:val="00EF3E33"/>
    <w:rsid w:val="00EF430D"/>
    <w:rsid w:val="00EF7A45"/>
    <w:rsid w:val="00F046A7"/>
    <w:rsid w:val="00F11B22"/>
    <w:rsid w:val="00F1304B"/>
    <w:rsid w:val="00F13471"/>
    <w:rsid w:val="00F1633F"/>
    <w:rsid w:val="00F172F0"/>
    <w:rsid w:val="00F17D69"/>
    <w:rsid w:val="00F249DA"/>
    <w:rsid w:val="00F24D53"/>
    <w:rsid w:val="00F31E2E"/>
    <w:rsid w:val="00F403F7"/>
    <w:rsid w:val="00F53EF7"/>
    <w:rsid w:val="00F60409"/>
    <w:rsid w:val="00F722A8"/>
    <w:rsid w:val="00F7736D"/>
    <w:rsid w:val="00F83853"/>
    <w:rsid w:val="00F90A4F"/>
    <w:rsid w:val="00F90F1B"/>
    <w:rsid w:val="00F9180D"/>
    <w:rsid w:val="00F9607F"/>
    <w:rsid w:val="00FA7083"/>
    <w:rsid w:val="00FB1480"/>
    <w:rsid w:val="00FB6179"/>
    <w:rsid w:val="00FC031B"/>
    <w:rsid w:val="00FC67D5"/>
    <w:rsid w:val="00FD01FB"/>
    <w:rsid w:val="00FD274B"/>
    <w:rsid w:val="00FD2D4A"/>
    <w:rsid w:val="00FD3316"/>
    <w:rsid w:val="00FE4DCE"/>
    <w:rsid w:val="00FF47E1"/>
    <w:rsid w:val="00FF5531"/>
    <w:rsid w:val="00FF5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D0BAF"/>
  <w15:docId w15:val="{B303EB83-D8D9-430F-9190-E606E96F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C3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AB5934"/>
    <w:pPr>
      <w:keepNext/>
      <w:spacing w:line="360" w:lineRule="auto"/>
      <w:ind w:left="3240" w:hanging="2520"/>
      <w:jc w:val="center"/>
      <w:outlineLvl w:val="0"/>
    </w:pPr>
    <w:rPr>
      <w:color w:val="000000"/>
      <w:sz w:val="28"/>
      <w:szCs w:val="28"/>
      <w:u w:val="single"/>
      <w:lang w:eastAsia="en-US"/>
    </w:rPr>
  </w:style>
  <w:style w:type="paragraph" w:styleId="2">
    <w:name w:val="heading 2"/>
    <w:basedOn w:val="a"/>
    <w:next w:val="a"/>
    <w:link w:val="20"/>
    <w:unhideWhenUsed/>
    <w:qFormat/>
    <w:rsid w:val="00AB5934"/>
    <w:pPr>
      <w:keepNext/>
      <w:spacing w:before="240" w:after="60"/>
      <w:outlineLvl w:val="1"/>
    </w:pPr>
    <w:rPr>
      <w:rFonts w:ascii="Cambria" w:hAnsi="Cambria"/>
      <w:b/>
      <w:bCs/>
      <w:i/>
      <w:iCs/>
      <w:sz w:val="28"/>
      <w:szCs w:val="28"/>
      <w:lang w:eastAsia="en-US"/>
    </w:rPr>
  </w:style>
  <w:style w:type="paragraph" w:styleId="30">
    <w:name w:val="heading 3"/>
    <w:basedOn w:val="a"/>
    <w:next w:val="a"/>
    <w:link w:val="31"/>
    <w:qFormat/>
    <w:rsid w:val="00AB5934"/>
    <w:pPr>
      <w:keepNext/>
      <w:jc w:val="center"/>
      <w:outlineLvl w:val="2"/>
    </w:pPr>
    <w:rPr>
      <w:i/>
      <w:sz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Знак,Знак1,Òàáë òåêñò"/>
    <w:basedOn w:val="a"/>
    <w:link w:val="11"/>
    <w:rsid w:val="00233C3A"/>
    <w:pPr>
      <w:spacing w:line="360" w:lineRule="auto"/>
      <w:jc w:val="both"/>
    </w:pPr>
    <w:rPr>
      <w:sz w:val="28"/>
    </w:rPr>
  </w:style>
  <w:style w:type="character" w:customStyle="1" w:styleId="a4">
    <w:name w:val="Основной текст Знак"/>
    <w:aliases w:val="Знак1 Знак1"/>
    <w:basedOn w:val="a0"/>
    <w:rsid w:val="00233C3A"/>
    <w:rPr>
      <w:rFonts w:ascii="Times New Roman" w:eastAsia="Times New Roman" w:hAnsi="Times New Roman" w:cs="Times New Roman"/>
      <w:sz w:val="20"/>
      <w:szCs w:val="20"/>
      <w:lang w:eastAsia="ru-RU"/>
    </w:rPr>
  </w:style>
  <w:style w:type="character" w:customStyle="1" w:styleId="11">
    <w:name w:val="Основной текст Знак1"/>
    <w:aliases w:val=" Знак Знак,Знак Знак,Знак1 Знак,Òàáë òåêñò Знак"/>
    <w:link w:val="a3"/>
    <w:rsid w:val="00233C3A"/>
    <w:rPr>
      <w:rFonts w:ascii="Times New Roman" w:eastAsia="Times New Roman" w:hAnsi="Times New Roman" w:cs="Times New Roman"/>
      <w:sz w:val="28"/>
      <w:szCs w:val="20"/>
      <w:lang w:eastAsia="ru-RU"/>
    </w:rPr>
  </w:style>
  <w:style w:type="paragraph" w:styleId="21">
    <w:name w:val="Body Text 2"/>
    <w:basedOn w:val="a"/>
    <w:link w:val="22"/>
    <w:rsid w:val="00233C3A"/>
    <w:pPr>
      <w:spacing w:after="120" w:line="480" w:lineRule="auto"/>
    </w:pPr>
  </w:style>
  <w:style w:type="character" w:customStyle="1" w:styleId="22">
    <w:name w:val="Основной текст 2 Знак"/>
    <w:basedOn w:val="a0"/>
    <w:link w:val="21"/>
    <w:rsid w:val="00233C3A"/>
    <w:rPr>
      <w:rFonts w:ascii="Times New Roman" w:eastAsia="Times New Roman" w:hAnsi="Times New Roman" w:cs="Times New Roman"/>
      <w:sz w:val="20"/>
      <w:szCs w:val="20"/>
      <w:lang w:eastAsia="ru-RU"/>
    </w:rPr>
  </w:style>
  <w:style w:type="paragraph" w:styleId="a5">
    <w:name w:val="List Paragraph"/>
    <w:basedOn w:val="a"/>
    <w:link w:val="a6"/>
    <w:uiPriority w:val="34"/>
    <w:qFormat/>
    <w:rsid w:val="00233C3A"/>
    <w:pPr>
      <w:ind w:left="720"/>
      <w:contextualSpacing/>
    </w:pPr>
    <w:rPr>
      <w:sz w:val="24"/>
      <w:szCs w:val="24"/>
    </w:rPr>
  </w:style>
  <w:style w:type="character" w:customStyle="1" w:styleId="a6">
    <w:name w:val="Абзац списка Знак"/>
    <w:link w:val="a5"/>
    <w:uiPriority w:val="34"/>
    <w:qFormat/>
    <w:rsid w:val="00233C3A"/>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233C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Indent"/>
    <w:basedOn w:val="a"/>
    <w:link w:val="a8"/>
    <w:unhideWhenUsed/>
    <w:rsid w:val="00B66DB0"/>
    <w:pPr>
      <w:spacing w:after="120"/>
      <w:ind w:left="283"/>
    </w:pPr>
  </w:style>
  <w:style w:type="character" w:customStyle="1" w:styleId="a8">
    <w:name w:val="Основной текст с отступом Знак"/>
    <w:basedOn w:val="a0"/>
    <w:link w:val="a7"/>
    <w:rsid w:val="00B66DB0"/>
    <w:rPr>
      <w:rFonts w:ascii="Times New Roman" w:eastAsia="Times New Roman" w:hAnsi="Times New Roman" w:cs="Times New Roman"/>
      <w:sz w:val="20"/>
      <w:szCs w:val="20"/>
      <w:lang w:eastAsia="ru-RU"/>
    </w:rPr>
  </w:style>
  <w:style w:type="paragraph" w:styleId="a9">
    <w:name w:val="Balloon Text"/>
    <w:basedOn w:val="a"/>
    <w:link w:val="aa"/>
    <w:uiPriority w:val="99"/>
    <w:unhideWhenUsed/>
    <w:rsid w:val="00B66DB0"/>
    <w:rPr>
      <w:rFonts w:ascii="Tahoma" w:hAnsi="Tahoma" w:cs="Tahoma"/>
      <w:sz w:val="16"/>
      <w:szCs w:val="16"/>
    </w:rPr>
  </w:style>
  <w:style w:type="character" w:customStyle="1" w:styleId="aa">
    <w:name w:val="Текст выноски Знак"/>
    <w:basedOn w:val="a0"/>
    <w:link w:val="a9"/>
    <w:uiPriority w:val="99"/>
    <w:rsid w:val="00B66DB0"/>
    <w:rPr>
      <w:rFonts w:ascii="Tahoma" w:eastAsia="Times New Roman" w:hAnsi="Tahoma" w:cs="Tahoma"/>
      <w:sz w:val="16"/>
      <w:szCs w:val="16"/>
      <w:lang w:eastAsia="ru-RU"/>
    </w:rPr>
  </w:style>
  <w:style w:type="table" w:styleId="ab">
    <w:name w:val="Table Grid"/>
    <w:basedOn w:val="a1"/>
    <w:uiPriority w:val="59"/>
    <w:qFormat/>
    <w:rsid w:val="00C51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B5934"/>
    <w:rPr>
      <w:color w:val="0000FF" w:themeColor="hyperlink"/>
      <w:u w:val="single"/>
    </w:rPr>
  </w:style>
  <w:style w:type="character" w:customStyle="1" w:styleId="10">
    <w:name w:val="Заголовок 1 Знак"/>
    <w:basedOn w:val="a0"/>
    <w:link w:val="1"/>
    <w:uiPriority w:val="99"/>
    <w:rsid w:val="00AB5934"/>
    <w:rPr>
      <w:rFonts w:ascii="Times New Roman" w:eastAsia="Times New Roman" w:hAnsi="Times New Roman" w:cs="Times New Roman"/>
      <w:color w:val="000000"/>
      <w:sz w:val="28"/>
      <w:szCs w:val="28"/>
      <w:u w:val="single"/>
    </w:rPr>
  </w:style>
  <w:style w:type="character" w:customStyle="1" w:styleId="20">
    <w:name w:val="Заголовок 2 Знак"/>
    <w:basedOn w:val="a0"/>
    <w:link w:val="2"/>
    <w:rsid w:val="00AB5934"/>
    <w:rPr>
      <w:rFonts w:ascii="Cambria" w:eastAsia="Times New Roman" w:hAnsi="Cambria" w:cs="Times New Roman"/>
      <w:b/>
      <w:bCs/>
      <w:i/>
      <w:iCs/>
      <w:sz w:val="28"/>
      <w:szCs w:val="28"/>
    </w:rPr>
  </w:style>
  <w:style w:type="character" w:customStyle="1" w:styleId="31">
    <w:name w:val="Заголовок 3 Знак"/>
    <w:basedOn w:val="a0"/>
    <w:link w:val="30"/>
    <w:rsid w:val="00AB5934"/>
    <w:rPr>
      <w:rFonts w:ascii="Times New Roman" w:eastAsia="Times New Roman" w:hAnsi="Times New Roman" w:cs="Times New Roman"/>
      <w:i/>
      <w:sz w:val="36"/>
      <w:szCs w:val="20"/>
    </w:rPr>
  </w:style>
  <w:style w:type="paragraph" w:styleId="ad">
    <w:name w:val="footer"/>
    <w:basedOn w:val="a"/>
    <w:link w:val="ae"/>
    <w:uiPriority w:val="99"/>
    <w:unhideWhenUsed/>
    <w:rsid w:val="00AB5934"/>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AB5934"/>
  </w:style>
  <w:style w:type="paragraph" w:styleId="af">
    <w:name w:val="Title"/>
    <w:basedOn w:val="a"/>
    <w:next w:val="a"/>
    <w:link w:val="af0"/>
    <w:qFormat/>
    <w:rsid w:val="00AB59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0">
    <w:name w:val="Название Знак"/>
    <w:basedOn w:val="a0"/>
    <w:link w:val="af"/>
    <w:rsid w:val="00AB5934"/>
    <w:rPr>
      <w:rFonts w:asciiTheme="majorHAnsi" w:eastAsiaTheme="majorEastAsia" w:hAnsiTheme="majorHAnsi" w:cstheme="majorBidi"/>
      <w:color w:val="17365D" w:themeColor="text2" w:themeShade="BF"/>
      <w:spacing w:val="5"/>
      <w:kern w:val="28"/>
      <w:sz w:val="52"/>
      <w:szCs w:val="52"/>
    </w:rPr>
  </w:style>
  <w:style w:type="paragraph" w:styleId="af1">
    <w:name w:val="header"/>
    <w:basedOn w:val="a"/>
    <w:link w:val="af2"/>
    <w:uiPriority w:val="99"/>
    <w:unhideWhenUsed/>
    <w:rsid w:val="00AB5934"/>
    <w:pPr>
      <w:tabs>
        <w:tab w:val="center" w:pos="4677"/>
        <w:tab w:val="right" w:pos="9355"/>
      </w:tabs>
    </w:pPr>
    <w:rPr>
      <w:rFonts w:asciiTheme="minorHAnsi" w:eastAsiaTheme="minorHAnsi" w:hAnsiTheme="minorHAnsi" w:cstheme="minorBidi"/>
      <w:sz w:val="22"/>
      <w:szCs w:val="22"/>
      <w:lang w:eastAsia="en-US"/>
    </w:rPr>
  </w:style>
  <w:style w:type="character" w:customStyle="1" w:styleId="af2">
    <w:name w:val="Верхний колонтитул Знак"/>
    <w:basedOn w:val="a0"/>
    <w:link w:val="af1"/>
    <w:uiPriority w:val="99"/>
    <w:rsid w:val="00AB5934"/>
  </w:style>
  <w:style w:type="paragraph" w:styleId="23">
    <w:name w:val="Body Text Indent 2"/>
    <w:basedOn w:val="a"/>
    <w:link w:val="24"/>
    <w:uiPriority w:val="99"/>
    <w:unhideWhenUsed/>
    <w:rsid w:val="00AB5934"/>
    <w:pPr>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0"/>
    <w:link w:val="23"/>
    <w:uiPriority w:val="99"/>
    <w:rsid w:val="00AB5934"/>
  </w:style>
  <w:style w:type="paragraph" w:styleId="af3">
    <w:name w:val="Normal (Web)"/>
    <w:basedOn w:val="a"/>
    <w:link w:val="12"/>
    <w:qFormat/>
    <w:rsid w:val="00AB5934"/>
    <w:pPr>
      <w:spacing w:before="30" w:after="30"/>
    </w:pPr>
    <w:rPr>
      <w:rFonts w:ascii="Arial" w:hAnsi="Arial" w:cs="Arial"/>
      <w:sz w:val="18"/>
      <w:szCs w:val="18"/>
    </w:rPr>
  </w:style>
  <w:style w:type="character" w:customStyle="1" w:styleId="12">
    <w:name w:val="Обычный (веб) Знак1"/>
    <w:link w:val="af3"/>
    <w:qFormat/>
    <w:rsid w:val="00AB5934"/>
    <w:rPr>
      <w:rFonts w:ascii="Arial" w:eastAsia="Times New Roman" w:hAnsi="Arial" w:cs="Arial"/>
      <w:sz w:val="18"/>
      <w:szCs w:val="18"/>
      <w:lang w:eastAsia="ru-RU"/>
    </w:rPr>
  </w:style>
  <w:style w:type="numbering" w:customStyle="1" w:styleId="13">
    <w:name w:val="Нет списка1"/>
    <w:next w:val="a2"/>
    <w:uiPriority w:val="99"/>
    <w:semiHidden/>
    <w:unhideWhenUsed/>
    <w:rsid w:val="00AB5934"/>
  </w:style>
  <w:style w:type="paragraph" w:styleId="32">
    <w:name w:val="Body Text Indent 3"/>
    <w:basedOn w:val="a"/>
    <w:link w:val="33"/>
    <w:rsid w:val="00AB5934"/>
    <w:pPr>
      <w:ind w:firstLine="539"/>
      <w:jc w:val="both"/>
    </w:pPr>
    <w:rPr>
      <w:sz w:val="28"/>
    </w:rPr>
  </w:style>
  <w:style w:type="character" w:customStyle="1" w:styleId="33">
    <w:name w:val="Основной текст с отступом 3 Знак"/>
    <w:basedOn w:val="a0"/>
    <w:link w:val="32"/>
    <w:rsid w:val="00AB5934"/>
    <w:rPr>
      <w:rFonts w:ascii="Times New Roman" w:eastAsia="Times New Roman" w:hAnsi="Times New Roman" w:cs="Times New Roman"/>
      <w:sz w:val="28"/>
      <w:szCs w:val="20"/>
      <w:lang w:eastAsia="ru-RU"/>
    </w:rPr>
  </w:style>
  <w:style w:type="character" w:styleId="af4">
    <w:name w:val="page number"/>
    <w:basedOn w:val="a0"/>
    <w:rsid w:val="00AB5934"/>
  </w:style>
  <w:style w:type="paragraph" w:styleId="34">
    <w:name w:val="Body Text 3"/>
    <w:basedOn w:val="a"/>
    <w:link w:val="35"/>
    <w:semiHidden/>
    <w:rsid w:val="00AB5934"/>
    <w:pPr>
      <w:spacing w:after="120"/>
    </w:pPr>
    <w:rPr>
      <w:sz w:val="16"/>
      <w:szCs w:val="16"/>
    </w:rPr>
  </w:style>
  <w:style w:type="character" w:customStyle="1" w:styleId="35">
    <w:name w:val="Основной текст 3 Знак"/>
    <w:basedOn w:val="a0"/>
    <w:link w:val="34"/>
    <w:semiHidden/>
    <w:rsid w:val="00AB5934"/>
    <w:rPr>
      <w:rFonts w:ascii="Times New Roman" w:eastAsia="Times New Roman" w:hAnsi="Times New Roman" w:cs="Times New Roman"/>
      <w:sz w:val="16"/>
      <w:szCs w:val="16"/>
      <w:lang w:eastAsia="ru-RU"/>
    </w:rPr>
  </w:style>
  <w:style w:type="paragraph" w:customStyle="1" w:styleId="ConsNormal">
    <w:name w:val="ConsNormal"/>
    <w:rsid w:val="00AB59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5">
    <w:name w:val="Знак Знак Знак"/>
    <w:rsid w:val="00AB5934"/>
    <w:rPr>
      <w:sz w:val="28"/>
      <w:lang w:val="ru-RU" w:eastAsia="ru-RU" w:bidi="ar-SA"/>
    </w:rPr>
  </w:style>
  <w:style w:type="paragraph" w:styleId="af6">
    <w:name w:val="Block Text"/>
    <w:basedOn w:val="a"/>
    <w:semiHidden/>
    <w:rsid w:val="00AB5934"/>
    <w:pPr>
      <w:widowControl w:val="0"/>
      <w:shd w:val="clear" w:color="auto" w:fill="FFFFFF"/>
      <w:autoSpaceDE w:val="0"/>
      <w:autoSpaceDN w:val="0"/>
      <w:adjustRightInd w:val="0"/>
      <w:spacing w:line="322" w:lineRule="exact"/>
      <w:ind w:left="106" w:right="106" w:firstLine="720"/>
      <w:jc w:val="both"/>
    </w:pPr>
    <w:rPr>
      <w:color w:val="000000"/>
      <w:sz w:val="28"/>
      <w:szCs w:val="28"/>
    </w:rPr>
  </w:style>
  <w:style w:type="table" w:customStyle="1" w:styleId="14">
    <w:name w:val="Сетка таблицы1"/>
    <w:basedOn w:val="a1"/>
    <w:next w:val="ab"/>
    <w:uiPriority w:val="59"/>
    <w:rsid w:val="00AB5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AB5934"/>
    <w:pPr>
      <w:spacing w:before="100" w:beforeAutospacing="1" w:after="100" w:afterAutospacing="1"/>
    </w:pPr>
    <w:rPr>
      <w:sz w:val="24"/>
      <w:szCs w:val="24"/>
    </w:rPr>
  </w:style>
  <w:style w:type="paragraph" w:customStyle="1" w:styleId="25">
    <w:name w:val="Знак Знак Знак Знак Знак Знак2 Знак"/>
    <w:basedOn w:val="a"/>
    <w:rsid w:val="00AB5934"/>
    <w:pPr>
      <w:spacing w:after="160" w:line="240" w:lineRule="exact"/>
    </w:pPr>
    <w:rPr>
      <w:rFonts w:ascii="Verdana" w:hAnsi="Verdana"/>
      <w:lang w:val="en-US" w:eastAsia="en-US"/>
    </w:rPr>
  </w:style>
  <w:style w:type="paragraph" w:customStyle="1" w:styleId="af7">
    <w:name w:val="текст"/>
    <w:basedOn w:val="a"/>
    <w:rsid w:val="00AB5934"/>
    <w:pPr>
      <w:ind w:firstLine="709"/>
      <w:jc w:val="both"/>
    </w:pPr>
    <w:rPr>
      <w:sz w:val="26"/>
      <w:szCs w:val="26"/>
    </w:rPr>
  </w:style>
  <w:style w:type="paragraph" w:customStyle="1" w:styleId="15">
    <w:name w:val="Абзац списка1"/>
    <w:basedOn w:val="a"/>
    <w:rsid w:val="00AB5934"/>
    <w:pPr>
      <w:ind w:left="720"/>
    </w:pPr>
  </w:style>
  <w:style w:type="paragraph" w:customStyle="1" w:styleId="ConsPlusCell">
    <w:name w:val="ConsPlusCell"/>
    <w:uiPriority w:val="99"/>
    <w:rsid w:val="00AB593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AB593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Обычный + 14 пт"/>
    <w:aliases w:val="Черный,разреженный на 13 пт"/>
    <w:basedOn w:val="a"/>
    <w:rsid w:val="00AB5934"/>
    <w:pPr>
      <w:shd w:val="clear" w:color="auto" w:fill="FFFFFF"/>
      <w:spacing w:line="0" w:lineRule="atLeast"/>
      <w:ind w:firstLine="510"/>
      <w:jc w:val="both"/>
    </w:pPr>
    <w:rPr>
      <w:color w:val="000000"/>
      <w:spacing w:val="19"/>
      <w:sz w:val="28"/>
      <w:szCs w:val="28"/>
    </w:rPr>
  </w:style>
  <w:style w:type="character" w:styleId="af8">
    <w:name w:val="footnote reference"/>
    <w:rsid w:val="00AB5934"/>
    <w:rPr>
      <w:vertAlign w:val="superscript"/>
    </w:rPr>
  </w:style>
  <w:style w:type="paragraph" w:styleId="af9">
    <w:name w:val="footnote text"/>
    <w:basedOn w:val="a"/>
    <w:link w:val="afa"/>
    <w:rsid w:val="00AB5934"/>
  </w:style>
  <w:style w:type="character" w:customStyle="1" w:styleId="afa">
    <w:name w:val="Текст сноски Знак"/>
    <w:basedOn w:val="a0"/>
    <w:link w:val="af9"/>
    <w:rsid w:val="00AB5934"/>
    <w:rPr>
      <w:rFonts w:ascii="Times New Roman" w:eastAsia="Times New Roman" w:hAnsi="Times New Roman" w:cs="Times New Roman"/>
      <w:sz w:val="20"/>
      <w:szCs w:val="20"/>
      <w:lang w:eastAsia="ru-RU"/>
    </w:rPr>
  </w:style>
  <w:style w:type="paragraph" w:customStyle="1" w:styleId="afb">
    <w:name w:val="Таблицы (моноширинный)"/>
    <w:basedOn w:val="a"/>
    <w:next w:val="a"/>
    <w:rsid w:val="00AB5934"/>
    <w:pPr>
      <w:autoSpaceDE w:val="0"/>
      <w:autoSpaceDN w:val="0"/>
      <w:adjustRightInd w:val="0"/>
      <w:jc w:val="both"/>
    </w:pPr>
    <w:rPr>
      <w:rFonts w:ascii="Courier New" w:hAnsi="Courier New" w:cs="Courier New"/>
      <w:sz w:val="26"/>
      <w:szCs w:val="26"/>
    </w:rPr>
  </w:style>
  <w:style w:type="paragraph" w:customStyle="1" w:styleId="16">
    <w:name w:val="Стиль1"/>
    <w:basedOn w:val="a"/>
    <w:link w:val="17"/>
    <w:qFormat/>
    <w:rsid w:val="00AB5934"/>
    <w:pPr>
      <w:ind w:firstLine="709"/>
      <w:jc w:val="both"/>
    </w:pPr>
    <w:rPr>
      <w:bCs/>
      <w:sz w:val="28"/>
      <w:szCs w:val="24"/>
    </w:rPr>
  </w:style>
  <w:style w:type="character" w:customStyle="1" w:styleId="afc">
    <w:name w:val="Гипертекстовая ссылка"/>
    <w:uiPriority w:val="99"/>
    <w:rsid w:val="00AB5934"/>
    <w:rPr>
      <w:color w:val="008000"/>
    </w:rPr>
  </w:style>
  <w:style w:type="paragraph" w:customStyle="1" w:styleId="18">
    <w:name w:val="Знак Знак1 Знак"/>
    <w:basedOn w:val="a"/>
    <w:rsid w:val="00AB5934"/>
    <w:rPr>
      <w:rFonts w:ascii="Verdana" w:hAnsi="Verdana" w:cs="Verdana"/>
      <w:lang w:val="en-US" w:eastAsia="en-US"/>
    </w:rPr>
  </w:style>
  <w:style w:type="character" w:styleId="afd">
    <w:name w:val="annotation reference"/>
    <w:rsid w:val="00AB5934"/>
    <w:rPr>
      <w:sz w:val="16"/>
      <w:szCs w:val="16"/>
    </w:rPr>
  </w:style>
  <w:style w:type="paragraph" w:styleId="afe">
    <w:name w:val="annotation text"/>
    <w:basedOn w:val="a"/>
    <w:link w:val="aff"/>
    <w:rsid w:val="00AB5934"/>
  </w:style>
  <w:style w:type="character" w:customStyle="1" w:styleId="aff">
    <w:name w:val="Текст примечания Знак"/>
    <w:basedOn w:val="a0"/>
    <w:link w:val="afe"/>
    <w:rsid w:val="00AB59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AB5934"/>
    <w:rPr>
      <w:b/>
      <w:bCs/>
    </w:rPr>
  </w:style>
  <w:style w:type="character" w:customStyle="1" w:styleId="aff1">
    <w:name w:val="Тема примечания Знак"/>
    <w:basedOn w:val="aff"/>
    <w:link w:val="aff0"/>
    <w:rsid w:val="00AB5934"/>
    <w:rPr>
      <w:rFonts w:ascii="Times New Roman" w:eastAsia="Times New Roman" w:hAnsi="Times New Roman" w:cs="Times New Roman"/>
      <w:b/>
      <w:bCs/>
      <w:sz w:val="20"/>
      <w:szCs w:val="20"/>
      <w:lang w:eastAsia="ru-RU"/>
    </w:rPr>
  </w:style>
  <w:style w:type="paragraph" w:customStyle="1" w:styleId="ConsPlusTitle">
    <w:name w:val="ConsPlusTitle"/>
    <w:uiPriority w:val="99"/>
    <w:rsid w:val="00AB5934"/>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newstext1">
    <w:name w:val="news_text1"/>
    <w:rsid w:val="00AB5934"/>
    <w:rPr>
      <w:rFonts w:ascii="Arial" w:hAnsi="Arial" w:cs="Arial" w:hint="default"/>
      <w:i w:val="0"/>
      <w:iCs w:val="0"/>
      <w:smallCaps w:val="0"/>
      <w:color w:val="5A5F67"/>
    </w:rPr>
  </w:style>
  <w:style w:type="paragraph" w:customStyle="1" w:styleId="BodyText21">
    <w:name w:val="Body Text 21"/>
    <w:basedOn w:val="a"/>
    <w:uiPriority w:val="99"/>
    <w:rsid w:val="00AB5934"/>
    <w:pPr>
      <w:ind w:firstLine="567"/>
      <w:jc w:val="both"/>
    </w:pPr>
    <w:rPr>
      <w:rFonts w:ascii="Courier New" w:hAnsi="Courier New" w:cs="Courier New"/>
      <w:b/>
      <w:bCs/>
      <w:sz w:val="26"/>
      <w:szCs w:val="26"/>
    </w:rPr>
  </w:style>
  <w:style w:type="paragraph" w:styleId="19">
    <w:name w:val="toc 1"/>
    <w:basedOn w:val="a"/>
    <w:next w:val="a"/>
    <w:autoRedefine/>
    <w:rsid w:val="00AB5934"/>
    <w:pPr>
      <w:tabs>
        <w:tab w:val="right" w:leader="dot" w:pos="9900"/>
      </w:tabs>
    </w:pPr>
    <w:rPr>
      <w:b/>
      <w:sz w:val="28"/>
      <w:szCs w:val="28"/>
    </w:rPr>
  </w:style>
  <w:style w:type="paragraph" w:customStyle="1" w:styleId="36">
    <w:name w:val="Знак Знак3"/>
    <w:basedOn w:val="a"/>
    <w:rsid w:val="00AB5934"/>
    <w:pPr>
      <w:spacing w:after="160" w:line="240" w:lineRule="exact"/>
    </w:pPr>
    <w:rPr>
      <w:rFonts w:ascii="Verdana" w:hAnsi="Verdana" w:cs="Verdana"/>
      <w:lang w:val="en-US" w:eastAsia="en-US"/>
    </w:rPr>
  </w:style>
  <w:style w:type="table" w:customStyle="1" w:styleId="26">
    <w:name w:val="Сетка таблицы2"/>
    <w:basedOn w:val="a1"/>
    <w:next w:val="ab"/>
    <w:uiPriority w:val="59"/>
    <w:rsid w:val="00AB5934"/>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AB5934"/>
    <w:pPr>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rsid w:val="00AB5934"/>
    <w:pPr>
      <w:autoSpaceDE w:val="0"/>
      <w:autoSpaceDN w:val="0"/>
      <w:adjustRightInd w:val="0"/>
      <w:spacing w:after="0" w:line="240" w:lineRule="auto"/>
    </w:pPr>
    <w:rPr>
      <w:rFonts w:ascii="Tahoma" w:hAnsi="Tahoma" w:cs="Tahoma"/>
      <w:sz w:val="28"/>
      <w:szCs w:val="28"/>
    </w:rPr>
  </w:style>
  <w:style w:type="paragraph" w:customStyle="1" w:styleId="ConsPlusJurTerm">
    <w:name w:val="ConsPlusJurTerm"/>
    <w:uiPriority w:val="99"/>
    <w:rsid w:val="00AB5934"/>
    <w:pPr>
      <w:autoSpaceDE w:val="0"/>
      <w:autoSpaceDN w:val="0"/>
      <w:adjustRightInd w:val="0"/>
      <w:spacing w:after="0" w:line="240" w:lineRule="auto"/>
    </w:pPr>
    <w:rPr>
      <w:rFonts w:ascii="Tahoma" w:hAnsi="Tahoma" w:cs="Tahoma"/>
      <w:sz w:val="26"/>
      <w:szCs w:val="26"/>
    </w:rPr>
  </w:style>
  <w:style w:type="table" w:customStyle="1" w:styleId="200">
    <w:name w:val="Сетка таблицы20"/>
    <w:basedOn w:val="a1"/>
    <w:next w:val="ab"/>
    <w:uiPriority w:val="59"/>
    <w:qFormat/>
    <w:rsid w:val="00653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Стиль1 Знак"/>
    <w:basedOn w:val="a6"/>
    <w:link w:val="16"/>
    <w:rsid w:val="001C353F"/>
    <w:rPr>
      <w:rFonts w:ascii="Times New Roman" w:eastAsia="Times New Roman" w:hAnsi="Times New Roman" w:cs="Times New Roman"/>
      <w:bCs/>
      <w:sz w:val="28"/>
      <w:szCs w:val="24"/>
      <w:lang w:eastAsia="ru-RU"/>
    </w:rPr>
  </w:style>
  <w:style w:type="paragraph" w:styleId="27">
    <w:name w:val="List 2"/>
    <w:basedOn w:val="a"/>
    <w:rsid w:val="00F403F7"/>
    <w:pPr>
      <w:ind w:left="566" w:hanging="283"/>
    </w:pPr>
    <w:rPr>
      <w:sz w:val="24"/>
      <w:szCs w:val="24"/>
    </w:rPr>
  </w:style>
  <w:style w:type="paragraph" w:styleId="aff2">
    <w:name w:val="caption"/>
    <w:basedOn w:val="a"/>
    <w:next w:val="a"/>
    <w:uiPriority w:val="35"/>
    <w:unhideWhenUsed/>
    <w:qFormat/>
    <w:rsid w:val="00F403F7"/>
    <w:pPr>
      <w:spacing w:after="200"/>
    </w:pPr>
    <w:rPr>
      <w:i/>
      <w:iCs/>
      <w:color w:val="1F497D" w:themeColor="text2"/>
      <w:sz w:val="18"/>
      <w:szCs w:val="18"/>
    </w:rPr>
  </w:style>
  <w:style w:type="paragraph" w:customStyle="1" w:styleId="textindent">
    <w:name w:val="textindent"/>
    <w:basedOn w:val="a"/>
    <w:rsid w:val="00F403F7"/>
    <w:pPr>
      <w:spacing w:before="60" w:after="60"/>
      <w:ind w:firstLine="225"/>
      <w:jc w:val="both"/>
      <w:textAlignment w:val="baseline"/>
    </w:pPr>
    <w:rPr>
      <w:rFonts w:ascii="Arial" w:hAnsi="Arial" w:cs="Arial"/>
      <w:bCs/>
      <w:color w:val="000000"/>
      <w:sz w:val="18"/>
      <w:szCs w:val="18"/>
    </w:rPr>
  </w:style>
  <w:style w:type="paragraph" w:customStyle="1" w:styleId="28">
    <w:name w:val="Стиль2"/>
    <w:basedOn w:val="16"/>
    <w:link w:val="29"/>
    <w:qFormat/>
    <w:rsid w:val="00F403F7"/>
    <w:pPr>
      <w:widowControl w:val="0"/>
      <w:shd w:val="clear" w:color="auto" w:fill="FFFFFF"/>
      <w:tabs>
        <w:tab w:val="left" w:pos="851"/>
        <w:tab w:val="left" w:pos="1418"/>
      </w:tabs>
      <w:autoSpaceDE w:val="0"/>
      <w:autoSpaceDN w:val="0"/>
      <w:adjustRightInd w:val="0"/>
      <w:ind w:firstLine="851"/>
      <w:contextualSpacing/>
    </w:pPr>
    <w:rPr>
      <w:szCs w:val="28"/>
    </w:rPr>
  </w:style>
  <w:style w:type="character" w:customStyle="1" w:styleId="29">
    <w:name w:val="Стиль2 Знак"/>
    <w:basedOn w:val="17"/>
    <w:link w:val="28"/>
    <w:rsid w:val="00F403F7"/>
    <w:rPr>
      <w:rFonts w:ascii="Times New Roman" w:eastAsia="Times New Roman" w:hAnsi="Times New Roman" w:cs="Times New Roman"/>
      <w:bCs/>
      <w:sz w:val="28"/>
      <w:szCs w:val="28"/>
      <w:shd w:val="clear" w:color="auto" w:fill="FFFFFF"/>
      <w:lang w:eastAsia="ru-RU"/>
    </w:rPr>
  </w:style>
  <w:style w:type="paragraph" w:customStyle="1" w:styleId="3">
    <w:name w:val="Стиль3"/>
    <w:basedOn w:val="a5"/>
    <w:link w:val="37"/>
    <w:qFormat/>
    <w:rsid w:val="00F403F7"/>
    <w:pPr>
      <w:numPr>
        <w:numId w:val="29"/>
      </w:numPr>
      <w:tabs>
        <w:tab w:val="left" w:pos="1701"/>
      </w:tabs>
      <w:ind w:left="0" w:firstLine="1134"/>
      <w:jc w:val="both"/>
    </w:pPr>
    <w:rPr>
      <w:bCs/>
      <w:sz w:val="28"/>
      <w:szCs w:val="28"/>
    </w:rPr>
  </w:style>
  <w:style w:type="character" w:customStyle="1" w:styleId="37">
    <w:name w:val="Стиль3 Знак"/>
    <w:basedOn w:val="a6"/>
    <w:link w:val="3"/>
    <w:rsid w:val="00F403F7"/>
    <w:rPr>
      <w:rFonts w:ascii="Times New Roman" w:eastAsia="Times New Roman" w:hAnsi="Times New Roman" w:cs="Times New Roman"/>
      <w:bCs/>
      <w:sz w:val="28"/>
      <w:szCs w:val="28"/>
      <w:lang w:eastAsia="ru-RU"/>
    </w:rPr>
  </w:style>
  <w:style w:type="paragraph" w:customStyle="1" w:styleId="4">
    <w:name w:val="Стиль4"/>
    <w:basedOn w:val="a5"/>
    <w:link w:val="40"/>
    <w:qFormat/>
    <w:rsid w:val="00F403F7"/>
    <w:pPr>
      <w:widowControl w:val="0"/>
      <w:numPr>
        <w:numId w:val="28"/>
      </w:numPr>
      <w:shd w:val="clear" w:color="auto" w:fill="FFFFFF"/>
      <w:tabs>
        <w:tab w:val="left" w:pos="851"/>
        <w:tab w:val="left" w:pos="1985"/>
      </w:tabs>
      <w:autoSpaceDE w:val="0"/>
      <w:autoSpaceDN w:val="0"/>
      <w:adjustRightInd w:val="0"/>
      <w:ind w:left="0" w:firstLine="1418"/>
      <w:jc w:val="both"/>
    </w:pPr>
    <w:rPr>
      <w:bCs/>
      <w:sz w:val="28"/>
      <w:szCs w:val="28"/>
    </w:rPr>
  </w:style>
  <w:style w:type="character" w:customStyle="1" w:styleId="40">
    <w:name w:val="Стиль4 Знак"/>
    <w:basedOn w:val="a6"/>
    <w:link w:val="4"/>
    <w:rsid w:val="00F403F7"/>
    <w:rPr>
      <w:rFonts w:ascii="Times New Roman" w:eastAsia="Times New Roman" w:hAnsi="Times New Roman" w:cs="Times New Roman"/>
      <w:bCs/>
      <w:sz w:val="28"/>
      <w:szCs w:val="28"/>
      <w:shd w:val="clear" w:color="auto" w:fill="FFFFFF"/>
      <w:lang w:eastAsia="ru-RU"/>
    </w:rPr>
  </w:style>
  <w:style w:type="paragraph" w:customStyle="1" w:styleId="Default">
    <w:name w:val="Default"/>
    <w:uiPriority w:val="99"/>
    <w:rsid w:val="00F403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0">
    <w:name w:val="Абзац списка11"/>
    <w:basedOn w:val="a"/>
    <w:rsid w:val="00F403F7"/>
    <w:pPr>
      <w:spacing w:after="200" w:line="276" w:lineRule="auto"/>
      <w:ind w:left="720"/>
    </w:pPr>
    <w:rPr>
      <w:rFonts w:ascii="Calibri" w:hAnsi="Calibri"/>
      <w:sz w:val="22"/>
      <w:szCs w:val="22"/>
    </w:rPr>
  </w:style>
  <w:style w:type="paragraph" w:customStyle="1" w:styleId="310">
    <w:name w:val="Знак Знак31"/>
    <w:basedOn w:val="a"/>
    <w:rsid w:val="00F403F7"/>
    <w:pPr>
      <w:spacing w:after="160" w:line="240" w:lineRule="exact"/>
    </w:pPr>
    <w:rPr>
      <w:rFonts w:ascii="Verdana" w:hAnsi="Verdana" w:cs="Verdana"/>
      <w:lang w:val="en-US" w:eastAsia="en-US"/>
    </w:rPr>
  </w:style>
  <w:style w:type="character" w:styleId="aff3">
    <w:name w:val="FollowedHyperlink"/>
    <w:basedOn w:val="a0"/>
    <w:uiPriority w:val="99"/>
    <w:semiHidden/>
    <w:unhideWhenUsed/>
    <w:rsid w:val="00F403F7"/>
    <w:rPr>
      <w:color w:val="800080" w:themeColor="followedHyperlink"/>
      <w:u w:val="single"/>
    </w:rPr>
  </w:style>
  <w:style w:type="paragraph" w:styleId="aff4">
    <w:name w:val="No Spacing"/>
    <w:uiPriority w:val="1"/>
    <w:qFormat/>
    <w:rsid w:val="00F403F7"/>
    <w:pPr>
      <w:spacing w:after="0" w:line="240" w:lineRule="auto"/>
    </w:pPr>
    <w:rPr>
      <w:rFonts w:ascii="Times New Roman" w:eastAsia="Times New Roman" w:hAnsi="Times New Roman" w:cs="Times New Roman"/>
      <w:sz w:val="20"/>
      <w:szCs w:val="20"/>
      <w:lang w:eastAsia="ru-RU"/>
    </w:rPr>
  </w:style>
  <w:style w:type="character" w:customStyle="1" w:styleId="1a">
    <w:name w:val="Обычный (Интернет) Знак1"/>
    <w:aliases w:val="Обычный (веб) Знак"/>
    <w:uiPriority w:val="99"/>
    <w:rsid w:val="001E641D"/>
    <w:rPr>
      <w:rFonts w:ascii="Times New Roman" w:eastAsia="Times New Roman" w:hAnsi="Times New Roman" w:cs="Times New Roman"/>
      <w:color w:val="000000"/>
      <w:sz w:val="24"/>
      <w:szCs w:val="24"/>
      <w:lang w:eastAsia="ru-RU"/>
    </w:rPr>
  </w:style>
  <w:style w:type="character" w:customStyle="1" w:styleId="extendedtext-short">
    <w:name w:val="extendedtext-short"/>
    <w:basedOn w:val="a0"/>
    <w:rsid w:val="00B87176"/>
  </w:style>
  <w:style w:type="numbering" w:customStyle="1" w:styleId="2a">
    <w:name w:val="Нет списка2"/>
    <w:next w:val="a2"/>
    <w:uiPriority w:val="99"/>
    <w:semiHidden/>
    <w:unhideWhenUsed/>
    <w:rsid w:val="00014BBD"/>
  </w:style>
  <w:style w:type="character" w:customStyle="1" w:styleId="ConsPlusNormal0">
    <w:name w:val="ConsPlusNormal Знак"/>
    <w:link w:val="ConsPlusNormal"/>
    <w:locked/>
    <w:rsid w:val="00082E01"/>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302272">
      <w:bodyDiv w:val="1"/>
      <w:marLeft w:val="0"/>
      <w:marRight w:val="0"/>
      <w:marTop w:val="0"/>
      <w:marBottom w:val="0"/>
      <w:divBdr>
        <w:top w:val="none" w:sz="0" w:space="0" w:color="auto"/>
        <w:left w:val="none" w:sz="0" w:space="0" w:color="auto"/>
        <w:bottom w:val="none" w:sz="0" w:space="0" w:color="auto"/>
        <w:right w:val="none" w:sz="0" w:space="0" w:color="auto"/>
      </w:divBdr>
    </w:div>
    <w:div w:id="308246987">
      <w:bodyDiv w:val="1"/>
      <w:marLeft w:val="0"/>
      <w:marRight w:val="0"/>
      <w:marTop w:val="0"/>
      <w:marBottom w:val="0"/>
      <w:divBdr>
        <w:top w:val="none" w:sz="0" w:space="0" w:color="auto"/>
        <w:left w:val="none" w:sz="0" w:space="0" w:color="auto"/>
        <w:bottom w:val="none" w:sz="0" w:space="0" w:color="auto"/>
        <w:right w:val="none" w:sz="0" w:space="0" w:color="auto"/>
      </w:divBdr>
    </w:div>
    <w:div w:id="519513114">
      <w:bodyDiv w:val="1"/>
      <w:marLeft w:val="0"/>
      <w:marRight w:val="0"/>
      <w:marTop w:val="0"/>
      <w:marBottom w:val="0"/>
      <w:divBdr>
        <w:top w:val="none" w:sz="0" w:space="0" w:color="auto"/>
        <w:left w:val="none" w:sz="0" w:space="0" w:color="auto"/>
        <w:bottom w:val="none" w:sz="0" w:space="0" w:color="auto"/>
        <w:right w:val="none" w:sz="0" w:space="0" w:color="auto"/>
      </w:divBdr>
    </w:div>
    <w:div w:id="555313702">
      <w:bodyDiv w:val="1"/>
      <w:marLeft w:val="0"/>
      <w:marRight w:val="0"/>
      <w:marTop w:val="0"/>
      <w:marBottom w:val="0"/>
      <w:divBdr>
        <w:top w:val="none" w:sz="0" w:space="0" w:color="auto"/>
        <w:left w:val="none" w:sz="0" w:space="0" w:color="auto"/>
        <w:bottom w:val="none" w:sz="0" w:space="0" w:color="auto"/>
        <w:right w:val="none" w:sz="0" w:space="0" w:color="auto"/>
      </w:divBdr>
    </w:div>
    <w:div w:id="1022628497">
      <w:bodyDiv w:val="1"/>
      <w:marLeft w:val="0"/>
      <w:marRight w:val="0"/>
      <w:marTop w:val="0"/>
      <w:marBottom w:val="0"/>
      <w:divBdr>
        <w:top w:val="none" w:sz="0" w:space="0" w:color="auto"/>
        <w:left w:val="none" w:sz="0" w:space="0" w:color="auto"/>
        <w:bottom w:val="none" w:sz="0" w:space="0" w:color="auto"/>
        <w:right w:val="none" w:sz="0" w:space="0" w:color="auto"/>
      </w:divBdr>
    </w:div>
    <w:div w:id="1107119605">
      <w:bodyDiv w:val="1"/>
      <w:marLeft w:val="0"/>
      <w:marRight w:val="0"/>
      <w:marTop w:val="0"/>
      <w:marBottom w:val="0"/>
      <w:divBdr>
        <w:top w:val="none" w:sz="0" w:space="0" w:color="auto"/>
        <w:left w:val="none" w:sz="0" w:space="0" w:color="auto"/>
        <w:bottom w:val="none" w:sz="0" w:space="0" w:color="auto"/>
        <w:right w:val="none" w:sz="0" w:space="0" w:color="auto"/>
      </w:divBdr>
    </w:div>
    <w:div w:id="1149787086">
      <w:bodyDiv w:val="1"/>
      <w:marLeft w:val="0"/>
      <w:marRight w:val="0"/>
      <w:marTop w:val="0"/>
      <w:marBottom w:val="0"/>
      <w:divBdr>
        <w:top w:val="none" w:sz="0" w:space="0" w:color="auto"/>
        <w:left w:val="none" w:sz="0" w:space="0" w:color="auto"/>
        <w:bottom w:val="none" w:sz="0" w:space="0" w:color="auto"/>
        <w:right w:val="none" w:sz="0" w:space="0" w:color="auto"/>
      </w:divBdr>
    </w:div>
    <w:div w:id="1168134151">
      <w:bodyDiv w:val="1"/>
      <w:marLeft w:val="0"/>
      <w:marRight w:val="0"/>
      <w:marTop w:val="0"/>
      <w:marBottom w:val="0"/>
      <w:divBdr>
        <w:top w:val="none" w:sz="0" w:space="0" w:color="auto"/>
        <w:left w:val="none" w:sz="0" w:space="0" w:color="auto"/>
        <w:bottom w:val="none" w:sz="0" w:space="0" w:color="auto"/>
        <w:right w:val="none" w:sz="0" w:space="0" w:color="auto"/>
      </w:divBdr>
    </w:div>
    <w:div w:id="1196388207">
      <w:bodyDiv w:val="1"/>
      <w:marLeft w:val="0"/>
      <w:marRight w:val="0"/>
      <w:marTop w:val="0"/>
      <w:marBottom w:val="0"/>
      <w:divBdr>
        <w:top w:val="none" w:sz="0" w:space="0" w:color="auto"/>
        <w:left w:val="none" w:sz="0" w:space="0" w:color="auto"/>
        <w:bottom w:val="none" w:sz="0" w:space="0" w:color="auto"/>
        <w:right w:val="none" w:sz="0" w:space="0" w:color="auto"/>
      </w:divBdr>
    </w:div>
    <w:div w:id="1216892017">
      <w:bodyDiv w:val="1"/>
      <w:marLeft w:val="0"/>
      <w:marRight w:val="0"/>
      <w:marTop w:val="0"/>
      <w:marBottom w:val="0"/>
      <w:divBdr>
        <w:top w:val="none" w:sz="0" w:space="0" w:color="auto"/>
        <w:left w:val="none" w:sz="0" w:space="0" w:color="auto"/>
        <w:bottom w:val="none" w:sz="0" w:space="0" w:color="auto"/>
        <w:right w:val="none" w:sz="0" w:space="0" w:color="auto"/>
      </w:divBdr>
    </w:div>
    <w:div w:id="1541240207">
      <w:bodyDiv w:val="1"/>
      <w:marLeft w:val="0"/>
      <w:marRight w:val="0"/>
      <w:marTop w:val="0"/>
      <w:marBottom w:val="0"/>
      <w:divBdr>
        <w:top w:val="none" w:sz="0" w:space="0" w:color="auto"/>
        <w:left w:val="none" w:sz="0" w:space="0" w:color="auto"/>
        <w:bottom w:val="none" w:sz="0" w:space="0" w:color="auto"/>
        <w:right w:val="none" w:sz="0" w:space="0" w:color="auto"/>
      </w:divBdr>
    </w:div>
    <w:div w:id="1606960861">
      <w:bodyDiv w:val="1"/>
      <w:marLeft w:val="0"/>
      <w:marRight w:val="0"/>
      <w:marTop w:val="0"/>
      <w:marBottom w:val="0"/>
      <w:divBdr>
        <w:top w:val="none" w:sz="0" w:space="0" w:color="auto"/>
        <w:left w:val="none" w:sz="0" w:space="0" w:color="auto"/>
        <w:bottom w:val="none" w:sz="0" w:space="0" w:color="auto"/>
        <w:right w:val="none" w:sz="0" w:space="0" w:color="auto"/>
      </w:divBdr>
    </w:div>
    <w:div w:id="1770466253">
      <w:bodyDiv w:val="1"/>
      <w:marLeft w:val="0"/>
      <w:marRight w:val="0"/>
      <w:marTop w:val="0"/>
      <w:marBottom w:val="0"/>
      <w:divBdr>
        <w:top w:val="none" w:sz="0" w:space="0" w:color="auto"/>
        <w:left w:val="none" w:sz="0" w:space="0" w:color="auto"/>
        <w:bottom w:val="none" w:sz="0" w:space="0" w:color="auto"/>
        <w:right w:val="none" w:sz="0" w:space="0" w:color="auto"/>
      </w:divBdr>
    </w:div>
    <w:div w:id="1782216889">
      <w:bodyDiv w:val="1"/>
      <w:marLeft w:val="0"/>
      <w:marRight w:val="0"/>
      <w:marTop w:val="0"/>
      <w:marBottom w:val="0"/>
      <w:divBdr>
        <w:top w:val="none" w:sz="0" w:space="0" w:color="auto"/>
        <w:left w:val="none" w:sz="0" w:space="0" w:color="auto"/>
        <w:bottom w:val="none" w:sz="0" w:space="0" w:color="auto"/>
        <w:right w:val="none" w:sz="0" w:space="0" w:color="auto"/>
      </w:divBdr>
    </w:div>
    <w:div w:id="210745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hyperlink" Target="consultantplus://offline/ref=45F232563196049EB80382EB73148B1FFC463051939ADEDAC9B8B729FD79E101E064DC6072k2OFI" TargetMode="External"/><Relationship Id="rId20" Type="http://schemas.openxmlformats.org/officeDocument/2006/relationships/footer" Target="footer3.xml"/><Relationship Id="rId29" Type="http://schemas.openxmlformats.org/officeDocument/2006/relationships/chart" Target="charts/chart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5112/" TargetMode="Externa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consultantplus://offline/ref=45F232563196049EB80382EB73148B1FFC463951959CDEDAC9B8B729FD79E101E064DC647B26EB36k0OCI" TargetMode="External"/><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chart" Target="charts/chart1.xml"/><Relationship Id="rId19" Type="http://schemas.openxmlformats.org/officeDocument/2006/relationships/footer" Target="footer2.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consultantplus://offline/main?base=MOB;n=120285;fld=134;dst=100011" TargetMode="Externa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5.png"/><Relationship Id="rId30" Type="http://schemas.openxmlformats.org/officeDocument/2006/relationships/chart" Target="charts/chart14.xml"/><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5.xml"/><Relationship Id="rId1" Type="http://schemas.microsoft.com/office/2011/relationships/chartStyle" Target="style5.xml"/><Relationship Id="rId6" Type="http://schemas.openxmlformats.org/officeDocument/2006/relationships/package" Target="../embeddings/Microsoft_Excel_Worksheet8.xlsx"/><Relationship Id="rId5" Type="http://schemas.openxmlformats.org/officeDocument/2006/relationships/image" Target="../media/image4.jpeg"/><Relationship Id="rId4" Type="http://schemas.openxmlformats.org/officeDocument/2006/relationships/image" Target="../media/image3.jpeg"/></Relationships>
</file>

<file path=word/charts/_rels/chart11.xml.rels><?xml version="1.0" encoding="UTF-8" standalone="yes"?>
<Relationships xmlns="http://schemas.openxmlformats.org/package/2006/relationships"><Relationship Id="rId1" Type="http://schemas.openxmlformats.org/officeDocument/2006/relationships/oleObject" Target="file:///\\192.168.0.130\&#1086;&#1073;&#1097;&#1072;&#1103;\2025%20-%20&#1050;&#1054;&#1053;&#1058;&#1056;&#1054;&#1051;&#1068;&#1053;&#1067;&#1045;%20&#1052;&#1045;&#1056;&#1054;&#1055;&#1056;&#1048;&#1071;&#1058;&#1048;&#1071;\&#1042;&#1053;&#1045;&#1064;&#1050;&#1040;%202024\&#1069;&#1040;&#1052;\&#1057;&#1087;&#1088;&#1072;&#1074;&#1082;&#1080;\&#1056;&#1072;&#1073;&#1086;&#1095;&#1080;&#1077;%20&#1084;&#1072;&#1090;&#1077;&#1088;&#1080;&#1072;&#1083;&#1099;%20&#1082;%20&#1089;&#1087;&#1088;&#1072;&#1074;&#1082;&#1077;%20&#1064;&#1072;&#1084;&#1100;&#1102;&#1085;&#1086;&#1074;&#1086;&#1081;%20202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6;&#1072;&#1073;&#1086;&#1095;&#1080;&#1077;%20&#1084;&#1072;&#1090;&#1077;&#1088;&#1080;&#1072;&#1083;&#1099;%20&#1082;%20&#1089;&#1087;&#1088;&#1072;&#1074;&#1082;&#1077;%20&#1064;&#1072;&#1084;&#1100;&#1102;&#1085;&#1086;&#1074;&#1086;&#1081;%20202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0.130\&#1086;&#1073;&#1097;&#1072;&#1103;\2025%20-%20&#1050;&#1054;&#1053;&#1058;&#1056;&#1054;&#1051;&#1068;&#1053;&#1067;&#1045;%20&#1052;&#1045;&#1056;&#1054;&#1055;&#1056;&#1048;&#1071;&#1058;&#1048;&#1071;\&#1042;&#1053;&#1045;&#1064;&#1050;&#1040;%202024\&#1069;&#1040;&#1052;\&#1057;&#1087;&#1088;&#1072;&#1074;&#1082;&#1080;\&#1056;&#1072;&#1073;&#1086;&#1095;&#1080;&#1077;%20&#1084;&#1072;&#1090;&#1077;&#1088;&#1080;&#1072;&#1083;&#1099;%20&#1082;%20&#1089;&#1087;&#1088;&#1072;&#1074;&#1082;&#1077;%20&#1064;&#1072;&#1084;&#1100;&#1102;&#1085;&#1086;&#1074;&#1086;&#1081;%20202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56;&#1072;&#1073;&#1086;&#1095;&#1080;&#1077;%20&#1084;&#1072;&#1090;&#1077;&#1088;&#1080;&#1072;&#1083;&#1099;%20&#1082;%20&#1089;&#1087;&#1088;&#1072;&#1074;&#1082;&#1077;%20&#1064;&#1072;&#1084;&#1100;&#1102;&#1085;&#1086;&#1074;&#1086;&#1081;%202025.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1056;&#1072;&#1073;&#1086;&#1095;&#1080;&#1077;%20&#1084;&#1072;&#1090;&#1077;&#1088;&#1080;&#1072;&#1083;&#1099;%20&#1082;%20&#1089;&#1087;&#1088;&#1072;&#1074;&#1082;&#1077;%20&#1064;&#1072;&#1084;&#1100;&#1102;&#1085;&#1086;&#1074;&#1086;&#1081;%202025.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1" Type="http://schemas.openxmlformats.org/officeDocument/2006/relationships/oleObject" Target="file:///\\192.168.0.130\&#1086;&#1073;&#1097;&#1072;&#1103;\2025%20-%20&#1050;&#1054;&#1053;&#1058;&#1056;&#1054;&#1051;&#1068;&#1053;&#1067;&#1045;%20&#1052;&#1045;&#1056;&#1054;&#1055;&#1056;&#1048;&#1071;&#1058;&#1048;&#1071;\&#1042;&#1053;&#1045;&#1064;&#1050;&#1040;%202024\&#1069;&#1040;&#1052;\&#1057;&#1087;&#1088;&#1072;&#1074;&#1082;&#1080;\&#1056;&#1072;&#1073;&#1086;&#1095;&#1080;&#1077;%20&#1084;&#1072;&#1090;&#1077;&#1088;&#1080;&#1072;&#1083;&#1099;%20&#1082;%20&#1089;&#1087;&#1088;&#1072;&#1074;&#1082;&#1077;%20&#1064;&#1072;&#1084;&#1100;&#1102;&#1085;&#1086;&#1074;&#1086;&#1081;%20202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42;&#1053;&#1045;&#1064;&#1050;&#1040;%202024\&#1056;&#1072;&#1073;&#1086;&#1095;&#1080;&#1077;%20&#1084;&#1072;&#1090;&#1077;&#1088;&#1080;&#1072;&#1083;&#1099;%20&#1082;%20&#1089;&#1087;&#1088;&#1072;&#1074;&#1082;&#1077;%20&#1064;&#1072;&#1084;&#1100;&#1102;&#1085;&#1086;&#1074;&#1086;&#1081;%20202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1042;&#1053;&#1045;&#1064;&#1050;&#1040;%202024\&#1056;&#1072;&#1073;&#1086;&#1095;&#1080;&#1077;%20&#1084;&#1072;&#1090;&#1077;&#1088;&#1080;&#1072;&#1083;&#1099;%20&#1082;%20&#1089;&#1087;&#1088;&#1072;&#1074;&#1082;&#1077;%20&#1064;&#1072;&#1084;&#1100;&#1102;&#1085;&#1086;&#1074;&#1086;&#1081;%20202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42;&#1053;&#1045;&#1064;&#1050;&#1040;%202024\&#1056;&#1072;&#1073;&#1086;&#1095;&#1080;&#1077;%20&#1084;&#1072;&#1090;&#1077;&#1088;&#1080;&#1072;&#1083;&#1099;%20&#1082;%20&#1089;&#1087;&#1088;&#1072;&#1074;&#1082;&#1077;%20&#1064;&#1072;&#1084;&#1100;&#1102;&#1085;&#1086;&#1074;&#1086;&#1081;%20202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42;&#1053;&#1045;&#1064;&#1050;&#1040;%202024\&#1056;&#1072;&#1073;&#1086;&#1095;&#1080;&#1077;%20&#1084;&#1072;&#1090;&#1077;&#1088;&#1080;&#1072;&#1083;&#1099;%20&#1082;%20&#1089;&#1087;&#1088;&#1072;&#1074;&#1082;&#1077;%20&#1064;&#1072;&#1084;&#1100;&#1102;&#1085;&#1086;&#1074;&#1086;&#1081;%20202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42;&#1053;&#1045;&#1064;&#1050;&#1040;%202024\&#1056;&#1072;&#1073;&#1086;&#1095;&#1080;&#1077;%20&#1084;&#1072;&#1090;&#1077;&#1088;&#1080;&#1072;&#1083;&#1099;%20&#1082;%20&#1089;&#1087;&#1088;&#1072;&#1074;&#1082;&#1077;%20&#1064;&#1072;&#1084;&#1100;&#1102;&#1085;&#1086;&#1074;&#1086;&#1081;%20202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92.168.0.130\&#1086;&#1073;&#1097;&#1072;&#1103;\2025%20-%20&#1050;&#1054;&#1053;&#1058;&#1056;&#1054;&#1051;&#1068;&#1053;&#1067;&#1045;%20&#1052;&#1045;&#1056;&#1054;&#1055;&#1056;&#1048;&#1071;&#1058;&#1048;&#1071;\&#1042;&#1053;&#1045;&#1064;&#1050;&#1040;%202024\&#1069;&#1040;&#1052;\&#1057;&#1087;&#1088;&#1072;&#1074;&#1082;&#1080;\&#1056;&#1072;&#1073;&#1086;&#1095;&#1080;&#1077;%20&#1084;&#1072;&#1090;&#1077;&#1088;&#1080;&#1072;&#1083;&#1099;%20&#1082;%20&#1089;&#1087;&#1088;&#1072;&#1074;&#1082;&#1077;%20&#1064;&#1072;&#1084;&#1100;&#1102;&#1085;&#1086;&#1074;&#1086;&#1081;%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1053;&#1072;&#1090;&#1072;&#1096;&#1072;\&#1055;&#1088;&#1086;&#1074;&#1077;&#1088;&#1082;&#1080;%202025\&#1042;&#1085;&#1077;&#1096;&#1082;&#1072;%202024\&#1058;&#1072;&#1073;&#1083;&#1080;&#1094;&#1099;%202024%20&#1080;&#1089;&#1087;%20&#1088;&#1077;&#1076;&#1072;&#1082;&#1094;&#1080;&#1103;.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C\Desktop\&#1053;&#1072;&#1090;&#1072;&#1096;&#1072;\&#1055;&#1088;&#1086;&#1074;&#1077;&#1088;&#1082;&#1080;%202025\&#1042;&#1085;&#1077;&#1096;&#1082;&#1072;%202024\&#1058;&#1072;&#1073;&#1083;&#1080;&#1094;&#1099;%20&#1080;&#1089;&#1087;.%20202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83567784364033"/>
          <c:y val="5.6344056469381121E-2"/>
          <c:w val="0.80984620602200008"/>
          <c:h val="0.87456293994884038"/>
        </c:manualLayout>
      </c:layout>
      <c:bar3DChart>
        <c:barDir val="col"/>
        <c:grouping val="clustered"/>
        <c:varyColors val="0"/>
        <c:ser>
          <c:idx val="0"/>
          <c:order val="0"/>
          <c:tx>
            <c:strRef>
              <c:f>Диаграмма!$D$2</c:f>
              <c:strCache>
                <c:ptCount val="1"/>
                <c:pt idx="0">
                  <c:v>Исполнение 2022 год</c:v>
                </c:pt>
              </c:strCache>
            </c:strRef>
          </c:tx>
          <c:spPr>
            <a:gradFill flip="none" rotWithShape="1">
              <a:gsLst>
                <a:gs pos="0">
                  <a:schemeClr val="accent6">
                    <a:lumMod val="66000"/>
                  </a:schemeClr>
                </a:gs>
                <a:gs pos="48000">
                  <a:schemeClr val="accent6">
                    <a:lumMod val="97000"/>
                    <a:lumOff val="3000"/>
                  </a:schemeClr>
                </a:gs>
                <a:gs pos="100000">
                  <a:schemeClr val="accent6">
                    <a:lumMod val="60000"/>
                    <a:lumOff val="40000"/>
                  </a:schemeClr>
                </a:gs>
              </a:gsLst>
              <a:lin ang="0" scaled="1"/>
              <a:tileRect/>
            </a:gradFill>
            <a:ln>
              <a:noFill/>
            </a:ln>
            <a:effectLst/>
            <a:sp3d/>
          </c:spPr>
          <c:invertIfNegative val="0"/>
          <c:dLbls>
            <c:dLbl>
              <c:idx val="0"/>
              <c:layout>
                <c:manualLayout>
                  <c:x val="-2.5289303724674864E-2"/>
                  <c:y val="-1.25134164054735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80-4A22-9A6F-273FCCD7FBFA}"/>
                </c:ext>
                <c:ext xmlns:c15="http://schemas.microsoft.com/office/drawing/2012/chart" uri="{CE6537A1-D6FC-4f65-9D91-7224C49458BB}"/>
              </c:extLst>
            </c:dLbl>
            <c:dLbl>
              <c:idx val="1"/>
              <c:layout>
                <c:manualLayout>
                  <c:x val="-2.0486449025332507E-2"/>
                  <c:y val="-2.1807710929337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80-4A22-9A6F-273FCCD7FBFA}"/>
                </c:ext>
                <c:ext xmlns:c15="http://schemas.microsoft.com/office/drawing/2012/chart" uri="{CE6537A1-D6FC-4f65-9D91-7224C49458BB}"/>
              </c:extLst>
            </c:dLbl>
            <c:dLbl>
              <c:idx val="2"/>
              <c:layout>
                <c:manualLayout>
                  <c:x val="-1.3753575746851937E-2"/>
                  <c:y val="6.0139157997920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80-4A22-9A6F-273FCCD7FBFA}"/>
                </c:ext>
                <c:ext xmlns:c15="http://schemas.microsoft.com/office/drawing/2012/chart" uri="{CE6537A1-D6FC-4f65-9D91-7224C49458BB}"/>
              </c:extLst>
            </c:dLbl>
            <c:dLbl>
              <c:idx val="3"/>
              <c:layout>
                <c:manualLayout>
                  <c:x val="-1.9195493821698567E-3"/>
                  <c:y val="-8.3513121069290423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80-4A22-9A6F-273FCCD7FBFA}"/>
                </c:ext>
                <c:ext xmlns:c15="http://schemas.microsoft.com/office/drawing/2012/chart" uri="{CE6537A1-D6FC-4f65-9D91-7224C49458BB}"/>
              </c:extLst>
            </c:dLbl>
            <c:dLbl>
              <c:idx val="4"/>
              <c:layout>
                <c:manualLayout>
                  <c:x val="-3.8955734465776046E-3"/>
                  <c:y val="-7.243075198124506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80-4A22-9A6F-273FCCD7FB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Диаграмма!$C$5:$C$9</c:f>
              <c:strCache>
                <c:ptCount val="5"/>
                <c:pt idx="0">
                  <c:v>Доходы</c:v>
                </c:pt>
                <c:pt idx="1">
                  <c:v>Расходы</c:v>
                </c:pt>
                <c:pt idx="2">
                  <c:v>Дефицит(-) /Профицит (+)</c:v>
                </c:pt>
                <c:pt idx="3">
                  <c:v>Муниципальный долг</c:v>
                </c:pt>
                <c:pt idx="4">
                  <c:v>Публичные нормативные обязательства</c:v>
                </c:pt>
              </c:strCache>
            </c:strRef>
          </c:cat>
          <c:val>
            <c:numRef>
              <c:f>Диаграмма!$D$5:$D$9</c:f>
              <c:numCache>
                <c:formatCode>#,##0</c:formatCode>
                <c:ptCount val="5"/>
                <c:pt idx="0">
                  <c:v>4857335</c:v>
                </c:pt>
                <c:pt idx="1">
                  <c:v>4968140</c:v>
                </c:pt>
                <c:pt idx="2">
                  <c:v>-110805</c:v>
                </c:pt>
                <c:pt idx="3">
                  <c:v>391718</c:v>
                </c:pt>
                <c:pt idx="4">
                  <c:v>23027</c:v>
                </c:pt>
              </c:numCache>
            </c:numRef>
          </c:val>
          <c:extLst xmlns:c16r2="http://schemas.microsoft.com/office/drawing/2015/06/chart">
            <c:ext xmlns:c16="http://schemas.microsoft.com/office/drawing/2014/chart" uri="{C3380CC4-5D6E-409C-BE32-E72D297353CC}">
              <c16:uniqueId val="{00000005-6B80-4A22-9A6F-273FCCD7FBFA}"/>
            </c:ext>
          </c:extLst>
        </c:ser>
        <c:ser>
          <c:idx val="1"/>
          <c:order val="1"/>
          <c:tx>
            <c:strRef>
              <c:f>Диаграмма!$E$2</c:f>
              <c:strCache>
                <c:ptCount val="1"/>
                <c:pt idx="0">
                  <c:v>Исполнение 2023 год</c:v>
                </c:pt>
              </c:strCache>
            </c:strRef>
          </c:tx>
          <c:spPr>
            <a:solidFill>
              <a:srgbClr val="FFFF00"/>
            </a:solidFill>
            <a:ln>
              <a:solidFill>
                <a:schemeClr val="accent1">
                  <a:alpha val="93000"/>
                </a:schemeClr>
              </a:solidFill>
            </a:ln>
            <a:effectLst/>
            <a:sp3d>
              <a:contourClr>
                <a:schemeClr val="accent1">
                  <a:alpha val="93000"/>
                </a:schemeClr>
              </a:contourClr>
            </a:sp3d>
          </c:spPr>
          <c:invertIfNegative val="0"/>
          <c:dPt>
            <c:idx val="0"/>
            <c:invertIfNegative val="0"/>
            <c:bubble3D val="0"/>
            <c:spPr>
              <a:gradFill flip="none" rotWithShape="1">
                <a:gsLst>
                  <a:gs pos="100000">
                    <a:srgbClr val="FFFF00"/>
                  </a:gs>
                  <a:gs pos="100000">
                    <a:schemeClr val="accent6">
                      <a:lumMod val="60000"/>
                      <a:lumOff val="40000"/>
                    </a:schemeClr>
                  </a:gs>
                </a:gsLst>
                <a:lin ang="16200000" scaled="1"/>
                <a:tileRect/>
              </a:gradFill>
              <a:ln>
                <a:solidFill>
                  <a:schemeClr val="accent1">
                    <a:alpha val="93000"/>
                  </a:schemeClr>
                </a:solidFill>
              </a:ln>
              <a:effectLst/>
              <a:sp3d>
                <a:contourClr>
                  <a:schemeClr val="accent1">
                    <a:alpha val="93000"/>
                  </a:schemeClr>
                </a:contourClr>
              </a:sp3d>
            </c:spPr>
            <c:extLst xmlns:c16r2="http://schemas.microsoft.com/office/drawing/2015/06/chart">
              <c:ext xmlns:c16="http://schemas.microsoft.com/office/drawing/2014/chart" uri="{C3380CC4-5D6E-409C-BE32-E72D297353CC}">
                <c16:uniqueId val="{00000007-6B80-4A22-9A6F-273FCCD7FBFA}"/>
              </c:ext>
            </c:extLst>
          </c:dPt>
          <c:dLbls>
            <c:dLbl>
              <c:idx val="0"/>
              <c:layout>
                <c:manualLayout>
                  <c:x val="-2.3116871627001698E-2"/>
                  <c:y val="-6.05234054481053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B80-4A22-9A6F-273FCCD7FBFA}"/>
                </c:ext>
                <c:ext xmlns:c15="http://schemas.microsoft.com/office/drawing/2012/chart" uri="{CE6537A1-D6FC-4f65-9D91-7224C49458BB}"/>
              </c:extLst>
            </c:dLbl>
            <c:dLbl>
              <c:idx val="1"/>
              <c:layout>
                <c:manualLayout>
                  <c:x val="-2.4346486183609073E-2"/>
                  <c:y val="-1.286099431745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B80-4A22-9A6F-273FCCD7FBFA}"/>
                </c:ext>
                <c:ext xmlns:c15="http://schemas.microsoft.com/office/drawing/2012/chart" uri="{CE6537A1-D6FC-4f65-9D91-7224C49458BB}"/>
              </c:extLst>
            </c:dLbl>
            <c:dLbl>
              <c:idx val="2"/>
              <c:layout>
                <c:manualLayout>
                  <c:x val="-7.1557698546108701E-3"/>
                  <c:y val="-1.7564322784259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B80-4A22-9A6F-273FCCD7FBFA}"/>
                </c:ext>
                <c:ext xmlns:c15="http://schemas.microsoft.com/office/drawing/2012/chart" uri="{CE6537A1-D6FC-4f65-9D91-7224C49458BB}"/>
              </c:extLst>
            </c:dLbl>
            <c:dLbl>
              <c:idx val="3"/>
              <c:layout>
                <c:manualLayout>
                  <c:x val="1.0697265613160829E-2"/>
                  <c:y val="-2.74141019582083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B80-4A22-9A6F-273FCCD7FBFA}"/>
                </c:ext>
                <c:ext xmlns:c15="http://schemas.microsoft.com/office/drawing/2012/chart" uri="{CE6537A1-D6FC-4f65-9D91-7224C49458BB}"/>
              </c:extLst>
            </c:dLbl>
            <c:dLbl>
              <c:idx val="4"/>
              <c:layout>
                <c:manualLayout>
                  <c:x val="5.7682326226075669E-3"/>
                  <c:y val="-2.3488843999212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B80-4A22-9A6F-273FCCD7FB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Диаграмма!$C$5:$C$9</c:f>
              <c:strCache>
                <c:ptCount val="5"/>
                <c:pt idx="0">
                  <c:v>Доходы</c:v>
                </c:pt>
                <c:pt idx="1">
                  <c:v>Расходы</c:v>
                </c:pt>
                <c:pt idx="2">
                  <c:v>Дефицит(-) /Профицит (+)</c:v>
                </c:pt>
                <c:pt idx="3">
                  <c:v>Муниципальный долг</c:v>
                </c:pt>
                <c:pt idx="4">
                  <c:v>Публичные нормативные обязательства</c:v>
                </c:pt>
              </c:strCache>
            </c:strRef>
          </c:cat>
          <c:val>
            <c:numRef>
              <c:f>Диаграмма!$E$5:$E$9</c:f>
              <c:numCache>
                <c:formatCode>#,##0</c:formatCode>
                <c:ptCount val="5"/>
                <c:pt idx="0">
                  <c:v>6231613</c:v>
                </c:pt>
                <c:pt idx="1">
                  <c:v>6140937</c:v>
                </c:pt>
                <c:pt idx="2">
                  <c:v>90676</c:v>
                </c:pt>
                <c:pt idx="3">
                  <c:v>347718</c:v>
                </c:pt>
                <c:pt idx="4">
                  <c:v>13633</c:v>
                </c:pt>
              </c:numCache>
            </c:numRef>
          </c:val>
          <c:extLst xmlns:c16r2="http://schemas.microsoft.com/office/drawing/2015/06/chart">
            <c:ext xmlns:c16="http://schemas.microsoft.com/office/drawing/2014/chart" uri="{C3380CC4-5D6E-409C-BE32-E72D297353CC}">
              <c16:uniqueId val="{0000000C-6B80-4A22-9A6F-273FCCD7FBFA}"/>
            </c:ext>
          </c:extLst>
        </c:ser>
        <c:ser>
          <c:idx val="2"/>
          <c:order val="2"/>
          <c:tx>
            <c:strRef>
              <c:f>Диаграмма!$F$2</c:f>
              <c:strCache>
                <c:ptCount val="1"/>
                <c:pt idx="0">
                  <c:v>Проект отчета об исполнении бюджета за 2024 год</c:v>
                </c:pt>
              </c:strCache>
            </c:strRef>
          </c:tx>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0" scaled="1"/>
              <a:tileRect/>
            </a:gradFill>
            <a:ln>
              <a:noFill/>
            </a:ln>
            <a:effectLst/>
            <a:sp3d/>
          </c:spPr>
          <c:invertIfNegative val="0"/>
          <c:dLbls>
            <c:dLbl>
              <c:idx val="0"/>
              <c:layout>
                <c:manualLayout>
                  <c:x val="-6.2007136748355894E-3"/>
                  <c:y val="-7.4402058965930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B80-4A22-9A6F-273FCCD7FBFA}"/>
                </c:ext>
                <c:ext xmlns:c15="http://schemas.microsoft.com/office/drawing/2012/chart" uri="{CE6537A1-D6FC-4f65-9D91-7224C49458BB}"/>
              </c:extLst>
            </c:dLbl>
            <c:dLbl>
              <c:idx val="1"/>
              <c:layout>
                <c:manualLayout>
                  <c:x val="-9.451325606771064E-3"/>
                  <c:y val="-1.472140254312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B80-4A22-9A6F-273FCCD7FBFA}"/>
                </c:ext>
                <c:ext xmlns:c15="http://schemas.microsoft.com/office/drawing/2012/chart" uri="{CE6537A1-D6FC-4f65-9D91-7224C49458BB}"/>
              </c:extLst>
            </c:dLbl>
            <c:dLbl>
              <c:idx val="2"/>
              <c:layout>
                <c:manualLayout>
                  <c:x val="9.8140611637027829E-3"/>
                  <c:y val="-1.0220005221860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B80-4A22-9A6F-273FCCD7FBFA}"/>
                </c:ext>
                <c:ext xmlns:c15="http://schemas.microsoft.com/office/drawing/2012/chart" uri="{CE6537A1-D6FC-4f65-9D91-7224C49458BB}"/>
              </c:extLst>
            </c:dLbl>
            <c:dLbl>
              <c:idx val="3"/>
              <c:layout>
                <c:manualLayout>
                  <c:x val="2.2118906485003843E-2"/>
                  <c:y val="-1.00024972606579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B80-4A22-9A6F-273FCCD7FBFA}"/>
                </c:ext>
                <c:ext xmlns:c15="http://schemas.microsoft.com/office/drawing/2012/chart" uri="{CE6537A1-D6FC-4f65-9D91-7224C49458BB}"/>
              </c:extLst>
            </c:dLbl>
            <c:dLbl>
              <c:idx val="4"/>
              <c:layout>
                <c:manualLayout>
                  <c:x val="1.9672063463977114E-2"/>
                  <c:y val="-4.41780699742619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B80-4A22-9A6F-273FCCD7FB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Диаграмма!$C$5:$C$9</c:f>
              <c:strCache>
                <c:ptCount val="5"/>
                <c:pt idx="0">
                  <c:v>Доходы</c:v>
                </c:pt>
                <c:pt idx="1">
                  <c:v>Расходы</c:v>
                </c:pt>
                <c:pt idx="2">
                  <c:v>Дефицит(-) /Профицит (+)</c:v>
                </c:pt>
                <c:pt idx="3">
                  <c:v>Муниципальный долг</c:v>
                </c:pt>
                <c:pt idx="4">
                  <c:v>Публичные нормативные обязательства</c:v>
                </c:pt>
              </c:strCache>
            </c:strRef>
          </c:cat>
          <c:val>
            <c:numRef>
              <c:f>Диаграмма!$F$5:$F$9</c:f>
              <c:numCache>
                <c:formatCode>#,##0</c:formatCode>
                <c:ptCount val="5"/>
                <c:pt idx="0">
                  <c:v>7427337</c:v>
                </c:pt>
                <c:pt idx="1">
                  <c:v>6998026</c:v>
                </c:pt>
                <c:pt idx="2">
                  <c:v>429311</c:v>
                </c:pt>
                <c:pt idx="3">
                  <c:v>240171</c:v>
                </c:pt>
                <c:pt idx="4">
                  <c:v>14647</c:v>
                </c:pt>
              </c:numCache>
            </c:numRef>
          </c:val>
          <c:extLst xmlns:c16r2="http://schemas.microsoft.com/office/drawing/2015/06/chart">
            <c:ext xmlns:c16="http://schemas.microsoft.com/office/drawing/2014/chart" uri="{C3380CC4-5D6E-409C-BE32-E72D297353CC}">
              <c16:uniqueId val="{00000012-6B80-4A22-9A6F-273FCCD7FBFA}"/>
            </c:ext>
          </c:extLst>
        </c:ser>
        <c:dLbls>
          <c:showLegendKey val="0"/>
          <c:showVal val="0"/>
          <c:showCatName val="0"/>
          <c:showSerName val="0"/>
          <c:showPercent val="0"/>
          <c:showBubbleSize val="0"/>
        </c:dLbls>
        <c:gapWidth val="150"/>
        <c:shape val="box"/>
        <c:axId val="376171744"/>
        <c:axId val="376170960"/>
        <c:axId val="0"/>
      </c:bar3DChart>
      <c:catAx>
        <c:axId val="37617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170960"/>
        <c:crosses val="autoZero"/>
        <c:auto val="1"/>
        <c:lblAlgn val="ctr"/>
        <c:lblOffset val="100"/>
        <c:noMultiLvlLbl val="0"/>
      </c:catAx>
      <c:valAx>
        <c:axId val="37617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171744"/>
        <c:crosses val="autoZero"/>
        <c:crossBetween val="between"/>
      </c:valAx>
      <c:spPr>
        <a:noFill/>
        <a:ln w="25400">
          <a:noFill/>
        </a:ln>
        <a:effectLst/>
      </c:spPr>
    </c:plotArea>
    <c:legend>
      <c:legendPos val="r"/>
      <c:layout>
        <c:manualLayout>
          <c:xMode val="edge"/>
          <c:yMode val="edge"/>
          <c:x val="0.79623462797487388"/>
          <c:y val="0.33859220477021518"/>
          <c:w val="0.18336030744424844"/>
          <c:h val="0.246768818964870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E7E9E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lumMod val="75000"/>
            </a:schemeClr>
          </a:solidFill>
        </a:ln>
        <a:effectLst/>
        <a:sp3d>
          <a:contourClr>
            <a:schemeClr val="bg2">
              <a:lumMod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677814808514545E-2"/>
          <c:y val="0.14410359862042038"/>
          <c:w val="0.77439913760779899"/>
          <c:h val="0.47815673194638103"/>
        </c:manualLayout>
      </c:layout>
      <c:bar3DChart>
        <c:barDir val="col"/>
        <c:grouping val="clustered"/>
        <c:varyColors val="0"/>
        <c:ser>
          <c:idx val="0"/>
          <c:order val="0"/>
          <c:tx>
            <c:strRef>
              <c:f>Диаграмма!$D$2</c:f>
              <c:strCache>
                <c:ptCount val="1"/>
                <c:pt idx="0">
                  <c:v>Исполнение 2022 год</c:v>
                </c:pt>
              </c:strCache>
            </c:strRef>
          </c:tx>
          <c:spPr>
            <a:blipFill>
              <a:blip xmlns:r="http://schemas.openxmlformats.org/officeDocument/2006/relationships" r:embed="rId3"/>
              <a:tile tx="0" ty="0" sx="100000" sy="100000" flip="none" algn="tl"/>
            </a:blipFill>
            <a:ln>
              <a:noFill/>
            </a:ln>
            <a:effectLst/>
            <a:sp3d/>
          </c:spPr>
          <c:invertIfNegative val="0"/>
          <c:dLbls>
            <c:dLbl>
              <c:idx val="0"/>
              <c:layout>
                <c:manualLayout>
                  <c:x val="-2.9094988876355095E-2"/>
                  <c:y val="-2.88785539234496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A5-4757-A44C-FACE6627D71E}"/>
                </c:ext>
                <c:ext xmlns:c15="http://schemas.microsoft.com/office/drawing/2012/chart" uri="{CE6537A1-D6FC-4f65-9D91-7224C49458BB}"/>
              </c:extLst>
            </c:dLbl>
            <c:dLbl>
              <c:idx val="1"/>
              <c:layout>
                <c:manualLayout>
                  <c:x val="-1.0390519366897319E-3"/>
                  <c:y val="-1.20284337796172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A5-4757-A44C-FACE6627D71E}"/>
                </c:ext>
                <c:ext xmlns:c15="http://schemas.microsoft.com/office/drawing/2012/chart" uri="{CE6537A1-D6FC-4f65-9D91-7224C49458BB}"/>
              </c:extLst>
            </c:dLbl>
            <c:dLbl>
              <c:idx val="2"/>
              <c:layout>
                <c:manualLayout>
                  <c:x val="4.1205758371112705E-3"/>
                  <c:y val="-3.10181793170270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A5-4757-A44C-FACE6627D7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Диаграмма!$C$5:$C$7</c:f>
              <c:strCache>
                <c:ptCount val="3"/>
                <c:pt idx="0">
                  <c:v>Доплаты к пенсиям муниципальных служащих</c:v>
                </c:pt>
                <c:pt idx="1">
                  <c:v>Адресная помощь (социальная поддержка граждан, находящихся в трудной жизненной ситуации)</c:v>
                </c:pt>
                <c:pt idx="2">
                  <c:v>Предоставление гражданам субсидий на оплату жилого помещения и коммунальных услуг</c:v>
                </c:pt>
              </c:strCache>
            </c:strRef>
          </c:cat>
          <c:val>
            <c:numRef>
              <c:f>Диаграмма!$D$5:$D$7</c:f>
              <c:numCache>
                <c:formatCode>#,##0</c:formatCode>
                <c:ptCount val="3"/>
                <c:pt idx="0">
                  <c:v>12443</c:v>
                </c:pt>
                <c:pt idx="1">
                  <c:v>672</c:v>
                </c:pt>
                <c:pt idx="2">
                  <c:v>9912</c:v>
                </c:pt>
              </c:numCache>
            </c:numRef>
          </c:val>
          <c:shape val="cylinder"/>
          <c:extLst xmlns:c16r2="http://schemas.microsoft.com/office/drawing/2015/06/chart">
            <c:ext xmlns:c16="http://schemas.microsoft.com/office/drawing/2014/chart" uri="{C3380CC4-5D6E-409C-BE32-E72D297353CC}">
              <c16:uniqueId val="{00000003-32A5-4757-A44C-FACE6627D71E}"/>
            </c:ext>
          </c:extLst>
        </c:ser>
        <c:ser>
          <c:idx val="1"/>
          <c:order val="1"/>
          <c:tx>
            <c:strRef>
              <c:f>Диаграмма!$E$2</c:f>
              <c:strCache>
                <c:ptCount val="1"/>
                <c:pt idx="0">
                  <c:v>Исполнение 2023 год</c:v>
                </c:pt>
              </c:strCache>
            </c:strRef>
          </c:tx>
          <c:spPr>
            <a:blipFill>
              <a:blip xmlns:r="http://schemas.openxmlformats.org/officeDocument/2006/relationships" r:embed="rId4"/>
              <a:tile tx="0" ty="0" sx="100000" sy="100000" flip="none" algn="tl"/>
            </a:blipFill>
            <a:ln>
              <a:noFill/>
            </a:ln>
            <a:effectLst/>
            <a:sp3d/>
          </c:spPr>
          <c:invertIfNegative val="0"/>
          <c:dLbls>
            <c:dLbl>
              <c:idx val="0"/>
              <c:layout>
                <c:manualLayout>
                  <c:x val="-3.6479708162334701E-3"/>
                  <c:y val="-1.37174211248285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A5-4757-A44C-FACE6627D71E}"/>
                </c:ext>
                <c:ext xmlns:c15="http://schemas.microsoft.com/office/drawing/2012/chart" uri="{CE6537A1-D6FC-4f65-9D91-7224C49458BB}"/>
              </c:extLst>
            </c:dLbl>
            <c:dLbl>
              <c:idx val="1"/>
              <c:layout>
                <c:manualLayout>
                  <c:x val="9.1199270405836093E-3"/>
                  <c:y val="-1.0973936899862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A5-4757-A44C-FACE6627D71E}"/>
                </c:ext>
                <c:ext xmlns:c15="http://schemas.microsoft.com/office/drawing/2012/chart" uri="{CE6537A1-D6FC-4f65-9D91-7224C49458BB}"/>
              </c:extLst>
            </c:dLbl>
            <c:dLbl>
              <c:idx val="2"/>
              <c:layout>
                <c:manualLayout>
                  <c:x val="1.4533842360614014E-2"/>
                  <c:y val="-3.5665433579253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A5-4757-A44C-FACE6627D7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Диаграмма!$C$5:$C$7</c:f>
              <c:strCache>
                <c:ptCount val="3"/>
                <c:pt idx="0">
                  <c:v>Доплаты к пенсиям муниципальных служащих</c:v>
                </c:pt>
                <c:pt idx="1">
                  <c:v>Адресная помощь (социальная поддержка граждан, находящихся в трудной жизненной ситуации)</c:v>
                </c:pt>
                <c:pt idx="2">
                  <c:v>Предоставление гражданам субсидий на оплату жилого помещения и коммунальных услуг</c:v>
                </c:pt>
              </c:strCache>
            </c:strRef>
          </c:cat>
          <c:val>
            <c:numRef>
              <c:f>Диаграмма!$E$5:$E$7</c:f>
              <c:numCache>
                <c:formatCode>#,##0</c:formatCode>
                <c:ptCount val="3"/>
                <c:pt idx="0">
                  <c:v>12673</c:v>
                </c:pt>
                <c:pt idx="1">
                  <c:v>960</c:v>
                </c:pt>
                <c:pt idx="2">
                  <c:v>0</c:v>
                </c:pt>
              </c:numCache>
            </c:numRef>
          </c:val>
          <c:shape val="cylinder"/>
          <c:extLst xmlns:c16r2="http://schemas.microsoft.com/office/drawing/2015/06/chart">
            <c:ext xmlns:c16="http://schemas.microsoft.com/office/drawing/2014/chart" uri="{C3380CC4-5D6E-409C-BE32-E72D297353CC}">
              <c16:uniqueId val="{00000007-32A5-4757-A44C-FACE6627D71E}"/>
            </c:ext>
          </c:extLst>
        </c:ser>
        <c:ser>
          <c:idx val="2"/>
          <c:order val="2"/>
          <c:tx>
            <c:strRef>
              <c:f>Диаграмма!$F$2</c:f>
              <c:strCache>
                <c:ptCount val="1"/>
                <c:pt idx="0">
                  <c:v>Исполнение 2024 год</c:v>
                </c:pt>
              </c:strCache>
            </c:strRef>
          </c:tx>
          <c:spPr>
            <a:blipFill>
              <a:blip xmlns:r="http://schemas.openxmlformats.org/officeDocument/2006/relationships" r:embed="rId5"/>
              <a:tile tx="0" ty="0" sx="100000" sy="100000" flip="none" algn="tl"/>
            </a:blipFill>
            <a:ln>
              <a:noFill/>
            </a:ln>
            <a:effectLst/>
            <a:sp3d/>
          </c:spPr>
          <c:invertIfNegative val="0"/>
          <c:dLbls>
            <c:dLbl>
              <c:idx val="0"/>
              <c:layout>
                <c:manualLayout>
                  <c:x val="2.0010975900739643E-2"/>
                  <c:y val="-2.08232278978800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2A5-4757-A44C-FACE6627D71E}"/>
                </c:ext>
                <c:ext xmlns:c15="http://schemas.microsoft.com/office/drawing/2012/chart" uri="{CE6537A1-D6FC-4f65-9D91-7224C49458BB}"/>
              </c:extLst>
            </c:dLbl>
            <c:dLbl>
              <c:idx val="1"/>
              <c:layout>
                <c:manualLayout>
                  <c:x val="2.7359781121751026E-2"/>
                  <c:y val="-5.48696844993146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2A5-4757-A44C-FACE6627D71E}"/>
                </c:ext>
                <c:ext xmlns:c15="http://schemas.microsoft.com/office/drawing/2012/chart" uri="{CE6537A1-D6FC-4f65-9D91-7224C49458BB}"/>
              </c:extLst>
            </c:dLbl>
            <c:dLbl>
              <c:idx val="2"/>
              <c:layout>
                <c:manualLayout>
                  <c:x val="1.119812296190249E-2"/>
                  <c:y val="-2.72202302095451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2A5-4757-A44C-FACE6627D7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Диаграмма!$C$5:$C$7</c:f>
              <c:strCache>
                <c:ptCount val="3"/>
                <c:pt idx="0">
                  <c:v>Доплаты к пенсиям муниципальных служащих</c:v>
                </c:pt>
                <c:pt idx="1">
                  <c:v>Адресная помощь (социальная поддержка граждан, находящихся в трудной жизненной ситуации)</c:v>
                </c:pt>
                <c:pt idx="2">
                  <c:v>Предоставление гражданам субсидий на оплату жилого помещения и коммунальных услуг</c:v>
                </c:pt>
              </c:strCache>
            </c:strRef>
          </c:cat>
          <c:val>
            <c:numRef>
              <c:f>Диаграмма!$F$5:$F$7</c:f>
              <c:numCache>
                <c:formatCode>#,##0</c:formatCode>
                <c:ptCount val="3"/>
                <c:pt idx="0">
                  <c:v>13547</c:v>
                </c:pt>
                <c:pt idx="1">
                  <c:v>1100</c:v>
                </c:pt>
                <c:pt idx="2">
                  <c:v>0</c:v>
                </c:pt>
              </c:numCache>
            </c:numRef>
          </c:val>
          <c:shape val="cylinder"/>
          <c:extLst xmlns:c16r2="http://schemas.microsoft.com/office/drawing/2015/06/chart">
            <c:ext xmlns:c16="http://schemas.microsoft.com/office/drawing/2014/chart" uri="{C3380CC4-5D6E-409C-BE32-E72D297353CC}">
              <c16:uniqueId val="{0000000B-32A5-4757-A44C-FACE6627D71E}"/>
            </c:ext>
          </c:extLst>
        </c:ser>
        <c:dLbls>
          <c:showLegendKey val="0"/>
          <c:showVal val="0"/>
          <c:showCatName val="0"/>
          <c:showSerName val="0"/>
          <c:showPercent val="0"/>
          <c:showBubbleSize val="0"/>
        </c:dLbls>
        <c:gapWidth val="150"/>
        <c:shape val="box"/>
        <c:axId val="452053256"/>
        <c:axId val="452053648"/>
        <c:axId val="0"/>
      </c:bar3DChart>
      <c:catAx>
        <c:axId val="452053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452053648"/>
        <c:crosses val="autoZero"/>
        <c:auto val="1"/>
        <c:lblAlgn val="ctr"/>
        <c:lblOffset val="100"/>
        <c:noMultiLvlLbl val="0"/>
      </c:catAx>
      <c:valAx>
        <c:axId val="45205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053256"/>
        <c:crosses val="autoZero"/>
        <c:crossBetween val="between"/>
      </c:valAx>
      <c:spPr>
        <a:noFill/>
        <a:ln>
          <a:noFill/>
        </a:ln>
        <a:effectLst/>
      </c:spPr>
    </c:plotArea>
    <c:legend>
      <c:legendPos val="b"/>
      <c:layout>
        <c:manualLayout>
          <c:xMode val="edge"/>
          <c:yMode val="edge"/>
          <c:x val="0.84495359955005622"/>
          <c:y val="0.22552311515561124"/>
          <c:w val="0.14314163854518186"/>
          <c:h val="0.4398760015715474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EAEEDC"/>
    </a:solidFill>
    <a:ln w="9525" cap="flat" cmpd="sng" algn="ctr">
      <a:solidFill>
        <a:sysClr val="windowText" lastClr="000000"/>
      </a:solidFill>
      <a:round/>
    </a:ln>
    <a:effectLst/>
  </c:spPr>
  <c:txPr>
    <a:bodyPr/>
    <a:lstStyle/>
    <a:p>
      <a:pPr>
        <a:defRPr/>
      </a:pPr>
      <a:endParaRPr lang="ru-RU"/>
    </a:p>
  </c:txPr>
  <c:externalData r:id="rId6">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Дебиторская и кредиторская задолженность</a:t>
            </a:r>
          </a:p>
          <a:p>
            <a:pPr>
              <a:defRPr lang="ru-RU" sz="1400" b="0" i="0" u="none" strike="noStrike" kern="1200" spc="0" baseline="0">
                <a:solidFill>
                  <a:sysClr val="windowText" lastClr="000000"/>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 на начало 2024 года </a:t>
            </a:r>
          </a:p>
        </c:rich>
      </c:tx>
      <c:layout>
        <c:manualLayout>
          <c:xMode val="edge"/>
          <c:yMode val="edge"/>
          <c:x val="0.27964452660189454"/>
          <c:y val="1.130462549748047E-2"/>
        </c:manualLayout>
      </c:layout>
      <c:overlay val="0"/>
      <c:spPr>
        <a:noFill/>
        <a:ln>
          <a:noFill/>
        </a:ln>
        <a:effectLst/>
      </c:spPr>
    </c:title>
    <c:autoTitleDeleted val="0"/>
    <c:plotArea>
      <c:layout/>
      <c:lineChart>
        <c:grouping val="standard"/>
        <c:varyColors val="0"/>
        <c:ser>
          <c:idx val="0"/>
          <c:order val="0"/>
          <c:tx>
            <c:strRef>
              <c:f>диаграммы!$P$229</c:f>
              <c:strCache>
                <c:ptCount val="1"/>
                <c:pt idx="0">
                  <c:v>дебиторка</c:v>
                </c:pt>
              </c:strCache>
            </c:strRef>
          </c:tx>
          <c:spPr>
            <a:ln w="28575" cap="rnd" cmpd="sng" algn="ctr">
              <a:solidFill>
                <a:schemeClr val="accent1"/>
              </a:solidFill>
              <a:prstDash val="solid"/>
              <a:round/>
            </a:ln>
            <a:effectLst/>
          </c:spPr>
          <c:marker>
            <c:symbol val="none"/>
          </c:marker>
          <c:dLbls>
            <c:dLbl>
              <c:idx val="0"/>
              <c:layout>
                <c:manualLayout>
                  <c:x val="-0.142805336133315"/>
                  <c:y val="-7.870368722164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A6-42EC-B675-830F6B279DF5}"/>
                </c:ext>
                <c:ext xmlns:c15="http://schemas.microsoft.com/office/drawing/2012/chart" uri="{CE6537A1-D6FC-4f65-9D91-7224C49458BB}"/>
              </c:extLst>
            </c:dLbl>
            <c:dLbl>
              <c:idx val="1"/>
              <c:layout>
                <c:manualLayout>
                  <c:x val="-0.141491015401145"/>
                  <c:y val="-6.94444444444445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A6-42EC-B675-830F6B279DF5}"/>
                </c:ext>
                <c:ext xmlns:c15="http://schemas.microsoft.com/office/drawing/2012/chart" uri="{CE6537A1-D6FC-4f65-9D91-7224C49458BB}"/>
              </c:extLst>
            </c:dLbl>
            <c:dLbl>
              <c:idx val="2"/>
              <c:layout>
                <c:manualLayout>
                  <c:x val="-4.7124344007711337E-2"/>
                  <c:y val="-0.1130454442685960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A6-42EC-B675-830F6B279DF5}"/>
                </c:ext>
                <c:ext xmlns:c15="http://schemas.microsoft.com/office/drawing/2012/chart" uri="{CE6537A1-D6FC-4f65-9D91-7224C49458BB}"/>
              </c:extLst>
            </c:dLbl>
            <c:dLbl>
              <c:idx val="3"/>
              <c:layout>
                <c:manualLayout>
                  <c:x val="-2.7846203277283925E-2"/>
                  <c:y val="-9.49581731856206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A6-42EC-B675-830F6B279D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диаграммы!$O$230:$O$233</c:f>
              <c:strCache>
                <c:ptCount val="4"/>
                <c:pt idx="0">
                  <c:v>2021г. </c:v>
                </c:pt>
                <c:pt idx="1">
                  <c:v>2022г. </c:v>
                </c:pt>
                <c:pt idx="2">
                  <c:v>2023г.</c:v>
                </c:pt>
                <c:pt idx="3">
                  <c:v>2024г.</c:v>
                </c:pt>
              </c:strCache>
            </c:strRef>
          </c:cat>
          <c:val>
            <c:numRef>
              <c:f>диаграммы!$P$230:$P$233</c:f>
              <c:numCache>
                <c:formatCode>#\ ##0</c:formatCode>
                <c:ptCount val="4"/>
                <c:pt idx="0">
                  <c:v>3733270</c:v>
                </c:pt>
                <c:pt idx="1">
                  <c:v>3748020</c:v>
                </c:pt>
                <c:pt idx="2">
                  <c:v>3654609</c:v>
                </c:pt>
                <c:pt idx="3">
                  <c:v>4471099</c:v>
                </c:pt>
              </c:numCache>
            </c:numRef>
          </c:val>
          <c:smooth val="0"/>
          <c:extLst xmlns:c16r2="http://schemas.microsoft.com/office/drawing/2015/06/chart">
            <c:ext xmlns:c16="http://schemas.microsoft.com/office/drawing/2014/chart" uri="{C3380CC4-5D6E-409C-BE32-E72D297353CC}">
              <c16:uniqueId val="{00000004-E7A6-42EC-B675-830F6B279DF5}"/>
            </c:ext>
          </c:extLst>
        </c:ser>
        <c:ser>
          <c:idx val="1"/>
          <c:order val="1"/>
          <c:tx>
            <c:strRef>
              <c:f>диаграммы!$S$229</c:f>
              <c:strCache>
                <c:ptCount val="1"/>
                <c:pt idx="0">
                  <c:v>кредиторка</c:v>
                </c:pt>
              </c:strCache>
            </c:strRef>
          </c:tx>
          <c:spPr>
            <a:ln w="28575" cap="rnd" cmpd="sng" algn="ctr">
              <a:solidFill>
                <a:schemeClr val="accent2"/>
              </a:solidFill>
              <a:prstDash val="solid"/>
              <a:round/>
            </a:ln>
            <a:effectLst/>
          </c:spPr>
          <c:marker>
            <c:symbol val="none"/>
          </c:marker>
          <c:dLbls>
            <c:dLbl>
              <c:idx val="0"/>
              <c:layout>
                <c:manualLayout>
                  <c:x val="-9.7183422092938704E-2"/>
                  <c:y val="-6.6304483265631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A6-42EC-B675-830F6B279DF5}"/>
                </c:ext>
                <c:ext xmlns:c15="http://schemas.microsoft.com/office/drawing/2012/chart" uri="{CE6537A1-D6FC-4f65-9D91-7224C49458BB}"/>
              </c:extLst>
            </c:dLbl>
            <c:dLbl>
              <c:idx val="1"/>
              <c:layout>
                <c:manualLayout>
                  <c:x val="-2.10415189519472E-2"/>
                  <c:y val="-7.13673372755787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A6-42EC-B675-830F6B279DF5}"/>
                </c:ext>
                <c:ext xmlns:c15="http://schemas.microsoft.com/office/drawing/2012/chart" uri="{CE6537A1-D6FC-4f65-9D91-7224C49458BB}"/>
              </c:extLst>
            </c:dLbl>
            <c:dLbl>
              <c:idx val="2"/>
              <c:layout>
                <c:manualLayout>
                  <c:x val="-7.853966604926118E-17"/>
                  <c:y val="-9.49581731856207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A6-42EC-B675-830F6B279DF5}"/>
                </c:ext>
                <c:ext xmlns:c15="http://schemas.microsoft.com/office/drawing/2012/chart" uri="{CE6537A1-D6FC-4f65-9D91-7224C49458BB}"/>
              </c:extLst>
            </c:dLbl>
            <c:dLbl>
              <c:idx val="3"/>
              <c:layout>
                <c:manualLayout>
                  <c:x val="0"/>
                  <c:y val="-7.6870902102645342E-2"/>
                </c:manualLayout>
              </c:layout>
              <c:tx>
                <c:rich>
                  <a:bodyPr/>
                  <a:lstStyle/>
                  <a:p>
                    <a:r>
                      <a:rPr lang="en-US"/>
                      <a:t>123 995</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A6-42EC-B675-830F6B279D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диаграммы!$O$230:$O$233</c:f>
              <c:strCache>
                <c:ptCount val="4"/>
                <c:pt idx="0">
                  <c:v>2021г. </c:v>
                </c:pt>
                <c:pt idx="1">
                  <c:v>2022г. </c:v>
                </c:pt>
                <c:pt idx="2">
                  <c:v>2023г.</c:v>
                </c:pt>
                <c:pt idx="3">
                  <c:v>2024г.</c:v>
                </c:pt>
              </c:strCache>
            </c:strRef>
          </c:cat>
          <c:val>
            <c:numRef>
              <c:f>диаграммы!$S$230:$S$233</c:f>
              <c:numCache>
                <c:formatCode>#\ ##0</c:formatCode>
                <c:ptCount val="4"/>
                <c:pt idx="0">
                  <c:v>251317</c:v>
                </c:pt>
                <c:pt idx="1">
                  <c:v>411952</c:v>
                </c:pt>
                <c:pt idx="2">
                  <c:v>304662</c:v>
                </c:pt>
                <c:pt idx="3">
                  <c:v>165952</c:v>
                </c:pt>
              </c:numCache>
            </c:numRef>
          </c:val>
          <c:smooth val="0"/>
          <c:extLst xmlns:c16r2="http://schemas.microsoft.com/office/drawing/2015/06/chart">
            <c:ext xmlns:c16="http://schemas.microsoft.com/office/drawing/2014/chart" uri="{C3380CC4-5D6E-409C-BE32-E72D297353CC}">
              <c16:uniqueId val="{00000009-E7A6-42EC-B675-830F6B279DF5}"/>
            </c:ext>
          </c:extLst>
        </c:ser>
        <c:dLbls>
          <c:showLegendKey val="0"/>
          <c:showVal val="0"/>
          <c:showCatName val="0"/>
          <c:showSerName val="0"/>
          <c:showPercent val="0"/>
          <c:showBubbleSize val="0"/>
        </c:dLbls>
        <c:smooth val="0"/>
        <c:axId val="452062456"/>
        <c:axId val="452062848"/>
      </c:lineChart>
      <c:catAx>
        <c:axId val="45206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mn-lt"/>
                <a:ea typeface="+mn-ea"/>
                <a:cs typeface="+mn-cs"/>
              </a:defRPr>
            </a:pPr>
            <a:endParaRPr lang="ru-RU"/>
          </a:p>
        </c:txPr>
        <c:crossAx val="452062848"/>
        <c:crosses val="autoZero"/>
        <c:auto val="1"/>
        <c:lblAlgn val="ctr"/>
        <c:lblOffset val="100"/>
        <c:noMultiLvlLbl val="0"/>
      </c:catAx>
      <c:valAx>
        <c:axId val="4520628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 ##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mn-lt"/>
                <a:ea typeface="+mn-ea"/>
                <a:cs typeface="+mn-cs"/>
              </a:defRPr>
            </a:pPr>
            <a:endParaRPr lang="ru-RU"/>
          </a:p>
        </c:txPr>
        <c:crossAx val="45206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uri="{0b15fc19-7d7d-44ad-8c2d-2c3a37ce22c3}">
        <chartProps xmlns="https://web.wps.cn/et/2018/main" chartId="{e3b07357-a80c-4977-9bac-c166157ab1e0}"/>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59672468863802E-2"/>
          <c:y val="4.0408627161343802E-2"/>
          <c:w val="0.487007685182134"/>
          <c:h val="0.863747999157218"/>
        </c:manualLayout>
      </c:layout>
      <c:barChart>
        <c:barDir val="col"/>
        <c:grouping val="percentStacked"/>
        <c:varyColors val="0"/>
        <c:ser>
          <c:idx val="0"/>
          <c:order val="0"/>
          <c:tx>
            <c:strRef>
              <c:f>диаграммы!$C$103</c:f>
              <c:strCache>
                <c:ptCount val="1"/>
                <c:pt idx="0">
                  <c:v>Расчеты по доходам (счет 0 205 00 000)</c:v>
                </c:pt>
              </c:strCache>
            </c:strRef>
          </c:tx>
          <c:spPr>
            <a:gradFill>
              <a:gsLst>
                <a:gs pos="67000">
                  <a:schemeClr val="accent1">
                    <a:lumMod val="40000"/>
                    <a:lumOff val="60000"/>
                  </a:schemeClr>
                </a:gs>
                <a:gs pos="86000">
                  <a:schemeClr val="accent5">
                    <a:lumMod val="60000"/>
                    <a:lumOff val="40000"/>
                  </a:schemeClr>
                </a:gs>
                <a:gs pos="100000">
                  <a:schemeClr val="accent1">
                    <a:tint val="23500"/>
                    <a:satMod val="160000"/>
                  </a:schemeClr>
                </a:gs>
              </a:gsLst>
              <a:lin ang="18000000" scaled="0"/>
            </a:gradFill>
            <a:effectLst>
              <a:outerShdw blurRad="50800" dist="38100" dir="2700000" algn="tl" rotWithShape="0">
                <a:prstClr val="black">
                  <a:alpha val="40000"/>
                </a:prst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диаграммы!$A$109:$B$111</c:f>
              <c:strCache>
                <c:ptCount val="3"/>
                <c:pt idx="0">
                  <c:v>на 01.01.23г.</c:v>
                </c:pt>
                <c:pt idx="1">
                  <c:v>на 01.01.24г.</c:v>
                </c:pt>
                <c:pt idx="2">
                  <c:v>на 01.01.25г.</c:v>
                </c:pt>
              </c:strCache>
            </c:strRef>
          </c:cat>
          <c:val>
            <c:numRef>
              <c:f>диаграммы!$C$109:$C$111</c:f>
              <c:numCache>
                <c:formatCode>#\ ##0</c:formatCode>
                <c:ptCount val="3"/>
                <c:pt idx="0">
                  <c:v>3615267</c:v>
                </c:pt>
                <c:pt idx="1">
                  <c:v>3499622</c:v>
                </c:pt>
                <c:pt idx="2">
                  <c:v>3426244</c:v>
                </c:pt>
              </c:numCache>
            </c:numRef>
          </c:val>
          <c:extLst xmlns:c16r2="http://schemas.microsoft.com/office/drawing/2015/06/chart">
            <c:ext xmlns:c16="http://schemas.microsoft.com/office/drawing/2014/chart" uri="{C3380CC4-5D6E-409C-BE32-E72D297353CC}">
              <c16:uniqueId val="{00000000-8A17-48EE-9796-2028D78DC155}"/>
            </c:ext>
          </c:extLst>
        </c:ser>
        <c:ser>
          <c:idx val="2"/>
          <c:order val="2"/>
          <c:tx>
            <c:strRef>
              <c:f>диаграммы!$E$103</c:f>
              <c:strCache>
                <c:ptCount val="1"/>
                <c:pt idx="0">
                  <c:v>Расчеты по выданным авансам (счет  0 206 00 000) </c:v>
                </c:pt>
              </c:strCache>
            </c:strRef>
          </c:tx>
          <c:spPr>
            <a:solidFill>
              <a:srgbClr val="00B050"/>
            </a:solidFill>
            <a:effectLst>
              <a:outerShdw blurRad="50800" dist="38100" dir="2700000" algn="tl" rotWithShape="0">
                <a:prstClr val="black">
                  <a:alpha val="40000"/>
                </a:prstClr>
              </a:outerShdw>
            </a:effectLst>
          </c:spPr>
          <c:invertIfNegative val="0"/>
          <c:dLbls>
            <c:dLbl>
              <c:idx val="0"/>
              <c:layout>
                <c:manualLayout>
                  <c:x val="9.1965559609625741E-2"/>
                  <c:y val="6.53632628447285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17-48EE-9796-2028D78DC155}"/>
                </c:ext>
                <c:ext xmlns:c15="http://schemas.microsoft.com/office/drawing/2012/chart" uri="{CE6537A1-D6FC-4f65-9D91-7224C49458BB}"/>
              </c:extLst>
            </c:dLbl>
            <c:dLbl>
              <c:idx val="1"/>
              <c:layout>
                <c:manualLayout>
                  <c:x val="5.1591821902224097E-2"/>
                  <c:y val="5.478920559409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17-48EE-9796-2028D78DC155}"/>
                </c:ext>
                <c:ext xmlns:c15="http://schemas.microsoft.com/office/drawing/2012/chart" uri="{CE6537A1-D6FC-4f65-9D91-7224C49458BB}"/>
              </c:extLst>
            </c:dLbl>
            <c:dLbl>
              <c:idx val="2"/>
              <c:layout>
                <c:manualLayout>
                  <c:x val="-7.617007161844612E-2"/>
                  <c:y val="-1.82676434230018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17-48EE-9796-2028D78DC15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диаграммы!$A$109:$B$111</c:f>
              <c:strCache>
                <c:ptCount val="3"/>
                <c:pt idx="0">
                  <c:v>на 01.01.23г.</c:v>
                </c:pt>
                <c:pt idx="1">
                  <c:v>на 01.01.24г.</c:v>
                </c:pt>
                <c:pt idx="2">
                  <c:v>на 01.01.25г.</c:v>
                </c:pt>
              </c:strCache>
            </c:strRef>
          </c:cat>
          <c:val>
            <c:numRef>
              <c:f>диаграммы!$E$109:$E$111</c:f>
              <c:numCache>
                <c:formatCode>#\ ##0</c:formatCode>
                <c:ptCount val="3"/>
                <c:pt idx="0">
                  <c:v>6529</c:v>
                </c:pt>
                <c:pt idx="1">
                  <c:v>961753</c:v>
                </c:pt>
                <c:pt idx="2">
                  <c:v>200964</c:v>
                </c:pt>
              </c:numCache>
            </c:numRef>
          </c:val>
          <c:extLst xmlns:c16r2="http://schemas.microsoft.com/office/drawing/2015/06/chart">
            <c:ext xmlns:c16="http://schemas.microsoft.com/office/drawing/2014/chart" uri="{C3380CC4-5D6E-409C-BE32-E72D297353CC}">
              <c16:uniqueId val="{00000004-8A17-48EE-9796-2028D78DC155}"/>
            </c:ext>
          </c:extLst>
        </c:ser>
        <c:ser>
          <c:idx val="4"/>
          <c:order val="4"/>
          <c:tx>
            <c:strRef>
              <c:f>диаграммы!$G$103</c:f>
              <c:strCache>
                <c:ptCount val="1"/>
                <c:pt idx="0">
                  <c:v>Расчеты с подотчетными лицами (счет 0 208 00 000)</c:v>
                </c:pt>
              </c:strCache>
            </c:strRef>
          </c:tx>
          <c:spPr>
            <a:solidFill>
              <a:schemeClr val="accent5">
                <a:lumMod val="50000"/>
              </a:schemeClr>
            </a:solidFill>
            <a:effectLst>
              <a:outerShdw blurRad="50800" dist="38100" dir="2700000" algn="tl" rotWithShape="0">
                <a:prstClr val="black">
                  <a:alpha val="40000"/>
                </a:prst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диаграммы!$A$109:$B$111</c:f>
              <c:strCache>
                <c:ptCount val="3"/>
                <c:pt idx="0">
                  <c:v>на 01.01.23г.</c:v>
                </c:pt>
                <c:pt idx="1">
                  <c:v>на 01.01.24г.</c:v>
                </c:pt>
                <c:pt idx="2">
                  <c:v>на 01.01.25г.</c:v>
                </c:pt>
              </c:strCache>
            </c:strRef>
          </c:cat>
          <c:val>
            <c:numRef>
              <c:f>диаграммы!$G$108:$G$110</c:f>
              <c:numCache>
                <c:formatCode>General</c:formatCode>
                <c:ptCount val="3"/>
              </c:numCache>
            </c:numRef>
          </c:val>
          <c:extLst xmlns:c16r2="http://schemas.microsoft.com/office/drawing/2015/06/chart">
            <c:ext xmlns:c16="http://schemas.microsoft.com/office/drawing/2014/chart" uri="{C3380CC4-5D6E-409C-BE32-E72D297353CC}">
              <c16:uniqueId val="{00000005-8A17-48EE-9796-2028D78DC155}"/>
            </c:ext>
          </c:extLst>
        </c:ser>
        <c:ser>
          <c:idx val="6"/>
          <c:order val="6"/>
          <c:tx>
            <c:strRef>
              <c:f>диаграммы!$I$103</c:f>
              <c:strCache>
                <c:ptCount val="1"/>
                <c:pt idx="0">
                  <c:v>Прочие расеты с дебиторами (счет 0 210 00 000)</c:v>
                </c:pt>
              </c:strCache>
            </c:strRef>
          </c:tx>
          <c:spPr>
            <a:solidFill>
              <a:srgbClr val="FFFF00"/>
            </a:solidFill>
            <a:ln>
              <a:solidFill>
                <a:schemeClr val="tx1">
                  <a:lumMod val="15000"/>
                  <a:lumOff val="85000"/>
                </a:schemeClr>
              </a:solidFill>
            </a:ln>
            <a:effectLst>
              <a:outerShdw blurRad="50800" dist="38100" dir="2700000" algn="tl" rotWithShape="0">
                <a:prstClr val="black">
                  <a:alpha val="40000"/>
                </a:prstClr>
              </a:outerShdw>
            </a:effectLst>
          </c:spPr>
          <c:invertIfNegative val="0"/>
          <c:dLbls>
            <c:dLbl>
              <c:idx val="0"/>
              <c:layout>
                <c:manualLayout>
                  <c:x val="-6.1488150020322263E-2"/>
                  <c:y val="2.647878932449318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A17-48EE-9796-2028D78DC155}"/>
                </c:ext>
                <c:ext xmlns:c15="http://schemas.microsoft.com/office/drawing/2012/chart" uri="{CE6537A1-D6FC-4f65-9D91-7224C49458BB}"/>
              </c:extLst>
            </c:dLbl>
            <c:dLbl>
              <c:idx val="1"/>
              <c:layout>
                <c:manualLayout>
                  <c:x val="-3.2666080334412498E-2"/>
                  <c:y val="3.180932966791649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A17-48EE-9796-2028D78DC155}"/>
                </c:ext>
                <c:ext xmlns:c15="http://schemas.microsoft.com/office/drawing/2012/chart" uri="{CE6537A1-D6FC-4f65-9D91-7224C49458BB}"/>
              </c:extLst>
            </c:dLbl>
            <c:dLbl>
              <c:idx val="2"/>
              <c:layout>
                <c:manualLayout>
                  <c:x val="-8.0409248263264357E-2"/>
                  <c:y val="1.94305326272211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A17-48EE-9796-2028D78DC15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диаграммы!$A$109:$B$111</c:f>
              <c:strCache>
                <c:ptCount val="3"/>
                <c:pt idx="0">
                  <c:v>на 01.01.23г.</c:v>
                </c:pt>
                <c:pt idx="1">
                  <c:v>на 01.01.24г.</c:v>
                </c:pt>
                <c:pt idx="2">
                  <c:v>на 01.01.25г.</c:v>
                </c:pt>
              </c:strCache>
            </c:strRef>
          </c:cat>
          <c:val>
            <c:numRef>
              <c:f>диаграммы!$I$109:$I$111</c:f>
              <c:numCache>
                <c:formatCode>#\ ##0</c:formatCode>
                <c:ptCount val="3"/>
                <c:pt idx="0">
                  <c:v>206</c:v>
                </c:pt>
                <c:pt idx="1">
                  <c:v>511</c:v>
                </c:pt>
                <c:pt idx="2">
                  <c:v>246</c:v>
                </c:pt>
              </c:numCache>
            </c:numRef>
          </c:val>
          <c:extLst xmlns:c16r2="http://schemas.microsoft.com/office/drawing/2015/06/chart">
            <c:ext xmlns:c16="http://schemas.microsoft.com/office/drawing/2014/chart" uri="{C3380CC4-5D6E-409C-BE32-E72D297353CC}">
              <c16:uniqueId val="{00000009-8A17-48EE-9796-2028D78DC155}"/>
            </c:ext>
          </c:extLst>
        </c:ser>
        <c:ser>
          <c:idx val="8"/>
          <c:order val="8"/>
          <c:tx>
            <c:strRef>
              <c:f>диаграммы!$K$103</c:f>
              <c:strCache>
                <c:ptCount val="1"/>
                <c:pt idx="0">
                  <c:v>Расчеты по ущербу и иным доходам (счет 0 209 00 000)</c:v>
                </c:pt>
              </c:strCache>
            </c:strRef>
          </c:tx>
          <c:spPr>
            <a:solidFill>
              <a:schemeClr val="accent6">
                <a:lumMod val="60000"/>
                <a:lumOff val="40000"/>
              </a:schemeClr>
            </a:solidFill>
            <a:effectLst>
              <a:outerShdw blurRad="50800" dist="38100" dir="2700000" algn="tl" rotWithShape="0">
                <a:prstClr val="black">
                  <a:alpha val="40000"/>
                </a:prstClr>
              </a:outerShdw>
            </a:effectLst>
          </c:spPr>
          <c:invertIfNegative val="0"/>
          <c:dLbls>
            <c:dLbl>
              <c:idx val="0"/>
              <c:layout>
                <c:manualLayout>
                  <c:x val="-4.2859692316317151E-2"/>
                  <c:y val="1.724130243590872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A17-48EE-9796-2028D78DC155}"/>
                </c:ext>
                <c:ext xmlns:c15="http://schemas.microsoft.com/office/drawing/2012/chart" uri="{CE6537A1-D6FC-4f65-9D91-7224C49458BB}"/>
              </c:extLst>
            </c:dLbl>
            <c:dLbl>
              <c:idx val="1"/>
              <c:layout>
                <c:manualLayout>
                  <c:x val="-7.69876337882094E-2"/>
                  <c:y val="1.066302240839843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A17-48EE-9796-2028D78DC155}"/>
                </c:ext>
                <c:ext xmlns:c15="http://schemas.microsoft.com/office/drawing/2012/chart" uri="{CE6537A1-D6FC-4f65-9D91-7224C49458BB}"/>
              </c:extLst>
            </c:dLbl>
            <c:dLbl>
              <c:idx val="2"/>
              <c:layout>
                <c:manualLayout>
                  <c:x val="7.9658343621101899E-2"/>
                  <c:y val="1.948377282907599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A17-48EE-9796-2028D78DC15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диаграммы!$A$109:$B$111</c:f>
              <c:strCache>
                <c:ptCount val="3"/>
                <c:pt idx="0">
                  <c:v>на 01.01.23г.</c:v>
                </c:pt>
                <c:pt idx="1">
                  <c:v>на 01.01.24г.</c:v>
                </c:pt>
                <c:pt idx="2">
                  <c:v>на 01.01.25г.</c:v>
                </c:pt>
              </c:strCache>
            </c:strRef>
          </c:cat>
          <c:val>
            <c:numRef>
              <c:f>диаграммы!$K$109:$K$111</c:f>
              <c:numCache>
                <c:formatCode>#\ ##0</c:formatCode>
                <c:ptCount val="3"/>
                <c:pt idx="0">
                  <c:v>39807</c:v>
                </c:pt>
                <c:pt idx="1">
                  <c:v>8965</c:v>
                </c:pt>
                <c:pt idx="2">
                  <c:v>8931</c:v>
                </c:pt>
              </c:numCache>
            </c:numRef>
          </c:val>
          <c:extLst xmlns:c16r2="http://schemas.microsoft.com/office/drawing/2015/06/chart">
            <c:ext xmlns:c16="http://schemas.microsoft.com/office/drawing/2014/chart" uri="{C3380CC4-5D6E-409C-BE32-E72D297353CC}">
              <c16:uniqueId val="{0000000D-8A17-48EE-9796-2028D78DC155}"/>
            </c:ext>
          </c:extLst>
        </c:ser>
        <c:ser>
          <c:idx val="10"/>
          <c:order val="10"/>
          <c:tx>
            <c:strRef>
              <c:f>диаграммы!$M$103</c:f>
              <c:strCache>
                <c:ptCount val="1"/>
                <c:pt idx="0">
                  <c:v>Расчеты по платежам в бюджет (счет 0 303 00 000) </c:v>
                </c:pt>
              </c:strCache>
            </c:strRef>
          </c:tx>
          <c:spPr>
            <a:solidFill>
              <a:schemeClr val="accent2"/>
            </a:solidFill>
            <a:effectLst>
              <a:outerShdw blurRad="50800" dist="38100" algn="l" rotWithShape="0">
                <a:prstClr val="black">
                  <a:alpha val="40000"/>
                </a:prstClr>
              </a:outerShdw>
            </a:effectLst>
          </c:spPr>
          <c:invertIfNegative val="0"/>
          <c:dLbls>
            <c:dLbl>
              <c:idx val="0"/>
              <c:layout>
                <c:manualLayout>
                  <c:x val="1.40258469485592E-2"/>
                  <c:y val="-3.71216691090833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A17-48EE-9796-2028D78DC155}"/>
                </c:ext>
                <c:ext xmlns:c15="http://schemas.microsoft.com/office/drawing/2012/chart" uri="{CE6537A1-D6FC-4f65-9D91-7224C49458BB}"/>
              </c:extLst>
            </c:dLbl>
            <c:dLbl>
              <c:idx val="1"/>
              <c:layout>
                <c:manualLayout>
                  <c:x val="3.0381972405894801E-2"/>
                  <c:y val="-3.00478513139199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A17-48EE-9796-2028D78DC155}"/>
                </c:ext>
                <c:ext xmlns:c15="http://schemas.microsoft.com/office/drawing/2012/chart" uri="{CE6537A1-D6FC-4f65-9D91-7224C49458BB}"/>
              </c:extLst>
            </c:dLbl>
            <c:dLbl>
              <c:idx val="2"/>
              <c:layout>
                <c:manualLayout>
                  <c:x val="1.4353300776925201E-2"/>
                  <c:y val="-3.889012355787419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A17-48EE-9796-2028D78DC15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диаграммы!$A$109:$B$111</c:f>
              <c:strCache>
                <c:ptCount val="3"/>
                <c:pt idx="0">
                  <c:v>на 01.01.23г.</c:v>
                </c:pt>
                <c:pt idx="1">
                  <c:v>на 01.01.24г.</c:v>
                </c:pt>
                <c:pt idx="2">
                  <c:v>на 01.01.25г.</c:v>
                </c:pt>
              </c:strCache>
            </c:strRef>
          </c:cat>
          <c:val>
            <c:numRef>
              <c:f>диаграммы!$M$109:$M$111</c:f>
              <c:numCache>
                <c:formatCode>#\ ##0</c:formatCode>
                <c:ptCount val="3"/>
                <c:pt idx="0">
                  <c:v>2440</c:v>
                </c:pt>
                <c:pt idx="1">
                  <c:v>224</c:v>
                </c:pt>
                <c:pt idx="2">
                  <c:v>408</c:v>
                </c:pt>
              </c:numCache>
            </c:numRef>
          </c:val>
          <c:extLst xmlns:c16r2="http://schemas.microsoft.com/office/drawing/2015/06/chart">
            <c:ext xmlns:c16="http://schemas.microsoft.com/office/drawing/2014/chart" uri="{C3380CC4-5D6E-409C-BE32-E72D297353CC}">
              <c16:uniqueId val="{00000011-8A17-48EE-9796-2028D78DC155}"/>
            </c:ext>
          </c:extLst>
        </c:ser>
        <c:dLbls>
          <c:showLegendKey val="0"/>
          <c:showVal val="1"/>
          <c:showCatName val="0"/>
          <c:showSerName val="0"/>
          <c:showPercent val="0"/>
          <c:showBubbleSize val="0"/>
        </c:dLbls>
        <c:gapWidth val="240"/>
        <c:overlap val="100"/>
        <c:axId val="452255616"/>
        <c:axId val="452256008"/>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диаграммы!$D$103</c15:sqref>
                        </c15:formulaRef>
                      </c:ext>
                    </c:extLst>
                    <c:strCache>
                      <c:ptCount val="1"/>
                    </c:strCache>
                  </c:strRef>
                </c:tx>
                <c:spPr>
                  <a:noFill/>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ext>
                  </c:extLst>
                </c:dLbls>
                <c:cat>
                  <c:strRef>
                    <c:extLst xmlns:c16r2="http://schemas.microsoft.com/office/drawing/2015/06/chart">
                      <c:ext uri="{02D57815-91ED-43cb-92C2-25804820EDAC}">
                        <c15:formulaRef>
                          <c15:sqref>диаграммы!$A$109:$B$111</c15:sqref>
                        </c15:formulaRef>
                      </c:ext>
                    </c:extLst>
                    <c:strCache>
                      <c:ptCount val="3"/>
                      <c:pt idx="0">
                        <c:v>на 01.01.23г.</c:v>
                      </c:pt>
                      <c:pt idx="1">
                        <c:v>на 01.01.24г.</c:v>
                      </c:pt>
                      <c:pt idx="2">
                        <c:v>на 01.01.25г.</c:v>
                      </c:pt>
                    </c:strCache>
                  </c:strRef>
                </c:cat>
                <c:val>
                  <c:numRef>
                    <c:extLst xmlns:c16r2="http://schemas.microsoft.com/office/drawing/2015/06/chart">
                      <c:ext uri="{02D57815-91ED-43cb-92C2-25804820EDAC}">
                        <c15:formulaRef>
                          <c15:sqref>диаграммы!$D$108:$D$110</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12-8A17-48EE-9796-2028D78DC155}"/>
                  </c:ext>
                </c:extLst>
              </c15:ser>
            </c15:filteredBarSeries>
            <c15:filteredBar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диаграммы!$F$103</c15:sqref>
                        </c15:formulaRef>
                      </c:ext>
                    </c:extLst>
                    <c:strCache>
                      <c:ptCount val="1"/>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ext>
                  </c:extLst>
                </c:dLbls>
                <c:cat>
                  <c:strRef>
                    <c:extLst xmlns:c16r2="http://schemas.microsoft.com/office/drawing/2015/06/chart" xmlns:c15="http://schemas.microsoft.com/office/drawing/2012/chart">
                      <c:ext xmlns:c15="http://schemas.microsoft.com/office/drawing/2012/chart" uri="{02D57815-91ED-43cb-92C2-25804820EDAC}">
                        <c15:formulaRef>
                          <c15:sqref>диаграммы!$A$109:$B$111</c15:sqref>
                        </c15:formulaRef>
                      </c:ext>
                    </c:extLst>
                    <c:strCache>
                      <c:ptCount val="3"/>
                      <c:pt idx="0">
                        <c:v>на 01.01.23г.</c:v>
                      </c:pt>
                      <c:pt idx="1">
                        <c:v>на 01.01.24г.</c:v>
                      </c:pt>
                      <c:pt idx="2">
                        <c:v>на 01.01.25г.</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диаграммы!$F$108:$F$110</c15:sqref>
                        </c15:formulaRef>
                      </c:ext>
                    </c:extLst>
                    <c:numCache>
                      <c:formatCode>General</c:formatCode>
                      <c:ptCount val="3"/>
                    </c:numCache>
                  </c:numRef>
                </c:val>
                <c:extLst xmlns:c16r2="http://schemas.microsoft.com/office/drawing/2015/06/chart" xmlns:c15="http://schemas.microsoft.com/office/drawing/2012/chart">
                  <c:ext xmlns:c16="http://schemas.microsoft.com/office/drawing/2014/chart" uri="{C3380CC4-5D6E-409C-BE32-E72D297353CC}">
                    <c16:uniqueId val="{00000013-8A17-48EE-9796-2028D78DC155}"/>
                  </c:ext>
                </c:extLst>
              </c15:ser>
            </c15:filteredBarSeries>
            <c15:filteredBarSeries>
              <c15:ser>
                <c:idx val="5"/>
                <c:order val="5"/>
                <c:tx>
                  <c:strRef>
                    <c:extLst xmlns:c16r2="http://schemas.microsoft.com/office/drawing/2015/06/chart" xmlns:c15="http://schemas.microsoft.com/office/drawing/2012/chart">
                      <c:ext xmlns:c15="http://schemas.microsoft.com/office/drawing/2012/chart" uri="{02D57815-91ED-43cb-92C2-25804820EDAC}">
                        <c15:formulaRef>
                          <c15:sqref>диаграммы!$H$103</c15:sqref>
                        </c15:formulaRef>
                      </c:ext>
                    </c:extLst>
                    <c:strCache>
                      <c:ptCount val="1"/>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ext>
                  </c:extLst>
                </c:dLbls>
                <c:cat>
                  <c:strRef>
                    <c:extLst xmlns:c16r2="http://schemas.microsoft.com/office/drawing/2015/06/chart" xmlns:c15="http://schemas.microsoft.com/office/drawing/2012/chart">
                      <c:ext xmlns:c15="http://schemas.microsoft.com/office/drawing/2012/chart" uri="{02D57815-91ED-43cb-92C2-25804820EDAC}">
                        <c15:formulaRef>
                          <c15:sqref>диаграммы!$A$109:$B$111</c15:sqref>
                        </c15:formulaRef>
                      </c:ext>
                    </c:extLst>
                    <c:strCache>
                      <c:ptCount val="3"/>
                      <c:pt idx="0">
                        <c:v>на 01.01.23г.</c:v>
                      </c:pt>
                      <c:pt idx="1">
                        <c:v>на 01.01.24г.</c:v>
                      </c:pt>
                      <c:pt idx="2">
                        <c:v>на 01.01.25г.</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диаграммы!$H$108:$H$110</c15:sqref>
                        </c15:formulaRef>
                      </c:ext>
                    </c:extLst>
                    <c:numCache>
                      <c:formatCode>General</c:formatCode>
                      <c:ptCount val="3"/>
                    </c:numCache>
                  </c:numRef>
                </c:val>
                <c:extLst xmlns:c16r2="http://schemas.microsoft.com/office/drawing/2015/06/chart" xmlns:c15="http://schemas.microsoft.com/office/drawing/2012/chart">
                  <c:ext xmlns:c16="http://schemas.microsoft.com/office/drawing/2014/chart" uri="{C3380CC4-5D6E-409C-BE32-E72D297353CC}">
                    <c16:uniqueId val="{00000014-8A17-48EE-9796-2028D78DC155}"/>
                  </c:ext>
                </c:extLst>
              </c15:ser>
            </c15:filteredBarSeries>
            <c15:filteredBarSeries>
              <c15:ser>
                <c:idx val="7"/>
                <c:order val="7"/>
                <c:tx>
                  <c:strRef>
                    <c:extLst xmlns:c16r2="http://schemas.microsoft.com/office/drawing/2015/06/chart" xmlns:c15="http://schemas.microsoft.com/office/drawing/2012/chart">
                      <c:ext xmlns:c15="http://schemas.microsoft.com/office/drawing/2012/chart" uri="{02D57815-91ED-43cb-92C2-25804820EDAC}">
                        <c15:formulaRef>
                          <c15:sqref>диаграммы!$J$103</c15:sqref>
                        </c15:formulaRef>
                      </c:ext>
                    </c:extLst>
                    <c:strCache>
                      <c:ptCount val="1"/>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ext>
                  </c:extLst>
                </c:dLbls>
                <c:cat>
                  <c:strRef>
                    <c:extLst xmlns:c16r2="http://schemas.microsoft.com/office/drawing/2015/06/chart" xmlns:c15="http://schemas.microsoft.com/office/drawing/2012/chart">
                      <c:ext xmlns:c15="http://schemas.microsoft.com/office/drawing/2012/chart" uri="{02D57815-91ED-43cb-92C2-25804820EDAC}">
                        <c15:formulaRef>
                          <c15:sqref>диаграммы!$A$109:$B$111</c15:sqref>
                        </c15:formulaRef>
                      </c:ext>
                    </c:extLst>
                    <c:strCache>
                      <c:ptCount val="3"/>
                      <c:pt idx="0">
                        <c:v>на 01.01.23г.</c:v>
                      </c:pt>
                      <c:pt idx="1">
                        <c:v>на 01.01.24г.</c:v>
                      </c:pt>
                      <c:pt idx="2">
                        <c:v>на 01.01.25г.</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диаграммы!$J$108:$J$110</c15:sqref>
                        </c15:formulaRef>
                      </c:ext>
                    </c:extLst>
                    <c:numCache>
                      <c:formatCode>General</c:formatCode>
                      <c:ptCount val="3"/>
                    </c:numCache>
                  </c:numRef>
                </c:val>
                <c:extLst xmlns:c16r2="http://schemas.microsoft.com/office/drawing/2015/06/chart" xmlns:c15="http://schemas.microsoft.com/office/drawing/2012/chart">
                  <c:ext xmlns:c16="http://schemas.microsoft.com/office/drawing/2014/chart" uri="{C3380CC4-5D6E-409C-BE32-E72D297353CC}">
                    <c16:uniqueId val="{00000015-8A17-48EE-9796-2028D78DC155}"/>
                  </c:ext>
                </c:extLst>
              </c15:ser>
            </c15:filteredBarSeries>
            <c15:filteredBarSeries>
              <c15:ser>
                <c:idx val="9"/>
                <c:order val="9"/>
                <c:tx>
                  <c:strRef>
                    <c:extLst xmlns:c16r2="http://schemas.microsoft.com/office/drawing/2015/06/chart" xmlns:c15="http://schemas.microsoft.com/office/drawing/2012/chart">
                      <c:ext xmlns:c15="http://schemas.microsoft.com/office/drawing/2012/chart" uri="{02D57815-91ED-43cb-92C2-25804820EDAC}">
                        <c15:formulaRef>
                          <c15:sqref>диаграммы!$L$103</c15:sqref>
                        </c15:formulaRef>
                      </c:ext>
                    </c:extLst>
                    <c:strCache>
                      <c:ptCount val="1"/>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ext>
                  </c:extLst>
                </c:dLbls>
                <c:cat>
                  <c:strRef>
                    <c:extLst xmlns:c16r2="http://schemas.microsoft.com/office/drawing/2015/06/chart" xmlns:c15="http://schemas.microsoft.com/office/drawing/2012/chart">
                      <c:ext xmlns:c15="http://schemas.microsoft.com/office/drawing/2012/chart" uri="{02D57815-91ED-43cb-92C2-25804820EDAC}">
                        <c15:formulaRef>
                          <c15:sqref>диаграммы!$A$109:$B$111</c15:sqref>
                        </c15:formulaRef>
                      </c:ext>
                    </c:extLst>
                    <c:strCache>
                      <c:ptCount val="3"/>
                      <c:pt idx="0">
                        <c:v>на 01.01.23г.</c:v>
                      </c:pt>
                      <c:pt idx="1">
                        <c:v>на 01.01.24г.</c:v>
                      </c:pt>
                      <c:pt idx="2">
                        <c:v>на 01.01.25г.</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диаграммы!$L$108:$L$110</c15:sqref>
                        </c15:formulaRef>
                      </c:ext>
                    </c:extLst>
                    <c:numCache>
                      <c:formatCode>General</c:formatCode>
                      <c:ptCount val="3"/>
                    </c:numCache>
                  </c:numRef>
                </c:val>
                <c:extLst xmlns:c16r2="http://schemas.microsoft.com/office/drawing/2015/06/chart" xmlns:c15="http://schemas.microsoft.com/office/drawing/2012/chart">
                  <c:ext xmlns:c16="http://schemas.microsoft.com/office/drawing/2014/chart" uri="{C3380CC4-5D6E-409C-BE32-E72D297353CC}">
                    <c16:uniqueId val="{00000016-8A17-48EE-9796-2028D78DC155}"/>
                  </c:ext>
                </c:extLst>
              </c15:ser>
            </c15:filteredBarSeries>
            <c15:filteredBarSeries>
              <c15:ser>
                <c:idx val="11"/>
                <c:order val="11"/>
                <c:tx>
                  <c:strRef>
                    <c:extLst xmlns:c16r2="http://schemas.microsoft.com/office/drawing/2015/06/chart" xmlns:c15="http://schemas.microsoft.com/office/drawing/2012/chart">
                      <c:ext xmlns:c15="http://schemas.microsoft.com/office/drawing/2012/chart" uri="{02D57815-91ED-43cb-92C2-25804820EDAC}">
                        <c15:formulaRef>
                          <c15:sqref>диаграммы!$N$103</c15:sqref>
                        </c15:formulaRef>
                      </c:ext>
                    </c:extLst>
                    <c:strCache>
                      <c:ptCount val="1"/>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ext>
                  </c:extLst>
                </c:dLbls>
                <c:cat>
                  <c:strRef>
                    <c:extLst xmlns:c16r2="http://schemas.microsoft.com/office/drawing/2015/06/chart" xmlns:c15="http://schemas.microsoft.com/office/drawing/2012/chart">
                      <c:ext xmlns:c15="http://schemas.microsoft.com/office/drawing/2012/chart" uri="{02D57815-91ED-43cb-92C2-25804820EDAC}">
                        <c15:formulaRef>
                          <c15:sqref>диаграммы!$A$109:$B$111</c15:sqref>
                        </c15:formulaRef>
                      </c:ext>
                    </c:extLst>
                    <c:strCache>
                      <c:ptCount val="3"/>
                      <c:pt idx="0">
                        <c:v>на 01.01.23г.</c:v>
                      </c:pt>
                      <c:pt idx="1">
                        <c:v>на 01.01.24г.</c:v>
                      </c:pt>
                      <c:pt idx="2">
                        <c:v>на 01.01.25г.</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диаграммы!$N$108:$N$110</c15:sqref>
                        </c15:formulaRef>
                      </c:ext>
                    </c:extLst>
                    <c:numCache>
                      <c:formatCode>General</c:formatCode>
                      <c:ptCount val="3"/>
                    </c:numCache>
                  </c:numRef>
                </c:val>
                <c:extLst xmlns:c16r2="http://schemas.microsoft.com/office/drawing/2015/06/chart" xmlns:c15="http://schemas.microsoft.com/office/drawing/2012/chart">
                  <c:ext xmlns:c16="http://schemas.microsoft.com/office/drawing/2014/chart" uri="{C3380CC4-5D6E-409C-BE32-E72D297353CC}">
                    <c16:uniqueId val="{00000017-8A17-48EE-9796-2028D78DC155}"/>
                  </c:ext>
                </c:extLst>
              </c15:ser>
            </c15:filteredBarSeries>
          </c:ext>
        </c:extLst>
      </c:barChart>
      <c:catAx>
        <c:axId val="4522556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452256008"/>
        <c:crosses val="autoZero"/>
        <c:auto val="1"/>
        <c:lblAlgn val="ctr"/>
        <c:lblOffset val="100"/>
        <c:noMultiLvlLbl val="0"/>
      </c:catAx>
      <c:valAx>
        <c:axId val="452256008"/>
        <c:scaling>
          <c:orientation val="minMax"/>
          <c:max val="1"/>
          <c:min val="0.750000000000001"/>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452255616"/>
        <c:crosses val="autoZero"/>
        <c:crossBetween val="between"/>
        <c:majorUnit val="0.05"/>
        <c:minorUnit val="5.0000000000000001E-3"/>
      </c:valAx>
      <c:spPr>
        <a:solidFill>
          <a:schemeClr val="bg1"/>
        </a:solidFill>
        <a:ln>
          <a:noFill/>
        </a:ln>
        <a:effectLst/>
      </c:spPr>
    </c:plotArea>
    <c:legend>
      <c:legendPos val="r"/>
      <c:legendEntry>
        <c:idx val="3"/>
        <c:delete val="1"/>
      </c:legendEntry>
      <c:layout>
        <c:manualLayout>
          <c:xMode val="edge"/>
          <c:yMode val="edge"/>
          <c:x val="0.57377015941502696"/>
          <c:y val="9.5972650165729298E-2"/>
          <c:w val="0.340330153639398"/>
          <c:h val="0.85566274414373689"/>
        </c:manualLayout>
      </c:layout>
      <c:overlay val="0"/>
      <c:txPr>
        <a:bodyPr rot="0" spcFirstLastPara="0" vertOverflow="ellipsis" vert="horz" wrap="square" anchor="ctr" anchorCtr="1"/>
        <a:lstStyle/>
        <a:p>
          <a:pPr>
            <a:defRPr lang="ru-RU"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uri="{0b15fc19-7d7d-44ad-8c2d-2c3a37ce22c3}">
        <chartProps xmlns="https://web.wps.cn/et/2018/main" chartId="{fa4600a4-6169-40f2-8847-2bf47b9f024c}"/>
      </c:ext>
    </c:extLst>
  </c:chart>
  <c:txPr>
    <a:bodyPr/>
    <a:lstStyle/>
    <a:p>
      <a:pPr>
        <a:defRPr lang="ru-RU"/>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anose="02020603050405020304" pitchFamily="18" charset="0"/>
                <a:cs typeface="Times New Roman" panose="02020603050405020304" pitchFamily="18" charset="0"/>
              </a:rPr>
              <a:t>Анализ главных администраторов, администраторов и получателей бюджетных средств, имеющих максимальный удельный вес в общей сумме дебиторской задолженности </a:t>
            </a:r>
          </a:p>
        </c:rich>
      </c:tx>
      <c:overlay val="0"/>
    </c:title>
    <c:autoTitleDeleted val="0"/>
    <c:view3D>
      <c:rotX val="50"/>
      <c:rotY val="23"/>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5.98307363257123E-3"/>
          <c:y val="0.2762019210994634"/>
          <c:w val="0.57820498183931013"/>
          <c:h val="0.6589043024109259"/>
        </c:manualLayout>
      </c:layout>
      <c:pie3DChart>
        <c:varyColors val="1"/>
        <c:ser>
          <c:idx val="0"/>
          <c:order val="0"/>
          <c:tx>
            <c:strRef>
              <c:f>диаграммы!$E$132:$E$137</c:f>
              <c:strCache>
                <c:ptCount val="6"/>
                <c:pt idx="0">
                  <c:v>97,30898%</c:v>
                </c:pt>
                <c:pt idx="1">
                  <c:v>0,00000%</c:v>
                </c:pt>
                <c:pt idx="2">
                  <c:v>1,10915%</c:v>
                </c:pt>
                <c:pt idx="3">
                  <c:v>1,33301%</c:v>
                </c:pt>
                <c:pt idx="4">
                  <c:v>0,01576%</c:v>
                </c:pt>
                <c:pt idx="5">
                  <c:v>0,23310%</c:v>
                </c:pt>
              </c:strCache>
            </c:strRef>
          </c:tx>
          <c:explosion val="18"/>
          <c:dPt>
            <c:idx val="0"/>
            <c:bubble3D val="0"/>
            <c:explosion val="1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1-45EA-48FC-9375-60BE37B55E16}"/>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3-45EA-48FC-9375-60BE37B55E16}"/>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5-45EA-48FC-9375-60BE37B55E16}"/>
              </c:ext>
            </c:extLst>
          </c:dPt>
          <c:dPt>
            <c:idx val="4"/>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7-45EA-48FC-9375-60BE37B55E16}"/>
              </c:ext>
            </c:extLst>
          </c:dPt>
          <c:dPt>
            <c:idx val="5"/>
            <c:bubble3D val="0"/>
            <c:spPr>
              <a:solidFill>
                <a:srgbClr val="FF0000"/>
              </a:solidFill>
              <a:ln>
                <a:solidFill>
                  <a:srgbClr val="FF0000"/>
                </a:solidFill>
              </a:ln>
              <a:effectLst>
                <a:outerShdw blurRad="254000" sx="102000" sy="102000" algn="ctr" rotWithShape="0">
                  <a:prstClr val="black">
                    <a:alpha val="20000"/>
                  </a:prstClr>
                </a:outerShdw>
              </a:effectLst>
              <a:scene3d>
                <a:camera prst="orthographicFront"/>
                <a:lightRig rig="threePt" dir="t"/>
              </a:scene3d>
              <a:sp3d>
                <a:contourClr>
                  <a:srgbClr val="FF0000"/>
                </a:contourClr>
              </a:sp3d>
            </c:spPr>
            <c:extLst xmlns:c16r2="http://schemas.microsoft.com/office/drawing/2015/06/chart">
              <c:ext xmlns:c16="http://schemas.microsoft.com/office/drawing/2014/chart" uri="{C3380CC4-5D6E-409C-BE32-E72D297353CC}">
                <c16:uniqueId val="{00000009-45EA-48FC-9375-60BE37B55E16}"/>
              </c:ext>
            </c:extLst>
          </c:dPt>
          <c:dPt>
            <c:idx val="6"/>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B-45EA-48FC-9375-60BE37B55E16}"/>
              </c:ext>
            </c:extLst>
          </c:dPt>
          <c:dPt>
            <c:idx val="7"/>
            <c:bubble3D val="0"/>
            <c:spPr>
              <a:solidFill>
                <a:schemeClr val="accent1">
                  <a:lumMod val="60000"/>
                </a:schemeClr>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D-45EA-48FC-9375-60BE37B55E16}"/>
              </c:ext>
            </c:extLst>
          </c:dPt>
          <c:dLbls>
            <c:dLbl>
              <c:idx val="0"/>
              <c:tx>
                <c:rich>
                  <a:bodyPr/>
                  <a:lstStyle/>
                  <a:p>
                    <a:r>
                      <a:rPr lang="en-US"/>
                      <a:t>97,3%</a:t>
                    </a:r>
                  </a:p>
                </c:rich>
              </c:tx>
              <c:dLblPos val="ctr"/>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1-45EA-48FC-9375-60BE37B55E16}"/>
                </c:ext>
                <c:ext xmlns:c15="http://schemas.microsoft.com/office/drawing/2012/chart" uri="{CE6537A1-D6FC-4f65-9D91-7224C49458BB}"/>
              </c:extLst>
            </c:dLbl>
            <c:dLbl>
              <c:idx val="1"/>
              <c:layout>
                <c:manualLayout>
                  <c:x val="-0.1529840284042161"/>
                  <c:y val="0.13039609804527899"/>
                </c:manualLayout>
              </c:layout>
              <c:tx>
                <c:rich>
                  <a:bodyPr rot="0" spcFirstLastPara="1" vertOverflow="clip" horzOverflow="clip" vert="horz" wrap="square" lIns="38100" tIns="19050" rIns="38100" bIns="19050" anchor="ctr" anchorCtr="1">
                    <a:noAutofit/>
                  </a:bodyPr>
                  <a:lstStyle/>
                  <a:p>
                    <a:pPr>
                      <a:defRPr lang="ru-RU" sz="1000" b="1" i="0" u="none" strike="noStrike" kern="1200" baseline="0">
                        <a:solidFill>
                          <a:schemeClr val="lt1"/>
                        </a:solidFill>
                        <a:latin typeface="+mn-lt"/>
                        <a:ea typeface="+mn-ea"/>
                        <a:cs typeface="+mn-cs"/>
                      </a:defRPr>
                    </a:pPr>
                    <a:r>
                      <a:rPr lang="en-US"/>
                      <a:t>0,002%</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1"/>
              <c:showVal val="1"/>
              <c:showCatName val="0"/>
              <c:showSerName val="0"/>
              <c:showPercent val="1"/>
              <c:showBubbleSize val="0"/>
              <c:extLst xmlns:c16r2="http://schemas.microsoft.com/office/drawing/2015/06/chart">
                <c:ext xmlns:c16="http://schemas.microsoft.com/office/drawing/2014/chart" uri="{C3380CC4-5D6E-409C-BE32-E72D297353CC}">
                  <c16:uniqueId val="{00000003-45EA-48FC-9375-60BE37B55E16}"/>
                </c:ext>
                <c:ext xmlns:c15="http://schemas.microsoft.com/office/drawing/2012/chart" uri="{CE6537A1-D6FC-4f65-9D91-7224C49458BB}">
                  <c15:layout>
                    <c:manualLayout>
                      <c:w val="7.2560398489537076E-2"/>
                      <c:h val="4.0455446854533623E-2"/>
                    </c:manualLayout>
                  </c15:layout>
                </c:ext>
              </c:extLst>
            </c:dLbl>
            <c:dLbl>
              <c:idx val="2"/>
              <c:layout>
                <c:manualLayout>
                  <c:x val="-0.11697778253293201"/>
                  <c:y val="3.1914145571998398E-2"/>
                </c:manualLayout>
              </c:layout>
              <c:tx>
                <c:rich>
                  <a:bodyPr/>
                  <a:lstStyle/>
                  <a:p>
                    <a:r>
                      <a:rPr lang="en-US"/>
                      <a:t>1,1%</a:t>
                    </a:r>
                  </a:p>
                </c:rich>
              </c:tx>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5-45EA-48FC-9375-60BE37B55E1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E-45EA-48FC-9375-60BE37B55E16}"/>
                </c:ext>
                <c:ext xmlns:c15="http://schemas.microsoft.com/office/drawing/2012/chart" uri="{CE6537A1-D6FC-4f65-9D91-7224C49458BB}"/>
              </c:extLst>
            </c:dLbl>
            <c:dLbl>
              <c:idx val="4"/>
              <c:layout>
                <c:manualLayout>
                  <c:x val="-6.893171097536957E-2"/>
                  <c:y val="-6.6433179127967895E-2"/>
                </c:manualLayout>
              </c:layout>
              <c:tx>
                <c:rich>
                  <a:bodyPr/>
                  <a:lstStyle/>
                  <a:p>
                    <a:r>
                      <a:rPr lang="en-US"/>
                      <a:t>1,3%</a:t>
                    </a:r>
                  </a:p>
                </c:rich>
              </c:tx>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7-45EA-48FC-9375-60BE37B55E16}"/>
                </c:ext>
                <c:ext xmlns:c15="http://schemas.microsoft.com/office/drawing/2012/chart" uri="{CE6537A1-D6FC-4f65-9D91-7224C49458BB}"/>
              </c:extLst>
            </c:dLbl>
            <c:dLbl>
              <c:idx val="5"/>
              <c:layout>
                <c:manualLayout>
                  <c:x val="5.5286627758439275E-2"/>
                  <c:y val="1.2106941702987175E-2"/>
                </c:manualLayout>
              </c:layout>
              <c:tx>
                <c:rich>
                  <a:bodyPr/>
                  <a:lstStyle/>
                  <a:p>
                    <a:r>
                      <a:rPr lang="en-US"/>
                      <a:t>0,2%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45EA-48FC-9375-60BE37B55E16}"/>
                </c:ext>
                <c:ext xmlns:c15="http://schemas.microsoft.com/office/drawing/2012/chart" uri="{CE6537A1-D6FC-4f65-9D91-7224C49458BB}"/>
              </c:extLst>
            </c:dLbl>
            <c:dLbl>
              <c:idx val="6"/>
              <c:layout>
                <c:manualLayout>
                  <c:x val="8.6541809075509998E-2"/>
                  <c:y val="-2.1508812354928856E-2"/>
                </c:manualLayout>
              </c:layout>
              <c:tx>
                <c:rich>
                  <a:bodyPr/>
                  <a:lstStyle/>
                  <a:p>
                    <a:r>
                      <a:rPr lang="en-US"/>
                      <a:t>0,2%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45EA-48FC-9375-60BE37B55E16}"/>
                </c:ext>
                <c:ext xmlns:c15="http://schemas.microsoft.com/office/drawing/2012/chart" uri="{CE6537A1-D6FC-4f65-9D91-7224C49458BB}"/>
              </c:extLst>
            </c:dLbl>
            <c:dLbl>
              <c:idx val="7"/>
              <c:layout>
                <c:manualLayout>
                  <c:x val="1.2581345332172301E-2"/>
                  <c:y val="9.2063520446196298E-2"/>
                </c:manualLayout>
              </c:layout>
              <c:tx>
                <c:rich>
                  <a:bodyPr/>
                  <a:lstStyle/>
                  <a:p>
                    <a:r>
                      <a:rPr lang="en-US"/>
                      <a:t>0,03%</a:t>
                    </a:r>
                  </a:p>
                </c:rich>
              </c:tx>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D-45EA-48FC-9375-60BE37B55E16}"/>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диаграммы!$D$132:$D$137</c:f>
              <c:numCache>
                <c:formatCode>#\ ##0.00</c:formatCode>
                <c:ptCount val="6"/>
                <c:pt idx="0">
                  <c:v>3537803378.7600002</c:v>
                </c:pt>
                <c:pt idx="1">
                  <c:v>0</c:v>
                </c:pt>
                <c:pt idx="2">
                  <c:v>40324618.530000001</c:v>
                </c:pt>
                <c:pt idx="3">
                  <c:v>48463565.640000001</c:v>
                </c:pt>
                <c:pt idx="4">
                  <c:v>573000</c:v>
                </c:pt>
                <c:pt idx="5">
                  <c:v>8474543.5199999996</c:v>
                </c:pt>
              </c:numCache>
            </c:numRef>
          </c:val>
          <c:extLst xmlns:c16r2="http://schemas.microsoft.com/office/drawing/2015/06/chart">
            <c:ext xmlns:c16="http://schemas.microsoft.com/office/drawing/2014/chart" uri="{C3380CC4-5D6E-409C-BE32-E72D297353CC}">
              <c16:uniqueId val="{0000000F-45EA-48FC-9375-60BE37B55E16}"/>
            </c:ext>
          </c:extLst>
        </c:ser>
        <c:ser>
          <c:idx val="1"/>
          <c:order val="1"/>
          <c:tx>
            <c:strRef>
              <c:f>диаграммы!$E$131</c:f>
              <c:strCache>
                <c:ptCount val="1"/>
                <c:pt idx="0">
                  <c:v>доля</c:v>
                </c:pt>
              </c:strCache>
            </c:strRef>
          </c:tx>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1-45EA-48FC-9375-60BE37B55E16}"/>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3-45EA-48FC-9375-60BE37B55E16}"/>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5-45EA-48FC-9375-60BE37B55E16}"/>
              </c:ext>
            </c:extLst>
          </c:dPt>
          <c:dPt>
            <c:idx val="4"/>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7-45EA-48FC-9375-60BE37B55E16}"/>
              </c:ext>
            </c:extLst>
          </c:dPt>
          <c:dPt>
            <c:idx val="5"/>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9-45EA-48FC-9375-60BE37B55E16}"/>
              </c:ext>
            </c:extLst>
          </c:dPt>
          <c:dPt>
            <c:idx val="6"/>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B-45EA-48FC-9375-60BE37B55E16}"/>
              </c:ext>
            </c:extLst>
          </c:dPt>
          <c:dPt>
            <c:idx val="7"/>
            <c:bubble3D val="0"/>
            <c:spPr>
              <a:solidFill>
                <a:schemeClr val="accent1">
                  <a:lumMod val="60000"/>
                </a:schemeClr>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D-45EA-48FC-9375-60BE37B55E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диаграммы!$E$132:$E$137</c:f>
              <c:numCache>
                <c:formatCode>0.00000%</c:formatCode>
                <c:ptCount val="6"/>
                <c:pt idx="0">
                  <c:v>0.97308981314552667</c:v>
                </c:pt>
                <c:pt idx="1">
                  <c:v>0</c:v>
                </c:pt>
                <c:pt idx="2">
                  <c:v>1.1091480025742916E-2</c:v>
                </c:pt>
                <c:pt idx="3">
                  <c:v>1.3330136523732682E-2</c:v>
                </c:pt>
                <c:pt idx="4">
                  <c:v>1.5760640240210824E-4</c:v>
                </c:pt>
                <c:pt idx="5">
                  <c:v>2.3309639025956351E-3</c:v>
                </c:pt>
              </c:numCache>
            </c:numRef>
          </c:val>
          <c:extLst xmlns:c16r2="http://schemas.microsoft.com/office/drawing/2015/06/chart">
            <c:ext xmlns:c16="http://schemas.microsoft.com/office/drawing/2014/chart" uri="{C3380CC4-5D6E-409C-BE32-E72D297353CC}">
              <c16:uniqueId val="{0000001E-45EA-48FC-9375-60BE37B55E16}"/>
            </c:ext>
          </c:extLst>
        </c:ser>
        <c:ser>
          <c:idx val="2"/>
          <c:order val="2"/>
          <c:tx>
            <c:strRef>
              <c:f>диаграммы!$E$133</c:f>
              <c:strCache>
                <c:ptCount val="1"/>
                <c:pt idx="0">
                  <c:v>0,00000%</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Lit>
              <c:formatCode>General</c:formatCode>
              <c:ptCount val="1"/>
              <c:pt idx="0">
                <c:v>1</c:v>
              </c:pt>
            </c:numLit>
          </c:val>
          <c:extLst xmlns:c16r2="http://schemas.microsoft.com/office/drawing/2015/06/chart">
            <c:ext xmlns:c16="http://schemas.microsoft.com/office/drawing/2014/chart" uri="{C3380CC4-5D6E-409C-BE32-E72D297353CC}">
              <c16:uniqueId val="{0000001F-45EA-48FC-9375-60BE37B55E16}"/>
            </c:ext>
          </c:extLst>
        </c:ser>
        <c:ser>
          <c:idx val="3"/>
          <c:order val="3"/>
          <c:tx>
            <c:strRef>
              <c:f>диаграммы!$E$134</c:f>
              <c:strCache>
                <c:ptCount val="1"/>
                <c:pt idx="0">
                  <c:v>1,10915%</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Lit>
              <c:formatCode>General</c:formatCode>
              <c:ptCount val="1"/>
              <c:pt idx="0">
                <c:v>1</c:v>
              </c:pt>
            </c:numLit>
          </c:val>
          <c:extLst xmlns:c16r2="http://schemas.microsoft.com/office/drawing/2015/06/chart">
            <c:ext xmlns:c16="http://schemas.microsoft.com/office/drawing/2014/chart" uri="{C3380CC4-5D6E-409C-BE32-E72D297353CC}">
              <c16:uniqueId val="{00000020-45EA-48FC-9375-60BE37B55E16}"/>
            </c:ext>
          </c:extLst>
        </c:ser>
        <c:ser>
          <c:idx val="4"/>
          <c:order val="4"/>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диаграммы!$A$129:$A$130</c:f>
              <c:numCache>
                <c:formatCode>General</c:formatCode>
                <c:ptCount val="2"/>
                <c:pt idx="0">
                  <c:v>0</c:v>
                </c:pt>
              </c:numCache>
            </c:numRef>
          </c:val>
          <c:extLst xmlns:c16r2="http://schemas.microsoft.com/office/drawing/2015/06/chart">
            <c:ext xmlns:c16="http://schemas.microsoft.com/office/drawing/2014/chart" uri="{C3380CC4-5D6E-409C-BE32-E72D297353CC}">
              <c16:uniqueId val="{00000021-45EA-48FC-9375-60BE37B55E16}"/>
            </c:ext>
          </c:extLst>
        </c:ser>
        <c:ser>
          <c:idx val="5"/>
          <c:order val="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диаграммы!$B$129:$B$130</c:f>
              <c:numCache>
                <c:formatCode>General</c:formatCode>
                <c:ptCount val="2"/>
              </c:numCache>
            </c:numRef>
          </c:val>
          <c:extLst xmlns:c16r2="http://schemas.microsoft.com/office/drawing/2015/06/chart">
            <c:ext xmlns:c16="http://schemas.microsoft.com/office/drawing/2014/chart" uri="{C3380CC4-5D6E-409C-BE32-E72D297353CC}">
              <c16:uniqueId val="{00000022-45EA-48FC-9375-60BE37B55E16}"/>
            </c:ext>
          </c:extLst>
        </c:ser>
        <c:ser>
          <c:idx val="6"/>
          <c:order val="6"/>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диаграммы!$C$129:$C$130</c:f>
              <c:numCache>
                <c:formatCode>General</c:formatCode>
                <c:ptCount val="2"/>
              </c:numCache>
            </c:numRef>
          </c:val>
          <c:extLst xmlns:c16r2="http://schemas.microsoft.com/office/drawing/2015/06/chart">
            <c:ext xmlns:c16="http://schemas.microsoft.com/office/drawing/2014/chart" uri="{C3380CC4-5D6E-409C-BE32-E72D297353CC}">
              <c16:uniqueId val="{00000023-45EA-48FC-9375-60BE37B55E16}"/>
            </c:ext>
          </c:extLst>
        </c:ser>
        <c:ser>
          <c:idx val="7"/>
          <c:order val="7"/>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диаграммы!$D$129:$D$130</c:f>
              <c:numCache>
                <c:formatCode>General</c:formatCode>
                <c:ptCount val="2"/>
              </c:numCache>
            </c:numRef>
          </c:val>
          <c:extLst xmlns:c16r2="http://schemas.microsoft.com/office/drawing/2015/06/chart">
            <c:ext xmlns:c16="http://schemas.microsoft.com/office/drawing/2014/chart" uri="{C3380CC4-5D6E-409C-BE32-E72D297353CC}">
              <c16:uniqueId val="{00000024-45EA-48FC-9375-60BE37B55E16}"/>
            </c:ext>
          </c:extLst>
        </c:ser>
        <c:ser>
          <c:idx val="8"/>
          <c:order val="8"/>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диаграммы!$E$129:$E$130</c:f>
              <c:numCache>
                <c:formatCode>General</c:formatCode>
                <c:ptCount val="2"/>
              </c:numCache>
            </c:numRef>
          </c:val>
          <c:extLst xmlns:c16r2="http://schemas.microsoft.com/office/drawing/2015/06/chart">
            <c:ext xmlns:c16="http://schemas.microsoft.com/office/drawing/2014/chart" uri="{C3380CC4-5D6E-409C-BE32-E72D297353CC}">
              <c16:uniqueId val="{00000025-45EA-48FC-9375-60BE37B55E16}"/>
            </c:ext>
          </c:extLst>
        </c:ser>
        <c:ser>
          <c:idx val="9"/>
          <c:order val="9"/>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диаграммы!$A$132:$C$137</c:f>
              <c:strCache>
                <c:ptCount val="6"/>
                <c:pt idx="0">
                  <c:v>Администрация городского округа Жуковский 97,3%</c:v>
                </c:pt>
                <c:pt idx="1">
                  <c:v>Финансовое Управление Администрации городского округа Жуковский 0%</c:v>
                </c:pt>
                <c:pt idx="2">
                  <c:v>Управление образования Администрации городского округа Жуковский 1,1%</c:v>
                </c:pt>
                <c:pt idx="3">
                  <c:v>УФНС 1,3%</c:v>
                </c:pt>
                <c:pt idx="4">
                  <c:v>ГУСТ 0,02%</c:v>
                </c:pt>
                <c:pt idx="5">
                  <c:v>Управление по обеспечению деятельности мировых судей МО 0,2%</c:v>
                </c:pt>
              </c:strCache>
            </c:strRef>
          </c:cat>
          <c:val>
            <c:numRef>
              <c:f>диаграммы!$F$129:$F$130</c:f>
              <c:numCache>
                <c:formatCode>General</c:formatCode>
                <c:ptCount val="2"/>
              </c:numCache>
            </c:numRef>
          </c:val>
          <c:extLst xmlns:c16r2="http://schemas.microsoft.com/office/drawing/2015/06/chart">
            <c:ext xmlns:c16="http://schemas.microsoft.com/office/drawing/2014/chart" uri="{C3380CC4-5D6E-409C-BE32-E72D297353CC}">
              <c16:uniqueId val="{00000026-45EA-48FC-9375-60BE37B55E16}"/>
            </c:ext>
          </c:extLst>
        </c:ser>
        <c:dLbls>
          <c:showLegendKey val="0"/>
          <c:showVal val="0"/>
          <c:showCatName val="0"/>
          <c:showSerName val="0"/>
          <c:showPercent val="1"/>
          <c:showBubbleSize val="0"/>
          <c:showLeaderLines val="1"/>
        </c:dLbls>
      </c:pie3DChart>
      <c:spPr>
        <a:noFill/>
        <a:ln>
          <a:noFill/>
        </a:ln>
        <a:effectLst/>
      </c:spPr>
    </c:plotArea>
    <c:legend>
      <c:legendPos val="r"/>
      <c:legendEntry>
        <c:idx val="1"/>
        <c:delete val="1"/>
      </c:legendEntry>
      <c:legendEntry>
        <c:idx val="4"/>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62381380938529096"/>
          <c:y val="0.18467000468895248"/>
          <c:w val="0.37618507684538499"/>
          <c:h val="0.47475096075962198"/>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uri="{0b15fc19-7d7d-44ad-8c2d-2c3a37ce22c3}">
        <chartProps xmlns="https://web.wps.cn/et/2018/main" chartId="{8876a4c5-aa0e-423b-a2a2-5655f9b75ee1}"/>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ru-RU"/>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Структура кредиторской задолженности на 01.01.2025г.</a:t>
            </a:r>
          </a:p>
        </c:rich>
      </c:tx>
      <c:overlay val="0"/>
    </c:title>
    <c:autoTitleDeleted val="0"/>
    <c:view3D>
      <c:rotX val="30"/>
      <c:rotY val="0"/>
      <c:depthPercent val="100"/>
      <c:rAngAx val="0"/>
    </c:view3D>
    <c:floor>
      <c:thickness val="0"/>
    </c:floor>
    <c:sideWall>
      <c:thickness val="0"/>
    </c:sideWall>
    <c:backWall>
      <c:thickness val="0"/>
    </c:backWall>
    <c:plotArea>
      <c:layout>
        <c:manualLayout>
          <c:layoutTarget val="inner"/>
          <c:xMode val="edge"/>
          <c:yMode val="edge"/>
          <c:x val="5.7916093938337361E-2"/>
          <c:y val="0.23685843588174646"/>
          <c:w val="0.50955380229694081"/>
          <c:h val="0.6397318428241956"/>
        </c:manualLayout>
      </c:layout>
      <c:pie3DChart>
        <c:varyColors val="1"/>
        <c:ser>
          <c:idx val="0"/>
          <c:order val="0"/>
          <c:tx>
            <c:strRef>
              <c:f>диаграммы!$E$210</c:f>
              <c:strCache>
                <c:ptCount val="1"/>
                <c:pt idx="0">
                  <c:v>сумма</c:v>
                </c:pt>
              </c:strCache>
            </c:strRef>
          </c:tx>
          <c:explosion val="25"/>
          <c:dPt>
            <c:idx val="0"/>
            <c:bubble3D val="0"/>
            <c:explosion val="9"/>
            <c:spPr>
              <a:solidFill>
                <a:srgbClr val="FFFF00"/>
              </a:solidFill>
            </c:spPr>
            <c:extLst xmlns:c16r2="http://schemas.microsoft.com/office/drawing/2015/06/chart">
              <c:ext xmlns:c16="http://schemas.microsoft.com/office/drawing/2014/chart" uri="{C3380CC4-5D6E-409C-BE32-E72D297353CC}">
                <c16:uniqueId val="{00000001-8D9B-4BA4-B05B-EBEB8EE0F8D3}"/>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8D9B-4BA4-B05B-EBEB8EE0F8D3}"/>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8D9B-4BA4-B05B-EBEB8EE0F8D3}"/>
              </c:ext>
            </c:extLst>
          </c:dPt>
          <c:dLbls>
            <c:dLbl>
              <c:idx val="0"/>
              <c:numFmt formatCode="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dLbl>
            <c:dLbl>
              <c:idx val="2"/>
              <c:tx>
                <c:rich>
                  <a:bodyPr/>
                  <a:lstStyle/>
                  <a:p>
                    <a:r>
                      <a:rPr lang="en-US"/>
                      <a:t>21,6%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D9B-4BA4-B05B-EBEB8EE0F8D3}"/>
                </c:ext>
                <c:ext xmlns:c15="http://schemas.microsoft.com/office/drawing/2012/chart" uri="{CE6537A1-D6FC-4f65-9D91-7224C49458BB}"/>
              </c:extLst>
            </c:dLbl>
            <c:dLbl>
              <c:idx val="3"/>
              <c:layout>
                <c:manualLayout>
                  <c:x val="7.8462923235232115E-2"/>
                  <c:y val="-2.3180175151270827E-2"/>
                </c:manualLayout>
              </c:layout>
              <c:tx>
                <c:rich>
                  <a:bodyPr/>
                  <a:lstStyle/>
                  <a:p>
                    <a:r>
                      <a:rPr lang="en-US"/>
                      <a:t>0,00004%</a:t>
                    </a:r>
                  </a:p>
                  <a:p>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8D9B-4BA4-B05B-EBEB8EE0F8D3}"/>
                </c:ext>
                <c:ext xmlns:c15="http://schemas.microsoft.com/office/drawing/2012/chart" uri="{CE6537A1-D6FC-4f65-9D91-7224C49458BB}">
                  <c15:layout>
                    <c:manualLayout>
                      <c:w val="0.13092580797774941"/>
                      <c:h val="5.3057502027201234E-2"/>
                    </c:manualLayout>
                  </c15:layout>
                </c:ext>
              </c:extLst>
            </c:dLbl>
            <c:dLbl>
              <c:idx val="4"/>
              <c:layout>
                <c:manualLayout>
                  <c:x val="0.14880712867174622"/>
                  <c:y val="-9.720589180181118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D9B-4BA4-B05B-EBEB8EE0F8D3}"/>
                </c:ex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диаграммы!$A$211:$D$214</c:f>
              <c:strCache>
                <c:ptCount val="4"/>
                <c:pt idx="0">
                  <c:v>Расчеты по доходам (счет 0 205 00 000) 73,5%</c:v>
                </c:pt>
                <c:pt idx="1">
                  <c:v>Расчеты по платежам в бюджет (счет 0 303 00 000) 4,9%</c:v>
                </c:pt>
                <c:pt idx="2">
                  <c:v>Расчеты по принятым обязательствам (0 302 00 000) 21,6%</c:v>
                </c:pt>
                <c:pt idx="3">
                  <c:v>Расчеты по ущербу и иным доходам (счет 0 209 000) 0,00004%</c:v>
                </c:pt>
              </c:strCache>
            </c:strRef>
          </c:cat>
          <c:val>
            <c:numRef>
              <c:f>диаграммы!$E$211:$E$214</c:f>
              <c:numCache>
                <c:formatCode>#\ ##0.00</c:formatCode>
                <c:ptCount val="4"/>
                <c:pt idx="0">
                  <c:v>121932152.01000001</c:v>
                </c:pt>
                <c:pt idx="1">
                  <c:v>8161046.1100000003</c:v>
                </c:pt>
                <c:pt idx="2">
                  <c:v>35858868.990000002</c:v>
                </c:pt>
                <c:pt idx="3">
                  <c:v>69.010000000000005</c:v>
                </c:pt>
              </c:numCache>
            </c:numRef>
          </c:val>
          <c:extLst xmlns:c16r2="http://schemas.microsoft.com/office/drawing/2015/06/chart">
            <c:ext xmlns:c16="http://schemas.microsoft.com/office/drawing/2014/chart" uri="{C3380CC4-5D6E-409C-BE32-E72D297353CC}">
              <c16:uniqueId val="{00000008-8D9B-4BA4-B05B-EBEB8EE0F8D3}"/>
            </c:ext>
          </c:extLst>
        </c:ser>
        <c:dLbls>
          <c:showLegendKey val="0"/>
          <c:showVal val="0"/>
          <c:showCatName val="0"/>
          <c:showSerName val="0"/>
          <c:showPercent val="1"/>
          <c:showBubbleSize val="0"/>
          <c:showLeaderLines val="1"/>
        </c:dLbls>
      </c:pie3DChart>
    </c:plotArea>
    <c:legend>
      <c:legendPos val="r"/>
      <c:layout>
        <c:manualLayout>
          <c:xMode val="edge"/>
          <c:yMode val="edge"/>
          <c:x val="0.65562162740980401"/>
          <c:y val="0.31055448664161822"/>
          <c:w val="0.3274145458358369"/>
          <c:h val="0.64383423119392991"/>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zero"/>
    <c:showDLblsOverMax val="0"/>
    <c:extLst xmlns:c16r2="http://schemas.microsoft.com/office/drawing/2015/06/chart">
      <c:ext uri="{0b15fc19-7d7d-44ad-8c2d-2c3a37ce22c3}">
        <chartProps xmlns="https://web.wps.cn/et/2018/main" chartId="{e4a38115-a055-4f2a-8a1a-47e74a092122}"/>
      </c:ext>
    </c:extLst>
  </c:chart>
  <c:txPr>
    <a:bodyPr/>
    <a:lstStyle/>
    <a:p>
      <a:pPr>
        <a:defRPr lang="ru-RU"/>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Структура кредиторской задолженности по счету 205.00 "Расчеты по доходам" за 2024 год</a:t>
            </a:r>
          </a:p>
        </c:rich>
      </c:tx>
      <c:layout>
        <c:manualLayout>
          <c:xMode val="edge"/>
          <c:yMode val="edge"/>
          <c:x val="0.11091805192301807"/>
          <c:y val="1.38348446357840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541487454476751E-2"/>
          <c:y val="0.23415387464728885"/>
          <c:w val="0.51555012447710236"/>
          <c:h val="0.67420388063929226"/>
        </c:manualLayout>
      </c:layout>
      <c:pie3DChart>
        <c:varyColors val="1"/>
        <c:ser>
          <c:idx val="0"/>
          <c:order val="0"/>
          <c:tx>
            <c:strRef>
              <c:f>диаграммы!$E$302</c:f>
              <c:strCache>
                <c:ptCount val="1"/>
                <c:pt idx="0">
                  <c:v>сумма</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A0D-4B2F-94C8-3F76568BBDD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A0D-4B2F-94C8-3F76568BBDD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A0D-4B2F-94C8-3F76568BBDD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A0D-4B2F-94C8-3F76568BBDD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A0D-4B2F-94C8-3F76568BBDD4}"/>
              </c:ext>
            </c:extLst>
          </c:dPt>
          <c:dLbls>
            <c:dLbl>
              <c:idx val="0"/>
              <c:layout>
                <c:manualLayout>
                  <c:x val="2.7753163514997032E-2"/>
                  <c:y val="9.77132336118707E-3"/>
                </c:manualLayout>
              </c:layout>
              <c:tx>
                <c:rich>
                  <a:bodyPr/>
                  <a:lstStyle/>
                  <a:p>
                    <a:r>
                      <a:rPr lang="en-US"/>
                      <a:t>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0D-4B2F-94C8-3F76568BBDD4}"/>
                </c:ext>
                <c:ext xmlns:c15="http://schemas.microsoft.com/office/drawing/2012/chart" uri="{CE6537A1-D6FC-4f65-9D91-7224C49458BB}"/>
              </c:extLst>
            </c:dLbl>
            <c:dLbl>
              <c:idx val="1"/>
              <c:layout>
                <c:manualLayout>
                  <c:x val="8.6348824185424167E-2"/>
                  <c:y val="-0.16868107088233628"/>
                </c:manualLayout>
              </c:layout>
              <c:tx>
                <c:rich>
                  <a:bodyPr/>
                  <a:lstStyle/>
                  <a:p>
                    <a:r>
                      <a:rPr lang="en-US"/>
                      <a:t>53,2%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0D-4B2F-94C8-3F76568BBDD4}"/>
                </c:ext>
                <c:ext xmlns:c15="http://schemas.microsoft.com/office/drawing/2012/chart" uri="{CE6537A1-D6FC-4f65-9D91-7224C49458BB}"/>
              </c:extLst>
            </c:dLbl>
            <c:dLbl>
              <c:idx val="2"/>
              <c:layout>
                <c:manualLayout>
                  <c:x val="-2.164210799871779E-2"/>
                  <c:y val="-9.1819249388870247E-3"/>
                </c:manualLayout>
              </c:layout>
              <c:tx>
                <c:rich>
                  <a:bodyPr/>
                  <a:lstStyle/>
                  <a:p>
                    <a:r>
                      <a:rPr lang="en-US"/>
                      <a:t>35,2%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0D-4B2F-94C8-3F76568BBDD4}"/>
                </c:ext>
                <c:ext xmlns:c15="http://schemas.microsoft.com/office/drawing/2012/chart" uri="{CE6537A1-D6FC-4f65-9D91-7224C49458BB}"/>
              </c:extLst>
            </c:dLbl>
            <c:dLbl>
              <c:idx val="3"/>
              <c:layout>
                <c:manualLayout>
                  <c:x val="-3.3246360261256547E-2"/>
                  <c:y val="-1.5794103868655287E-2"/>
                </c:manualLayout>
              </c:layout>
              <c:tx>
                <c:rich>
                  <a:bodyPr/>
                  <a:lstStyle/>
                  <a:p>
                    <a:r>
                      <a:rPr lang="en-US"/>
                      <a:t>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A0D-4B2F-94C8-3F76568BBDD4}"/>
                </c:ext>
                <c:ext xmlns:c15="http://schemas.microsoft.com/office/drawing/2012/chart" uri="{CE6537A1-D6FC-4f65-9D91-7224C49458BB}"/>
              </c:extLst>
            </c:dLbl>
            <c:dLbl>
              <c:idx val="4"/>
              <c:layout>
                <c:manualLayout>
                  <c:x val="4.9445677165272123E-2"/>
                  <c:y val="-7.9894649685692182E-2"/>
                </c:manualLayout>
              </c:layout>
              <c:tx>
                <c:rich>
                  <a:bodyPr/>
                  <a:lstStyle/>
                  <a:p>
                    <a:r>
                      <a:rPr lang="en-US"/>
                      <a:t>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A0D-4B2F-94C8-3F76568BBD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диаграммы!$A$303:$D$307</c:f>
              <c:strCache>
                <c:ptCount val="5"/>
                <c:pt idx="0">
                  <c:v>Расчеты по налоговым доходам, таможенным платежам и страховым взносам на обязательное социальное страхование (счет  205.10) 9,9%</c:v>
                </c:pt>
                <c:pt idx="1">
                  <c:v>Расчеты по доходам от собственности (счет  205.20)  53,2%</c:v>
                </c:pt>
                <c:pt idx="2">
                  <c:v>Расчеты по доходам от оказания платных услуг (работ), компенсаций затрат (счет 205.30) 35,2%</c:v>
                </c:pt>
                <c:pt idx="3">
                  <c:v>Рассчеты по сумма принудительного изъятия (счет 205.40) 0,4%</c:v>
                </c:pt>
                <c:pt idx="4">
                  <c:v>Расчеты по доходам от операций с активами (счет 205.70) 1,3%</c:v>
                </c:pt>
              </c:strCache>
            </c:strRef>
          </c:cat>
          <c:val>
            <c:numRef>
              <c:f>диаграммы!$E$303:$E$307</c:f>
              <c:numCache>
                <c:formatCode>#\ ##0</c:formatCode>
                <c:ptCount val="5"/>
                <c:pt idx="0">
                  <c:v>12119478.289999999</c:v>
                </c:pt>
                <c:pt idx="1">
                  <c:v>64853339.259999998</c:v>
                </c:pt>
                <c:pt idx="2">
                  <c:v>42958509.549999997</c:v>
                </c:pt>
                <c:pt idx="3">
                  <c:v>436120.03</c:v>
                </c:pt>
                <c:pt idx="4">
                  <c:v>1564704.88</c:v>
                </c:pt>
              </c:numCache>
            </c:numRef>
          </c:val>
          <c:extLst xmlns:c16r2="http://schemas.microsoft.com/office/drawing/2015/06/chart">
            <c:ext xmlns:c16="http://schemas.microsoft.com/office/drawing/2014/chart" uri="{C3380CC4-5D6E-409C-BE32-E72D297353CC}">
              <c16:uniqueId val="{0000000A-CA0D-4B2F-94C8-3F76568BBDD4}"/>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620931326830289"/>
          <c:y val="0.13158353413829615"/>
          <c:w val="0.34015245113278791"/>
          <c:h val="0.833987855838740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диаграммы!$D$248</c:f>
              <c:strCache>
                <c:ptCount val="1"/>
                <c:pt idx="0">
                  <c:v>сумма</c:v>
                </c:pt>
              </c:strCache>
            </c:strRef>
          </c:tx>
          <c:spPr>
            <a:ln>
              <a:solidFill>
                <a:schemeClr val="bg1"/>
              </a:solidFill>
            </a:ln>
          </c:spPr>
          <c:explosion val="8"/>
          <c:dPt>
            <c:idx val="0"/>
            <c:bubble3D val="0"/>
            <c:spPr>
              <a:solidFill>
                <a:srgbClr val="00B050"/>
              </a:solidFill>
              <a:ln>
                <a:solidFill>
                  <a:schemeClr val="bg1"/>
                </a:solidFill>
              </a:ln>
              <a:effectLst>
                <a:outerShdw blurRad="254000" sx="102000" sy="102000" algn="ctr" rotWithShape="0">
                  <a:prstClr val="black">
                    <a:alpha val="20000"/>
                  </a:prstClr>
                </a:outerShdw>
              </a:effectLst>
              <a:scene3d>
                <a:camera prst="orthographicFront"/>
                <a:lightRig rig="threePt" dir="t"/>
              </a:scene3d>
              <a:sp3d>
                <a:contourClr>
                  <a:schemeClr val="bg1"/>
                </a:contourClr>
              </a:sp3d>
            </c:spPr>
            <c:extLst xmlns:c16r2="http://schemas.microsoft.com/office/drawing/2015/06/chart">
              <c:ext xmlns:c16="http://schemas.microsoft.com/office/drawing/2014/chart" uri="{C3380CC4-5D6E-409C-BE32-E72D297353CC}">
                <c16:uniqueId val="{00000001-D592-4F5D-A90F-8B684B4A0E8B}"/>
              </c:ext>
            </c:extLst>
          </c:dPt>
          <c:dPt>
            <c:idx val="1"/>
            <c:bubble3D val="0"/>
            <c:spPr>
              <a:solidFill>
                <a:srgbClr val="7030A0"/>
              </a:solidFill>
              <a:ln>
                <a:solidFill>
                  <a:schemeClr val="bg1"/>
                </a:solidFill>
              </a:ln>
              <a:effectLst>
                <a:outerShdw blurRad="254000" sx="102000" sy="102000" algn="ctr" rotWithShape="0">
                  <a:prstClr val="black">
                    <a:alpha val="20000"/>
                  </a:prstClr>
                </a:outerShdw>
              </a:effectLst>
              <a:scene3d>
                <a:camera prst="orthographicFront"/>
                <a:lightRig rig="threePt" dir="t"/>
              </a:scene3d>
              <a:sp3d>
                <a:contourClr>
                  <a:schemeClr val="bg1"/>
                </a:contourClr>
              </a:sp3d>
            </c:spPr>
            <c:extLst xmlns:c16r2="http://schemas.microsoft.com/office/drawing/2015/06/chart">
              <c:ext xmlns:c16="http://schemas.microsoft.com/office/drawing/2014/chart" uri="{C3380CC4-5D6E-409C-BE32-E72D297353CC}">
                <c16:uniqueId val="{00000003-D592-4F5D-A90F-8B684B4A0E8B}"/>
              </c:ext>
            </c:extLst>
          </c:dPt>
          <c:dPt>
            <c:idx val="2"/>
            <c:bubble3D val="0"/>
            <c:spPr>
              <a:solidFill>
                <a:srgbClr val="FF0000"/>
              </a:solidFill>
              <a:ln>
                <a:solidFill>
                  <a:schemeClr val="bg1"/>
                </a:solidFill>
              </a:ln>
              <a:effectLst>
                <a:outerShdw blurRad="254000" sx="102000" sy="102000" algn="ctr" rotWithShape="0">
                  <a:prstClr val="black">
                    <a:alpha val="20000"/>
                  </a:prstClr>
                </a:outerShdw>
              </a:effectLst>
              <a:scene3d>
                <a:camera prst="orthographicFront"/>
                <a:lightRig rig="threePt" dir="t"/>
              </a:scene3d>
              <a:sp3d>
                <a:contourClr>
                  <a:schemeClr val="bg1"/>
                </a:contourClr>
              </a:sp3d>
            </c:spPr>
            <c:extLst xmlns:c16r2="http://schemas.microsoft.com/office/drawing/2015/06/chart">
              <c:ext xmlns:c16="http://schemas.microsoft.com/office/drawing/2014/chart" uri="{C3380CC4-5D6E-409C-BE32-E72D297353CC}">
                <c16:uniqueId val="{00000005-D592-4F5D-A90F-8B684B4A0E8B}"/>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cene3d>
                <a:camera prst="orthographicFront"/>
                <a:lightRig rig="threePt" dir="t"/>
              </a:scene3d>
              <a:sp3d>
                <a:contourClr>
                  <a:schemeClr val="bg1"/>
                </a:contourClr>
              </a:sp3d>
            </c:spPr>
            <c:extLst xmlns:c16r2="http://schemas.microsoft.com/office/drawing/2015/06/chart">
              <c:ext xmlns:c16="http://schemas.microsoft.com/office/drawing/2014/chart" uri="{C3380CC4-5D6E-409C-BE32-E72D297353CC}">
                <c16:uniqueId val="{00000007-D592-4F5D-A90F-8B684B4A0E8B}"/>
              </c:ext>
            </c:extLst>
          </c:dPt>
          <c:dPt>
            <c:idx val="4"/>
            <c:bubble3D val="0"/>
            <c:spPr>
              <a:solidFill>
                <a:schemeClr val="accent5"/>
              </a:solidFill>
              <a:ln>
                <a:solidFill>
                  <a:schemeClr val="bg1"/>
                </a:solidFill>
              </a:ln>
              <a:effectLst>
                <a:outerShdw blurRad="254000" sx="102000" sy="102000" algn="ctr" rotWithShape="0">
                  <a:prstClr val="black">
                    <a:alpha val="20000"/>
                  </a:prstClr>
                </a:outerShdw>
              </a:effectLst>
              <a:scene3d>
                <a:camera prst="orthographicFront"/>
                <a:lightRig rig="threePt" dir="t"/>
              </a:scene3d>
              <a:sp3d>
                <a:contourClr>
                  <a:schemeClr val="bg1"/>
                </a:contourClr>
              </a:sp3d>
            </c:spPr>
            <c:extLst xmlns:c16r2="http://schemas.microsoft.com/office/drawing/2015/06/chart">
              <c:ext xmlns:c16="http://schemas.microsoft.com/office/drawing/2014/chart" uri="{C3380CC4-5D6E-409C-BE32-E72D297353CC}">
                <c16:uniqueId val="{00000009-D592-4F5D-A90F-8B684B4A0E8B}"/>
              </c:ext>
            </c:extLst>
          </c:dPt>
          <c:dLbls>
            <c:dLbl>
              <c:idx val="0"/>
              <c:layout>
                <c:manualLayout>
                  <c:x val="-0.14426432115117352"/>
                  <c:y val="-6.4855694802377864E-2"/>
                </c:manualLayout>
              </c:layout>
              <c:tx>
                <c:rich>
                  <a:bodyPr/>
                  <a:lstStyle/>
                  <a:p>
                    <a:r>
                      <a:rPr lang="en-US"/>
                      <a:t>52,5%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592-4F5D-A90F-8B684B4A0E8B}"/>
                </c:ext>
                <c:ext xmlns:c15="http://schemas.microsoft.com/office/drawing/2012/chart" uri="{CE6537A1-D6FC-4f65-9D91-7224C49458BB}"/>
              </c:extLst>
            </c:dLbl>
            <c:dLbl>
              <c:idx val="1"/>
              <c:layout>
                <c:manualLayout>
                  <c:x val="0.1390183458365854"/>
                  <c:y val="-4.7595074596847302E-2"/>
                </c:manualLayout>
              </c:layout>
              <c:tx>
                <c:rich>
                  <a:bodyPr/>
                  <a:lstStyle/>
                  <a:p>
                    <a:r>
                      <a:rPr lang="en-US"/>
                      <a:t>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592-4F5D-A90F-8B684B4A0E8B}"/>
                </c:ext>
                <c:ext xmlns:c15="http://schemas.microsoft.com/office/drawing/2012/chart" uri="{CE6537A1-D6FC-4f65-9D91-7224C49458BB}"/>
              </c:extLst>
            </c:dLbl>
            <c:dLbl>
              <c:idx val="2"/>
              <c:layout>
                <c:manualLayout>
                  <c:x val="4.4590790173999043E-2"/>
                  <c:y val="8.2593694214762467E-2"/>
                </c:manualLayout>
              </c:layout>
              <c:tx>
                <c:rich>
                  <a:bodyPr/>
                  <a:lstStyle/>
                  <a:p>
                    <a:r>
                      <a:rPr lang="en-US"/>
                      <a:t>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592-4F5D-A90F-8B684B4A0E8B}"/>
                </c:ex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lang="ru-RU" sz="1000" b="1" i="0" u="none" strike="noStrike" kern="1200" baseline="0">
                        <a:solidFill>
                          <a:sysClr val="windowText" lastClr="000000"/>
                        </a:solidFill>
                        <a:latin typeface="+mn-lt"/>
                        <a:ea typeface="+mn-ea"/>
                        <a:cs typeface="+mn-cs"/>
                      </a:defRPr>
                    </a:pPr>
                    <a:r>
                      <a:rPr lang="en-US"/>
                      <a:t>7,5%</a:t>
                    </a:r>
                  </a:p>
                </c:rich>
              </c:tx>
              <c:numFmt formatCode="0.0000%" sourceLinked="0"/>
              <c:spPr>
                <a:noFill/>
                <a:ln>
                  <a:noFill/>
                </a:ln>
                <a:effectLst>
                  <a:outerShdw blurRad="50800" dist="38100" dir="2700000" algn="tl" rotWithShape="0">
                    <a:prstClr val="black">
                      <a:alpha val="40000"/>
                    </a:prstClr>
                  </a:outerShdw>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592-4F5D-A90F-8B684B4A0E8B}"/>
                </c:ext>
                <c:ext xmlns:c15="http://schemas.microsoft.com/office/drawing/2012/chart" uri="{CE6537A1-D6FC-4f65-9D91-7224C49458BB}"/>
              </c:extLst>
            </c:dLbl>
            <c:dLbl>
              <c:idx val="4"/>
              <c:layout>
                <c:manualLayout>
                  <c:x val="4.1967802516705024E-2"/>
                  <c:y val="5.8370125322139997E-2"/>
                </c:manualLayout>
              </c:layout>
              <c:tx>
                <c:rich>
                  <a:bodyPr/>
                  <a:lstStyle/>
                  <a:p>
                    <a:r>
                      <a:rPr lang="en-US"/>
                      <a:t>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592-4F5D-A90F-8B684B4A0E8B}"/>
                </c:ext>
                <c:ext xmlns:c15="http://schemas.microsoft.com/office/drawing/2012/chart" uri="{CE6537A1-D6FC-4f65-9D91-7224C49458BB}"/>
              </c:extLst>
            </c:dLbl>
            <c:dLbl>
              <c:idx val="5"/>
              <c:layout>
                <c:manualLayout>
                  <c:x val="3.9344814859410909E-2"/>
                  <c:y val="-2.9725183396568013E-1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D592-4F5D-A90F-8B684B4A0E8B}"/>
                </c:ext>
                <c:ext xmlns:c15="http://schemas.microsoft.com/office/drawing/2012/chart" uri="{CE6537A1-D6FC-4f65-9D91-7224C49458BB}"/>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ysClr val="windowText" lastClr="000000"/>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xmlns:c16r2="http://schemas.microsoft.com/office/drawing/2015/06/chart">
              <c:ext xmlns:c15="http://schemas.microsoft.com/office/drawing/2012/chart" uri="{CE6537A1-D6FC-4f65-9D91-7224C49458BB}"/>
            </c:extLst>
          </c:dLbls>
          <c:cat>
            <c:strRef>
              <c:f>диаграммы!$A$249:$C$251</c:f>
              <c:strCache>
                <c:ptCount val="3"/>
                <c:pt idx="0">
                  <c:v>Администрация городского округа Жуковский 52,5%</c:v>
                </c:pt>
                <c:pt idx="1">
                  <c:v>Управление образования Администрации городского округа Жуковский 40%</c:v>
                </c:pt>
                <c:pt idx="2">
                  <c:v>УФНС 7,5%</c:v>
                </c:pt>
              </c:strCache>
            </c:strRef>
          </c:cat>
          <c:val>
            <c:numRef>
              <c:f>диаграммы!$D$249:$D$251</c:f>
              <c:numCache>
                <c:formatCode>#\ ##0.00</c:formatCode>
                <c:ptCount val="3"/>
                <c:pt idx="0">
                  <c:v>87151003.329999998</c:v>
                </c:pt>
                <c:pt idx="1">
                  <c:v>66393308.719999999</c:v>
                </c:pt>
                <c:pt idx="2">
                  <c:v>12399538.880000001</c:v>
                </c:pt>
              </c:numCache>
            </c:numRef>
          </c:val>
          <c:extLst xmlns:c16r2="http://schemas.microsoft.com/office/drawing/2015/06/chart">
            <c:ext xmlns:c16="http://schemas.microsoft.com/office/drawing/2014/chart" uri="{C3380CC4-5D6E-409C-BE32-E72D297353CC}">
              <c16:uniqueId val="{0000000B-D592-4F5D-A90F-8B684B4A0E8B}"/>
            </c:ext>
          </c:extLst>
        </c:ser>
        <c:dLbls>
          <c:showLegendKey val="0"/>
          <c:showVal val="0"/>
          <c:showCatName val="0"/>
          <c:showSerName val="0"/>
          <c:showPercent val="1"/>
          <c:showBubbleSize val="0"/>
          <c:showLeaderLines val="1"/>
        </c:dLbls>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диаграммы!$E$248</c15:sqref>
                        </c15:formulaRef>
                      </c:ext>
                    </c:extLst>
                    <c:strCache>
                      <c:ptCount val="1"/>
                      <c:pt idx="0">
                        <c:v>доля</c:v>
                      </c:pt>
                    </c:strCache>
                  </c:strRef>
                </c:tx>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D-D592-4F5D-A90F-8B684B4A0E8B}"/>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F-D592-4F5D-A90F-8B684B4A0E8B}"/>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1-D592-4F5D-A90F-8B684B4A0E8B}"/>
                    </c:ext>
                  </c:extLst>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3-D592-4F5D-A90F-8B684B4A0E8B}"/>
                    </c:ext>
                  </c:extLst>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5-D592-4F5D-A90F-8B684B4A0E8B}"/>
                    </c:ext>
                  </c:extLst>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7-D592-4F5D-A90F-8B684B4A0E8B}"/>
                    </c:ext>
                  </c:extLst>
                </c:dPt>
                <c:dPt>
                  <c:idx val="6"/>
                  <c:bubble3D val="0"/>
                  <c:extLst xmlns:c16r2="http://schemas.microsoft.com/office/drawing/2015/06/chart">
                    <c:ext xmlns:c16="http://schemas.microsoft.com/office/drawing/2014/chart" uri="{C3380CC4-5D6E-409C-BE32-E72D297353CC}">
                      <c16:uniqueId val="{00000018-D592-4F5D-A90F-8B684B4A0E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диаграммы!$A$249:$C$251</c15:sqref>
                        </c15:formulaRef>
                      </c:ext>
                    </c:extLst>
                    <c:strCache>
                      <c:ptCount val="3"/>
                      <c:pt idx="0">
                        <c:v>Администрация городского округа Жуковский 52,5%</c:v>
                      </c:pt>
                      <c:pt idx="1">
                        <c:v>Управление образования Администрации городского округа Жуковский 40%</c:v>
                      </c:pt>
                      <c:pt idx="2">
                        <c:v>УФНС 7,5%</c:v>
                      </c:pt>
                    </c:strCache>
                  </c:strRef>
                </c:cat>
                <c:val>
                  <c:numRef>
                    <c:extLst xmlns:c16r2="http://schemas.microsoft.com/office/drawing/2015/06/chart">
                      <c:ext uri="{02D57815-91ED-43cb-92C2-25804820EDAC}">
                        <c15:formulaRef>
                          <c15:sqref>диаграммы!$E$249:$E$253</c15:sqref>
                        </c15:formulaRef>
                      </c:ext>
                    </c:extLst>
                    <c:numCache>
                      <c:formatCode>0%</c:formatCode>
                      <c:ptCount val="5"/>
                      <c:pt idx="0" formatCode="0.0%">
                        <c:v>0.52515746628884064</c:v>
                      </c:pt>
                      <c:pt idx="1">
                        <c:v>0.40007504737384636</c:v>
                      </c:pt>
                      <c:pt idx="2" formatCode="0.0%">
                        <c:v>7.4717561158922918E-2</c:v>
                      </c:pt>
                      <c:pt idx="3">
                        <c:v>0.99998971751711119</c:v>
                      </c:pt>
                    </c:numCache>
                  </c:numRef>
                </c:val>
                <c:extLst xmlns:c16r2="http://schemas.microsoft.com/office/drawing/2015/06/chart">
                  <c:ext xmlns:c16="http://schemas.microsoft.com/office/drawing/2014/chart" uri="{C3380CC4-5D6E-409C-BE32-E72D297353CC}">
                    <c16:uniqueId val="{00000019-D592-4F5D-A90F-8B684B4A0E8B}"/>
                  </c:ext>
                </c:extLst>
              </c15:ser>
            </c15:filteredPieSeries>
          </c:ext>
        </c:extLst>
      </c:pie3DChart>
      <c:spPr>
        <a:noFill/>
        <a:ln>
          <a:noFill/>
        </a:ln>
        <a:effectLst/>
      </c:spPr>
    </c:plotArea>
    <c:legend>
      <c:legendPos val="r"/>
      <c:layout>
        <c:manualLayout>
          <c:xMode val="edge"/>
          <c:yMode val="edge"/>
          <c:x val="0.65121368136274005"/>
          <c:y val="5.4570843205255903E-2"/>
          <c:w val="0.32624463427053901"/>
          <c:h val="0.84102010683750295"/>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uri="{0b15fc19-7d7d-44ad-8c2d-2c3a37ce22c3}">
        <chartProps xmlns="https://web.wps.cn/et/2018/main" chartId="{36ae0ee7-7a91-4be5-ba29-f39c093c5cfd}"/>
      </c:ext>
    </c:extLst>
  </c:chart>
  <c:spPr>
    <a:solidFill>
      <a:schemeClr val="bg1"/>
    </a:solidFill>
    <a:ln w="9525" cap="flat" cmpd="sng" algn="ctr">
      <a:solidFill>
        <a:schemeClr val="dk1">
          <a:lumMod val="25000"/>
          <a:lumOff val="75000"/>
        </a:schemeClr>
      </a:solidFill>
      <a:prstDash val="solid"/>
      <a:round/>
    </a:ln>
    <a:effectLst/>
  </c:spPr>
  <c:txPr>
    <a:bodyPr/>
    <a:lstStyle/>
    <a:p>
      <a:pPr>
        <a:defRPr lang="ru-RU"/>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sz="1400">
                <a:latin typeface="Times New Roman" panose="02020603050405020304" pitchFamily="18" charset="0"/>
                <a:cs typeface="Times New Roman" panose="02020603050405020304" pitchFamily="18" charset="0"/>
              </a:rPr>
              <a:t>Объем</a:t>
            </a:r>
            <a:r>
              <a:rPr lang="ru-RU" sz="1400" baseline="0">
                <a:latin typeface="Times New Roman" panose="02020603050405020304" pitchFamily="18" charset="0"/>
                <a:cs typeface="Times New Roman" panose="02020603050405020304" pitchFamily="18" charset="0"/>
              </a:rPr>
              <a:t> контрактуемых расходов в 2024году</a:t>
            </a:r>
            <a:endParaRPr lang="ru-RU" sz="1400">
              <a:latin typeface="Times New Roman" panose="02020603050405020304" pitchFamily="18" charset="0"/>
              <a:cs typeface="Times New Roman" panose="02020603050405020304" pitchFamily="18" charset="0"/>
            </a:endParaRPr>
          </a:p>
        </c:rich>
      </c:tx>
      <c:layout>
        <c:manualLayout>
          <c:xMode val="edge"/>
          <c:yMode val="edge"/>
          <c:x val="0.12404640575329805"/>
          <c:y val="2.5170789754339E-2"/>
        </c:manualLayout>
      </c:layout>
      <c:overlay val="0"/>
    </c:title>
    <c:autoTitleDeleted val="0"/>
    <c:view3D>
      <c:rotX val="30"/>
      <c:rotY val="0"/>
      <c:depthPercent val="100"/>
      <c:rAngAx val="0"/>
    </c:view3D>
    <c:floor>
      <c:thickness val="0"/>
    </c:floor>
    <c:sideWall>
      <c:thickness val="0"/>
    </c:sideWall>
    <c:backWall>
      <c:thickness val="0"/>
    </c:backWall>
    <c:plotArea>
      <c:layout>
        <c:manualLayout>
          <c:layoutTarget val="inner"/>
          <c:xMode val="edge"/>
          <c:yMode val="edge"/>
          <c:x val="4.0595937438877211E-2"/>
          <c:y val="0.199258058693806"/>
          <c:w val="0.50332496540174676"/>
          <c:h val="0.67986341243525938"/>
        </c:manualLayout>
      </c:layout>
      <c:pie3DChart>
        <c:varyColors val="1"/>
        <c:ser>
          <c:idx val="0"/>
          <c:order val="0"/>
          <c:tx>
            <c:strRef>
              <c:f>диаграммы!$E$327</c:f>
              <c:strCache>
                <c:ptCount val="1"/>
                <c:pt idx="0">
                  <c:v>сумма</c:v>
                </c:pt>
              </c:strCache>
            </c:strRef>
          </c:tx>
          <c:explosion val="1"/>
          <c:dPt>
            <c:idx val="0"/>
            <c:bubble3D val="0"/>
            <c:spPr>
              <a:solidFill>
                <a:srgbClr val="00FF00"/>
              </a:solidFill>
            </c:spPr>
            <c:extLst xmlns:c16r2="http://schemas.microsoft.com/office/drawing/2015/06/chart">
              <c:ext xmlns:c16="http://schemas.microsoft.com/office/drawing/2014/chart" uri="{C3380CC4-5D6E-409C-BE32-E72D297353CC}">
                <c16:uniqueId val="{00000001-2B90-4677-83EE-0487BC0013C3}"/>
              </c:ext>
            </c:extLst>
          </c:dPt>
          <c:dPt>
            <c:idx val="1"/>
            <c:bubble3D val="0"/>
            <c:spPr>
              <a:solidFill>
                <a:srgbClr val="FFFF00"/>
              </a:solidFill>
              <a:ln>
                <a:solidFill>
                  <a:schemeClr val="bg1"/>
                </a:solidFill>
              </a:ln>
            </c:spPr>
            <c:extLst xmlns:c16r2="http://schemas.microsoft.com/office/drawing/2015/06/chart">
              <c:ext xmlns:c16="http://schemas.microsoft.com/office/drawing/2014/chart" uri="{C3380CC4-5D6E-409C-BE32-E72D297353CC}">
                <c16:uniqueId val="{00000003-2B90-4677-83EE-0487BC0013C3}"/>
              </c:ext>
            </c:extLst>
          </c:dPt>
          <c:dPt>
            <c:idx val="2"/>
            <c:bubble3D val="0"/>
            <c:spPr>
              <a:solidFill>
                <a:srgbClr val="FE8CF6"/>
              </a:solidFill>
              <a:ln>
                <a:solidFill>
                  <a:schemeClr val="bg1"/>
                </a:solidFill>
              </a:ln>
            </c:spPr>
            <c:extLst xmlns:c16r2="http://schemas.microsoft.com/office/drawing/2015/06/chart">
              <c:ext xmlns:c16="http://schemas.microsoft.com/office/drawing/2014/chart" uri="{C3380CC4-5D6E-409C-BE32-E72D297353CC}">
                <c16:uniqueId val="{00000005-2B90-4677-83EE-0487BC0013C3}"/>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2B90-4677-83EE-0487BC0013C3}"/>
              </c:ext>
            </c:extLst>
          </c:dPt>
          <c:dPt>
            <c:idx val="4"/>
            <c:bubble3D val="0"/>
            <c:spPr>
              <a:solidFill>
                <a:srgbClr val="FF0000"/>
              </a:solidFill>
              <a:ln>
                <a:solidFill>
                  <a:schemeClr val="bg1"/>
                </a:solidFill>
              </a:ln>
            </c:spPr>
            <c:extLst xmlns:c16r2="http://schemas.microsoft.com/office/drawing/2015/06/chart">
              <c:ext xmlns:c16="http://schemas.microsoft.com/office/drawing/2014/chart" uri="{C3380CC4-5D6E-409C-BE32-E72D297353CC}">
                <c16:uniqueId val="{00000009-2B90-4677-83EE-0487BC0013C3}"/>
              </c:ext>
            </c:extLst>
          </c:dPt>
          <c:dPt>
            <c:idx val="5"/>
            <c:bubble3D val="0"/>
            <c:spPr>
              <a:solidFill>
                <a:srgbClr val="00B0F0"/>
              </a:solidFill>
              <a:ln>
                <a:solidFill>
                  <a:schemeClr val="bg1"/>
                </a:solidFill>
              </a:ln>
            </c:spPr>
            <c:extLst xmlns:c16r2="http://schemas.microsoft.com/office/drawing/2015/06/chart">
              <c:ext xmlns:c16="http://schemas.microsoft.com/office/drawing/2014/chart" uri="{C3380CC4-5D6E-409C-BE32-E72D297353CC}">
                <c16:uniqueId val="{0000000B-2B90-4677-83EE-0487BC0013C3}"/>
              </c:ext>
            </c:extLst>
          </c:dPt>
          <c:dPt>
            <c:idx val="6"/>
            <c:bubble3D val="0"/>
            <c:spPr>
              <a:solidFill>
                <a:srgbClr val="EE12E4"/>
              </a:solidFill>
            </c:spPr>
            <c:extLst xmlns:c16r2="http://schemas.microsoft.com/office/drawing/2015/06/chart">
              <c:ext xmlns:c16="http://schemas.microsoft.com/office/drawing/2014/chart" uri="{C3380CC4-5D6E-409C-BE32-E72D297353CC}">
                <c16:uniqueId val="{0000000D-2B90-4677-83EE-0487BC0013C3}"/>
              </c:ext>
            </c:extLst>
          </c:dPt>
          <c:dLbls>
            <c:dLbl>
              <c:idx val="0"/>
              <c:layout>
                <c:manualLayout>
                  <c:x val="4.7857874376015304E-2"/>
                  <c:y val="-8.340290899503465E-3"/>
                </c:manualLayout>
              </c:layout>
              <c:tx>
                <c:rich>
                  <a:bodyPr/>
                  <a:lstStyle/>
                  <a:p>
                    <a:r>
                      <a:rPr lang="en-US"/>
                      <a:t>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B90-4677-83EE-0487BC0013C3}"/>
                </c:ext>
                <c:ext xmlns:c15="http://schemas.microsoft.com/office/drawing/2012/chart" uri="{CE6537A1-D6FC-4f65-9D91-7224C49458BB}"/>
              </c:extLst>
            </c:dLbl>
            <c:dLbl>
              <c:idx val="1"/>
              <c:layout>
                <c:manualLayout>
                  <c:x val="-1.8593317171898976E-2"/>
                  <c:y val="5.944372953053377E-2"/>
                </c:manualLayout>
              </c:layout>
              <c:tx>
                <c:rich>
                  <a:bodyPr/>
                  <a:lstStyle/>
                  <a:p>
                    <a:r>
                      <a:rPr lang="en-US"/>
                      <a:t>0,2%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B90-4677-83EE-0487BC0013C3}"/>
                </c:ext>
                <c:ext xmlns:c15="http://schemas.microsoft.com/office/drawing/2012/chart" uri="{CE6537A1-D6FC-4f65-9D91-7224C49458BB}"/>
              </c:extLst>
            </c:dLbl>
            <c:dLbl>
              <c:idx val="2"/>
              <c:tx>
                <c:rich>
                  <a:bodyPr/>
                  <a:lstStyle/>
                  <a:p>
                    <a:r>
                      <a:rPr lang="en-US"/>
                      <a:t>46,1%</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B90-4677-83EE-0487BC0013C3}"/>
                </c:ext>
                <c:ext xmlns:c15="http://schemas.microsoft.com/office/drawing/2012/chart" uri="{CE6537A1-D6FC-4f65-9D91-7224C49458BB}"/>
              </c:extLst>
            </c:dLbl>
            <c:dLbl>
              <c:idx val="3"/>
              <c:layout>
                <c:manualLayout>
                  <c:x val="2.3040571160994731E-2"/>
                  <c:y val="-1.6402161888920391E-3"/>
                </c:manualLayout>
              </c:layout>
              <c:tx>
                <c:rich>
                  <a:bodyPr rot="0" spcFirstLastPara="0" vertOverflow="ellipsis" vert="horz" wrap="square" lIns="38100" tIns="19050" rIns="38100" bIns="19050" anchor="ctr" anchorCtr="1">
                    <a:noAutofit/>
                  </a:bodyPr>
                  <a:lstStyle/>
                  <a:p>
                    <a:pPr>
                      <a:defRPr lang="ru-RU" sz="1000" b="0" i="0" u="none" strike="noStrike" kern="1200" baseline="0">
                        <a:solidFill>
                          <a:schemeClr val="tx1"/>
                        </a:solidFill>
                        <a:latin typeface="+mn-lt"/>
                        <a:ea typeface="+mn-ea"/>
                        <a:cs typeface="+mn-cs"/>
                      </a:defRPr>
                    </a:pPr>
                    <a:r>
                      <a:rPr lang="en-US"/>
                      <a:t>0,1</a:t>
                    </a:r>
                    <a:r>
                      <a:rPr lang="en-US" baseline="0"/>
                      <a:t>%</a:t>
                    </a:r>
                    <a:endParaRPr lang="en-US"/>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B90-4677-83EE-0487BC0013C3}"/>
                </c:ext>
                <c:ext xmlns:c15="http://schemas.microsoft.com/office/drawing/2012/chart" uri="{CE6537A1-D6FC-4f65-9D91-7224C49458BB}">
                  <c15:layout>
                    <c:manualLayout>
                      <c:w val="7.2167833999525158E-2"/>
                      <c:h val="5.3971667806904544E-2"/>
                    </c:manualLayout>
                  </c15:layout>
                </c:ext>
              </c:extLst>
            </c:dLbl>
            <c:dLbl>
              <c:idx val="4"/>
              <c:layout>
                <c:manualLayout>
                  <c:x val="7.8742329671097233E-2"/>
                  <c:y val="-0.12187958439895351"/>
                </c:manualLayout>
              </c:layout>
              <c:tx>
                <c:rich>
                  <a:bodyPr/>
                  <a:lstStyle/>
                  <a:p>
                    <a:r>
                      <a:rPr lang="en-US"/>
                      <a:t>19,3%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B90-4677-83EE-0487BC0013C3}"/>
                </c:ext>
                <c:ext xmlns:c15="http://schemas.microsoft.com/office/drawing/2012/chart" uri="{CE6537A1-D6FC-4f65-9D91-7224C49458BB}"/>
              </c:extLst>
            </c:dLbl>
            <c:dLbl>
              <c:idx val="5"/>
              <c:tx>
                <c:rich>
                  <a:bodyPr/>
                  <a:lstStyle/>
                  <a:p>
                    <a:r>
                      <a:rPr lang="en-US"/>
                      <a:t>29,9%</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2B90-4677-83EE-0487BC0013C3}"/>
                </c:ext>
                <c:ext xmlns:c15="http://schemas.microsoft.com/office/drawing/2012/chart" uri="{CE6537A1-D6FC-4f65-9D91-7224C49458BB}"/>
              </c:extLst>
            </c:dLbl>
            <c:dLbl>
              <c:idx val="6"/>
              <c:layout>
                <c:manualLayout>
                  <c:x val="-3.0104652713409508E-2"/>
                  <c:y val="3.8825159378033402E-3"/>
                </c:manualLayout>
              </c:layout>
              <c:tx>
                <c:rich>
                  <a:bodyPr/>
                  <a:lstStyle/>
                  <a:p>
                    <a:r>
                      <a:rPr lang="en-US"/>
                      <a:t>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2B90-4677-83EE-0487BC0013C3}"/>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диаграммы!$A$328:$D$334</c:f>
              <c:strCache>
                <c:ptCount val="7"/>
                <c:pt idx="0">
                  <c:v>Закупка энергетических ресурсов КВР 247 - 4%</c:v>
                </c:pt>
                <c:pt idx="1">
                  <c:v>Закупка товаров, работ, услуг в целях капитального ремонта государственного (муниципального) имущества КВР 243 - 0,2%</c:v>
                </c:pt>
                <c:pt idx="2">
                  <c:v>Прочая закупка товаров, работ и услуг КВР 244 - 46,1%</c:v>
                </c:pt>
                <c:pt idx="3">
                  <c:v>Приобретение товаров, работ, услуг в пользу граждан в целях их социального обеспечения КВР 323 - 0,1%</c:v>
                </c:pt>
                <c:pt idx="4">
                  <c:v>Бюджетные инвестиции на приобретение объектов недвижимого имущества в государственную (муниципальную) собственность КВР 412 -19,3%</c:v>
                </c:pt>
                <c:pt idx="5">
                  <c:v>Бюджетные инвестиции в объекты капитального строительства государственной (муниципальной) собственности КВР 414 -  29,9%</c:v>
                </c:pt>
                <c:pt idx="6">
                  <c:v>Обслуживание муниципального долга КВР 730 - 0,4%</c:v>
                </c:pt>
              </c:strCache>
            </c:strRef>
          </c:cat>
          <c:val>
            <c:numRef>
              <c:f>диаграммы!$E$328:$E$334</c:f>
              <c:numCache>
                <c:formatCode>#\ ##0.00</c:formatCode>
                <c:ptCount val="7"/>
                <c:pt idx="0">
                  <c:v>206410230.78999999</c:v>
                </c:pt>
                <c:pt idx="1">
                  <c:v>8339651.8800000008</c:v>
                </c:pt>
                <c:pt idx="2">
                  <c:v>2361569024.7999988</c:v>
                </c:pt>
                <c:pt idx="3">
                  <c:v>4574570</c:v>
                </c:pt>
                <c:pt idx="4">
                  <c:v>987182308.63</c:v>
                </c:pt>
                <c:pt idx="5">
                  <c:v>1528813090.49</c:v>
                </c:pt>
                <c:pt idx="6">
                  <c:v>20591978.870000001</c:v>
                </c:pt>
              </c:numCache>
            </c:numRef>
          </c:val>
          <c:extLst xmlns:c16r2="http://schemas.microsoft.com/office/drawing/2015/06/chart">
            <c:ext xmlns:c16="http://schemas.microsoft.com/office/drawing/2014/chart" uri="{C3380CC4-5D6E-409C-BE32-E72D297353CC}">
              <c16:uniqueId val="{0000000E-2B90-4677-83EE-0487BC0013C3}"/>
            </c:ext>
          </c:extLst>
        </c:ser>
        <c:dLbls>
          <c:showLegendKey val="0"/>
          <c:showVal val="0"/>
          <c:showCatName val="0"/>
          <c:showSerName val="0"/>
          <c:showPercent val="0"/>
          <c:showBubbleSize val="0"/>
          <c:showLeaderLines val="1"/>
        </c:dLbls>
      </c:pie3DChart>
    </c:plotArea>
    <c:legend>
      <c:legendPos val="r"/>
      <c:layout>
        <c:manualLayout>
          <c:xMode val="edge"/>
          <c:yMode val="edge"/>
          <c:x val="0.5652834609823586"/>
          <c:y val="0.10248048642872902"/>
          <c:w val="0.42220235792134497"/>
          <c:h val="0.88552526498637396"/>
        </c:manualLayout>
      </c:layout>
      <c:overlay val="0"/>
      <c:spPr>
        <a:ln w="0" cap="sq">
          <a:noFill/>
        </a:ln>
      </c:spPr>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uri="{0b15fc19-7d7d-44ad-8c2d-2c3a37ce22c3}">
        <chartProps xmlns="https://web.wps.cn/et/2018/main" chartId="{a221ed1d-356b-432b-9df9-e59a069389e4}"/>
      </c:ext>
    </c:extLst>
  </c:chart>
  <c:txPr>
    <a:bodyPr/>
    <a:lstStyle/>
    <a:p>
      <a:pPr>
        <a:defRPr lang="ru-RU"/>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sz="1200">
                <a:latin typeface="Times New Roman" panose="02020603050405020304" pitchFamily="18" charset="0"/>
                <a:cs typeface="Times New Roman" panose="02020603050405020304" pitchFamily="18" charset="0"/>
              </a:rPr>
              <a:t>Экономия при проведении конкурентных процедур закупок в 2024г.</a:t>
            </a:r>
          </a:p>
        </c:rich>
      </c:tx>
      <c:layout>
        <c:manualLayout>
          <c:xMode val="edge"/>
          <c:yMode val="edge"/>
          <c:x val="0.11054027334881"/>
          <c:y val="2.2260283476822601E-2"/>
        </c:manualLayout>
      </c:layout>
      <c:overlay val="0"/>
    </c:title>
    <c:autoTitleDeleted val="0"/>
    <c:view3D>
      <c:rotX val="30"/>
      <c:rotY val="0"/>
      <c:depthPercent val="100"/>
      <c:rAngAx val="0"/>
    </c:view3D>
    <c:floor>
      <c:thickness val="0"/>
    </c:floor>
    <c:sideWall>
      <c:thickness val="0"/>
    </c:sideWall>
    <c:backWall>
      <c:thickness val="0"/>
    </c:backWall>
    <c:plotArea>
      <c:layout>
        <c:manualLayout>
          <c:layoutTarget val="inner"/>
          <c:xMode val="edge"/>
          <c:yMode val="edge"/>
          <c:x val="0"/>
          <c:y val="0.161118760523213"/>
          <c:w val="0.63567171559588698"/>
          <c:h val="0.83824194006842301"/>
        </c:manualLayout>
      </c:layout>
      <c:pie3DChart>
        <c:varyColors val="1"/>
        <c:ser>
          <c:idx val="0"/>
          <c:order val="0"/>
          <c:tx>
            <c:strRef>
              <c:f>диаграммы!$C$348</c:f>
              <c:strCache>
                <c:ptCount val="1"/>
                <c:pt idx="0">
                  <c:v>сумма</c:v>
                </c:pt>
              </c:strCache>
            </c:strRef>
          </c:tx>
          <c:dPt>
            <c:idx val="0"/>
            <c:bubble3D val="0"/>
            <c:extLst xmlns:c16r2="http://schemas.microsoft.com/office/drawing/2015/06/chart">
              <c:ext xmlns:c16="http://schemas.microsoft.com/office/drawing/2014/chart" uri="{C3380CC4-5D6E-409C-BE32-E72D297353CC}">
                <c16:uniqueId val="{00000000-5845-4448-8F85-C6A9D1F1FABD}"/>
              </c:ext>
            </c:extLst>
          </c:dPt>
          <c:dPt>
            <c:idx val="1"/>
            <c:bubble3D val="0"/>
            <c:spPr>
              <a:solidFill>
                <a:srgbClr val="0070C0"/>
              </a:solidFill>
              <a:ln>
                <a:solidFill>
                  <a:schemeClr val="bg1"/>
                </a:solidFill>
              </a:ln>
            </c:spPr>
            <c:extLst xmlns:c16r2="http://schemas.microsoft.com/office/drawing/2015/06/chart">
              <c:ext xmlns:c16="http://schemas.microsoft.com/office/drawing/2014/chart" uri="{C3380CC4-5D6E-409C-BE32-E72D297353CC}">
                <c16:uniqueId val="{00000002-5845-4448-8F85-C6A9D1F1FABD}"/>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4-5845-4448-8F85-C6A9D1F1FABD}"/>
              </c:ext>
            </c:extLst>
          </c:dPt>
          <c:dPt>
            <c:idx val="3"/>
            <c:bubble3D val="0"/>
            <c:extLst xmlns:c16r2="http://schemas.microsoft.com/office/drawing/2015/06/chart">
              <c:ext xmlns:c16="http://schemas.microsoft.com/office/drawing/2014/chart" uri="{C3380CC4-5D6E-409C-BE32-E72D297353CC}">
                <c16:uniqueId val="{00000005-5845-4448-8F85-C6A9D1F1FABD}"/>
              </c:ext>
            </c:extLst>
          </c:dPt>
          <c:dPt>
            <c:idx val="4"/>
            <c:bubble3D val="0"/>
            <c:extLst xmlns:c16r2="http://schemas.microsoft.com/office/drawing/2015/06/chart">
              <c:ext xmlns:c16="http://schemas.microsoft.com/office/drawing/2014/chart" uri="{C3380CC4-5D6E-409C-BE32-E72D297353CC}">
                <c16:uniqueId val="{00000006-5845-4448-8F85-C6A9D1F1FABD}"/>
              </c:ext>
            </c:extLst>
          </c:dPt>
          <c:dLbls>
            <c:dLbl>
              <c:idx val="0"/>
              <c:delete val="1"/>
              <c:extLst xmlns:c16r2="http://schemas.microsoft.com/office/drawing/2015/06/chart">
                <c:ext xmlns:c16="http://schemas.microsoft.com/office/drawing/2014/chart" uri="{C3380CC4-5D6E-409C-BE32-E72D297353CC}">
                  <c16:uniqueId val="{00000000-5845-4448-8F85-C6A9D1F1FABD}"/>
                </c:ext>
                <c:ext xmlns:c15="http://schemas.microsoft.com/office/drawing/2012/chart" uri="{CE6537A1-D6FC-4f65-9D91-7224C49458BB}"/>
              </c:extLst>
            </c:dLbl>
            <c:dLbl>
              <c:idx val="1"/>
              <c:layout>
                <c:manualLayout>
                  <c:x val="-6.1479754080983676E-2"/>
                  <c:y val="-0.26007326007326009"/>
                </c:manualLayout>
              </c:layout>
              <c:numFmt formatCode="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845-4448-8F85-C6A9D1F1FABD}"/>
                </c:ext>
                <c:ext xmlns:c15="http://schemas.microsoft.com/office/drawing/2012/chart" uri="{CE6537A1-D6FC-4f65-9D91-7224C49458BB}"/>
              </c:extLst>
            </c:dLbl>
            <c:dLbl>
              <c:idx val="2"/>
              <c:layout>
                <c:manualLayout>
                  <c:x val="5.629595749333538E-2"/>
                  <c:y val="8.2869545153009719E-2"/>
                </c:manualLayout>
              </c:layout>
              <c:tx>
                <c:rich>
                  <a:bodyPr/>
                  <a:lstStyle/>
                  <a:p>
                    <a:r>
                      <a:rPr lang="en-US"/>
                      <a:t>9,1%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5845-4448-8F85-C6A9D1F1FAB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5845-4448-8F85-C6A9D1F1FAB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6-5845-4448-8F85-C6A9D1F1FAB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7-5845-4448-8F85-C6A9D1F1FABD}"/>
                </c:ex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диаграммы!$A$349:$B$354</c:f>
              <c:strCache>
                <c:ptCount val="6"/>
                <c:pt idx="1">
                  <c:v>Администрация городсского округа Жуковский -90,8%</c:v>
                </c:pt>
                <c:pt idx="2">
                  <c:v>Управление образования Администрации городского округа Жуковский - 9,1%</c:v>
                </c:pt>
                <c:pt idx="3">
                  <c:v>Финансовое Управление Администрации городского округа Жуковский - 0%</c:v>
                </c:pt>
                <c:pt idx="4">
                  <c:v>Совет депутатов городского округа Жуковский - 0%</c:v>
                </c:pt>
                <c:pt idx="5">
                  <c:v>Контрольно-счетная палата городского округа Жуковский -0%</c:v>
                </c:pt>
              </c:strCache>
            </c:strRef>
          </c:cat>
          <c:val>
            <c:numRef>
              <c:f>диаграммы!$C$349:$C$354</c:f>
              <c:numCache>
                <c:formatCode>#\ ##0</c:formatCode>
                <c:ptCount val="6"/>
                <c:pt idx="1">
                  <c:v>25193.32</c:v>
                </c:pt>
                <c:pt idx="2">
                  <c:v>2529.0300000000002</c:v>
                </c:pt>
                <c:pt idx="3" formatCode="General">
                  <c:v>0</c:v>
                </c:pt>
                <c:pt idx="4" formatCode="General">
                  <c:v>0</c:v>
                </c:pt>
                <c:pt idx="5" formatCode="General">
                  <c:v>0</c:v>
                </c:pt>
              </c:numCache>
            </c:numRef>
          </c:val>
          <c:extLst xmlns:c16r2="http://schemas.microsoft.com/office/drawing/2015/06/chart">
            <c:ext xmlns:c16="http://schemas.microsoft.com/office/drawing/2014/chart" uri="{C3380CC4-5D6E-409C-BE32-E72D297353CC}">
              <c16:uniqueId val="{00000008-5845-4448-8F85-C6A9D1F1FABD}"/>
            </c:ext>
          </c:extLst>
        </c:ser>
        <c:dLbls>
          <c:showLegendKey val="0"/>
          <c:showVal val="0"/>
          <c:showCatName val="0"/>
          <c:showSerName val="0"/>
          <c:showPercent val="0"/>
          <c:showBubbleSize val="0"/>
          <c:showLeaderLines val="0"/>
        </c:dLbls>
      </c:pie3DChart>
    </c:plotArea>
    <c:legend>
      <c:legendPos val="r"/>
      <c:legendEntry>
        <c:idx val="0"/>
        <c:delete val="1"/>
      </c:legendEntry>
      <c:layout>
        <c:manualLayout>
          <c:xMode val="edge"/>
          <c:yMode val="edge"/>
          <c:x val="0.64230686789151403"/>
          <c:y val="9.3913273117611107E-2"/>
          <c:w val="0.34102646544182003"/>
          <c:h val="0.85103893200755421"/>
        </c:manualLayout>
      </c:layout>
      <c:overlay val="0"/>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uri="{0b15fc19-7d7d-44ad-8c2d-2c3a37ce22c3}">
        <chartProps xmlns="https://web.wps.cn/et/2018/main" chartId="{2458a8b2-842b-444f-b70c-f41edd3cdf30}"/>
      </c:ext>
    </c:extLst>
  </c:chart>
  <c:txPr>
    <a:bodyPr/>
    <a:lstStyle/>
    <a:p>
      <a:pPr>
        <a:defRPr lang="ru-RU"/>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диаграммы!$C$365</c:f>
              <c:strCache>
                <c:ptCount val="1"/>
                <c:pt idx="0">
                  <c:v>предусмотренно кассовым планом на получение кредитов 31.12.2024</c:v>
                </c:pt>
              </c:strCache>
            </c:strRef>
          </c:tx>
          <c:spPr>
            <a:solidFill>
              <a:schemeClr val="accent1"/>
            </a:solidFill>
            <a:ln>
              <a:noFill/>
            </a:ln>
            <a:effectLst/>
          </c:spPr>
          <c:invertIfNegative val="0"/>
          <c:dLbls>
            <c:dLbl>
              <c:idx val="0"/>
              <c:layout>
                <c:manualLayout>
                  <c:x val="-1.9634310958399799E-2"/>
                  <c:y val="-6.650041562759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EE-4A90-B3A6-602B22F979BE}"/>
                </c:ext>
                <c:ext xmlns:c15="http://schemas.microsoft.com/office/drawing/2012/chart" uri="{CE6537A1-D6FC-4f65-9D91-7224C49458BB}"/>
              </c:extLst>
            </c:dLbl>
            <c:dLbl>
              <c:idx val="3"/>
              <c:layout>
                <c:manualLayout>
                  <c:x val="-2.82316655441999E-2"/>
                  <c:y val="4.08427749523829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EE-4A90-B3A6-602B22F979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диаграммы!$B$366:$B$369</c:f>
              <c:strCache>
                <c:ptCount val="4"/>
                <c:pt idx="0">
                  <c:v>1 квартал</c:v>
                </c:pt>
                <c:pt idx="1">
                  <c:v>2 квартал</c:v>
                </c:pt>
                <c:pt idx="2">
                  <c:v>3 квартал</c:v>
                </c:pt>
                <c:pt idx="3">
                  <c:v>4 квартал</c:v>
                </c:pt>
              </c:strCache>
            </c:strRef>
          </c:cat>
          <c:val>
            <c:numRef>
              <c:f>диаграммы!$C$366:$C$369</c:f>
              <c:numCache>
                <c:formatCode>General</c:formatCode>
                <c:ptCount val="4"/>
                <c:pt idx="0">
                  <c:v>0</c:v>
                </c:pt>
                <c:pt idx="1">
                  <c:v>50000</c:v>
                </c:pt>
                <c:pt idx="2">
                  <c:v>0</c:v>
                </c:pt>
                <c:pt idx="3">
                  <c:v>0</c:v>
                </c:pt>
              </c:numCache>
            </c:numRef>
          </c:val>
          <c:extLst xmlns:c16r2="http://schemas.microsoft.com/office/drawing/2015/06/chart">
            <c:ext xmlns:c16="http://schemas.microsoft.com/office/drawing/2014/chart" uri="{C3380CC4-5D6E-409C-BE32-E72D297353CC}">
              <c16:uniqueId val="{00000002-A3EE-4A90-B3A6-602B22F979BE}"/>
            </c:ext>
          </c:extLst>
        </c:ser>
        <c:ser>
          <c:idx val="1"/>
          <c:order val="1"/>
          <c:tx>
            <c:strRef>
              <c:f>диаграммы!$D$365</c:f>
              <c:strCache>
                <c:ptCount val="1"/>
                <c:pt idx="0">
                  <c:v>получено кредитов на 31.12.2024 (данные долговой книги)</c:v>
                </c:pt>
              </c:strCache>
            </c:strRef>
          </c:tx>
          <c:spPr>
            <a:solidFill>
              <a:schemeClr val="accent2"/>
            </a:solidFill>
            <a:ln>
              <a:noFill/>
            </a:ln>
            <a:effectLst/>
          </c:spPr>
          <c:invertIfNegative val="0"/>
          <c:dLbls>
            <c:dLbl>
              <c:idx val="0"/>
              <c:layout>
                <c:manualLayout>
                  <c:x val="2.6997177567799801E-2"/>
                  <c:y val="-6.650041562759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3EE-4A90-B3A6-602B22F979BE}"/>
                </c:ext>
                <c:ext xmlns:c15="http://schemas.microsoft.com/office/drawing/2012/chart" uri="{CE6537A1-D6FC-4f65-9D91-7224C49458BB}"/>
              </c:extLst>
            </c:dLbl>
            <c:dLbl>
              <c:idx val="1"/>
              <c:layout>
                <c:manualLayout>
                  <c:x val="2.208859982819980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3EE-4A90-B3A6-602B22F979BE}"/>
                </c:ext>
                <c:ext xmlns:c15="http://schemas.microsoft.com/office/drawing/2012/chart" uri="{CE6537A1-D6FC-4f65-9D91-7224C49458BB}"/>
              </c:extLst>
            </c:dLbl>
            <c:dLbl>
              <c:idx val="3"/>
              <c:layout>
                <c:manualLayout>
                  <c:x val="2.9760668184976102E-4"/>
                  <c:y val="-4.08427749523829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3EE-4A90-B3A6-602B22F979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диаграммы!$B$366:$B$369</c:f>
              <c:strCache>
                <c:ptCount val="4"/>
                <c:pt idx="0">
                  <c:v>1 квартал</c:v>
                </c:pt>
                <c:pt idx="1">
                  <c:v>2 квартал</c:v>
                </c:pt>
                <c:pt idx="2">
                  <c:v>3 квартал</c:v>
                </c:pt>
                <c:pt idx="3">
                  <c:v>4 квартал</c:v>
                </c:pt>
              </c:strCache>
            </c:strRef>
          </c:cat>
          <c:val>
            <c:numRef>
              <c:f>диаграммы!$D$366:$D$369</c:f>
              <c:numCache>
                <c:formatCode>General</c:formatCode>
                <c:ptCount val="4"/>
                <c:pt idx="0">
                  <c:v>0</c:v>
                </c:pt>
                <c:pt idx="1">
                  <c:v>50000</c:v>
                </c:pt>
                <c:pt idx="2">
                  <c:v>0</c:v>
                </c:pt>
                <c:pt idx="3">
                  <c:v>0</c:v>
                </c:pt>
              </c:numCache>
            </c:numRef>
          </c:val>
          <c:extLst xmlns:c16r2="http://schemas.microsoft.com/office/drawing/2015/06/chart">
            <c:ext xmlns:c16="http://schemas.microsoft.com/office/drawing/2014/chart" uri="{C3380CC4-5D6E-409C-BE32-E72D297353CC}">
              <c16:uniqueId val="{00000006-A3EE-4A90-B3A6-602B22F979BE}"/>
            </c:ext>
          </c:extLst>
        </c:ser>
        <c:dLbls>
          <c:showLegendKey val="0"/>
          <c:showVal val="0"/>
          <c:showCatName val="0"/>
          <c:showSerName val="0"/>
          <c:showPercent val="0"/>
          <c:showBubbleSize val="0"/>
        </c:dLbls>
        <c:gapWidth val="150"/>
        <c:axId val="387575280"/>
        <c:axId val="387575672"/>
      </c:barChart>
      <c:lineChart>
        <c:grouping val="standard"/>
        <c:varyColors val="0"/>
        <c:ser>
          <c:idx val="2"/>
          <c:order val="2"/>
          <c:tx>
            <c:strRef>
              <c:f>диаграммы!$E$365</c:f>
              <c:strCache>
                <c:ptCount val="1"/>
                <c:pt idx="0">
                  <c:v>доходы (без безвозмездных поступлений)</c:v>
                </c:pt>
              </c:strCache>
            </c:strRef>
          </c:tx>
          <c:spPr>
            <a:ln w="28575" cap="rnd" cmpd="sng" algn="ctr">
              <a:solidFill>
                <a:schemeClr val="accent3"/>
              </a:solidFill>
              <a:prstDash val="solid"/>
              <a:round/>
            </a:ln>
            <a:effectLst/>
          </c:spPr>
          <c:marker>
            <c:symbol val="none"/>
          </c:marker>
          <c:dLbls>
            <c:dLbl>
              <c:idx val="0"/>
              <c:layout>
                <c:manualLayout>
                  <c:x val="1.4268727705112961E-2"/>
                  <c:y val="2.66134397870924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3EE-4A90-B3A6-602B22F979BE}"/>
                </c:ext>
                <c:ext xmlns:c15="http://schemas.microsoft.com/office/drawing/2012/chart" uri="{CE6537A1-D6FC-4f65-9D91-7224C49458BB}"/>
              </c:extLst>
            </c:dLbl>
            <c:dLbl>
              <c:idx val="1"/>
              <c:layout>
                <c:manualLayout>
                  <c:x val="6.2533541809057375E-2"/>
                  <c:y val="-4.2561595968168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3EE-4A90-B3A6-602B22F979BE}"/>
                </c:ext>
                <c:ext xmlns:c15="http://schemas.microsoft.com/office/drawing/2012/chart" uri="{CE6537A1-D6FC-4f65-9D91-7224C49458BB}"/>
              </c:extLst>
            </c:dLbl>
            <c:dLbl>
              <c:idx val="2"/>
              <c:layout>
                <c:manualLayout>
                  <c:x val="4.7562425683709865E-3"/>
                  <c:y val="3.45974717232201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3EE-4A90-B3A6-602B22F979BE}"/>
                </c:ext>
                <c:ext xmlns:c15="http://schemas.microsoft.com/office/drawing/2012/chart" uri="{CE6537A1-D6FC-4f65-9D91-7224C49458BB}"/>
              </c:extLst>
            </c:dLbl>
            <c:dLbl>
              <c:idx val="3"/>
              <c:layout>
                <c:manualLayout>
                  <c:x val="-1.4268727705112873E-2"/>
                  <c:y val="-5.05655355954757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3EE-4A90-B3A6-602B22F979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диаграммы!$B$366:$B$369</c:f>
              <c:strCache>
                <c:ptCount val="4"/>
                <c:pt idx="0">
                  <c:v>1 квартал</c:v>
                </c:pt>
                <c:pt idx="1">
                  <c:v>2 квартал</c:v>
                </c:pt>
                <c:pt idx="2">
                  <c:v>3 квартал</c:v>
                </c:pt>
                <c:pt idx="3">
                  <c:v>4 квартал</c:v>
                </c:pt>
              </c:strCache>
            </c:strRef>
          </c:cat>
          <c:val>
            <c:numRef>
              <c:f>диаграммы!$E$366:$E$369</c:f>
              <c:numCache>
                <c:formatCode>#\ ##0</c:formatCode>
                <c:ptCount val="4"/>
                <c:pt idx="0">
                  <c:v>805763.92</c:v>
                </c:pt>
                <c:pt idx="1">
                  <c:v>1135022.49</c:v>
                </c:pt>
                <c:pt idx="2">
                  <c:v>936386.42</c:v>
                </c:pt>
                <c:pt idx="3">
                  <c:v>998131.56</c:v>
                </c:pt>
              </c:numCache>
            </c:numRef>
          </c:val>
          <c:smooth val="0"/>
          <c:extLst xmlns:c16r2="http://schemas.microsoft.com/office/drawing/2015/06/chart">
            <c:ext xmlns:c16="http://schemas.microsoft.com/office/drawing/2014/chart" uri="{C3380CC4-5D6E-409C-BE32-E72D297353CC}">
              <c16:uniqueId val="{0000000B-A3EE-4A90-B3A6-602B22F979BE}"/>
            </c:ext>
          </c:extLst>
        </c:ser>
        <c:ser>
          <c:idx val="3"/>
          <c:order val="3"/>
          <c:tx>
            <c:strRef>
              <c:f>диаграммы!$F$365</c:f>
              <c:strCache>
                <c:ptCount val="1"/>
                <c:pt idx="0">
                  <c:v>расходы</c:v>
                </c:pt>
              </c:strCache>
            </c:strRef>
          </c:tx>
          <c:spPr>
            <a:ln w="28575" cap="rnd" cmpd="sng" algn="ctr">
              <a:solidFill>
                <a:schemeClr val="accent4"/>
              </a:solidFill>
              <a:prstDash val="solid"/>
              <a:round/>
            </a:ln>
            <a:effectLst/>
          </c:spPr>
          <c:marker>
            <c:symbol val="none"/>
          </c:marker>
          <c:dLbls>
            <c:dLbl>
              <c:idx val="1"/>
              <c:layout>
                <c:manualLayout>
                  <c:x val="-0.16591833868566672"/>
                  <c:y val="-3.92365924319340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3EE-4A90-B3A6-602B22F979BE}"/>
                </c:ext>
                <c:ext xmlns:c15="http://schemas.microsoft.com/office/drawing/2012/chart" uri="{CE6537A1-D6FC-4f65-9D91-7224C49458BB}"/>
              </c:extLst>
            </c:dLbl>
            <c:dLbl>
              <c:idx val="2"/>
              <c:layout>
                <c:manualLayout>
                  <c:x val="-7.8478002378121289E-2"/>
                  <c:y val="-7.185628742514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3EE-4A90-B3A6-602B22F979BE}"/>
                </c:ext>
                <c:ext xmlns:c15="http://schemas.microsoft.com/office/drawing/2012/chart" uri="{CE6537A1-D6FC-4f65-9D91-7224C49458BB}"/>
              </c:extLst>
            </c:dLbl>
            <c:dLbl>
              <c:idx val="3"/>
              <c:layout>
                <c:manualLayout>
                  <c:x val="-1.8431376220659694E-3"/>
                  <c:y val="-4.60150565011708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3EE-4A90-B3A6-602B22F979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диаграммы!$B$366:$B$369</c:f>
              <c:strCache>
                <c:ptCount val="4"/>
                <c:pt idx="0">
                  <c:v>1 квартал</c:v>
                </c:pt>
                <c:pt idx="1">
                  <c:v>2 квартал</c:v>
                </c:pt>
                <c:pt idx="2">
                  <c:v>3 квартал</c:v>
                </c:pt>
                <c:pt idx="3">
                  <c:v>4 квартал</c:v>
                </c:pt>
              </c:strCache>
            </c:strRef>
          </c:cat>
          <c:val>
            <c:numRef>
              <c:f>диаграммы!$F$366:$F$369</c:f>
              <c:numCache>
                <c:formatCode>#\ ##0</c:formatCode>
                <c:ptCount val="4"/>
                <c:pt idx="0">
                  <c:v>1251576.3400000001</c:v>
                </c:pt>
                <c:pt idx="1">
                  <c:v>1813471.13</c:v>
                </c:pt>
                <c:pt idx="2">
                  <c:v>1733342.75</c:v>
                </c:pt>
                <c:pt idx="3">
                  <c:v>2414290.7999999998</c:v>
                </c:pt>
              </c:numCache>
            </c:numRef>
          </c:val>
          <c:smooth val="0"/>
          <c:extLst xmlns:c16r2="http://schemas.microsoft.com/office/drawing/2015/06/chart">
            <c:ext xmlns:c16="http://schemas.microsoft.com/office/drawing/2014/chart" uri="{C3380CC4-5D6E-409C-BE32-E72D297353CC}">
              <c16:uniqueId val="{0000000F-A3EE-4A90-B3A6-602B22F979BE}"/>
            </c:ext>
          </c:extLst>
        </c:ser>
        <c:dLbls>
          <c:showLegendKey val="0"/>
          <c:showVal val="0"/>
          <c:showCatName val="0"/>
          <c:showSerName val="0"/>
          <c:showPercent val="0"/>
          <c:showBubbleSize val="0"/>
        </c:dLbls>
        <c:marker val="1"/>
        <c:smooth val="0"/>
        <c:axId val="387576064"/>
        <c:axId val="452750168"/>
      </c:lineChart>
      <c:catAx>
        <c:axId val="3875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87575672"/>
        <c:crosses val="autoZero"/>
        <c:auto val="1"/>
        <c:lblAlgn val="ctr"/>
        <c:lblOffset val="100"/>
        <c:noMultiLvlLbl val="0"/>
      </c:catAx>
      <c:valAx>
        <c:axId val="3875756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87575280"/>
        <c:crosses val="autoZero"/>
        <c:crossBetween val="between"/>
      </c:valAx>
      <c:catAx>
        <c:axId val="387576064"/>
        <c:scaling>
          <c:orientation val="minMax"/>
        </c:scaling>
        <c:delete val="1"/>
        <c:axPos val="b"/>
        <c:numFmt formatCode="General" sourceLinked="1"/>
        <c:majorTickMark val="out"/>
        <c:minorTickMark val="none"/>
        <c:tickLblPos val="nextTo"/>
        <c:crossAx val="452750168"/>
        <c:crosses val="autoZero"/>
        <c:auto val="1"/>
        <c:lblAlgn val="ctr"/>
        <c:lblOffset val="100"/>
        <c:noMultiLvlLbl val="0"/>
      </c:catAx>
      <c:valAx>
        <c:axId val="452750168"/>
        <c:scaling>
          <c:orientation val="minMax"/>
        </c:scaling>
        <c:delete val="0"/>
        <c:axPos val="r"/>
        <c:numFmt formatCode="#\ ##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8757606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63fabe7c-33e3-48e4-9d8d-766946eca303}"/>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Изменение</a:t>
            </a:r>
            <a:r>
              <a:rPr lang="ru-RU" sz="1600" b="1" baseline="0">
                <a:solidFill>
                  <a:sysClr val="windowText" lastClr="000000"/>
                </a:solidFill>
                <a:latin typeface="Times New Roman" panose="02020603050405020304" pitchFamily="18" charset="0"/>
                <a:cs typeface="Times New Roman" panose="02020603050405020304" pitchFamily="18" charset="0"/>
              </a:rPr>
              <a:t> д</a:t>
            </a:r>
            <a:r>
              <a:rPr lang="ru-RU" sz="1600" b="1">
                <a:solidFill>
                  <a:sysClr val="windowText" lastClr="000000"/>
                </a:solidFill>
                <a:latin typeface="Times New Roman" panose="02020603050405020304" pitchFamily="18" charset="0"/>
                <a:cs typeface="Times New Roman" panose="02020603050405020304" pitchFamily="18" charset="0"/>
              </a:rPr>
              <a:t>оходной</a:t>
            </a:r>
            <a:r>
              <a:rPr lang="ru-RU" sz="1600" b="1" baseline="0">
                <a:solidFill>
                  <a:sysClr val="windowText" lastClr="000000"/>
                </a:solidFill>
                <a:latin typeface="Times New Roman" panose="02020603050405020304" pitchFamily="18" charset="0"/>
                <a:cs typeface="Times New Roman" panose="02020603050405020304" pitchFamily="18" charset="0"/>
              </a:rPr>
              <a:t> части</a:t>
            </a:r>
            <a:r>
              <a:rPr lang="ru-RU" sz="1600" b="1">
                <a:solidFill>
                  <a:sysClr val="windowText" lastClr="000000"/>
                </a:solidFill>
                <a:latin typeface="Times New Roman" panose="02020603050405020304" pitchFamily="18" charset="0"/>
                <a:cs typeface="Times New Roman" panose="02020603050405020304" pitchFamily="18" charset="0"/>
              </a:rPr>
              <a:t> бюджета г.о.Жуковский на 2024г. (тыс. рублей)</a:t>
            </a:r>
          </a:p>
        </c:rich>
      </c:tx>
      <c:overlay val="0"/>
      <c:spPr>
        <a:noFill/>
        <a:ln>
          <a:noFill/>
        </a:ln>
        <a:effectLst/>
      </c:spPr>
    </c:title>
    <c:autoTitleDeleted val="0"/>
    <c:plotArea>
      <c:layout>
        <c:manualLayout>
          <c:layoutTarget val="inner"/>
          <c:xMode val="edge"/>
          <c:yMode val="edge"/>
          <c:x val="2.0842207185265159E-2"/>
          <c:y val="0.14762116496220543"/>
          <c:w val="0.9602103317372207"/>
          <c:h val="0.61837853860975289"/>
        </c:manualLayout>
      </c:layout>
      <c:lineChart>
        <c:grouping val="stacked"/>
        <c:varyColors val="0"/>
        <c:ser>
          <c:idx val="0"/>
          <c:order val="0"/>
          <c:tx>
            <c:strRef>
              <c:f>'Диаграмма 1'!$B$8</c:f>
              <c:strCache>
                <c:ptCount val="1"/>
                <c:pt idx="0">
                  <c:v>Доходы бюджета г.о.Жуковский на 2024г. (тыс. рублей)</c:v>
                </c:pt>
              </c:strCache>
            </c:strRef>
          </c:tx>
          <c:spPr>
            <a:ln w="28575" cap="rnd">
              <a:solidFill>
                <a:schemeClr val="accent1"/>
              </a:solidFill>
              <a:round/>
            </a:ln>
            <a:effectLst/>
          </c:spPr>
          <c:marker>
            <c:symbol val="none"/>
          </c:marker>
          <c:dLbls>
            <c:dLbl>
              <c:idx val="0"/>
              <c:layout>
                <c:manualLayout>
                  <c:x val="-7.1169717761008111E-2"/>
                  <c:y val="-3.04618639088024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8A-4E55-BB70-67E1BCE75C1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1'!$C$7:$J$7</c:f>
              <c:strCache>
                <c:ptCount val="8"/>
                <c:pt idx="0">
                  <c:v>Решение Совета депутатов от 20.12.2023г. № 110/СД</c:v>
                </c:pt>
                <c:pt idx="1">
                  <c:v>Решение о внесении изменений от 21.02.2024г. № 07/СД</c:v>
                </c:pt>
                <c:pt idx="2">
                  <c:v>Решение о внесении изменений от 27.03.2024г. № 12/СД</c:v>
                </c:pt>
                <c:pt idx="3">
                  <c:v>Решение о внесении изменений от 22.05.2024г. № 21/СД</c:v>
                </c:pt>
                <c:pt idx="4">
                  <c:v>Решение о внесении изменений от 26.06.2024г. № 27/СД</c:v>
                </c:pt>
                <c:pt idx="5">
                  <c:v>Решение о внесении изменений от 25.09.2024г. № 63/СД</c:v>
                </c:pt>
                <c:pt idx="6">
                  <c:v>Решение о внесении изменений от 25.12.2024г. № 102/СД</c:v>
                </c:pt>
                <c:pt idx="7">
                  <c:v>Проект отчета об исполнении бюджета за 2024 год</c:v>
                </c:pt>
              </c:strCache>
            </c:strRef>
          </c:cat>
          <c:val>
            <c:numRef>
              <c:f>'Диаграмма 1'!$C$8:$J$8</c:f>
              <c:numCache>
                <c:formatCode>#,##0</c:formatCode>
                <c:ptCount val="8"/>
                <c:pt idx="0">
                  <c:v>7336472</c:v>
                </c:pt>
                <c:pt idx="1">
                  <c:v>7330110</c:v>
                </c:pt>
                <c:pt idx="2">
                  <c:v>7457902</c:v>
                </c:pt>
                <c:pt idx="3">
                  <c:v>7457902</c:v>
                </c:pt>
                <c:pt idx="4">
                  <c:v>7461709</c:v>
                </c:pt>
                <c:pt idx="5">
                  <c:v>7479377</c:v>
                </c:pt>
                <c:pt idx="6">
                  <c:v>7288193</c:v>
                </c:pt>
                <c:pt idx="7">
                  <c:v>7427337</c:v>
                </c:pt>
              </c:numCache>
            </c:numRef>
          </c:val>
          <c:smooth val="0"/>
          <c:extLst xmlns:c16r2="http://schemas.microsoft.com/office/drawing/2015/06/chart">
            <c:ext xmlns:c16="http://schemas.microsoft.com/office/drawing/2014/chart" uri="{C3380CC4-5D6E-409C-BE32-E72D297353CC}">
              <c16:uniqueId val="{00000001-2A8A-4E55-BB70-67E1BCE75C10}"/>
            </c:ext>
          </c:extLst>
        </c:ser>
        <c:dLbls>
          <c:showLegendKey val="0"/>
          <c:showVal val="1"/>
          <c:showCatName val="0"/>
          <c:showSerName val="0"/>
          <c:showPercent val="0"/>
          <c:showBubbleSize val="0"/>
        </c:dLbls>
        <c:smooth val="0"/>
        <c:axId val="376887344"/>
        <c:axId val="375080608"/>
      </c:lineChart>
      <c:dateAx>
        <c:axId val="37688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5080608"/>
        <c:crosses val="autoZero"/>
        <c:auto val="0"/>
        <c:lblOffset val="100"/>
        <c:baseTimeUnit val="days"/>
      </c:dateAx>
      <c:valAx>
        <c:axId val="375080608"/>
        <c:scaling>
          <c:orientation val="minMax"/>
        </c:scaling>
        <c:delete val="1"/>
        <c:axPos val="l"/>
        <c:majorGridlines>
          <c:spPr>
            <a:ln w="9525" cap="flat" cmpd="sng" algn="ctr">
              <a:solidFill>
                <a:schemeClr val="tx1">
                  <a:alpha val="60000"/>
                </a:schemeClr>
              </a:solidFill>
              <a:round/>
            </a:ln>
            <a:effectLst/>
          </c:spPr>
        </c:majorGridlines>
        <c:numFmt formatCode="#,##0" sourceLinked="1"/>
        <c:majorTickMark val="none"/>
        <c:minorTickMark val="none"/>
        <c:tickLblPos val="none"/>
        <c:crossAx val="37688734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alpha val="7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диаграммы!$E$384</c:f>
              <c:strCache>
                <c:ptCount val="1"/>
                <c:pt idx="0">
                  <c:v>доходы (без безвозмездных поступлений)</c:v>
                </c:pt>
              </c:strCache>
            </c:strRef>
          </c:tx>
          <c:spPr>
            <a:solidFill>
              <a:schemeClr val="accent3"/>
            </a:solidFill>
            <a:ln>
              <a:noFill/>
            </a:ln>
            <a:effectLst/>
          </c:spPr>
          <c:invertIfNegative val="0"/>
          <c:dLbls>
            <c:dLbl>
              <c:idx val="1"/>
              <c:layout>
                <c:manualLayout>
                  <c:x val="-3.8124694611545884E-2"/>
                  <c:y val="-8.260116134131882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86-4F12-9BDC-2F9FE0B1A616}"/>
                </c:ext>
                <c:ext xmlns:c15="http://schemas.microsoft.com/office/drawing/2012/chart" uri="{CE6537A1-D6FC-4f65-9D91-7224C49458BB}"/>
              </c:extLst>
            </c:dLbl>
            <c:dLbl>
              <c:idx val="3"/>
              <c:layout>
                <c:manualLayout>
                  <c:x val="-1.708853661857883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86-4F12-9BDC-2F9FE0B1A6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диаграммы!$B$385:$B$388</c:f>
              <c:strCache>
                <c:ptCount val="4"/>
                <c:pt idx="0">
                  <c:v>1 квартал</c:v>
                </c:pt>
                <c:pt idx="1">
                  <c:v>2 квартал</c:v>
                </c:pt>
                <c:pt idx="2">
                  <c:v>3 квартал</c:v>
                </c:pt>
                <c:pt idx="3">
                  <c:v>4 квартал</c:v>
                </c:pt>
              </c:strCache>
            </c:strRef>
          </c:cat>
          <c:val>
            <c:numRef>
              <c:f>диаграммы!$E$385:$E$388</c:f>
              <c:numCache>
                <c:formatCode>#\ ##0</c:formatCode>
                <c:ptCount val="4"/>
                <c:pt idx="0">
                  <c:v>805763.92</c:v>
                </c:pt>
                <c:pt idx="1">
                  <c:v>1135022.49</c:v>
                </c:pt>
                <c:pt idx="2">
                  <c:v>936386.42</c:v>
                </c:pt>
                <c:pt idx="3">
                  <c:v>998131.56</c:v>
                </c:pt>
              </c:numCache>
            </c:numRef>
          </c:val>
          <c:extLst xmlns:c16r2="http://schemas.microsoft.com/office/drawing/2015/06/chart">
            <c:ext xmlns:c16="http://schemas.microsoft.com/office/drawing/2014/chart" uri="{C3380CC4-5D6E-409C-BE32-E72D297353CC}">
              <c16:uniqueId val="{00000002-8186-4F12-9BDC-2F9FE0B1A616}"/>
            </c:ext>
          </c:extLst>
        </c:ser>
        <c:ser>
          <c:idx val="3"/>
          <c:order val="3"/>
          <c:tx>
            <c:strRef>
              <c:f>диаграммы!$F$384</c:f>
              <c:strCache>
                <c:ptCount val="1"/>
                <c:pt idx="0">
                  <c:v>расходы</c:v>
                </c:pt>
              </c:strCache>
            </c:strRef>
          </c:tx>
          <c:spPr>
            <a:solidFill>
              <a:schemeClr val="accent4"/>
            </a:solidFill>
            <a:ln>
              <a:noFill/>
            </a:ln>
            <a:effectLst/>
          </c:spPr>
          <c:invertIfNegative val="0"/>
          <c:dLbls>
            <c:dLbl>
              <c:idx val="1"/>
              <c:layout>
                <c:manualLayout>
                  <c:x val="-7.4869233665222626E-3"/>
                  <c:y val="8.88730124950593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86-4F12-9BDC-2F9FE0B1A616}"/>
                </c:ext>
                <c:ext xmlns:c15="http://schemas.microsoft.com/office/drawing/2012/chart" uri="{CE6537A1-D6FC-4f65-9D91-7224C49458BB}"/>
              </c:extLst>
            </c:dLbl>
            <c:dLbl>
              <c:idx val="2"/>
              <c:layout>
                <c:manualLayout>
                  <c:x val="2.4956326428749701E-3"/>
                  <c:y val="1.99005487950369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86-4F12-9BDC-2F9FE0B1A616}"/>
                </c:ext>
                <c:ext xmlns:c15="http://schemas.microsoft.com/office/drawing/2012/chart" uri="{CE6537A1-D6FC-4f65-9D91-7224C49458BB}"/>
              </c:extLst>
            </c:dLbl>
            <c:dLbl>
              <c:idx val="3"/>
              <c:layout>
                <c:manualLayout>
                  <c:x val="1.2509311844666322E-2"/>
                  <c:y val="6.63846411090505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186-4F12-9BDC-2F9FE0B1A6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диаграммы!$B$385:$B$388</c:f>
              <c:strCache>
                <c:ptCount val="4"/>
                <c:pt idx="0">
                  <c:v>1 квартал</c:v>
                </c:pt>
                <c:pt idx="1">
                  <c:v>2 квартал</c:v>
                </c:pt>
                <c:pt idx="2">
                  <c:v>3 квартал</c:v>
                </c:pt>
                <c:pt idx="3">
                  <c:v>4 квартал</c:v>
                </c:pt>
              </c:strCache>
            </c:strRef>
          </c:cat>
          <c:val>
            <c:numRef>
              <c:f>диаграммы!$F$385:$F$388</c:f>
              <c:numCache>
                <c:formatCode>#\ ##0</c:formatCode>
                <c:ptCount val="4"/>
                <c:pt idx="0">
                  <c:v>1251576.3400000001</c:v>
                </c:pt>
                <c:pt idx="1">
                  <c:v>1813471.13</c:v>
                </c:pt>
                <c:pt idx="2">
                  <c:v>1733342.75</c:v>
                </c:pt>
                <c:pt idx="3">
                  <c:v>2414290.7999999998</c:v>
                </c:pt>
              </c:numCache>
            </c:numRef>
          </c:val>
          <c:extLst xmlns:c16r2="http://schemas.microsoft.com/office/drawing/2015/06/chart">
            <c:ext xmlns:c16="http://schemas.microsoft.com/office/drawing/2014/chart" uri="{C3380CC4-5D6E-409C-BE32-E72D297353CC}">
              <c16:uniqueId val="{00000006-8186-4F12-9BDC-2F9FE0B1A616}"/>
            </c:ext>
          </c:extLst>
        </c:ser>
        <c:dLbls>
          <c:showLegendKey val="0"/>
          <c:showVal val="0"/>
          <c:showCatName val="0"/>
          <c:showSerName val="0"/>
          <c:showPercent val="0"/>
          <c:showBubbleSize val="0"/>
        </c:dLbls>
        <c:gapWidth val="150"/>
        <c:axId val="452751344"/>
        <c:axId val="452751736"/>
      </c:barChart>
      <c:lineChart>
        <c:grouping val="standard"/>
        <c:varyColors val="0"/>
        <c:ser>
          <c:idx val="0"/>
          <c:order val="0"/>
          <c:tx>
            <c:strRef>
              <c:f>диаграммы!$C$384</c:f>
              <c:strCache>
                <c:ptCount val="1"/>
                <c:pt idx="0">
                  <c:v>погашено кредитов на 31.12.2024 (данные долговой книги)</c:v>
                </c:pt>
              </c:strCache>
            </c:strRef>
          </c:tx>
          <c:spPr>
            <a:ln w="28575" cap="rnd" cmpd="sng" algn="ctr">
              <a:solidFill>
                <a:schemeClr val="accent1"/>
              </a:solidFill>
              <a:prstDash val="solid"/>
              <a:round/>
            </a:ln>
            <a:effectLst/>
          </c:spPr>
          <c:marker>
            <c:symbol val="none"/>
          </c:marker>
          <c:dLbls>
            <c:dLbl>
              <c:idx val="3"/>
              <c:layout>
                <c:manualLayout>
                  <c:x val="-2.3603575632407101E-2"/>
                  <c:y val="-3.9040992603197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186-4F12-9BDC-2F9FE0B1A6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диаграммы!$B$385:$B$388</c:f>
              <c:strCache>
                <c:ptCount val="4"/>
                <c:pt idx="0">
                  <c:v>1 квартал</c:v>
                </c:pt>
                <c:pt idx="1">
                  <c:v>2 квартал</c:v>
                </c:pt>
                <c:pt idx="2">
                  <c:v>3 квартал</c:v>
                </c:pt>
                <c:pt idx="3">
                  <c:v>4 квартал</c:v>
                </c:pt>
              </c:strCache>
            </c:strRef>
          </c:cat>
          <c:val>
            <c:numRef>
              <c:f>диаграммы!$C$385:$C$388</c:f>
              <c:numCache>
                <c:formatCode>General</c:formatCode>
                <c:ptCount val="4"/>
                <c:pt idx="0">
                  <c:v>0</c:v>
                </c:pt>
                <c:pt idx="1">
                  <c:v>0</c:v>
                </c:pt>
                <c:pt idx="2">
                  <c:v>0</c:v>
                </c:pt>
                <c:pt idx="3">
                  <c:v>157546.94</c:v>
                </c:pt>
              </c:numCache>
            </c:numRef>
          </c:val>
          <c:smooth val="0"/>
          <c:extLst xmlns:c16r2="http://schemas.microsoft.com/office/drawing/2015/06/chart">
            <c:ext xmlns:c16="http://schemas.microsoft.com/office/drawing/2014/chart" uri="{C3380CC4-5D6E-409C-BE32-E72D297353CC}">
              <c16:uniqueId val="{00000008-8186-4F12-9BDC-2F9FE0B1A616}"/>
            </c:ext>
          </c:extLst>
        </c:ser>
        <c:ser>
          <c:idx val="1"/>
          <c:order val="1"/>
          <c:tx>
            <c:strRef>
              <c:f>диаграммы!$D$384</c:f>
              <c:strCache>
                <c:ptCount val="1"/>
                <c:pt idx="0">
                  <c:v>получено кредитов на 31.12.2024 (данные долговой книги)</c:v>
                </c:pt>
              </c:strCache>
            </c:strRef>
          </c:tx>
          <c:spPr>
            <a:ln w="28575" cap="rnd" cmpd="sng" algn="ctr">
              <a:solidFill>
                <a:schemeClr val="accent2"/>
              </a:solidFill>
              <a:prstDash val="solid"/>
              <a:round/>
            </a:ln>
            <a:effectLst/>
          </c:spPr>
          <c:marker>
            <c:symbol val="none"/>
          </c:marker>
          <c:dLbls>
            <c:dLbl>
              <c:idx val="0"/>
              <c:layout>
                <c:manualLayout>
                  <c:x val="-2.0250451848172601E-2"/>
                  <c:y val="-1.22950819672131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186-4F12-9BDC-2F9FE0B1A616}"/>
                </c:ext>
                <c:ext xmlns:c15="http://schemas.microsoft.com/office/drawing/2012/chart" uri="{CE6537A1-D6FC-4f65-9D91-7224C49458BB}"/>
              </c:extLst>
            </c:dLbl>
            <c:dLbl>
              <c:idx val="1"/>
              <c:layout>
                <c:manualLayout>
                  <c:x val="-9.7243693978740959E-4"/>
                  <c:y val="-5.42319034445018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186-4F12-9BDC-2F9FE0B1A616}"/>
                </c:ext>
                <c:ext xmlns:c15="http://schemas.microsoft.com/office/drawing/2012/chart" uri="{CE6537A1-D6FC-4f65-9D91-7224C49458BB}"/>
              </c:extLst>
            </c:dLbl>
            <c:dLbl>
              <c:idx val="2"/>
              <c:layout>
                <c:manualLayout>
                  <c:x val="-8.2815734989648004E-2"/>
                  <c:y val="-3.98009950248756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186-4F12-9BDC-2F9FE0B1A616}"/>
                </c:ext>
                <c:ext xmlns:c15="http://schemas.microsoft.com/office/drawing/2012/chart" uri="{CE6537A1-D6FC-4f65-9D91-7224C49458BB}"/>
              </c:extLst>
            </c:dLbl>
            <c:dLbl>
              <c:idx val="3"/>
              <c:layout>
                <c:manualLayout>
                  <c:x val="-9.7259716755520198E-2"/>
                  <c:y val="-1.8380720591744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186-4F12-9BDC-2F9FE0B1A6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диаграммы!$B$385:$B$388</c:f>
              <c:strCache>
                <c:ptCount val="4"/>
                <c:pt idx="0">
                  <c:v>1 квартал</c:v>
                </c:pt>
                <c:pt idx="1">
                  <c:v>2 квартал</c:v>
                </c:pt>
                <c:pt idx="2">
                  <c:v>3 квартал</c:v>
                </c:pt>
                <c:pt idx="3">
                  <c:v>4 квартал</c:v>
                </c:pt>
              </c:strCache>
            </c:strRef>
          </c:cat>
          <c:val>
            <c:numRef>
              <c:f>диаграммы!$D$385:$D$388</c:f>
              <c:numCache>
                <c:formatCode>General</c:formatCode>
                <c:ptCount val="4"/>
                <c:pt idx="0">
                  <c:v>0</c:v>
                </c:pt>
                <c:pt idx="1">
                  <c:v>50000</c:v>
                </c:pt>
                <c:pt idx="2">
                  <c:v>0</c:v>
                </c:pt>
                <c:pt idx="3">
                  <c:v>0</c:v>
                </c:pt>
              </c:numCache>
            </c:numRef>
          </c:val>
          <c:smooth val="0"/>
          <c:extLst xmlns:c16r2="http://schemas.microsoft.com/office/drawing/2015/06/chart">
            <c:ext xmlns:c16="http://schemas.microsoft.com/office/drawing/2014/chart" uri="{C3380CC4-5D6E-409C-BE32-E72D297353CC}">
              <c16:uniqueId val="{0000000D-8186-4F12-9BDC-2F9FE0B1A616}"/>
            </c:ext>
          </c:extLst>
        </c:ser>
        <c:dLbls>
          <c:showLegendKey val="0"/>
          <c:showVal val="0"/>
          <c:showCatName val="0"/>
          <c:showSerName val="0"/>
          <c:showPercent val="0"/>
          <c:showBubbleSize val="0"/>
        </c:dLbls>
        <c:marker val="1"/>
        <c:smooth val="0"/>
        <c:axId val="387576544"/>
        <c:axId val="387576936"/>
      </c:lineChart>
      <c:catAx>
        <c:axId val="45275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52751736"/>
        <c:crosses val="autoZero"/>
        <c:auto val="1"/>
        <c:lblAlgn val="ctr"/>
        <c:lblOffset val="100"/>
        <c:noMultiLvlLbl val="0"/>
      </c:catAx>
      <c:valAx>
        <c:axId val="4527517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 ##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52751344"/>
        <c:crosses val="autoZero"/>
        <c:crossBetween val="between"/>
      </c:valAx>
      <c:catAx>
        <c:axId val="387576544"/>
        <c:scaling>
          <c:orientation val="minMax"/>
        </c:scaling>
        <c:delete val="1"/>
        <c:axPos val="b"/>
        <c:numFmt formatCode="General" sourceLinked="1"/>
        <c:majorTickMark val="out"/>
        <c:minorTickMark val="none"/>
        <c:tickLblPos val="nextTo"/>
        <c:crossAx val="387576936"/>
        <c:crosses val="autoZero"/>
        <c:auto val="1"/>
        <c:lblAlgn val="ctr"/>
        <c:lblOffset val="100"/>
        <c:noMultiLvlLbl val="0"/>
      </c:catAx>
      <c:valAx>
        <c:axId val="387576936"/>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875765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b5f65e6c-d781-48ba-ab5a-34038a772972}"/>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 муниципальный долг </a:t>
            </a:r>
          </a:p>
        </c:rich>
      </c:tx>
      <c:overlay val="0"/>
      <c:spPr>
        <a:noFill/>
        <a:ln>
          <a:noFill/>
        </a:ln>
        <a:effectLst/>
      </c:spPr>
    </c:title>
    <c:autoTitleDeleted val="0"/>
    <c:plotArea>
      <c:layout/>
      <c:barChart>
        <c:barDir val="bar"/>
        <c:grouping val="clustered"/>
        <c:varyColors val="0"/>
        <c:ser>
          <c:idx val="0"/>
          <c:order val="0"/>
          <c:spPr>
            <a:solidFill>
              <a:schemeClr val="accent1">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numRef>
              <c:f>диаграммы!$A$2:$A$11</c:f>
              <c:numCache>
                <c:formatCode>dd\.mm\.yyyy</c:formatCode>
                <c:ptCount val="10"/>
                <c:pt idx="0" formatCode="m/d/yyyy">
                  <c:v>45658</c:v>
                </c:pt>
                <c:pt idx="1">
                  <c:v>45292</c:v>
                </c:pt>
                <c:pt idx="2">
                  <c:v>44927</c:v>
                </c:pt>
                <c:pt idx="3">
                  <c:v>44562</c:v>
                </c:pt>
                <c:pt idx="4">
                  <c:v>44197</c:v>
                </c:pt>
                <c:pt idx="5">
                  <c:v>43831</c:v>
                </c:pt>
                <c:pt idx="6">
                  <c:v>43466</c:v>
                </c:pt>
                <c:pt idx="7">
                  <c:v>43101</c:v>
                </c:pt>
                <c:pt idx="8">
                  <c:v>42736</c:v>
                </c:pt>
                <c:pt idx="9">
                  <c:v>42370</c:v>
                </c:pt>
              </c:numCache>
            </c:numRef>
          </c:cat>
          <c:val>
            <c:numRef>
              <c:f>диаграммы!$B$2:$B$11</c:f>
              <c:numCache>
                <c:formatCode>#\ ##0.00</c:formatCode>
                <c:ptCount val="10"/>
                <c:pt idx="0" formatCode="#,##0.00">
                  <c:v>240171</c:v>
                </c:pt>
                <c:pt idx="1">
                  <c:v>347718</c:v>
                </c:pt>
                <c:pt idx="2">
                  <c:v>391718</c:v>
                </c:pt>
                <c:pt idx="3">
                  <c:v>347718</c:v>
                </c:pt>
                <c:pt idx="4">
                  <c:v>517000</c:v>
                </c:pt>
                <c:pt idx="5">
                  <c:v>497000</c:v>
                </c:pt>
                <c:pt idx="6">
                  <c:v>507000</c:v>
                </c:pt>
                <c:pt idx="7">
                  <c:v>365000</c:v>
                </c:pt>
                <c:pt idx="8">
                  <c:v>345500</c:v>
                </c:pt>
                <c:pt idx="9">
                  <c:v>225500</c:v>
                </c:pt>
              </c:numCache>
            </c:numRef>
          </c:val>
          <c:extLst xmlns:c16r2="http://schemas.microsoft.com/office/drawing/2015/06/chart">
            <c:ext xmlns:c16="http://schemas.microsoft.com/office/drawing/2014/chart" uri="{C3380CC4-5D6E-409C-BE32-E72D297353CC}">
              <c16:uniqueId val="{00000000-380F-447B-9F2B-734C5431F45B}"/>
            </c:ext>
          </c:extLst>
        </c:ser>
        <c:dLbls>
          <c:showLegendKey val="0"/>
          <c:showVal val="1"/>
          <c:showCatName val="0"/>
          <c:showSerName val="0"/>
          <c:showPercent val="0"/>
          <c:showBubbleSize val="0"/>
        </c:dLbls>
        <c:gapWidth val="65"/>
        <c:axId val="387578112"/>
        <c:axId val="453484456"/>
      </c:barChart>
      <c:dateAx>
        <c:axId val="387578112"/>
        <c:scaling>
          <c:orientation val="minMax"/>
        </c:scaling>
        <c:delete val="0"/>
        <c:axPos val="l"/>
        <c:numFmt formatCode="m/d/yyyy" sourceLinked="1"/>
        <c:majorTickMark val="out"/>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tx1"/>
                </a:solidFill>
                <a:latin typeface="+mn-lt"/>
                <a:ea typeface="+mn-ea"/>
                <a:cs typeface="+mn-cs"/>
              </a:defRPr>
            </a:pPr>
            <a:endParaRPr lang="ru-RU"/>
          </a:p>
        </c:txPr>
        <c:crossAx val="453484456"/>
        <c:crosses val="autoZero"/>
        <c:auto val="1"/>
        <c:lblOffset val="100"/>
        <c:baseTimeUnit val="years"/>
      </c:dateAx>
      <c:valAx>
        <c:axId val="4534844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 ##0.00" sourceLinked="0"/>
        <c:majorTickMark val="none"/>
        <c:minorTickMark val="none"/>
        <c:tickLblPos val="nextTo"/>
        <c:spPr>
          <a:noFill/>
          <a:ln w="6350" cap="flat" cmpd="sng" algn="ctr">
            <a:solidFill>
              <a:schemeClr val="accent1"/>
            </a:solidFill>
            <a:prstDash val="solid"/>
            <a:round/>
          </a:ln>
          <a:effectLst/>
        </c:spPr>
        <c:txPr>
          <a:bodyPr rot="-6000000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crossAx val="387578112"/>
        <c:crosses val="autoZero"/>
        <c:crossBetween val="between"/>
        <c:majorUnit val="100000"/>
        <c:minorUnit val="50000"/>
      </c:valAx>
      <c:spPr>
        <a:noFill/>
        <a:ln w="25400">
          <a:noFill/>
        </a:ln>
        <a:effectLst/>
      </c:spPr>
    </c:plotArea>
    <c:plotVisOnly val="1"/>
    <c:dispBlanksAs val="gap"/>
    <c:showDLblsOverMax val="0"/>
    <c:extLst xmlns:c16r2="http://schemas.microsoft.com/office/drawing/2015/06/chart">
      <c:ext uri="{0b15fc19-7d7d-44ad-8c2d-2c3a37ce22c3}">
        <chartProps xmlns="https://web.wps.cn/et/2018/main" chartId="{13c3c504-1744-4087-a1d5-591a2945da5c}"/>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ru-RU"/>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94359528588397E-2"/>
          <c:y val="4.7829909755399302E-2"/>
          <c:w val="0.65973659709648602"/>
          <c:h val="0.84424699150742799"/>
        </c:manualLayout>
      </c:layout>
      <c:barChart>
        <c:barDir val="col"/>
        <c:grouping val="clustered"/>
        <c:varyColors val="0"/>
        <c:ser>
          <c:idx val="0"/>
          <c:order val="0"/>
          <c:tx>
            <c:strRef>
              <c:f>диаграммы!$A$39</c:f>
              <c:strCache>
                <c:ptCount val="1"/>
                <c:pt idx="0">
                  <c:v>максимальная % ставка</c:v>
                </c:pt>
              </c:strCache>
            </c:strRef>
          </c:tx>
          <c:spPr>
            <a:ln>
              <a:solidFill>
                <a:schemeClr val="accent1">
                  <a:lumMod val="75000"/>
                </a:schemeClr>
              </a:solidFill>
            </a:ln>
          </c:spPr>
          <c:invertIfNegative val="0"/>
          <c:dLbls>
            <c:dLbl>
              <c:idx val="1"/>
              <c:layout>
                <c:manualLayout>
                  <c:x val="-2.54626688160401E-17"/>
                  <c:y val="1.851851851851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F9-427C-9F0A-2DB047F21FAC}"/>
                </c:ext>
                <c:ext xmlns:c15="http://schemas.microsoft.com/office/drawing/2012/chart" uri="{CE6537A1-D6FC-4f65-9D91-7224C49458BB}"/>
              </c:extLst>
            </c:dLbl>
            <c:dLbl>
              <c:idx val="2"/>
              <c:layout>
                <c:manualLayout>
                  <c:x val="-2.3108030040439051E-3"/>
                  <c:y val="-4.94896271527702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F9-427C-9F0A-2DB047F21FAC}"/>
                </c:ext>
                <c:ext xmlns:c15="http://schemas.microsoft.com/office/drawing/2012/chart" uri="{CE6537A1-D6FC-4f65-9D91-7224C49458BB}">
                  <c15:layout>
                    <c:manualLayout>
                      <c:w val="4.6585788561525135E-2"/>
                      <c:h val="5.8287851004925742E-2"/>
                    </c:manualLayout>
                  </c15:layout>
                </c:ext>
              </c:extLst>
            </c:dLbl>
            <c:dLbl>
              <c:idx val="3"/>
              <c:layout>
                <c:manualLayout>
                  <c:x val="-5.0925337632080101E-17"/>
                  <c:y val="1.851851851851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F9-427C-9F0A-2DB047F21FAC}"/>
                </c:ext>
                <c:ext xmlns:c15="http://schemas.microsoft.com/office/drawing/2012/chart" uri="{CE6537A1-D6FC-4f65-9D91-7224C49458BB}"/>
              </c:extLst>
            </c:dLbl>
            <c:dLbl>
              <c:idx val="5"/>
              <c:layout>
                <c:manualLayout>
                  <c:x val="-1.38504155124654E-3"/>
                  <c:y val="-4.49232179692872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F9-427C-9F0A-2DB047F21FAC}"/>
                </c:ext>
                <c:ext xmlns:c15="http://schemas.microsoft.com/office/drawing/2012/chart" uri="{CE6537A1-D6FC-4f65-9D91-7224C49458BB}"/>
              </c:extLst>
            </c:dLbl>
            <c:dLbl>
              <c:idx val="6"/>
              <c:layout>
                <c:manualLayout>
                  <c:x val="-1.38504155124654E-3"/>
                  <c:y val="-3.96516158606462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F9-427C-9F0A-2DB047F21FAC}"/>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8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диаграммы!$C$40:$C$48</c:f>
              <c:numCache>
                <c:formatCode>General</c:formatCode>
                <c:ptCount val="9"/>
                <c:pt idx="0">
                  <c:v>2024</c:v>
                </c:pt>
                <c:pt idx="1">
                  <c:v>2023</c:v>
                </c:pt>
                <c:pt idx="2">
                  <c:v>2022</c:v>
                </c:pt>
                <c:pt idx="3">
                  <c:v>2021</c:v>
                </c:pt>
                <c:pt idx="4">
                  <c:v>2020</c:v>
                </c:pt>
                <c:pt idx="5">
                  <c:v>2019</c:v>
                </c:pt>
                <c:pt idx="6">
                  <c:v>2018</c:v>
                </c:pt>
                <c:pt idx="7">
                  <c:v>2017</c:v>
                </c:pt>
                <c:pt idx="8">
                  <c:v>2016</c:v>
                </c:pt>
              </c:numCache>
            </c:numRef>
          </c:cat>
          <c:val>
            <c:numRef>
              <c:f>диаграммы!$A$40:$A$48</c:f>
              <c:numCache>
                <c:formatCode>General</c:formatCode>
                <c:ptCount val="9"/>
                <c:pt idx="0">
                  <c:v>13.28</c:v>
                </c:pt>
                <c:pt idx="1">
                  <c:v>13.28</c:v>
                </c:pt>
                <c:pt idx="2">
                  <c:v>8.93</c:v>
                </c:pt>
                <c:pt idx="3">
                  <c:v>6.83</c:v>
                </c:pt>
                <c:pt idx="4">
                  <c:v>6.83</c:v>
                </c:pt>
                <c:pt idx="5">
                  <c:v>9.5</c:v>
                </c:pt>
                <c:pt idx="6">
                  <c:v>9.5</c:v>
                </c:pt>
                <c:pt idx="7">
                  <c:v>12.88</c:v>
                </c:pt>
                <c:pt idx="8">
                  <c:v>14.45</c:v>
                </c:pt>
              </c:numCache>
            </c:numRef>
          </c:val>
          <c:extLst xmlns:c16r2="http://schemas.microsoft.com/office/drawing/2015/06/chart">
            <c:ext xmlns:c16="http://schemas.microsoft.com/office/drawing/2014/chart" uri="{C3380CC4-5D6E-409C-BE32-E72D297353CC}">
              <c16:uniqueId val="{00000006-BCF9-427C-9F0A-2DB047F21FAC}"/>
            </c:ext>
          </c:extLst>
        </c:ser>
        <c:ser>
          <c:idx val="1"/>
          <c:order val="1"/>
          <c:tx>
            <c:strRef>
              <c:f>диаграммы!$B$39</c:f>
              <c:strCache>
                <c:ptCount val="1"/>
                <c:pt idx="0">
                  <c:v>минимальная % ставка</c:v>
                </c:pt>
              </c:strCache>
            </c:strRef>
          </c:tx>
          <c:invertIfNegative val="0"/>
          <c:cat>
            <c:numRef>
              <c:f>диаграммы!$C$40:$C$48</c:f>
              <c:numCache>
                <c:formatCode>General</c:formatCode>
                <c:ptCount val="9"/>
                <c:pt idx="0">
                  <c:v>2024</c:v>
                </c:pt>
                <c:pt idx="1">
                  <c:v>2023</c:v>
                </c:pt>
                <c:pt idx="2">
                  <c:v>2022</c:v>
                </c:pt>
                <c:pt idx="3">
                  <c:v>2021</c:v>
                </c:pt>
                <c:pt idx="4">
                  <c:v>2020</c:v>
                </c:pt>
                <c:pt idx="5">
                  <c:v>2019</c:v>
                </c:pt>
                <c:pt idx="6">
                  <c:v>2018</c:v>
                </c:pt>
                <c:pt idx="7">
                  <c:v>2017</c:v>
                </c:pt>
                <c:pt idx="8">
                  <c:v>2016</c:v>
                </c:pt>
              </c:numCache>
            </c:numRef>
          </c:cat>
          <c:val>
            <c:numRef>
              <c:f>диаграммы!$B$40:$B$48</c:f>
              <c:numCache>
                <c:formatCode>General</c:formatCode>
                <c:ptCount val="9"/>
                <c:pt idx="0">
                  <c:v>13.28</c:v>
                </c:pt>
                <c:pt idx="1">
                  <c:v>9.43</c:v>
                </c:pt>
                <c:pt idx="2" formatCode="#\ ##0.00">
                  <c:v>6.66</c:v>
                </c:pt>
                <c:pt idx="3" formatCode="#\ ##0.00">
                  <c:v>5.2</c:v>
                </c:pt>
                <c:pt idx="4" formatCode="#\ ##0.00">
                  <c:v>5.2</c:v>
                </c:pt>
                <c:pt idx="5" formatCode="#\ ##0.00">
                  <c:v>7.65</c:v>
                </c:pt>
                <c:pt idx="6" formatCode="#\ ##0.00">
                  <c:v>7.45</c:v>
                </c:pt>
                <c:pt idx="7" formatCode="#\ ##0.00">
                  <c:v>9.0299999999999994</c:v>
                </c:pt>
                <c:pt idx="8" formatCode="#\ ##0.00">
                  <c:v>9.3800000000000008</c:v>
                </c:pt>
              </c:numCache>
            </c:numRef>
          </c:val>
          <c:extLst xmlns:c16r2="http://schemas.microsoft.com/office/drawing/2015/06/chart">
            <c:ext xmlns:c16="http://schemas.microsoft.com/office/drawing/2014/chart" uri="{C3380CC4-5D6E-409C-BE32-E72D297353CC}">
              <c16:uniqueId val="{00000007-BCF9-427C-9F0A-2DB047F21FAC}"/>
            </c:ext>
          </c:extLst>
        </c:ser>
        <c:dLbls>
          <c:showLegendKey val="0"/>
          <c:showVal val="0"/>
          <c:showCatName val="0"/>
          <c:showSerName val="0"/>
          <c:showPercent val="0"/>
          <c:showBubbleSize val="0"/>
        </c:dLbls>
        <c:gapWidth val="140"/>
        <c:axId val="453485632"/>
        <c:axId val="453486024"/>
      </c:barChart>
      <c:catAx>
        <c:axId val="4534856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453486024"/>
        <c:crosses val="autoZero"/>
        <c:auto val="1"/>
        <c:lblAlgn val="ctr"/>
        <c:lblOffset val="100"/>
        <c:noMultiLvlLbl val="0"/>
      </c:catAx>
      <c:valAx>
        <c:axId val="453486024"/>
        <c:scaling>
          <c:orientation val="minMax"/>
          <c:max val="25"/>
          <c:min val="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453485632"/>
        <c:crosses val="autoZero"/>
        <c:crossBetween val="between"/>
        <c:majorUnit val="5"/>
        <c:minorUnit val="1"/>
      </c:valAx>
      <c:spPr>
        <a:noFill/>
        <a:ln w="25400">
          <a:noFill/>
        </a:ln>
      </c:spPr>
    </c:plotArea>
    <c:legend>
      <c:legendPos val="r"/>
      <c:layout>
        <c:manualLayout>
          <c:xMode val="edge"/>
          <c:yMode val="edge"/>
          <c:x val="0.74985145573380896"/>
          <c:y val="0.33091552611476099"/>
          <c:w val="0.22875816993464099"/>
          <c:h val="0.432945452966566"/>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b5d93ff7-bf94-4528-b6aa-78d6df4b023a}"/>
      </c:ext>
    </c:extLst>
  </c:chart>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6050878255602745E-2"/>
          <c:y val="5.9037225999954514E-2"/>
          <c:w val="0.91394912174439735"/>
          <c:h val="0.83309594546352972"/>
        </c:manualLayout>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'диаграмма 2'!$A$1:$G$1</c:f>
              <c:strCache>
                <c:ptCount val="7"/>
                <c:pt idx="0">
                  <c:v>2018 год</c:v>
                </c:pt>
                <c:pt idx="1">
                  <c:v>2019 год</c:v>
                </c:pt>
                <c:pt idx="2">
                  <c:v>2020 год</c:v>
                </c:pt>
                <c:pt idx="3">
                  <c:v>2021 год</c:v>
                </c:pt>
                <c:pt idx="4">
                  <c:v>2022 год</c:v>
                </c:pt>
                <c:pt idx="5">
                  <c:v>2023 год</c:v>
                </c:pt>
                <c:pt idx="6">
                  <c:v>2024 год</c:v>
                </c:pt>
              </c:strCache>
            </c:strRef>
          </c:cat>
          <c:val>
            <c:numRef>
              <c:f>'диаграмма 2'!$A$2:$G$2</c:f>
              <c:numCache>
                <c:formatCode>General</c:formatCode>
                <c:ptCount val="7"/>
                <c:pt idx="0">
                  <c:v>96.1</c:v>
                </c:pt>
                <c:pt idx="1">
                  <c:v>99.98</c:v>
                </c:pt>
                <c:pt idx="2">
                  <c:v>100.4</c:v>
                </c:pt>
                <c:pt idx="3">
                  <c:v>100.1</c:v>
                </c:pt>
                <c:pt idx="4">
                  <c:v>98.9</c:v>
                </c:pt>
                <c:pt idx="5">
                  <c:v>100.9</c:v>
                </c:pt>
                <c:pt idx="6">
                  <c:v>101.9</c:v>
                </c:pt>
              </c:numCache>
            </c:numRef>
          </c:val>
          <c:extLst xmlns:c16r2="http://schemas.microsoft.com/office/drawing/2015/06/chart">
            <c:ext xmlns:c16="http://schemas.microsoft.com/office/drawing/2014/chart" uri="{C3380CC4-5D6E-409C-BE32-E72D297353CC}">
              <c16:uniqueId val="{00000000-A5ED-4B63-BF89-1E1ABF7C0BD7}"/>
            </c:ext>
          </c:extLst>
        </c:ser>
        <c:dLbls>
          <c:showLegendKey val="0"/>
          <c:showVal val="1"/>
          <c:showCatName val="0"/>
          <c:showSerName val="0"/>
          <c:showPercent val="0"/>
          <c:showBubbleSize val="0"/>
        </c:dLbls>
        <c:gapWidth val="150"/>
        <c:shape val="cylinder"/>
        <c:axId val="380752960"/>
        <c:axId val="380753352"/>
        <c:axId val="0"/>
      </c:bar3DChart>
      <c:catAx>
        <c:axId val="380752960"/>
        <c:scaling>
          <c:orientation val="minMax"/>
        </c:scaling>
        <c:delete val="0"/>
        <c:axPos val="b"/>
        <c:numFmt formatCode="General" sourceLinked="0"/>
        <c:majorTickMark val="out"/>
        <c:minorTickMark val="none"/>
        <c:tickLblPos val="nextTo"/>
        <c:txPr>
          <a:bodyPr/>
          <a:lstStyle/>
          <a:p>
            <a:pPr>
              <a:defRPr sz="1200" b="1"/>
            </a:pPr>
            <a:endParaRPr lang="ru-RU"/>
          </a:p>
        </c:txPr>
        <c:crossAx val="380753352"/>
        <c:crosses val="autoZero"/>
        <c:auto val="1"/>
        <c:lblAlgn val="ctr"/>
        <c:lblOffset val="100"/>
        <c:noMultiLvlLbl val="0"/>
      </c:catAx>
      <c:valAx>
        <c:axId val="380753352"/>
        <c:scaling>
          <c:orientation val="minMax"/>
        </c:scaling>
        <c:delete val="0"/>
        <c:axPos val="l"/>
        <c:majorGridlines/>
        <c:numFmt formatCode="General" sourceLinked="1"/>
        <c:majorTickMark val="out"/>
        <c:minorTickMark val="none"/>
        <c:tickLblPos val="nextTo"/>
        <c:crossAx val="3807529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налоговых доходов за период 2022-2024гг.</a:t>
            </a:r>
          </a:p>
        </c:rich>
      </c:tx>
      <c:overlay val="0"/>
    </c:title>
    <c:autoTitleDeleted val="0"/>
    <c:view3D>
      <c:rotX val="15"/>
      <c:rotY val="20"/>
      <c:rAngAx val="1"/>
    </c:view3D>
    <c:floor>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sideWall>
      <c:thickness val="0"/>
    </c:sideWall>
    <c:backWall>
      <c:thickness val="0"/>
    </c:backWall>
    <c:plotArea>
      <c:layout>
        <c:manualLayout>
          <c:layoutTarget val="inner"/>
          <c:xMode val="edge"/>
          <c:yMode val="edge"/>
          <c:x val="0.47971042236241623"/>
          <c:y val="2.557794179975259E-2"/>
          <c:w val="0.5049056510649399"/>
          <c:h val="0.94877399913420402"/>
        </c:manualLayout>
      </c:layout>
      <c:bar3DChart>
        <c:barDir val="bar"/>
        <c:grouping val="percentStacked"/>
        <c:varyColors val="0"/>
        <c:ser>
          <c:idx val="0"/>
          <c:order val="0"/>
          <c:tx>
            <c:strRef>
              <c:f>'диаграмма 3'!$E$5</c:f>
              <c:strCache>
                <c:ptCount val="1"/>
                <c:pt idx="0">
                  <c:v>2022г.</c:v>
                </c:pt>
              </c:strCache>
            </c:strRef>
          </c:tx>
          <c:invertIfNegative val="0"/>
          <c:dLbls>
            <c:dLbl>
              <c:idx val="0"/>
              <c:layout>
                <c:manualLayout>
                  <c:x val="-2.38473767885532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A9-4C1E-8A78-0CDD38A134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'диаграмма 3'!$B$6:$B$16</c:f>
              <c:strCache>
                <c:ptCount val="11"/>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специального налогового режима "Автоматизированная упрощенная система налогообложения"</c:v>
                </c:pt>
                <c:pt idx="10">
                  <c:v>Налог, взимаемый в связи с применением патентной системы налогобложения</c:v>
                </c:pt>
              </c:strCache>
            </c:strRef>
          </c:cat>
          <c:val>
            <c:numRef>
              <c:f>'диаграмма 3'!$E$6:$E$16</c:f>
              <c:numCache>
                <c:formatCode>General</c:formatCode>
                <c:ptCount val="11"/>
                <c:pt idx="0">
                  <c:v>953251</c:v>
                </c:pt>
                <c:pt idx="1">
                  <c:v>3518</c:v>
                </c:pt>
                <c:pt idx="2">
                  <c:v>555</c:v>
                </c:pt>
                <c:pt idx="3">
                  <c:v>95930</c:v>
                </c:pt>
                <c:pt idx="4">
                  <c:v>254317</c:v>
                </c:pt>
                <c:pt idx="5">
                  <c:v>15831</c:v>
                </c:pt>
                <c:pt idx="6">
                  <c:v>3</c:v>
                </c:pt>
                <c:pt idx="7">
                  <c:v>-64</c:v>
                </c:pt>
                <c:pt idx="8">
                  <c:v>498631</c:v>
                </c:pt>
                <c:pt idx="9">
                  <c:v>0</c:v>
                </c:pt>
                <c:pt idx="10">
                  <c:v>64972</c:v>
                </c:pt>
              </c:numCache>
            </c:numRef>
          </c:val>
          <c:extLst xmlns:c16r2="http://schemas.microsoft.com/office/drawing/2015/06/chart">
            <c:ext xmlns:c16="http://schemas.microsoft.com/office/drawing/2014/chart" uri="{C3380CC4-5D6E-409C-BE32-E72D297353CC}">
              <c16:uniqueId val="{00000000-4EA9-4C1E-8A78-0CDD38A13468}"/>
            </c:ext>
          </c:extLst>
        </c:ser>
        <c:ser>
          <c:idx val="1"/>
          <c:order val="1"/>
          <c:tx>
            <c:strRef>
              <c:f>'диаграмма 3'!$F$5</c:f>
              <c:strCache>
                <c:ptCount val="1"/>
                <c:pt idx="0">
                  <c:v>2023г</c:v>
                </c:pt>
              </c:strCache>
            </c:strRef>
          </c:tx>
          <c:spPr>
            <a:solidFill>
              <a:srgbClr val="FFFF00"/>
            </a:solidFill>
            <a:ln>
              <a:solidFill>
                <a:schemeClr val="tx2"/>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'диаграмма 3'!$B$6:$B$16</c:f>
              <c:strCache>
                <c:ptCount val="11"/>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специального налогового режима "Автоматизированная упрощенная система налогообложения"</c:v>
                </c:pt>
                <c:pt idx="10">
                  <c:v>Налог, взимаемый в связи с применением патентной системы налогобложения</c:v>
                </c:pt>
              </c:strCache>
            </c:strRef>
          </c:cat>
          <c:val>
            <c:numRef>
              <c:f>'диаграмма 3'!$F$6:$F$16</c:f>
              <c:numCache>
                <c:formatCode>General</c:formatCode>
                <c:ptCount val="11"/>
                <c:pt idx="0">
                  <c:v>1378199</c:v>
                </c:pt>
                <c:pt idx="1">
                  <c:v>3495</c:v>
                </c:pt>
                <c:pt idx="2">
                  <c:v>-752</c:v>
                </c:pt>
                <c:pt idx="3">
                  <c:v>131547</c:v>
                </c:pt>
                <c:pt idx="4">
                  <c:v>324217</c:v>
                </c:pt>
                <c:pt idx="5">
                  <c:v>12389</c:v>
                </c:pt>
                <c:pt idx="6">
                  <c:v>31</c:v>
                </c:pt>
                <c:pt idx="7">
                  <c:v>0</c:v>
                </c:pt>
                <c:pt idx="8">
                  <c:v>501847</c:v>
                </c:pt>
                <c:pt idx="9">
                  <c:v>1679</c:v>
                </c:pt>
                <c:pt idx="10">
                  <c:v>25547</c:v>
                </c:pt>
              </c:numCache>
            </c:numRef>
          </c:val>
          <c:extLst xmlns:c16r2="http://schemas.microsoft.com/office/drawing/2015/06/chart">
            <c:ext xmlns:c16="http://schemas.microsoft.com/office/drawing/2014/chart" uri="{C3380CC4-5D6E-409C-BE32-E72D297353CC}">
              <c16:uniqueId val="{00000001-4EA9-4C1E-8A78-0CDD38A13468}"/>
            </c:ext>
          </c:extLst>
        </c:ser>
        <c:ser>
          <c:idx val="2"/>
          <c:order val="2"/>
          <c:tx>
            <c:strRef>
              <c:f>'диаграмма 3'!$G$5</c:f>
              <c:strCache>
                <c:ptCount val="1"/>
                <c:pt idx="0">
                  <c:v>2024г</c:v>
                </c:pt>
              </c:strCache>
            </c:strRef>
          </c:tx>
          <c:invertIfNegative val="0"/>
          <c:dLbls>
            <c:dLbl>
              <c:idx val="0"/>
              <c:layout>
                <c:manualLayout>
                  <c:x val="2.38473767885532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A9-4C1E-8A78-0CDD38A134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'диаграмма 3'!$B$6:$B$16</c:f>
              <c:strCache>
                <c:ptCount val="11"/>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специального налогового режима "Автоматизированная упрощенная система налогообложения"</c:v>
                </c:pt>
                <c:pt idx="10">
                  <c:v>Налог, взимаемый в связи с применением патентной системы налогобложения</c:v>
                </c:pt>
              </c:strCache>
            </c:strRef>
          </c:cat>
          <c:val>
            <c:numRef>
              <c:f>'диаграмма 3'!$G$6:$G$16</c:f>
              <c:numCache>
                <c:formatCode>General</c:formatCode>
                <c:ptCount val="11"/>
                <c:pt idx="0">
                  <c:v>2119315</c:v>
                </c:pt>
                <c:pt idx="1">
                  <c:v>3832</c:v>
                </c:pt>
                <c:pt idx="2">
                  <c:v>193</c:v>
                </c:pt>
                <c:pt idx="3">
                  <c:v>128368</c:v>
                </c:pt>
                <c:pt idx="4">
                  <c:v>288148</c:v>
                </c:pt>
                <c:pt idx="5">
                  <c:v>23549</c:v>
                </c:pt>
                <c:pt idx="6">
                  <c:v>0</c:v>
                </c:pt>
                <c:pt idx="7">
                  <c:v>0</c:v>
                </c:pt>
                <c:pt idx="8">
                  <c:v>729066</c:v>
                </c:pt>
                <c:pt idx="9">
                  <c:v>2660</c:v>
                </c:pt>
                <c:pt idx="10">
                  <c:v>70311</c:v>
                </c:pt>
              </c:numCache>
            </c:numRef>
          </c:val>
          <c:extLst xmlns:c16r2="http://schemas.microsoft.com/office/drawing/2015/06/chart">
            <c:ext xmlns:c16="http://schemas.microsoft.com/office/drawing/2014/chart" uri="{C3380CC4-5D6E-409C-BE32-E72D297353CC}">
              <c16:uniqueId val="{00000002-4EA9-4C1E-8A78-0CDD38A13468}"/>
            </c:ext>
          </c:extLst>
        </c:ser>
        <c:dLbls>
          <c:showLegendKey val="0"/>
          <c:showVal val="1"/>
          <c:showCatName val="0"/>
          <c:showSerName val="0"/>
          <c:showPercent val="0"/>
          <c:showBubbleSize val="0"/>
        </c:dLbls>
        <c:gapWidth val="150"/>
        <c:shape val="box"/>
        <c:axId val="380754528"/>
        <c:axId val="451291368"/>
        <c:axId val="0"/>
      </c:bar3DChart>
      <c:catAx>
        <c:axId val="380754528"/>
        <c:scaling>
          <c:orientation val="minMax"/>
        </c:scaling>
        <c:delete val="0"/>
        <c:axPos val="l"/>
        <c:numFmt formatCode="#,##0.00\ &quot;₽&quot;" sourceLinked="0"/>
        <c:majorTickMark val="in"/>
        <c:minorTickMark val="cross"/>
        <c:tickLblPos val="low"/>
        <c:spPr>
          <a:ln/>
        </c:spPr>
        <c:txPr>
          <a:bodyPr rot="0" vert="horz" anchor="b" anchorCtr="1"/>
          <a:lstStyle/>
          <a:p>
            <a:pPr>
              <a:defRPr sz="1100" b="1">
                <a:latin typeface="Times New Roman" panose="02020603050405020304" pitchFamily="18" charset="0"/>
                <a:cs typeface="Times New Roman" panose="02020603050405020304" pitchFamily="18" charset="0"/>
              </a:defRPr>
            </a:pPr>
            <a:endParaRPr lang="ru-RU"/>
          </a:p>
        </c:txPr>
        <c:crossAx val="451291368"/>
        <c:crosses val="autoZero"/>
        <c:auto val="1"/>
        <c:lblAlgn val="ctr"/>
        <c:lblOffset val="1000"/>
        <c:tickLblSkip val="1"/>
        <c:noMultiLvlLbl val="0"/>
      </c:catAx>
      <c:valAx>
        <c:axId val="451291368"/>
        <c:scaling>
          <c:orientation val="minMax"/>
        </c:scaling>
        <c:delete val="0"/>
        <c:axPos val="b"/>
        <c:numFmt formatCode="0%" sourceLinked="1"/>
        <c:majorTickMark val="out"/>
        <c:minorTickMark val="none"/>
        <c:tickLblPos val="nextTo"/>
        <c:txPr>
          <a:bodyPr rot="0" vert="horz"/>
          <a:lstStyle/>
          <a:p>
            <a:pPr>
              <a:defRPr/>
            </a:pPr>
            <a:endParaRPr lang="ru-RU"/>
          </a:p>
        </c:txPr>
        <c:crossAx val="380754528"/>
        <c:crossesAt val="1"/>
        <c:crossBetween val="between"/>
      </c:valAx>
    </c:plotArea>
    <c:legend>
      <c:legendPos val="r"/>
      <c:layout>
        <c:manualLayout>
          <c:xMode val="edge"/>
          <c:yMode val="edge"/>
          <c:x val="5.4998969173463488E-2"/>
          <c:y val="0.9217789296737523"/>
          <c:w val="0.29094527202130777"/>
          <c:h val="7.746726560259963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15"/>
      <c:rotY val="20"/>
      <c:rAngAx val="1"/>
    </c:view3D>
    <c:floor>
      <c:thickness val="0"/>
      <c:spPr>
        <a:solidFill>
          <a:sysClr val="window" lastClr="FFFFFF"/>
        </a:solidFill>
      </c:spPr>
    </c:floor>
    <c:sideWall>
      <c:thickness val="0"/>
      <c:spPr>
        <a:solidFill>
          <a:sysClr val="window" lastClr="FFFFFF"/>
        </a:solidFill>
      </c:spPr>
    </c:sideWall>
    <c:backWall>
      <c:thickness val="0"/>
      <c:spPr>
        <a:solidFill>
          <a:sysClr val="window" lastClr="FFFFFF"/>
        </a:solidFill>
      </c:spPr>
    </c:backWall>
    <c:plotArea>
      <c:layout>
        <c:manualLayout>
          <c:layoutTarget val="inner"/>
          <c:xMode val="edge"/>
          <c:yMode val="edge"/>
          <c:x val="6.4445833032832273E-2"/>
          <c:y val="3.6371953505811773E-2"/>
          <c:w val="0.91696523830421073"/>
          <c:h val="0.76267961590796263"/>
        </c:manualLayout>
      </c:layout>
      <c:bar3DChart>
        <c:barDir val="col"/>
        <c:grouping val="percentStacked"/>
        <c:varyColors val="0"/>
        <c:ser>
          <c:idx val="0"/>
          <c:order val="0"/>
          <c:tx>
            <c:strRef>
              <c:f>'Диаграмма 4'!$B$1</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4'!$B$2:$B$5</c:f>
              <c:numCache>
                <c:formatCode>#,##0</c:formatCode>
                <c:ptCount val="4"/>
                <c:pt idx="0">
                  <c:v>7709</c:v>
                </c:pt>
                <c:pt idx="1">
                  <c:v>951502</c:v>
                </c:pt>
                <c:pt idx="2">
                  <c:v>1570756</c:v>
                </c:pt>
                <c:pt idx="3">
                  <c:v>200097</c:v>
                </c:pt>
              </c:numCache>
            </c:numRef>
          </c:val>
          <c:extLst xmlns:c16r2="http://schemas.microsoft.com/office/drawing/2015/06/chart">
            <c:ext xmlns:c16="http://schemas.microsoft.com/office/drawing/2014/chart" uri="{C3380CC4-5D6E-409C-BE32-E72D297353CC}">
              <c16:uniqueId val="{00000000-B3B6-4E16-A5C2-DC99DD776E4E}"/>
            </c:ext>
          </c:extLst>
        </c:ser>
        <c:ser>
          <c:idx val="1"/>
          <c:order val="1"/>
          <c:tx>
            <c:strRef>
              <c:f>'Диаграмма 4'!$C$1</c:f>
              <c:strCache>
                <c:ptCount val="1"/>
                <c:pt idx="0">
                  <c:v>2023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4'!$C$2:$C$5</c:f>
              <c:numCache>
                <c:formatCode>#,##0</c:formatCode>
                <c:ptCount val="4"/>
                <c:pt idx="0">
                  <c:v>27883</c:v>
                </c:pt>
                <c:pt idx="1">
                  <c:v>1855381</c:v>
                </c:pt>
                <c:pt idx="2">
                  <c:v>1700697</c:v>
                </c:pt>
                <c:pt idx="3">
                  <c:v>16018</c:v>
                </c:pt>
              </c:numCache>
            </c:numRef>
          </c:val>
          <c:extLst xmlns:c16r2="http://schemas.microsoft.com/office/drawing/2015/06/chart">
            <c:ext xmlns:c16="http://schemas.microsoft.com/office/drawing/2014/chart" uri="{C3380CC4-5D6E-409C-BE32-E72D297353CC}">
              <c16:uniqueId val="{00000001-B3B6-4E16-A5C2-DC99DD776E4E}"/>
            </c:ext>
          </c:extLst>
        </c:ser>
        <c:ser>
          <c:idx val="2"/>
          <c:order val="2"/>
          <c:tx>
            <c:strRef>
              <c:f>'Диаграмма 4'!$D$1</c:f>
              <c:strCache>
                <c:ptCount val="1"/>
                <c:pt idx="0">
                  <c:v>2024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4'!$D$2:$D$5</c:f>
              <c:numCache>
                <c:formatCode>#,##0</c:formatCode>
                <c:ptCount val="4"/>
                <c:pt idx="0">
                  <c:v>26565</c:v>
                </c:pt>
                <c:pt idx="1">
                  <c:v>1976794</c:v>
                </c:pt>
                <c:pt idx="2">
                  <c:v>1780443</c:v>
                </c:pt>
                <c:pt idx="3">
                  <c:v>30320</c:v>
                </c:pt>
              </c:numCache>
            </c:numRef>
          </c:val>
          <c:extLst xmlns:c16r2="http://schemas.microsoft.com/office/drawing/2015/06/chart">
            <c:ext xmlns:c16="http://schemas.microsoft.com/office/drawing/2014/chart" uri="{C3380CC4-5D6E-409C-BE32-E72D297353CC}">
              <c16:uniqueId val="{00000002-B3B6-4E16-A5C2-DC99DD776E4E}"/>
            </c:ext>
          </c:extLst>
        </c:ser>
        <c:dLbls>
          <c:showLegendKey val="0"/>
          <c:showVal val="1"/>
          <c:showCatName val="0"/>
          <c:showSerName val="0"/>
          <c:showPercent val="0"/>
          <c:showBubbleSize val="0"/>
        </c:dLbls>
        <c:gapWidth val="75"/>
        <c:shape val="box"/>
        <c:axId val="451292544"/>
        <c:axId val="451292936"/>
        <c:axId val="0"/>
      </c:bar3DChart>
      <c:catAx>
        <c:axId val="451292544"/>
        <c:scaling>
          <c:orientation val="minMax"/>
        </c:scaling>
        <c:delete val="0"/>
        <c:axPos val="b"/>
        <c:numFmt formatCode="General" sourceLinked="0"/>
        <c:majorTickMark val="none"/>
        <c:minorTickMark val="none"/>
        <c:tickLblPos val="nextTo"/>
        <c:crossAx val="451292936"/>
        <c:crosses val="autoZero"/>
        <c:auto val="1"/>
        <c:lblAlgn val="ctr"/>
        <c:lblOffset val="100"/>
        <c:noMultiLvlLbl val="0"/>
      </c:catAx>
      <c:valAx>
        <c:axId val="451292936"/>
        <c:scaling>
          <c:orientation val="minMax"/>
        </c:scaling>
        <c:delete val="0"/>
        <c:axPos val="l"/>
        <c:numFmt formatCode="0%" sourceLinked="1"/>
        <c:majorTickMark val="none"/>
        <c:minorTickMark val="none"/>
        <c:tickLblPos val="nextTo"/>
        <c:crossAx val="451292544"/>
        <c:crosses val="autoZero"/>
        <c:crossBetween val="between"/>
      </c:valAx>
    </c:plotArea>
    <c:legend>
      <c:legendPos val="b"/>
      <c:layout>
        <c:manualLayout>
          <c:xMode val="edge"/>
          <c:yMode val="edge"/>
          <c:x val="0.18719556803747492"/>
          <c:y val="0.90132408448943879"/>
          <c:w val="0.61884925350215725"/>
          <c:h val="5.7406074240719938E-2"/>
        </c:manualLayout>
      </c:layout>
      <c:overlay val="0"/>
    </c:legend>
    <c:plotVisOnly val="1"/>
    <c:dispBlanksAs val="gap"/>
    <c:showDLblsOverMax val="0"/>
  </c:chart>
  <c:spPr>
    <a:solidFill>
      <a:sysClr val="window" lastClr="FFFFFF"/>
    </a:solidFill>
  </c:spPr>
  <c:txPr>
    <a:bodyPr/>
    <a:lstStyle/>
    <a:p>
      <a:pPr>
        <a:defRPr>
          <a:solidFill>
            <a:sysClr val="windowText" lastClr="000000"/>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Функциональная</a:t>
            </a:r>
            <a:r>
              <a:rPr lang="ru-RU" sz="1600" b="1" baseline="0">
                <a:solidFill>
                  <a:sysClr val="windowText" lastClr="000000"/>
                </a:solidFill>
                <a:latin typeface="Times New Roman" panose="02020603050405020304" pitchFamily="18" charset="0"/>
                <a:cs typeface="Times New Roman" panose="02020603050405020304" pitchFamily="18" charset="0"/>
              </a:rPr>
              <a:t> структура расходов в 2024 году</a:t>
            </a:r>
            <a:endParaRPr lang="en-US" sz="16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183895741074837E-2"/>
          <c:y val="0.22336251115818645"/>
          <c:w val="0.63518109848726034"/>
          <c:h val="0.46931834028360669"/>
        </c:manualLayout>
      </c:layout>
      <c:pie3DChart>
        <c:varyColors val="1"/>
        <c:ser>
          <c:idx val="0"/>
          <c:order val="0"/>
          <c:cat>
            <c:strRef>
              <c:f>Лист1!$C$6:$C$16</c:f>
              <c:strCache>
                <c:ptCount val="11"/>
                <c:pt idx="0">
                  <c:v>Общегосударственные вопросы</c:v>
                </c:pt>
                <c:pt idx="1">
                  <c:v>Национальная оборона</c:v>
                </c:pt>
                <c:pt idx="2">
                  <c:v>Нац.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c:v>
                </c:pt>
                <c:pt idx="8">
                  <c:v>Социальная политика</c:v>
                </c:pt>
                <c:pt idx="9">
                  <c:v>Физическая культура и спорт</c:v>
                </c:pt>
                <c:pt idx="10">
                  <c:v>Обслуживание государственного и муниципального долга</c:v>
                </c:pt>
              </c:strCache>
            </c:strRef>
          </c:cat>
          <c:val>
            <c:numRef>
              <c:f>Лист1!$D$6:$D$16</c:f>
            </c:numRef>
          </c:val>
          <c:extLst xmlns:c16r2="http://schemas.microsoft.com/office/drawing/2015/06/chart">
            <c:ext xmlns:c16="http://schemas.microsoft.com/office/drawing/2014/chart" uri="{C3380CC4-5D6E-409C-BE32-E72D297353CC}">
              <c16:uniqueId val="{00000000-3A4B-4FC9-82E6-AD9FE5D7E95E}"/>
            </c:ext>
          </c:extLst>
        </c:ser>
        <c:ser>
          <c:idx val="1"/>
          <c:order val="1"/>
          <c:cat>
            <c:strRef>
              <c:f>Лист1!$C$6:$C$16</c:f>
              <c:strCache>
                <c:ptCount val="11"/>
                <c:pt idx="0">
                  <c:v>Общегосударственные вопросы</c:v>
                </c:pt>
                <c:pt idx="1">
                  <c:v>Национальная оборона</c:v>
                </c:pt>
                <c:pt idx="2">
                  <c:v>Нац.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c:v>
                </c:pt>
                <c:pt idx="8">
                  <c:v>Социальная политика</c:v>
                </c:pt>
                <c:pt idx="9">
                  <c:v>Физическая культура и спорт</c:v>
                </c:pt>
                <c:pt idx="10">
                  <c:v>Обслуживание государственного и муниципального долга</c:v>
                </c:pt>
              </c:strCache>
            </c:strRef>
          </c:cat>
          <c:val>
            <c:numRef>
              <c:f>Лист1!$E$6:$E$16</c:f>
            </c:numRef>
          </c:val>
          <c:extLst xmlns:c16r2="http://schemas.microsoft.com/office/drawing/2015/06/chart">
            <c:ext xmlns:c16="http://schemas.microsoft.com/office/drawing/2014/chart" uri="{C3380CC4-5D6E-409C-BE32-E72D297353CC}">
              <c16:uniqueId val="{00000001-3A4B-4FC9-82E6-AD9FE5D7E95E}"/>
            </c:ext>
          </c:extLst>
        </c:ser>
        <c:ser>
          <c:idx val="2"/>
          <c:order val="2"/>
          <c:explosion val="2"/>
          <c:dPt>
            <c:idx val="0"/>
            <c:bubble3D val="0"/>
            <c:spPr>
              <a:solidFill>
                <a:srgbClr val="00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A4B-4FC9-82E6-AD9FE5D7E95E}"/>
              </c:ext>
            </c:extLst>
          </c:dPt>
          <c:dPt>
            <c:idx val="1"/>
            <c:bubble3D val="0"/>
            <c:spPr>
              <a:solidFill>
                <a:schemeClr val="tx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A4B-4FC9-82E6-AD9FE5D7E95E}"/>
              </c:ext>
            </c:extLst>
          </c:dPt>
          <c:dPt>
            <c:idx val="2"/>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A4B-4FC9-82E6-AD9FE5D7E95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A4B-4FC9-82E6-AD9FE5D7E95E}"/>
              </c:ext>
            </c:extLst>
          </c:dPt>
          <c:dPt>
            <c:idx val="4"/>
            <c:bubble3D val="0"/>
            <c:spPr>
              <a:solidFill>
                <a:srgbClr val="00FF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A4B-4FC9-82E6-AD9FE5D7E95E}"/>
              </c:ext>
            </c:extLst>
          </c:dPt>
          <c:dPt>
            <c:idx val="5"/>
            <c:bubble3D val="0"/>
            <c:spPr>
              <a:solidFill>
                <a:schemeClr val="accent1">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A4B-4FC9-82E6-AD9FE5D7E95E}"/>
              </c:ext>
            </c:extLst>
          </c:dPt>
          <c:dPt>
            <c:idx val="6"/>
            <c:bubble3D val="0"/>
            <c:spPr>
              <a:solidFill>
                <a:srgbClr val="FF00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A4B-4FC9-82E6-AD9FE5D7E95E}"/>
              </c:ext>
            </c:extLst>
          </c:dPt>
          <c:dPt>
            <c:idx val="7"/>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3A4B-4FC9-82E6-AD9FE5D7E95E}"/>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3A4B-4FC9-82E6-AD9FE5D7E95E}"/>
              </c:ext>
            </c:extLst>
          </c:dPt>
          <c:dPt>
            <c:idx val="9"/>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3A4B-4FC9-82E6-AD9FE5D7E95E}"/>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3A4B-4FC9-82E6-AD9FE5D7E95E}"/>
              </c:ext>
            </c:extLst>
          </c:dPt>
          <c:dLbls>
            <c:dLbl>
              <c:idx val="0"/>
              <c:layout>
                <c:manualLayout>
                  <c:x val="-3.320880901574712E-3"/>
                  <c:y val="-1.353637901861256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4B-4FC9-82E6-AD9FE5D7E95E}"/>
                </c:ext>
                <c:ext xmlns:c15="http://schemas.microsoft.com/office/drawing/2012/chart" uri="{CE6537A1-D6FC-4f65-9D91-7224C49458BB}"/>
              </c:extLst>
            </c:dLbl>
            <c:dLbl>
              <c:idx val="1"/>
              <c:layout>
                <c:manualLayout>
                  <c:x val="-3.320880901574712E-3"/>
                  <c:y val="-1.12803158488437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4B-4FC9-82E6-AD9FE5D7E95E}"/>
                </c:ext>
                <c:ext xmlns:c15="http://schemas.microsoft.com/office/drawing/2012/chart" uri="{CE6537A1-D6FC-4f65-9D91-7224C49458BB}"/>
              </c:extLst>
            </c:dLbl>
            <c:dLbl>
              <c:idx val="2"/>
              <c:layout>
                <c:manualLayout>
                  <c:x val="3.4869249466534476E-2"/>
                  <c:y val="-2.6092628832354858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4B-4FC9-82E6-AD9FE5D7E95E}"/>
                </c:ext>
                <c:ext xmlns:c15="http://schemas.microsoft.com/office/drawing/2012/chart" uri="{CE6537A1-D6FC-4f65-9D91-7224C49458BB}"/>
              </c:extLst>
            </c:dLbl>
            <c:dLbl>
              <c:idx val="3"/>
              <c:layout>
                <c:manualLayout>
                  <c:x val="8.3022022539367794E-3"/>
                  <c:y val="6.278050860080846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A4B-4FC9-82E6-AD9FE5D7E95E}"/>
                </c:ext>
                <c:ext xmlns:c15="http://schemas.microsoft.com/office/drawing/2012/chart" uri="{CE6537A1-D6FC-4f65-9D91-7224C49458BB}"/>
              </c:extLst>
            </c:dLbl>
            <c:dLbl>
              <c:idx val="4"/>
              <c:layout>
                <c:manualLayout>
                  <c:x val="-1.2176422642700521E-16"/>
                  <c:y val="-9.0242526790750149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A4B-4FC9-82E6-AD9FE5D7E95E}"/>
                </c:ext>
                <c:ext xmlns:c15="http://schemas.microsoft.com/office/drawing/2012/chart" uri="{CE6537A1-D6FC-4f65-9D91-7224C49458BB}"/>
              </c:extLst>
            </c:dLbl>
            <c:dLbl>
              <c:idx val="5"/>
              <c:layout>
                <c:manualLayout>
                  <c:x val="-8.3022022539368107E-3"/>
                  <c:y val="0"/>
                </c:manualLayout>
              </c:layout>
              <c:tx>
                <c:rich>
                  <a:bodyPr/>
                  <a:lstStyle/>
                  <a:p>
                    <a:r>
                      <a:rPr lang="en-US"/>
                      <a:t>0,01%</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4B-4FC9-82E6-AD9FE5D7E95E}"/>
                </c:ext>
                <c:ext xmlns:c15="http://schemas.microsoft.com/office/drawing/2012/chart" uri="{CE6537A1-D6FC-4f65-9D91-7224C49458BB}"/>
              </c:extLst>
            </c:dLbl>
            <c:dLbl>
              <c:idx val="6"/>
              <c:layout>
                <c:manualLayout>
                  <c:x val="-8.3022022539367656E-3"/>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A4B-4FC9-82E6-AD9FE5D7E95E}"/>
                </c:ext>
                <c:ext xmlns:c15="http://schemas.microsoft.com/office/drawing/2012/chart" uri="{CE6537A1-D6FC-4f65-9D91-7224C49458BB}"/>
              </c:extLst>
            </c:dLbl>
            <c:dLbl>
              <c:idx val="7"/>
              <c:layout>
                <c:manualLayout>
                  <c:x val="8.3022022539367499E-3"/>
                  <c:y val="-5.0021829463097935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A4B-4FC9-82E6-AD9FE5D7E95E}"/>
                </c:ext>
                <c:ext xmlns:c15="http://schemas.microsoft.com/office/drawing/2012/chart" uri="{CE6537A1-D6FC-4f65-9D91-7224C49458BB}"/>
              </c:extLst>
            </c:dLbl>
            <c:dLbl>
              <c:idx val="8"/>
              <c:layout>
                <c:manualLayout>
                  <c:x val="1.6604404507873531E-2"/>
                  <c:y val="-9.0242526790750149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A4B-4FC9-82E6-AD9FE5D7E95E}"/>
                </c:ext>
                <c:ext xmlns:c15="http://schemas.microsoft.com/office/drawing/2012/chart" uri="{CE6537A1-D6FC-4f65-9D91-7224C49458BB}"/>
              </c:extLst>
            </c:dLbl>
            <c:dLbl>
              <c:idx val="9"/>
              <c:layout>
                <c:manualLayout>
                  <c:x val="1.9925285409448271E-2"/>
                  <c:y val="-1.614558454165834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A4B-4FC9-82E6-AD9FE5D7E95E}"/>
                </c:ext>
                <c:ext xmlns:c15="http://schemas.microsoft.com/office/drawing/2012/chart" uri="{CE6537A1-D6FC-4f65-9D91-7224C49458BB}"/>
              </c:extLst>
            </c:dLbl>
            <c:dLbl>
              <c:idx val="10"/>
              <c:tx>
                <c:rich>
                  <a:bodyPr/>
                  <a:lstStyle/>
                  <a:p>
                    <a:r>
                      <a:rPr lang="en-US"/>
                      <a:t>0,01%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A4B-4FC9-82E6-AD9FE5D7E9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Лист1!$C$6:$C$16</c:f>
              <c:strCache>
                <c:ptCount val="11"/>
                <c:pt idx="0">
                  <c:v>Общегосударственные вопросы</c:v>
                </c:pt>
                <c:pt idx="1">
                  <c:v>Национальная оборона</c:v>
                </c:pt>
                <c:pt idx="2">
                  <c:v>Нац.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c:v>
                </c:pt>
                <c:pt idx="8">
                  <c:v>Социальная политика</c:v>
                </c:pt>
                <c:pt idx="9">
                  <c:v>Физическая культура и спорт</c:v>
                </c:pt>
                <c:pt idx="10">
                  <c:v>Обслуживание государственного и муниципального долга</c:v>
                </c:pt>
              </c:strCache>
            </c:strRef>
          </c:cat>
          <c:val>
            <c:numRef>
              <c:f>Лист1!$F$6:$F$16</c:f>
              <c:numCache>
                <c:formatCode>0.0%</c:formatCode>
                <c:ptCount val="11"/>
                <c:pt idx="0">
                  <c:v>7.9000000000000001E-2</c:v>
                </c:pt>
                <c:pt idx="1">
                  <c:v>1E-3</c:v>
                </c:pt>
                <c:pt idx="2">
                  <c:v>1.2E-2</c:v>
                </c:pt>
                <c:pt idx="3">
                  <c:v>3.5000000000000003E-2</c:v>
                </c:pt>
                <c:pt idx="4">
                  <c:v>0.17299999999999999</c:v>
                </c:pt>
                <c:pt idx="5">
                  <c:v>1E-4</c:v>
                </c:pt>
                <c:pt idx="6">
                  <c:v>0.627</c:v>
                </c:pt>
                <c:pt idx="7">
                  <c:v>3.4000000000000002E-2</c:v>
                </c:pt>
                <c:pt idx="8">
                  <c:v>1.2E-2</c:v>
                </c:pt>
                <c:pt idx="9">
                  <c:v>2.7E-2</c:v>
                </c:pt>
                <c:pt idx="10">
                  <c:v>1E-4</c:v>
                </c:pt>
              </c:numCache>
            </c:numRef>
          </c:val>
          <c:extLst xmlns:c16r2="http://schemas.microsoft.com/office/drawing/2015/06/chart">
            <c:ext xmlns:c16="http://schemas.microsoft.com/office/drawing/2014/chart" uri="{C3380CC4-5D6E-409C-BE32-E72D297353CC}">
              <c16:uniqueId val="{00000018-3A4B-4FC9-82E6-AD9FE5D7E95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6827712889000308"/>
          <c:y val="7.4072407615714708E-2"/>
          <c:w val="0.30159903673401167"/>
          <c:h val="0.9118182449416045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Динамика структуры</a:t>
            </a:r>
            <a:r>
              <a:rPr lang="ru-RU" baseline="0"/>
              <a:t> расходов бюджета за 2022 - 2024 годы</a:t>
            </a:r>
            <a:endParaRPr lang="ru-RU"/>
          </a:p>
        </c:rich>
      </c:tx>
      <c:layout>
        <c:manualLayout>
          <c:xMode val="edge"/>
          <c:yMode val="edge"/>
          <c:x val="0.13572679276258806"/>
          <c:y val="1.907486599531148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2 м'!$E$2</c:f>
              <c:strCache>
                <c:ptCount val="1"/>
                <c:pt idx="0">
                  <c:v>2022 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4176486063873896E-3"/>
                  <c:y val="-2.2889839194373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5A-48F5-978C-8B5D1639C844}"/>
                </c:ext>
                <c:ext xmlns:c15="http://schemas.microsoft.com/office/drawing/2012/chart" uri="{CE6537A1-D6FC-4f65-9D91-7224C49458BB}"/>
              </c:extLst>
            </c:dLbl>
            <c:dLbl>
              <c:idx val="1"/>
              <c:layout>
                <c:manualLayout>
                  <c:x val="0"/>
                  <c:y val="-3.0519785592498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5A-48F5-978C-8B5D1639C844}"/>
                </c:ext>
                <c:ext xmlns:c15="http://schemas.microsoft.com/office/drawing/2012/chart" uri="{CE6537A1-D6FC-4f65-9D91-7224C49458BB}"/>
              </c:extLst>
            </c:dLbl>
            <c:dLbl>
              <c:idx val="2"/>
              <c:layout>
                <c:manualLayout>
                  <c:x val="0"/>
                  <c:y val="-3.4334758791560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5A-48F5-978C-8B5D1639C8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2 м'!$F$1:$H$1</c:f>
              <c:strCache>
                <c:ptCount val="3"/>
                <c:pt idx="0">
                  <c:v>Местный бюджет</c:v>
                </c:pt>
                <c:pt idx="1">
                  <c:v>Областной бюджет</c:v>
                </c:pt>
                <c:pt idx="2">
                  <c:v>Федеральный бюджет</c:v>
                </c:pt>
              </c:strCache>
            </c:strRef>
          </c:cat>
          <c:val>
            <c:numRef>
              <c:f>'Диаграмма 2 м'!$F$2:$H$2</c:f>
              <c:numCache>
                <c:formatCode>0.0%</c:formatCode>
                <c:ptCount val="3"/>
                <c:pt idx="0">
                  <c:v>0.46</c:v>
                </c:pt>
                <c:pt idx="1">
                  <c:v>0.45100000000000001</c:v>
                </c:pt>
                <c:pt idx="2">
                  <c:v>8.8999999999999996E-2</c:v>
                </c:pt>
              </c:numCache>
            </c:numRef>
          </c:val>
          <c:extLst xmlns:c16r2="http://schemas.microsoft.com/office/drawing/2015/06/chart">
            <c:ext xmlns:c16="http://schemas.microsoft.com/office/drawing/2014/chart" uri="{C3380CC4-5D6E-409C-BE32-E72D297353CC}">
              <c16:uniqueId val="{00000003-005A-48F5-978C-8B5D1639C844}"/>
            </c:ext>
          </c:extLst>
        </c:ser>
        <c:ser>
          <c:idx val="1"/>
          <c:order val="1"/>
          <c:tx>
            <c:strRef>
              <c:f>'Диаграмма 2 м'!$E$3</c:f>
              <c:strCache>
                <c:ptCount val="1"/>
                <c:pt idx="0">
                  <c:v>2023 год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2088338214952947E-2"/>
                  <c:y val="-4.387219178921646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5A-48F5-978C-8B5D1639C844}"/>
                </c:ext>
                <c:ext xmlns:c15="http://schemas.microsoft.com/office/drawing/2012/chart" uri="{CE6537A1-D6FC-4f65-9D91-7224C49458BB}">
                  <c15:layout>
                    <c:manualLayout>
                      <c:w val="7.3399811689921129E-2"/>
                      <c:h val="5.7167523583743766E-2"/>
                    </c:manualLayout>
                  </c15:layout>
                </c:ext>
              </c:extLst>
            </c:dLbl>
            <c:dLbl>
              <c:idx val="1"/>
              <c:layout>
                <c:manualLayout>
                  <c:x val="1.6923540244711727E-2"/>
                  <c:y val="-3.4334758791560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05A-48F5-978C-8B5D1639C844}"/>
                </c:ext>
                <c:ext xmlns:c15="http://schemas.microsoft.com/office/drawing/2012/chart" uri="{CE6537A1-D6FC-4f65-9D91-7224C49458BB}"/>
              </c:extLst>
            </c:dLbl>
            <c:dLbl>
              <c:idx val="2"/>
              <c:layout>
                <c:manualLayout>
                  <c:x val="1.2088243031936948E-2"/>
                  <c:y val="-1.1444919597186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05A-48F5-978C-8B5D1639C8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2 м'!$F$1:$H$1</c:f>
              <c:strCache>
                <c:ptCount val="3"/>
                <c:pt idx="0">
                  <c:v>Местный бюджет</c:v>
                </c:pt>
                <c:pt idx="1">
                  <c:v>Областной бюджет</c:v>
                </c:pt>
                <c:pt idx="2">
                  <c:v>Федеральный бюджет</c:v>
                </c:pt>
              </c:strCache>
            </c:strRef>
          </c:cat>
          <c:val>
            <c:numRef>
              <c:f>'Диаграмма 2 м'!$F$3:$H$3</c:f>
              <c:numCache>
                <c:formatCode>0.0%</c:formatCode>
                <c:ptCount val="3"/>
                <c:pt idx="0">
                  <c:v>0.42</c:v>
                </c:pt>
                <c:pt idx="1">
                  <c:v>0.53200000000000003</c:v>
                </c:pt>
                <c:pt idx="2">
                  <c:v>4.8000000000000001E-2</c:v>
                </c:pt>
              </c:numCache>
            </c:numRef>
          </c:val>
          <c:extLst xmlns:c16r2="http://schemas.microsoft.com/office/drawing/2015/06/chart">
            <c:ext xmlns:c16="http://schemas.microsoft.com/office/drawing/2014/chart" uri="{C3380CC4-5D6E-409C-BE32-E72D297353CC}">
              <c16:uniqueId val="{00000007-005A-48F5-978C-8B5D1639C844}"/>
            </c:ext>
          </c:extLst>
        </c:ser>
        <c:ser>
          <c:idx val="2"/>
          <c:order val="2"/>
          <c:tx>
            <c:strRef>
              <c:f>'Диаграмма 2 м'!$E$4</c:f>
              <c:strCache>
                <c:ptCount val="1"/>
                <c:pt idx="0">
                  <c:v>2024 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6594134670261286E-2"/>
                  <c:y val="7.6299463981245952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05A-48F5-978C-8B5D1639C844}"/>
                </c:ext>
                <c:ext xmlns:c15="http://schemas.microsoft.com/office/drawing/2012/chart" uri="{CE6537A1-D6FC-4f65-9D91-7224C49458BB}">
                  <c15:layout>
                    <c:manualLayout>
                      <c:w val="0.11449983799850677"/>
                      <c:h val="7.2427416379992962E-2"/>
                    </c:manualLayout>
                  </c15:layout>
                </c:ext>
              </c:extLst>
            </c:dLbl>
            <c:dLbl>
              <c:idx val="1"/>
              <c:layout>
                <c:manualLayout>
                  <c:x val="2.6594134670261286E-2"/>
                  <c:y val="-3.4334758791560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05A-48F5-978C-8B5D1639C844}"/>
                </c:ext>
                <c:ext xmlns:c15="http://schemas.microsoft.com/office/drawing/2012/chart" uri="{CE6537A1-D6FC-4f65-9D91-7224C49458BB}"/>
              </c:extLst>
            </c:dLbl>
            <c:dLbl>
              <c:idx val="2"/>
              <c:layout>
                <c:manualLayout>
                  <c:x val="1.9341188851099117E-2"/>
                  <c:y val="-4.1964705189685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05A-48F5-978C-8B5D1639C8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2 м'!$F$1:$H$1</c:f>
              <c:strCache>
                <c:ptCount val="3"/>
                <c:pt idx="0">
                  <c:v>Местный бюджет</c:v>
                </c:pt>
                <c:pt idx="1">
                  <c:v>Областной бюджет</c:v>
                </c:pt>
                <c:pt idx="2">
                  <c:v>Федеральный бюджет</c:v>
                </c:pt>
              </c:strCache>
            </c:strRef>
          </c:cat>
          <c:val>
            <c:numRef>
              <c:f>'Диаграмма 2 м'!$F$4:$H$4</c:f>
              <c:numCache>
                <c:formatCode>0.0%</c:formatCode>
                <c:ptCount val="3"/>
                <c:pt idx="0">
                  <c:v>0.46</c:v>
                </c:pt>
                <c:pt idx="1">
                  <c:v>0.44800000000000001</c:v>
                </c:pt>
                <c:pt idx="2">
                  <c:v>9.1999999999999998E-2</c:v>
                </c:pt>
              </c:numCache>
            </c:numRef>
          </c:val>
          <c:extLst xmlns:c16r2="http://schemas.microsoft.com/office/drawing/2015/06/chart">
            <c:ext xmlns:c16="http://schemas.microsoft.com/office/drawing/2014/chart" uri="{C3380CC4-5D6E-409C-BE32-E72D297353CC}">
              <c16:uniqueId val="{0000000B-005A-48F5-978C-8B5D1639C844}"/>
            </c:ext>
          </c:extLst>
        </c:ser>
        <c:dLbls>
          <c:showLegendKey val="0"/>
          <c:showVal val="0"/>
          <c:showCatName val="0"/>
          <c:showSerName val="0"/>
          <c:showPercent val="0"/>
          <c:showBubbleSize val="0"/>
        </c:dLbls>
        <c:gapWidth val="150"/>
        <c:shape val="box"/>
        <c:axId val="386525240"/>
        <c:axId val="386525632"/>
        <c:axId val="0"/>
      </c:bar3DChart>
      <c:catAx>
        <c:axId val="386525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525632"/>
        <c:crosses val="autoZero"/>
        <c:auto val="1"/>
        <c:lblAlgn val="ctr"/>
        <c:lblOffset val="100"/>
        <c:noMultiLvlLbl val="0"/>
      </c:catAx>
      <c:valAx>
        <c:axId val="386525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52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a:t>Исполнение бюджета 2024 года по видам расходов</a:t>
            </a:r>
            <a:endParaRPr lang="en-US"/>
          </a:p>
        </c:rich>
      </c:tx>
      <c:layout>
        <c:manualLayout>
          <c:xMode val="edge"/>
          <c:yMode val="edge"/>
          <c:x val="0.19796493191520234"/>
          <c:y val="2.0087884494664157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48008667982742964"/>
          <c:y val="9.0544488711819401E-2"/>
          <c:w val="0.4634474769661171"/>
          <c:h val="0.83987179889366415"/>
        </c:manualLayout>
      </c:layout>
      <c:barChart>
        <c:barDir val="bar"/>
        <c:grouping val="clustered"/>
        <c:varyColors val="0"/>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a:effectLst>
              <a:outerShdw blurRad="57150" dist="19050" dir="5400000" algn="ctr" rotWithShape="0">
                <a:srgbClr val="000000">
                  <a:alpha val="63000"/>
                </a:srgbClr>
              </a:outerShdw>
            </a:effectLst>
            <a:scene3d>
              <a:camera prst="orthographicFront"/>
              <a:lightRig rig="threePt" dir="t"/>
            </a:scene3d>
            <a:sp3d>
              <a:bevelT w="158750" h="19050" prst="angle"/>
              <a:bevelB w="50800"/>
            </a:sp3d>
          </c:spPr>
          <c:invertIfNegative val="0"/>
          <c:dPt>
            <c:idx val="4"/>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gradFill flip="none" rotWithShape="1">
                  <a:gsLst>
                    <a:gs pos="0">
                      <a:schemeClr val="accent5">
                        <a:lumMod val="0"/>
                        <a:lumOff val="100000"/>
                      </a:schemeClr>
                    </a:gs>
                    <a:gs pos="59000">
                      <a:schemeClr val="accent5">
                        <a:lumMod val="0"/>
                        <a:lumOff val="100000"/>
                      </a:schemeClr>
                    </a:gs>
                    <a:gs pos="100000">
                      <a:schemeClr val="accent5">
                        <a:lumMod val="100000"/>
                      </a:schemeClr>
                    </a:gs>
                  </a:gsLst>
                  <a:path path="circle">
                    <a:fillToRect l="100000" t="100000"/>
                  </a:path>
                  <a:tileRect r="-100000" b="-100000"/>
                </a:gradFill>
              </a:ln>
              <a:effectLst>
                <a:outerShdw blurRad="57150" dist="19050" dir="5400000" algn="ctr" rotWithShape="0">
                  <a:srgbClr val="000000">
                    <a:alpha val="63000"/>
                  </a:srgbClr>
                </a:outerShdw>
              </a:effectLst>
              <a:scene3d>
                <a:camera prst="orthographicFront"/>
                <a:lightRig rig="threePt" dir="t"/>
              </a:scene3d>
              <a:sp3d>
                <a:bevelT w="158750" h="19050" prst="angle"/>
                <a:bevelB w="50800"/>
              </a:sp3d>
            </c:spPr>
            <c:extLst xmlns:c16r2="http://schemas.microsoft.com/office/drawing/2015/06/chart">
              <c:ext xmlns:c16="http://schemas.microsoft.com/office/drawing/2014/chart" uri="{C3380CC4-5D6E-409C-BE32-E72D297353CC}">
                <c16:uniqueId val="{00000001-6ED3-47A9-B0B7-0031AD8D7336}"/>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'виды расходов'!$C$3:$C$9</c:f>
              <c:strCache>
                <c:ptCount val="7"/>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(ВР 100)</c:v>
                </c:pt>
                <c:pt idx="1">
                  <c:v>Закупка товаров, работ и услуг для государственных (муниципальных) нужд (ВР 200)</c:v>
                </c:pt>
                <c:pt idx="2">
                  <c:v>Социальное обеспечение и иные выплаты населению (ВР 300)</c:v>
                </c:pt>
                <c:pt idx="3">
                  <c:v>Капитальные вложения в объекты недвижимого имущества государственной (муниципальной) собственности (ВР 400)</c:v>
                </c:pt>
                <c:pt idx="4">
                  <c:v>Предоставление субсидий бюджетным, автономным учреждениям и иным некоммерческим организациям (ВР 600)</c:v>
                </c:pt>
                <c:pt idx="5">
                  <c:v>Обслуживание государственного (муниципального) долга (ВР 700)</c:v>
                </c:pt>
                <c:pt idx="6">
                  <c:v>Иные бюджетные ассигнования (ВР 800)</c:v>
                </c:pt>
              </c:strCache>
            </c:strRef>
          </c:cat>
          <c:val>
            <c:numRef>
              <c:f>'виды расходов'!$D$3:$D$9</c:f>
              <c:numCache>
                <c:formatCode>#,##0</c:formatCode>
                <c:ptCount val="7"/>
                <c:pt idx="0">
                  <c:v>422557</c:v>
                </c:pt>
                <c:pt idx="1">
                  <c:v>1230037</c:v>
                </c:pt>
                <c:pt idx="2">
                  <c:v>74867</c:v>
                </c:pt>
                <c:pt idx="3">
                  <c:v>1616554</c:v>
                </c:pt>
                <c:pt idx="4">
                  <c:v>3469491</c:v>
                </c:pt>
                <c:pt idx="5">
                  <c:v>427</c:v>
                </c:pt>
                <c:pt idx="6">
                  <c:v>184093</c:v>
                </c:pt>
              </c:numCache>
            </c:numRef>
          </c:val>
          <c:extLst xmlns:c16r2="http://schemas.microsoft.com/office/drawing/2015/06/chart">
            <c:ext xmlns:c16="http://schemas.microsoft.com/office/drawing/2014/chart" uri="{C3380CC4-5D6E-409C-BE32-E72D297353CC}">
              <c16:uniqueId val="{00000002-6ED3-47A9-B0B7-0031AD8D7336}"/>
            </c:ext>
          </c:extLst>
        </c:ser>
        <c:dLbls>
          <c:showLegendKey val="0"/>
          <c:showVal val="0"/>
          <c:showCatName val="0"/>
          <c:showSerName val="0"/>
          <c:showPercent val="0"/>
          <c:showBubbleSize val="0"/>
        </c:dLbls>
        <c:gapWidth val="115"/>
        <c:overlap val="-20"/>
        <c:axId val="451512600"/>
        <c:axId val="451512992"/>
      </c:barChart>
      <c:catAx>
        <c:axId val="4515126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451512992"/>
        <c:crosses val="autoZero"/>
        <c:auto val="1"/>
        <c:lblAlgn val="ctr"/>
        <c:lblOffset val="100"/>
        <c:noMultiLvlLbl val="0"/>
      </c:catAx>
      <c:valAx>
        <c:axId val="451512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1512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ysClr val="windowText" lastClr="000000"/>
      </a:solidFill>
      <a:round/>
    </a:ln>
    <a:effectLst/>
  </c:spPr>
  <c:txPr>
    <a:bodyPr/>
    <a:lstStyle/>
    <a:p>
      <a:pPr>
        <a:defRPr baseline="0">
          <a:solidFill>
            <a:sysClr val="windowText" lastClr="000000"/>
          </a:solidFil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8097348431419"/>
          <c:y val="6.1859856170460963E-2"/>
          <c:w val="0.63507035862868655"/>
          <c:h val="0.86704144251472126"/>
        </c:manualLayout>
      </c:layout>
      <c:bar3DChart>
        <c:barDir val="col"/>
        <c:grouping val="clustered"/>
        <c:varyColors val="0"/>
        <c:ser>
          <c:idx val="0"/>
          <c:order val="0"/>
          <c:tx>
            <c:strRef>
              <c:f>'Диограмма 3 исп'!$K$5</c:f>
              <c:strCache>
                <c:ptCount val="1"/>
                <c:pt idx="0">
                  <c:v>Кассовый план</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0" scaled="1"/>
              <a:tileRect/>
            </a:gradFill>
            <a:ln>
              <a:noFill/>
            </a:ln>
            <a:effectLst/>
            <a:sp3d/>
          </c:spPr>
          <c:invertIfNegative val="0"/>
          <c:dLbls>
            <c:dLbl>
              <c:idx val="0"/>
              <c:layout>
                <c:manualLayout>
                  <c:x val="2.5151177090518008E-4"/>
                  <c:y val="-6.30886550739826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835-423E-A89F-CA0A49AB029A}"/>
                </c:ext>
                <c:ext xmlns:c15="http://schemas.microsoft.com/office/drawing/2012/chart" uri="{CE6537A1-D6FC-4f65-9D91-7224C49458BB}"/>
              </c:extLst>
            </c:dLbl>
            <c:dLbl>
              <c:idx val="1"/>
              <c:layout>
                <c:manualLayout>
                  <c:x val="-2.554495502876955E-2"/>
                  <c:y val="-3.0418308044244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35-423E-A89F-CA0A49AB029A}"/>
                </c:ext>
                <c:ext xmlns:c15="http://schemas.microsoft.com/office/drawing/2012/chart" uri="{CE6537A1-D6FC-4f65-9D91-7224C49458BB}"/>
              </c:extLst>
            </c:dLbl>
            <c:dLbl>
              <c:idx val="2"/>
              <c:layout>
                <c:manualLayout>
                  <c:x val="-1.5089780444111224E-2"/>
                  <c:y val="-1.5363140903359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35-423E-A89F-CA0A49AB029A}"/>
                </c:ext>
                <c:ext xmlns:c15="http://schemas.microsoft.com/office/drawing/2012/chart" uri="{CE6537A1-D6FC-4f65-9D91-7224C49458BB}"/>
              </c:extLst>
            </c:dLbl>
            <c:dLbl>
              <c:idx val="3"/>
              <c:layout>
                <c:manualLayout>
                  <c:x val="2.3198180474354287E-2"/>
                  <c:y val="-3.0418308044244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35-423E-A89F-CA0A49AB029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'Диограмма 3 исп'!$J$6:$J$9</c:f>
              <c:strCache>
                <c:ptCount val="4"/>
                <c:pt idx="0">
                  <c:v>1 квартал</c:v>
                </c:pt>
                <c:pt idx="1">
                  <c:v>2 квартал</c:v>
                </c:pt>
                <c:pt idx="2">
                  <c:v>3 квартал</c:v>
                </c:pt>
                <c:pt idx="3">
                  <c:v>4 квартал</c:v>
                </c:pt>
              </c:strCache>
            </c:strRef>
          </c:cat>
          <c:val>
            <c:numRef>
              <c:f>'Диограмма 3 исп'!$K$6:$K$9</c:f>
              <c:numCache>
                <c:formatCode>#,##0</c:formatCode>
                <c:ptCount val="4"/>
                <c:pt idx="0">
                  <c:v>1251576</c:v>
                </c:pt>
                <c:pt idx="1">
                  <c:v>1813471</c:v>
                </c:pt>
                <c:pt idx="2">
                  <c:v>1783343</c:v>
                </c:pt>
                <c:pt idx="3">
                  <c:v>2521838</c:v>
                </c:pt>
              </c:numCache>
            </c:numRef>
          </c:val>
          <c:extLst xmlns:c16r2="http://schemas.microsoft.com/office/drawing/2015/06/chart">
            <c:ext xmlns:c16="http://schemas.microsoft.com/office/drawing/2014/chart" uri="{C3380CC4-5D6E-409C-BE32-E72D297353CC}">
              <c16:uniqueId val="{00000004-E835-423E-A89F-CA0A49AB029A}"/>
            </c:ext>
          </c:extLst>
        </c:ser>
        <c:ser>
          <c:idx val="1"/>
          <c:order val="1"/>
          <c:tx>
            <c:strRef>
              <c:f>'Диограмма 3 исп'!$L$5</c:f>
              <c:strCache>
                <c:ptCount val="1"/>
                <c:pt idx="0">
                  <c:v>Исполнение</c:v>
                </c:pt>
              </c:strCache>
            </c:strRef>
          </c:tx>
          <c:spPr>
            <a:gradFill flip="none" rotWithShape="1">
              <a:gsLst>
                <a:gs pos="0">
                  <a:srgbClr val="FF7C80">
                    <a:shade val="30000"/>
                    <a:satMod val="115000"/>
                  </a:srgbClr>
                </a:gs>
                <a:gs pos="50000">
                  <a:srgbClr val="FF7C80">
                    <a:shade val="67500"/>
                    <a:satMod val="115000"/>
                  </a:srgbClr>
                </a:gs>
                <a:gs pos="100000">
                  <a:srgbClr val="FF7C80">
                    <a:shade val="100000"/>
                    <a:satMod val="115000"/>
                  </a:srgbClr>
                </a:gs>
              </a:gsLst>
              <a:lin ang="0" scaled="1"/>
              <a:tileRect/>
            </a:gradFill>
            <a:ln>
              <a:noFill/>
            </a:ln>
            <a:effectLst/>
            <a:sp3d/>
          </c:spPr>
          <c:invertIfNegative val="0"/>
          <c:dLbls>
            <c:dLbl>
              <c:idx val="0"/>
              <c:layout>
                <c:manualLayout>
                  <c:x val="3.1962517031050096E-2"/>
                  <c:y val="-8.60334664821888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835-423E-A89F-CA0A49AB029A}"/>
                </c:ext>
                <c:ext xmlns:c15="http://schemas.microsoft.com/office/drawing/2012/chart" uri="{CE6537A1-D6FC-4f65-9D91-7224C49458BB}"/>
              </c:extLst>
            </c:dLbl>
            <c:dLbl>
              <c:idx val="1"/>
              <c:layout>
                <c:manualLayout>
                  <c:x val="-1.1400889703601936E-2"/>
                  <c:y val="-9.52472447073712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835-423E-A89F-CA0A49AB029A}"/>
                </c:ext>
                <c:ext xmlns:c15="http://schemas.microsoft.com/office/drawing/2012/chart" uri="{CE6537A1-D6FC-4f65-9D91-7224C49458BB}"/>
              </c:extLst>
            </c:dLbl>
            <c:dLbl>
              <c:idx val="2"/>
              <c:layout>
                <c:manualLayout>
                  <c:x val="4.1167230639379881E-2"/>
                  <c:y val="-2.8062385371706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835-423E-A89F-CA0A49AB029A}"/>
                </c:ext>
                <c:ext xmlns:c15="http://schemas.microsoft.com/office/drawing/2012/chart" uri="{CE6537A1-D6FC-4f65-9D91-7224C49458BB}"/>
              </c:extLst>
            </c:dLbl>
            <c:dLbl>
              <c:idx val="3"/>
              <c:layout>
                <c:manualLayout>
                  <c:x val="4.2534960907664177E-2"/>
                  <c:y val="-1.8742884810151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835-423E-A89F-CA0A49AB029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'Диограмма 3 исп'!$J$6:$J$9</c:f>
              <c:strCache>
                <c:ptCount val="4"/>
                <c:pt idx="0">
                  <c:v>1 квартал</c:v>
                </c:pt>
                <c:pt idx="1">
                  <c:v>2 квартал</c:v>
                </c:pt>
                <c:pt idx="2">
                  <c:v>3 квартал</c:v>
                </c:pt>
                <c:pt idx="3">
                  <c:v>4 квартал</c:v>
                </c:pt>
              </c:strCache>
            </c:strRef>
          </c:cat>
          <c:val>
            <c:numRef>
              <c:f>'Диограмма 3 исп'!$L$6:$L$9</c:f>
              <c:numCache>
                <c:formatCode>#,##0</c:formatCode>
                <c:ptCount val="4"/>
                <c:pt idx="0">
                  <c:v>1251576</c:v>
                </c:pt>
                <c:pt idx="1">
                  <c:v>1813473</c:v>
                </c:pt>
                <c:pt idx="2">
                  <c:v>1733341</c:v>
                </c:pt>
                <c:pt idx="3">
                  <c:v>2199636</c:v>
                </c:pt>
              </c:numCache>
            </c:numRef>
          </c:val>
          <c:extLst xmlns:c16r2="http://schemas.microsoft.com/office/drawing/2015/06/chart">
            <c:ext xmlns:c16="http://schemas.microsoft.com/office/drawing/2014/chart" uri="{C3380CC4-5D6E-409C-BE32-E72D297353CC}">
              <c16:uniqueId val="{00000009-E835-423E-A89F-CA0A49AB029A}"/>
            </c:ext>
          </c:extLst>
        </c:ser>
        <c:dLbls>
          <c:showLegendKey val="0"/>
          <c:showVal val="0"/>
          <c:showCatName val="0"/>
          <c:showSerName val="0"/>
          <c:showPercent val="0"/>
          <c:showBubbleSize val="0"/>
        </c:dLbls>
        <c:gapWidth val="150"/>
        <c:shape val="box"/>
        <c:axId val="387554408"/>
        <c:axId val="387554800"/>
        <c:axId val="0"/>
      </c:bar3DChart>
      <c:catAx>
        <c:axId val="387554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554800"/>
        <c:crosses val="autoZero"/>
        <c:auto val="1"/>
        <c:lblAlgn val="ctr"/>
        <c:lblOffset val="100"/>
        <c:noMultiLvlLbl val="0"/>
      </c:catAx>
      <c:valAx>
        <c:axId val="38755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554408"/>
        <c:crosses val="autoZero"/>
        <c:crossBetween val="between"/>
      </c:valAx>
    </c:plotArea>
    <c:legend>
      <c:legendPos val="r"/>
      <c:layout>
        <c:manualLayout>
          <c:xMode val="edge"/>
          <c:yMode val="edge"/>
          <c:x val="0.75585271590152747"/>
          <c:y val="0.36701178310158045"/>
          <c:w val="0.14708471729169828"/>
          <c:h val="0.1800353679194356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9F6B-98CD-42F9-BB3E-3841F4203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31070</Words>
  <Characters>177103</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Брижик</cp:lastModifiedBy>
  <cp:revision>2</cp:revision>
  <cp:lastPrinted>2021-04-30T06:52:00Z</cp:lastPrinted>
  <dcterms:created xsi:type="dcterms:W3CDTF">2025-04-25T12:37:00Z</dcterms:created>
  <dcterms:modified xsi:type="dcterms:W3CDTF">2025-04-25T12:37:00Z</dcterms:modified>
</cp:coreProperties>
</file>