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85E3A" w14:textId="1C41E51E" w:rsidR="00F02D6B" w:rsidRPr="00F02D6B" w:rsidRDefault="00F02D6B" w:rsidP="00F02D6B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bookmarkStart w:id="0" w:name="_Toc460157570"/>
      <w:bookmarkStart w:id="1" w:name="_Toc460157656"/>
      <w:bookmarkStart w:id="2" w:name="_Toc460163261"/>
      <w:bookmarkStart w:id="3" w:name="_Toc490077817"/>
      <w:bookmarkStart w:id="4" w:name="_Toc180071755"/>
      <w:bookmarkStart w:id="5" w:name="_Toc490077829"/>
      <w:bookmarkEnd w:id="0"/>
      <w:bookmarkEnd w:id="1"/>
      <w:bookmarkEnd w:id="2"/>
      <w:bookmarkEnd w:id="3"/>
      <w:r w:rsidRPr="00F02D6B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Приложение </w:t>
      </w:r>
      <w:bookmarkEnd w:id="4"/>
      <w:r w:rsidR="00822012">
        <w:rPr>
          <w:rFonts w:ascii="Times New Roman" w:eastAsiaTheme="majorEastAsia" w:hAnsi="Times New Roman" w:cs="Times New Roman"/>
          <w:sz w:val="24"/>
          <w:szCs w:val="24"/>
          <w:lang w:eastAsia="ar-SA"/>
        </w:rPr>
        <w:t>4</w:t>
      </w:r>
    </w:p>
    <w:p w14:paraId="0B73BA6E" w14:textId="079D2123" w:rsidR="00F02D6B" w:rsidRPr="00F02D6B" w:rsidRDefault="00D0227F" w:rsidP="00F02D6B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ar-SA"/>
        </w:rPr>
        <w:t>к</w:t>
      </w:r>
      <w:r w:rsidR="00156A95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 </w:t>
      </w:r>
      <w:r w:rsidR="009F3E5A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проекту </w:t>
      </w:r>
      <w:r w:rsidR="00F02D6B" w:rsidRPr="00F02D6B">
        <w:rPr>
          <w:rFonts w:ascii="Times New Roman" w:eastAsiaTheme="majorEastAsia" w:hAnsi="Times New Roman" w:cs="Times New Roman"/>
          <w:sz w:val="24"/>
          <w:szCs w:val="24"/>
          <w:lang w:eastAsia="ar-SA"/>
        </w:rPr>
        <w:t>постановлени</w:t>
      </w:r>
      <w:r w:rsidR="009F3E5A">
        <w:rPr>
          <w:rFonts w:ascii="Times New Roman" w:eastAsiaTheme="majorEastAsia" w:hAnsi="Times New Roman" w:cs="Times New Roman"/>
          <w:sz w:val="24"/>
          <w:szCs w:val="24"/>
          <w:lang w:eastAsia="ar-SA"/>
        </w:rPr>
        <w:t>я</w:t>
      </w:r>
      <w:r w:rsidR="00F02D6B" w:rsidRPr="00F02D6B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 Администрации городского округа Жуковский </w:t>
      </w:r>
    </w:p>
    <w:p w14:paraId="71C3BBE4" w14:textId="77777777" w:rsidR="00F02D6B" w:rsidRPr="00F02D6B" w:rsidRDefault="00F02D6B" w:rsidP="00F02D6B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r w:rsidRPr="00F02D6B">
        <w:rPr>
          <w:rFonts w:ascii="Times New Roman" w:eastAsiaTheme="majorEastAsia" w:hAnsi="Times New Roman" w:cs="Times New Roman"/>
          <w:sz w:val="24"/>
          <w:szCs w:val="24"/>
          <w:lang w:eastAsia="ar-SA"/>
        </w:rPr>
        <w:t>от «____» _________ 20___ г.</w:t>
      </w:r>
    </w:p>
    <w:p w14:paraId="7D0C00ED" w14:textId="77777777" w:rsidR="00F02D6B" w:rsidRPr="00F02D6B" w:rsidRDefault="00F02D6B" w:rsidP="00F02D6B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</w:p>
    <w:p w14:paraId="508C81E7" w14:textId="10709D93" w:rsidR="00F02D6B" w:rsidRPr="00F02D6B" w:rsidRDefault="00F02D6B" w:rsidP="00F02D6B">
      <w:pPr>
        <w:spacing w:after="0"/>
        <w:ind w:left="6237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F02D6B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 xml:space="preserve">Приложение </w:t>
      </w:r>
      <w:r w:rsidR="007465A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6</w:t>
      </w:r>
      <w:r w:rsidRPr="00F02D6B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96053DC" w14:textId="77777777" w:rsidR="00F02D6B" w:rsidRPr="00F02D6B" w:rsidRDefault="00F02D6B" w:rsidP="00F02D6B">
      <w:pPr>
        <w:spacing w:after="0"/>
        <w:ind w:left="6237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F02D6B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к Административному регламенту</w:t>
      </w:r>
    </w:p>
    <w:p w14:paraId="41B5EE1A" w14:textId="77777777" w:rsidR="00541AAA" w:rsidRPr="0057705A" w:rsidRDefault="00541AAA" w:rsidP="00FB565C">
      <w:pPr>
        <w:spacing w:after="0"/>
        <w:ind w:left="808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342D7A8" w14:textId="77777777" w:rsidR="00D324FC" w:rsidRDefault="00D324FC">
      <w:pPr>
        <w:pStyle w:val="af8"/>
        <w:ind w:left="5812"/>
        <w:rPr>
          <w:rFonts w:ascii="Times New Roman" w:hAnsi="Times New Roman"/>
          <w:sz w:val="24"/>
          <w:szCs w:val="24"/>
        </w:rPr>
      </w:pPr>
    </w:p>
    <w:p w14:paraId="76582251" w14:textId="3C601852" w:rsidR="00D324FC" w:rsidRDefault="003C3843">
      <w:pPr>
        <w:pStyle w:val="1"/>
        <w:rPr>
          <w:rFonts w:cs="Times New Roman"/>
          <w:color w:val="00000A"/>
          <w:szCs w:val="24"/>
          <w:lang w:eastAsia="ar-SA"/>
        </w:rPr>
      </w:pPr>
      <w:bookmarkStart w:id="6" w:name="_Toc460157575"/>
      <w:bookmarkStart w:id="7" w:name="_Toc460157661"/>
      <w:bookmarkStart w:id="8" w:name="_Toc460158406"/>
      <w:bookmarkStart w:id="9" w:name="_Toc460163266"/>
      <w:bookmarkStart w:id="10" w:name="_Toc180071764"/>
      <w:r>
        <w:rPr>
          <w:rFonts w:cs="Times New Roman"/>
          <w:color w:val="00000A"/>
          <w:szCs w:val="24"/>
          <w:lang w:eastAsia="ar-SA"/>
        </w:rPr>
        <w:t>Ф</w:t>
      </w:r>
      <w:r w:rsidR="00ED5A0C">
        <w:rPr>
          <w:rFonts w:cs="Times New Roman"/>
          <w:color w:val="00000A"/>
          <w:szCs w:val="24"/>
          <w:lang w:eastAsia="ar-SA"/>
        </w:rPr>
        <w:t xml:space="preserve">орма решения об отказе в предоставлении </w:t>
      </w:r>
      <w:bookmarkEnd w:id="6"/>
      <w:bookmarkEnd w:id="7"/>
      <w:bookmarkEnd w:id="8"/>
      <w:bookmarkEnd w:id="9"/>
      <w:r w:rsidR="00ED5A0C">
        <w:rPr>
          <w:rFonts w:cs="Times New Roman"/>
          <w:color w:val="00000A"/>
          <w:szCs w:val="24"/>
          <w:lang w:eastAsia="ar-SA"/>
        </w:rPr>
        <w:t xml:space="preserve">муниципальной услуги </w:t>
      </w:r>
      <w:bookmarkEnd w:id="5"/>
      <w:r w:rsidR="00ED5A0C">
        <w:rPr>
          <w:rFonts w:cs="Times New Roman"/>
          <w:color w:val="00000A"/>
          <w:szCs w:val="24"/>
          <w:lang w:eastAsia="ar-SA"/>
        </w:rPr>
        <w:t>«</w:t>
      </w:r>
      <w:r w:rsidR="00ED5A0C"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</w:t>
      </w:r>
      <w:bookmarkEnd w:id="10"/>
    </w:p>
    <w:p w14:paraId="2E2978E9" w14:textId="567E7BDC" w:rsidR="00D324FC" w:rsidRDefault="00ED5A0C" w:rsidP="007B43D2">
      <w:pPr>
        <w:widowControl w:val="0"/>
        <w:suppressAutoHyphens/>
        <w:spacing w:after="5" w:line="264" w:lineRule="auto"/>
        <w:ind w:left="4111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Кому 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(наименование заявителя)</w:t>
      </w:r>
    </w:p>
    <w:p w14:paraId="08104350" w14:textId="77777777" w:rsidR="001920A3" w:rsidRDefault="00ED5A0C">
      <w:pPr>
        <w:widowControl w:val="0"/>
        <w:suppressAutoHyphens/>
        <w:spacing w:after="5" w:line="264" w:lineRule="auto"/>
        <w:ind w:left="411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 </w:t>
      </w:r>
    </w:p>
    <w:p w14:paraId="72F2FE2B" w14:textId="77777777" w:rsidR="00D324FC" w:rsidRDefault="00ED5A0C">
      <w:pPr>
        <w:widowControl w:val="0"/>
        <w:suppressAutoHyphens/>
        <w:spacing w:after="5" w:line="264" w:lineRule="auto"/>
        <w:ind w:left="411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(для граждан: фамилия, имя, отчество, </w:t>
      </w:r>
    </w:p>
    <w:p w14:paraId="6F0DBAF8" w14:textId="77777777" w:rsidR="001920A3" w:rsidRDefault="00ED5A0C">
      <w:pPr>
        <w:widowControl w:val="0"/>
        <w:suppressAutoHyphens/>
        <w:spacing w:after="3" w:line="252" w:lineRule="auto"/>
        <w:ind w:left="411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7CCAA5F7" w14:textId="77777777" w:rsidR="00D324FC" w:rsidRDefault="00ED5A0C">
      <w:pPr>
        <w:widowControl w:val="0"/>
        <w:suppressAutoHyphens/>
        <w:spacing w:after="3" w:line="252" w:lineRule="auto"/>
        <w:ind w:left="411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для юридических лиц: полное наименование организации,  </w:t>
      </w:r>
    </w:p>
    <w:p w14:paraId="054DE7E6" w14:textId="77777777" w:rsidR="00D324FC" w:rsidRDefault="00ED5A0C">
      <w:pPr>
        <w:widowControl w:val="0"/>
        <w:suppressAutoHyphens/>
        <w:spacing w:after="5" w:line="264" w:lineRule="auto"/>
        <w:ind w:left="411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фамилия, имя, отчество руководителя), </w:t>
      </w:r>
    </w:p>
    <w:p w14:paraId="18C61D14" w14:textId="411D785C" w:rsidR="00D324FC" w:rsidRDefault="00ED5A0C">
      <w:pPr>
        <w:widowControl w:val="0"/>
        <w:pBdr>
          <w:bottom w:val="single" w:sz="12" w:space="1" w:color="auto"/>
        </w:pBdr>
        <w:suppressAutoHyphens/>
        <w:spacing w:after="5" w:line="264" w:lineRule="auto"/>
        <w:ind w:left="411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</w:t>
      </w:r>
      <w:r w:rsidR="00FB56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 </w:t>
      </w:r>
      <w:r w:rsidR="00FB565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почтовый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индекс, адрес, телефон) </w:t>
      </w:r>
    </w:p>
    <w:p w14:paraId="3965D24B" w14:textId="77777777" w:rsidR="00541AAA" w:rsidRDefault="00541AAA" w:rsidP="00541AAA">
      <w:pPr>
        <w:widowControl w:val="0"/>
        <w:suppressAutoHyphens/>
        <w:spacing w:after="0" w:line="240" w:lineRule="auto"/>
        <w:ind w:left="2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56366D" w14:textId="73C3CB94" w:rsidR="00D324FC" w:rsidRDefault="00ED5A0C" w:rsidP="00541AAA">
      <w:pPr>
        <w:widowControl w:val="0"/>
        <w:suppressAutoHyphens/>
        <w:spacing w:after="0" w:line="240" w:lineRule="auto"/>
        <w:ind w:left="2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№______________</w:t>
      </w:r>
    </w:p>
    <w:p w14:paraId="1D72A2E1" w14:textId="77777777" w:rsidR="00D324FC" w:rsidRDefault="00D324FC">
      <w:pPr>
        <w:widowControl w:val="0"/>
        <w:suppressAutoHyphens/>
        <w:spacing w:after="3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DF5CD1" w14:textId="77777777" w:rsidR="00D324FC" w:rsidRDefault="00ED5A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1" w:name="_Toc460157576"/>
      <w:bookmarkStart w:id="12" w:name="_Toc460157662"/>
      <w:bookmarkStart w:id="13" w:name="_Toc460158407"/>
      <w:bookmarkStart w:id="14" w:name="_Toc460163267"/>
      <w:bookmarkStart w:id="15" w:name="_Toc49007783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Решение об отказе в предоставлении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</w:t>
      </w:r>
      <w:bookmarkEnd w:id="11"/>
      <w:bookmarkEnd w:id="12"/>
      <w:bookmarkEnd w:id="13"/>
      <w:bookmarkEnd w:id="14"/>
      <w:bookmarkEnd w:id="15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0F897EB" w14:textId="77777777" w:rsidR="00D324FC" w:rsidRDefault="00ED5A0C">
      <w:pPr>
        <w:widowControl w:val="0"/>
        <w:suppressAutoHyphens/>
        <w:spacing w:after="0" w:line="240" w:lineRule="auto"/>
        <w:ind w:left="24" w:hanging="2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Администрацией </w:t>
      </w:r>
      <w:r w:rsidR="00F8210A">
        <w:rPr>
          <w:rFonts w:ascii="Times New Roman" w:hAnsi="Times New Roman" w:cs="Times New Roman"/>
          <w:sz w:val="24"/>
          <w:szCs w:val="24"/>
          <w:lang w:eastAsia="ar-SA"/>
        </w:rPr>
        <w:t>городского округа Жуковский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рассмотрено заявление ________________________________________________________________________________</w:t>
      </w:r>
    </w:p>
    <w:p w14:paraId="5BE8CB9D" w14:textId="77777777" w:rsidR="00D324FC" w:rsidRDefault="00ED5A0C">
      <w:pPr>
        <w:widowControl w:val="0"/>
        <w:suppressAutoHyphens/>
        <w:spacing w:after="55" w:line="240" w:lineRule="auto"/>
        <w:ind w:left="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14:paraId="0CD83D8D" w14:textId="77777777" w:rsidR="00D324FC" w:rsidRDefault="00ED5A0C">
      <w:pPr>
        <w:widowControl w:val="0"/>
        <w:suppressAutoHyphens/>
        <w:spacing w:after="54" w:line="240" w:lineRule="auto"/>
        <w:ind w:left="197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(наименование (ФИО) заявителя) </w:t>
      </w:r>
    </w:p>
    <w:p w14:paraId="5EBDFE4C" w14:textId="77777777" w:rsidR="00D324FC" w:rsidRDefault="00ED5A0C">
      <w:pPr>
        <w:widowControl w:val="0"/>
        <w:suppressAutoHyphens/>
        <w:spacing w:after="0" w:line="240" w:lineRule="auto"/>
        <w:ind w:left="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вопросу:</w:t>
      </w:r>
    </w:p>
    <w:p w14:paraId="39D18CAA" w14:textId="77777777" w:rsidR="00D324FC" w:rsidRDefault="00ED5A0C">
      <w:pPr>
        <w:widowControl w:val="0"/>
        <w:suppressAutoHyphens/>
        <w:spacing w:after="0" w:line="240" w:lineRule="auto"/>
        <w:ind w:left="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___________________________________________________________________________________ ___________________________________________________________________________________с кадастровым номером (указывается при необходимости)</w:t>
      </w:r>
    </w:p>
    <w:p w14:paraId="370E348B" w14:textId="77777777" w:rsidR="00D324FC" w:rsidRDefault="00ED5A0C">
      <w:pPr>
        <w:widowControl w:val="0"/>
        <w:suppressAutoHyphens/>
        <w:spacing w:after="0" w:line="240" w:lineRule="auto"/>
        <w:ind w:left="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______________________________________________________________________________________________________________________________________________________________________ </w:t>
      </w:r>
    </w:p>
    <w:p w14:paraId="370289B8" w14:textId="77777777" w:rsidR="00D324FC" w:rsidRDefault="00D324FC">
      <w:pPr>
        <w:widowControl w:val="0"/>
        <w:suppressAutoHyphens/>
        <w:spacing w:after="63" w:line="252" w:lineRule="auto"/>
        <w:ind w:left="24" w:firstLine="1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6A2DC9" w14:textId="77777777" w:rsidR="00D324FC" w:rsidRDefault="00ED5A0C">
      <w:pPr>
        <w:widowControl w:val="0"/>
        <w:suppressAutoHyphens/>
        <w:spacing w:after="0" w:line="240" w:lineRule="auto"/>
        <w:ind w:left="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 предоставлении муниципальной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Вам отказано по следующим основаниям (указывается основание(я)).</w:t>
      </w:r>
    </w:p>
    <w:p w14:paraId="3F6B5EF9" w14:textId="77777777" w:rsidR="00D324FC" w:rsidRDefault="00D324FC">
      <w:pPr>
        <w:widowControl w:val="0"/>
        <w:suppressAutoHyphens/>
        <w:spacing w:after="0" w:line="240" w:lineRule="auto"/>
        <w:ind w:left="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6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784"/>
        <w:gridCol w:w="1276"/>
      </w:tblGrid>
      <w:tr w:rsidR="00D324FC" w14:paraId="51455C29" w14:textId="77777777" w:rsidTr="002A1987">
        <w:trPr>
          <w:trHeight w:val="315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1527401D" w14:textId="4D0DE450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Основания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отказ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D36138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1B18A7A6" w14:textId="77777777" w:rsidTr="002A1987">
        <w:trPr>
          <w:trHeight w:val="700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CED8149" w14:textId="06AB69DF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Непредставление Заявителем </w:t>
            </w:r>
            <w:r w:rsidR="003F2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документов, указанных в пункте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 Административного регламента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85B90A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692139FB" w14:textId="77777777" w:rsidTr="002A1987">
        <w:trPr>
          <w:trHeight w:val="993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BE45E41" w14:textId="6A3EA033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противоречивой, недостоверной (искаженной) информации в заявлении и документах, необходимых для предоставления </w:t>
            </w:r>
            <w:r w:rsidR="008C7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услуги, представленных заявителем и/или полученных в порядке межведомственного информационного взаимодействия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009A03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097AB8DF" w14:textId="77777777" w:rsidTr="002A1987">
        <w:trPr>
          <w:trHeight w:val="1121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ABA4AAB" w14:textId="70366CD1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Обращение Заявителя за предоставлением </w:t>
            </w:r>
            <w:r w:rsidR="008C7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на земельный участок, в отношении которого ранее по его заявлению (по заявлению его бывшего правообладателя) было выдано согласование, в случаях, если срок действия согласования и технических условий не истек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CF5EF6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1180034C" w14:textId="77777777" w:rsidTr="002A1987">
        <w:trPr>
          <w:trHeight w:val="630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412EAA6" w14:textId="101EF6E1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Заявитель не является правообладателем земельного участка, (в том числе</w:t>
            </w:r>
            <w:r w:rsidR="00F82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которому запрашивается присоединение)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C0BF84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66C6A795" w14:textId="77777777" w:rsidTr="002A1987">
        <w:trPr>
          <w:trHeight w:val="940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70B3400" w14:textId="06F0F2D8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Присоединение к испрашиваемому участку, границы которого не установлены в соответствии с действующим законодательством, земельный участок в соответствии со сведениями ГКН носит сведения о временном характере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D6E974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0C5CBD43" w14:textId="77777777" w:rsidTr="002A1987">
        <w:trPr>
          <w:trHeight w:val="1481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E17F1EB" w14:textId="1E011F4B" w:rsidR="00D324FC" w:rsidRPr="00E02D6F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Указанная в заявлении автомобильная дорога 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2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="00FB56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F821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еречне автомобильных дорог общего пользования местного значения городского округа Жуковский</w:t>
            </w:r>
            <w:r w:rsidR="00F82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утвержденном постановлением Администрации городского округа Жуковский от 22.12.2016 №</w:t>
            </w:r>
            <w:r w:rsidR="00FB5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82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2009</w:t>
            </w:r>
            <w:r w:rsidR="00FB5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A8A8B4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6DA74AA5" w14:textId="77777777" w:rsidTr="002A1987">
        <w:trPr>
          <w:trHeight w:val="1254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CD56BD6" w14:textId="3FBB41A4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Присоединение (примыкание) к автомобильной дороге не соответствует требованиям, 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34.13330.2021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 42.13330.2016 «Градостроительство. Планировка и застройка городских и сельских поселений»;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«Рекомендации по проектированию улиц и дорог городов и сельских поселений», составленных к главе СНиП 2.07.01-89 «Градостроительство. Планировка и застройка городских и сельских поселений»</w:t>
            </w:r>
            <w:r w:rsidR="00FB56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296C8F0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6FB19B85" w14:textId="77777777" w:rsidTr="002A1987">
        <w:trPr>
          <w:trHeight w:val="628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5E78345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Нарушение прав собственности на земельные участки третьих лиц в случае организации присоединения (примыкания);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A3CB0D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3FDF1079" w14:textId="77777777" w:rsidTr="002A1987">
        <w:trPr>
          <w:trHeight w:val="836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BA82971" w14:textId="076D4183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места присоединения (примыкания) объекта осуществляется на участке автомобильной дороги с уклоном, превышающим 40 промилле (в соответствии с 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34.13330.2021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4A8BB9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06436195" w14:textId="77777777" w:rsidTr="002A1987">
        <w:trPr>
          <w:trHeight w:val="847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B87CABF" w14:textId="31F91641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Присоединение (примыкание) объекта к автомобильной дороге предполагается выполнить не на прямом участке автомобильной дороги (в соответствии с 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34.13330.2021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79E497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7ECDC82C" w14:textId="77777777" w:rsidTr="002A1987">
        <w:trPr>
          <w:trHeight w:val="832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20333BE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Присоединение (примыкание) препятствует обеспечению сохранности автомобильной дороги (дамбы, мосты, все искусственные сооружения, подходы к ним, тяжеловесный транспорт);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E4FD14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5B405E6C" w14:textId="77777777" w:rsidTr="002A1987">
        <w:trPr>
          <w:trHeight w:val="1258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7852D02" w14:textId="40EB7B22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присоединение (примыкание) не обеспечивает возможность выполнения работ по содержанию и ремонту автомобильной дороги и входящих в ее состав дорожных сооружений (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1C644C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0FD990C4" w14:textId="77777777" w:rsidTr="002A1987">
        <w:trPr>
          <w:trHeight w:val="978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F733285" w14:textId="52475392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Присоединение (примыкание) ухудшает видимость на автомобильной дороге и условия обеспечения безопасности дорожного движения и использования этой автомобильной дороги (в соответствии с 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34.13330.2021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65F7A1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55DA834A" w14:textId="77777777" w:rsidTr="002A1987">
        <w:trPr>
          <w:trHeight w:val="708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893684D" w14:textId="51163F39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 земельного участка в заявленных целях запрещено или ограничено законодательством Российской Федерации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15152F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207FB213" w14:textId="77777777" w:rsidTr="002A1987">
        <w:trPr>
          <w:trHeight w:val="690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AEB9835" w14:textId="74DA2731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Невозможность организации общего подъезда к другим земельным участкам в случае устройства примыкания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3AF96D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3FFA6095" w14:textId="77777777" w:rsidTr="002A1987">
        <w:trPr>
          <w:trHeight w:val="979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DDF56E5" w14:textId="5CF95618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Границы земельного участка, непредназначенного для осуществления дорожной деятельности, частично или полностью попадает в границы полосы отвода автомобильной дороги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1580C8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053BF634" w14:textId="77777777" w:rsidTr="002A1987">
        <w:trPr>
          <w:trHeight w:val="979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3580B80" w14:textId="1F21F16F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Границы земельного участка в черте населенного пункта, в случае наличия утвержденных в установленном порядке красных линий, частично или полностью попадают в пределы красных линий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BDD908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418463B0" w14:textId="77777777" w:rsidTr="002A1987">
        <w:trPr>
          <w:trHeight w:val="1552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860EAC0" w14:textId="229F37AB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схема транспортного обслуживания территории, согласованная с Министерством транспорта и дорожной инфраструктуры Московской области, в случаях установленного вида разрешенного использования земельного участка под малоэтажную многоквартирную жилую застройку (более 3-х домов), среднеэтажную жилую застройку или многоэтажную жилую з</w:t>
            </w:r>
            <w:r w:rsidR="00D4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астройку в соответствии с 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4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п.11.1.4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1ABAFD" w14:textId="77777777" w:rsidR="00D324FC" w:rsidRDefault="00ED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24FC" w14:paraId="13732E11" w14:textId="77777777" w:rsidTr="002A1987">
        <w:trPr>
          <w:trHeight w:val="890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0EF1205F" w14:textId="21D9038E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информационного щита и указателя, а также рекламной конструкции, к объекту капитального строительства, объекту, непредназначенного для осуществления дорожной деятельности, несогласованного с Администрацией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739049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113F04BA" w14:textId="77777777" w:rsidTr="002A1987">
        <w:trPr>
          <w:trHeight w:val="846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44BB0B15" w14:textId="53BE93ED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A4F45A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0B98C3DB" w14:textId="77777777" w:rsidTr="002A1987">
        <w:trPr>
          <w:trHeight w:val="844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39A519DB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Рекламные конструкции, информационные щиты и указатели предполагается разместить в нарушение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DDA893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3EBBE4C8" w14:textId="77777777" w:rsidTr="002A1987">
        <w:trPr>
          <w:trHeight w:val="563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7E9E61BA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на знаке дорожного движения, его опоре или любом ином приспособлении, предназначенном для регулирования дорожного движения;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180D1D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3DA042A2" w14:textId="77777777" w:rsidTr="002A1987">
        <w:trPr>
          <w:trHeight w:val="275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49449EED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на одной опоре, в створе и в одном сечении с дорожными знаками и светофорами;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91D4DE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7528F707" w14:textId="77777777" w:rsidTr="002A1987">
        <w:trPr>
          <w:trHeight w:val="1258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48290F9A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на аварийно-опасных участках дорог и улиц, на железнодорожных переездах, мостовых сооружениях, в туннелях и под путепроводами, а также на расстоянии менее 350 метров от них – вне населенных пунктов, и 50 метров – в населенных пунктах), непосредственно над въездами в туннели и выездами   из туннелей и ближе 10 метров от них; на участках автомобильных дорог и улиц с высотой насыпи земляного полотна более 2 метров;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485D1C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1532F8B8" w14:textId="77777777" w:rsidTr="002A1987">
        <w:trPr>
          <w:trHeight w:val="742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3F99AB0C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на участках автомобильных дорог вне населенных пунктов с радиусом кривой в плане менее 1200 метров, в населенных пунктах – на участках дорог и улиц с радиусом кривой в плане менее 600 метров;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43CD98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1F3E0BAA" w14:textId="77777777" w:rsidTr="002A1987">
        <w:trPr>
          <w:trHeight w:val="329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5F7C5CAB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над проезжей частью и обочинами дорог;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FC044E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4DB5BEFA" w14:textId="77777777" w:rsidTr="002A1987">
        <w:trPr>
          <w:trHeight w:val="263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2A523EBE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на дорожных ограждениях и направляющих устройствах;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3DCB87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0B5D8672" w14:textId="77777777" w:rsidTr="002A1987">
        <w:trPr>
          <w:trHeight w:val="536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506C5ADB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ж) на участках автомобильных дорог с расстоянием видимости менее 350 метров – вне населенных пунктов, и 150 метров – в населенных пунктах;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E65BD2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0788EE3A" w14:textId="77777777" w:rsidTr="002A1987">
        <w:trPr>
          <w:trHeight w:val="275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1DFB8042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з) ближе 25 метров от остановок маршрутных транспортных средств;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742A55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575F2163" w14:textId="77777777" w:rsidTr="002A1987">
        <w:trPr>
          <w:trHeight w:val="833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2B27D767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и) на пешеходных переходах и пересечениях автомобильных дорог в одном уровне, а также на расстоянии менее 150 метров от них – вне населенных пунктов, и 50 метров – в населенных пунктах;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7F43F7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4C211E9E" w14:textId="77777777" w:rsidTr="002A1987">
        <w:trPr>
          <w:trHeight w:val="559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7790B7D1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к) сбоку от автомобильной дороги или улицы на расстоянии менее 10 метров от бровки земляного полотна автомобильной дороги – вне населенных пунктов, и на расстоянии менее 5 метров от бровки земляного полотна автомобильной дороги (бордюрного камня) – в населенных пунктах, до ближайшей грани рекламного щита;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E8B980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253BF32B" w14:textId="77777777" w:rsidTr="002A1987">
        <w:trPr>
          <w:trHeight w:val="578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2DA0794D" w14:textId="4A70F495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л) сбоку от автомобильной дороги или улицы на расстоянии менее высоты средства наружной рекламы, если верхняя точка находится на высоте более 10 метров или менее 5 метров над уровнем проезжей части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5A5A04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3207DD96" w14:textId="77777777" w:rsidTr="002A1987">
        <w:trPr>
          <w:trHeight w:val="1552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07EC7671" w14:textId="569C4E64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Несоответствие информационных щитов (дорожных знаков)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либо места их размещения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ГОСТ Р 52290-2004 «Технические средства организации дорожного движения. Знаки дорожные. Общие технические требования»</w:t>
            </w:r>
            <w:r w:rsidR="007B4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88894C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245DFC29" w14:textId="77777777" w:rsidTr="002A1987">
        <w:trPr>
          <w:trHeight w:val="912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72CC8713" w14:textId="7C0E2E96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Коммуникации предполагается прокладывать в полосе отвода автодороги, которая планируется к реконструкции в соответствии со схемой территориального планирования транспортного обслуживания Московской области, согласно 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Правительства 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Московской области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25.03.2016 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230/8 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B565C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Схемы территориального планирования транспортного обслуживания Московской области</w:t>
            </w:r>
            <w:r w:rsid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66DDF6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71C2B9AF" w14:textId="77777777" w:rsidTr="002A1987">
        <w:trPr>
          <w:trHeight w:val="786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449F89E9" w14:textId="5BE3C3A6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Пересечение с автодорогой коммуникациями под острым углом в соответствии с </w:t>
            </w:r>
            <w:r w:rsidR="00B54181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34.13330.2021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54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ересечения различных подземных коммуникаций с автомобильными дорогами необходимо предусматривать под прямым или близким к нему углом).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7A8164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7A5774F3" w14:textId="77777777" w:rsidTr="002A1987">
        <w:trPr>
          <w:trHeight w:val="528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565A5F0A" w14:textId="520C4D99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Прокладка коммуникаций в насыпях автомобильных дорог (за исключением мест пересечений дороги), а также в конструктивных элементах дороги согласно </w:t>
            </w:r>
            <w:r w:rsidR="00B54181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34.13330.2021</w:t>
            </w:r>
            <w:r w:rsidR="00B54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FCF532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2D717C20" w14:textId="77777777" w:rsidTr="002A1987">
        <w:trPr>
          <w:trHeight w:val="806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082E7CCD" w14:textId="3CC2A2E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Прокладка, перенос или переустройство инженерных коммуникаций осуществляется к объекту капитального строительства, объекту, непредназначенного для осуществления дорожной деятельности, несогласованного с Администрацией</w:t>
            </w:r>
            <w:r w:rsidR="00B54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7674F3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589A2E41" w14:textId="77777777" w:rsidTr="002A1987">
        <w:trPr>
          <w:trHeight w:val="694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75B39630" w14:textId="5AC70B48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(</w:t>
            </w:r>
            <w:r w:rsidR="00B54181" w:rsidRPr="00FB5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95A2FB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361E22A2" w14:textId="77777777" w:rsidTr="002A1987">
        <w:trPr>
          <w:trHeight w:val="412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2DED60DC" w14:textId="2108B6A1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Прокладка (переустройство) коммуникаций через автомобильную дорогу предполагается открытым способом (путем вскрытия проезжей части, в случае если вскрытие неаварийное и производится не по аварийному ордеру)</w:t>
            </w:r>
            <w:r w:rsidR="00B54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A9AB52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7F3B8A29" w14:textId="77777777" w:rsidTr="002A1987">
        <w:trPr>
          <w:trHeight w:val="439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3D238362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Использование водоотводных сооружений автомобильных дорог для стока или сброса вод.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741AF9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28F2D804" w14:textId="77777777" w:rsidTr="002A1987">
        <w:trPr>
          <w:trHeight w:val="872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2A304094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Обращение Заявителя за предоставлением </w:t>
            </w:r>
            <w:r w:rsidR="008C7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услуги на маршрут трассы коммуникации, в отношении которого ранее по его заявлению (по заявлению его бывшего правообладателя) было выдано согласование, в случаях, если срок действия согласования и технических условий не истек.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2A4702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71816649" w14:textId="77777777" w:rsidTr="002A1987">
        <w:trPr>
          <w:trHeight w:val="321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0755E574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Заявитель не является владельцем инженерных коммуникаций, а также представителем заявителя, действующего по доверенности.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503802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29893A7B" w14:textId="77777777" w:rsidTr="002A1987">
        <w:trPr>
          <w:trHeight w:val="613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0C3DFC41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Согласование испрашиваемого участка, границы которого не установлены в соответствии с действующим законодательством, земельный участок в соответствии со сведениями ГКН носит сведения о временном характере;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02F54C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0CA1B11A" w14:textId="77777777" w:rsidTr="002A1987">
        <w:trPr>
          <w:trHeight w:val="560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10953A4F" w14:textId="6653006C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Отсутствует документация в соответствии с </w:t>
            </w:r>
            <w:r w:rsidR="00B54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п.10.1.4 (в случае нахождения объекта в полосе отвода дороги или в границах населенного пункта) для объектов, предназначенных для осуществления дорожной деятельности, в том числе объекты дорожного сервиса.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EA8FF6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4FC" w14:paraId="576AC94A" w14:textId="77777777" w:rsidTr="007B43D2">
        <w:trPr>
          <w:trHeight w:val="679"/>
        </w:trPr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bottom"/>
          </w:tcPr>
          <w:p w14:paraId="3213F907" w14:textId="77777777" w:rsidR="00D324FC" w:rsidRDefault="00ED5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оплаты за присоединение (примыкание). В случае не подтверждения оплаты за получение присоединения (примыкания) к автомобильной дороге объекта дорожного сервиса результат предоставления </w:t>
            </w:r>
            <w:r w:rsidR="008C7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аннулируется.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455F6E" w14:textId="77777777" w:rsidR="00D324FC" w:rsidRDefault="00D3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B8FCEA" w14:textId="77777777" w:rsidR="00D324FC" w:rsidRDefault="00D324FC">
      <w:pPr>
        <w:widowControl w:val="0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1CB7F76" w14:textId="77777777" w:rsidR="00D324FC" w:rsidRDefault="00ED5A0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6" w:name="_Toc490077832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Дополнительно информируем, что</w:t>
      </w:r>
    </w:p>
    <w:p w14:paraId="26E5C5A2" w14:textId="19442972" w:rsidR="00D324FC" w:rsidRDefault="00ED5A0C" w:rsidP="00B54181">
      <w:pPr>
        <w:widowControl w:val="0"/>
        <w:suppressAutoHyphens/>
        <w:spacing w:after="0" w:line="240" w:lineRule="auto"/>
        <w:ind w:left="24" w:right="5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(указывается дополнительная информация при наличии)</w:t>
      </w:r>
    </w:p>
    <w:p w14:paraId="57DBA3C1" w14:textId="77777777" w:rsidR="00D324FC" w:rsidRDefault="00D324FC">
      <w:pPr>
        <w:widowControl w:val="0"/>
        <w:suppressAutoHyphens/>
        <w:spacing w:after="6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25FD08" w14:textId="77777777" w:rsidR="00D324FC" w:rsidRDefault="00ED5A0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7" w:name="_Toc490077833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После устранения указанных замечаний (при наличии) Вы вправе повторно подать заявление на получение согласия, содержащего обязательные технические требования и условия.</w:t>
      </w:r>
    </w:p>
    <w:p w14:paraId="6C68CE2E" w14:textId="77777777" w:rsidR="00D324FC" w:rsidRDefault="00ED5A0C">
      <w:pPr>
        <w:widowControl w:val="0"/>
        <w:suppressAutoHyphens/>
        <w:spacing w:after="2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Данный отказ может быть обжалован в досудебном порядке путем направления жалобы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в Министерство государственного управления, информационных технологий и связи Московской области в соответствии с разделом V Административного регламента, а также в судебном порядке. </w:t>
      </w:r>
    </w:p>
    <w:p w14:paraId="0BBAB659" w14:textId="77777777" w:rsidR="00D324FC" w:rsidRDefault="00D324FC">
      <w:pPr>
        <w:widowControl w:val="0"/>
        <w:suppressAutoHyphens/>
        <w:spacing w:after="17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449503" w14:textId="6F17E8BE" w:rsidR="00D324FC" w:rsidRDefault="00ED5A0C" w:rsidP="007B43D2">
      <w:pPr>
        <w:widowControl w:val="0"/>
        <w:suppressAutoHyphens/>
        <w:spacing w:after="4" w:line="240" w:lineRule="auto"/>
        <w:ind w:left="10" w:hanging="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3D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(должность уполномоченного лица</w:t>
      </w:r>
      <w:r w:rsidR="007B43D2" w:rsidRPr="007B43D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gramStart"/>
      <w:r w:rsidR="007B43D2" w:rsidRPr="007B43D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Администраци</w:t>
      </w:r>
      <w:r w:rsidR="007B43D2" w:rsidRPr="00B118E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</w:t>
      </w:r>
      <w:r w:rsidRPr="00B118E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7B43D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proofErr w:type="gramEnd"/>
      <w:r w:rsidR="007B43D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(подпись)     </w:t>
      </w:r>
      <w:r w:rsidR="007B43D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</w:t>
      </w:r>
      <w:r w:rsidRPr="007B43D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(расшифровка подписи)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6C61E6AA" w14:textId="77777777" w:rsidR="003C3843" w:rsidRDefault="003C3843">
      <w:pPr>
        <w:widowControl w:val="0"/>
        <w:suppressAutoHyphens/>
        <w:spacing w:after="4" w:line="240" w:lineRule="auto"/>
        <w:ind w:left="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2DC7305" w14:textId="77777777" w:rsidR="003C3843" w:rsidRDefault="003C3843">
      <w:pPr>
        <w:widowControl w:val="0"/>
        <w:suppressAutoHyphens/>
        <w:spacing w:after="4" w:line="240" w:lineRule="auto"/>
        <w:ind w:left="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D8B3B14" w14:textId="77777777" w:rsidR="003C3843" w:rsidRDefault="003C3843">
      <w:pPr>
        <w:widowControl w:val="0"/>
        <w:suppressAutoHyphens/>
        <w:spacing w:after="4" w:line="240" w:lineRule="auto"/>
        <w:ind w:left="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156996" w14:textId="7EC70E29" w:rsidR="00D324FC" w:rsidRDefault="00D324FC">
      <w:pPr>
        <w:rPr>
          <w:rFonts w:ascii="Times New Roman" w:hAnsi="Times New Roman" w:cs="Times New Roman"/>
          <w:b/>
          <w:sz w:val="24"/>
          <w:szCs w:val="24"/>
        </w:rPr>
      </w:pPr>
    </w:p>
    <w:sectPr w:rsidR="00D324FC" w:rsidSect="00753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9" w:bottom="1191" w:left="1134" w:header="567" w:footer="113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37510" w14:textId="77777777" w:rsidR="00294EFA" w:rsidRDefault="00294EFA">
      <w:pPr>
        <w:spacing w:after="0" w:line="240" w:lineRule="auto"/>
      </w:pPr>
      <w:r>
        <w:separator/>
      </w:r>
    </w:p>
  </w:endnote>
  <w:endnote w:type="continuationSeparator" w:id="0">
    <w:p w14:paraId="2142DDB8" w14:textId="77777777" w:rsidR="00294EFA" w:rsidRDefault="0029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67211" w14:textId="77777777" w:rsidR="001C1083" w:rsidRDefault="001C108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A71A" w14:textId="61ABCAB8" w:rsidR="00371358" w:rsidRDefault="00371358">
    <w:pPr>
      <w:pStyle w:val="af1"/>
      <w:jc w:val="center"/>
    </w:pPr>
  </w:p>
  <w:p w14:paraId="56748FFD" w14:textId="77777777" w:rsidR="002324FC" w:rsidRDefault="002324F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4DF1C" w14:textId="77777777" w:rsidR="001C1083" w:rsidRDefault="001C108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C1850" w14:textId="77777777" w:rsidR="00294EFA" w:rsidRDefault="00294EFA">
      <w:pPr>
        <w:spacing w:after="0" w:line="240" w:lineRule="auto"/>
      </w:pPr>
      <w:r>
        <w:separator/>
      </w:r>
    </w:p>
  </w:footnote>
  <w:footnote w:type="continuationSeparator" w:id="0">
    <w:p w14:paraId="775BF2CB" w14:textId="77777777" w:rsidR="00294EFA" w:rsidRDefault="0029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20249" w14:textId="77777777" w:rsidR="001C1083" w:rsidRDefault="001C108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752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15C1E" w14:textId="6BC0DCA4" w:rsidR="00371358" w:rsidRPr="001C1083" w:rsidRDefault="00371358">
        <w:pPr>
          <w:pStyle w:val="af0"/>
          <w:jc w:val="center"/>
          <w:rPr>
            <w:rFonts w:ascii="Times New Roman" w:hAnsi="Times New Roman" w:cs="Times New Roman"/>
          </w:rPr>
        </w:pPr>
        <w:r w:rsidRPr="001C1083">
          <w:rPr>
            <w:rFonts w:ascii="Times New Roman" w:hAnsi="Times New Roman" w:cs="Times New Roman"/>
          </w:rPr>
          <w:fldChar w:fldCharType="begin"/>
        </w:r>
        <w:r w:rsidRPr="001C1083">
          <w:rPr>
            <w:rFonts w:ascii="Times New Roman" w:hAnsi="Times New Roman" w:cs="Times New Roman"/>
          </w:rPr>
          <w:instrText>PAGE   \* MERGEFORMAT</w:instrText>
        </w:r>
        <w:r w:rsidRPr="001C1083">
          <w:rPr>
            <w:rFonts w:ascii="Times New Roman" w:hAnsi="Times New Roman" w:cs="Times New Roman"/>
          </w:rPr>
          <w:fldChar w:fldCharType="separate"/>
        </w:r>
        <w:r w:rsidRPr="001C1083">
          <w:rPr>
            <w:rFonts w:ascii="Times New Roman" w:hAnsi="Times New Roman" w:cs="Times New Roman"/>
          </w:rPr>
          <w:t>2</w:t>
        </w:r>
        <w:r w:rsidRPr="001C1083">
          <w:rPr>
            <w:rFonts w:ascii="Times New Roman" w:hAnsi="Times New Roman" w:cs="Times New Roman"/>
          </w:rPr>
          <w:fldChar w:fldCharType="end"/>
        </w:r>
      </w:p>
    </w:sdtContent>
  </w:sdt>
  <w:p w14:paraId="4E5B81C0" w14:textId="6FD20547" w:rsidR="002324FC" w:rsidRDefault="002324FC" w:rsidP="00981F7B">
    <w:pPr>
      <w:pStyle w:val="af0"/>
      <w:tabs>
        <w:tab w:val="clear" w:pos="4677"/>
        <w:tab w:val="clear" w:pos="9355"/>
        <w:tab w:val="left" w:pos="446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7CE2" w14:textId="77777777" w:rsidR="001C1083" w:rsidRDefault="001C108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493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E"/>
    <w:multiLevelType w:val="multilevel"/>
    <w:tmpl w:val="42A072A6"/>
    <w:name w:val="WW8Num1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2" w15:restartNumberingAfterBreak="0">
    <w:nsid w:val="009C1D8C"/>
    <w:multiLevelType w:val="multilevel"/>
    <w:tmpl w:val="119E351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2F81F6E"/>
    <w:multiLevelType w:val="multilevel"/>
    <w:tmpl w:val="C7D60AF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D29F9"/>
    <w:multiLevelType w:val="multilevel"/>
    <w:tmpl w:val="BA5E56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F0F"/>
    <w:multiLevelType w:val="multilevel"/>
    <w:tmpl w:val="5AE6C60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3E05DB"/>
    <w:multiLevelType w:val="multilevel"/>
    <w:tmpl w:val="8B5E1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8A7217"/>
    <w:multiLevelType w:val="multilevel"/>
    <w:tmpl w:val="389C3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4323F3A"/>
    <w:multiLevelType w:val="multilevel"/>
    <w:tmpl w:val="886CFB5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070FB"/>
    <w:multiLevelType w:val="multilevel"/>
    <w:tmpl w:val="A6546EFC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11" w15:restartNumberingAfterBreak="0">
    <w:nsid w:val="2F3A02C8"/>
    <w:multiLevelType w:val="multilevel"/>
    <w:tmpl w:val="DE8E6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 w15:restartNumberingAfterBreak="0">
    <w:nsid w:val="31C16B17"/>
    <w:multiLevelType w:val="multilevel"/>
    <w:tmpl w:val="A1E6A3B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396F2782"/>
    <w:multiLevelType w:val="multilevel"/>
    <w:tmpl w:val="DDA0D5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EE500F"/>
    <w:multiLevelType w:val="multilevel"/>
    <w:tmpl w:val="20B4FB62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470001AD"/>
    <w:multiLevelType w:val="hybridMultilevel"/>
    <w:tmpl w:val="C6E8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52170"/>
    <w:multiLevelType w:val="hybridMultilevel"/>
    <w:tmpl w:val="6C7A1826"/>
    <w:lvl w:ilvl="0" w:tplc="ECA4D21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C44B146">
      <w:numFmt w:val="none"/>
      <w:lvlText w:val=""/>
      <w:lvlJc w:val="left"/>
      <w:pPr>
        <w:tabs>
          <w:tab w:val="num" w:pos="360"/>
        </w:tabs>
      </w:pPr>
    </w:lvl>
    <w:lvl w:ilvl="2" w:tplc="4DFAC648">
      <w:numFmt w:val="none"/>
      <w:lvlText w:val=""/>
      <w:lvlJc w:val="left"/>
      <w:pPr>
        <w:tabs>
          <w:tab w:val="num" w:pos="360"/>
        </w:tabs>
      </w:pPr>
    </w:lvl>
    <w:lvl w:ilvl="3" w:tplc="554E1B9A">
      <w:numFmt w:val="none"/>
      <w:lvlText w:val=""/>
      <w:lvlJc w:val="left"/>
      <w:pPr>
        <w:tabs>
          <w:tab w:val="num" w:pos="360"/>
        </w:tabs>
      </w:pPr>
    </w:lvl>
    <w:lvl w:ilvl="4" w:tplc="59963692">
      <w:numFmt w:val="none"/>
      <w:lvlText w:val=""/>
      <w:lvlJc w:val="left"/>
      <w:pPr>
        <w:tabs>
          <w:tab w:val="num" w:pos="360"/>
        </w:tabs>
      </w:pPr>
    </w:lvl>
    <w:lvl w:ilvl="5" w:tplc="F3907698">
      <w:numFmt w:val="none"/>
      <w:lvlText w:val=""/>
      <w:lvlJc w:val="left"/>
      <w:pPr>
        <w:tabs>
          <w:tab w:val="num" w:pos="360"/>
        </w:tabs>
      </w:pPr>
    </w:lvl>
    <w:lvl w:ilvl="6" w:tplc="32541684">
      <w:numFmt w:val="none"/>
      <w:lvlText w:val=""/>
      <w:lvlJc w:val="left"/>
      <w:pPr>
        <w:tabs>
          <w:tab w:val="num" w:pos="360"/>
        </w:tabs>
      </w:pPr>
    </w:lvl>
    <w:lvl w:ilvl="7" w:tplc="214CA312">
      <w:numFmt w:val="none"/>
      <w:lvlText w:val=""/>
      <w:lvlJc w:val="left"/>
      <w:pPr>
        <w:tabs>
          <w:tab w:val="num" w:pos="360"/>
        </w:tabs>
      </w:pPr>
    </w:lvl>
    <w:lvl w:ilvl="8" w:tplc="80B0783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DFC0FF0"/>
    <w:multiLevelType w:val="hybridMultilevel"/>
    <w:tmpl w:val="0964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9" w15:restartNumberingAfterBreak="0">
    <w:nsid w:val="68280FE5"/>
    <w:multiLevelType w:val="multilevel"/>
    <w:tmpl w:val="D098049C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0" w15:restartNumberingAfterBreak="0">
    <w:nsid w:val="6F6017D6"/>
    <w:multiLevelType w:val="multilevel"/>
    <w:tmpl w:val="B6BE4AD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70414465"/>
    <w:multiLevelType w:val="multilevel"/>
    <w:tmpl w:val="196490C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2" w15:restartNumberingAfterBreak="0">
    <w:nsid w:val="71924CF5"/>
    <w:multiLevelType w:val="multilevel"/>
    <w:tmpl w:val="1F706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6317FD0"/>
    <w:multiLevelType w:val="multilevel"/>
    <w:tmpl w:val="3B8A94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2"/>
        </w:tabs>
        <w:ind w:left="110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  <w:rPr>
        <w:rFonts w:hint="default"/>
      </w:rPr>
    </w:lvl>
  </w:abstractNum>
  <w:abstractNum w:abstractNumId="24" w15:restartNumberingAfterBreak="0">
    <w:nsid w:val="77140CCA"/>
    <w:multiLevelType w:val="multilevel"/>
    <w:tmpl w:val="B89830FA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5" w15:restartNumberingAfterBreak="0">
    <w:nsid w:val="78593A7C"/>
    <w:multiLevelType w:val="multilevel"/>
    <w:tmpl w:val="E848B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4D8D"/>
    <w:multiLevelType w:val="multilevel"/>
    <w:tmpl w:val="CFB6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F17083"/>
    <w:multiLevelType w:val="multilevel"/>
    <w:tmpl w:val="6B5893A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7AF01316"/>
    <w:multiLevelType w:val="multilevel"/>
    <w:tmpl w:val="FEFA408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EB83007"/>
    <w:multiLevelType w:val="multilevel"/>
    <w:tmpl w:val="47B0A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91768846">
    <w:abstractNumId w:val="19"/>
  </w:num>
  <w:num w:numId="2" w16cid:durableId="592932701">
    <w:abstractNumId w:val="7"/>
  </w:num>
  <w:num w:numId="3" w16cid:durableId="1180239037">
    <w:abstractNumId w:val="26"/>
  </w:num>
  <w:num w:numId="4" w16cid:durableId="494997859">
    <w:abstractNumId w:val="11"/>
  </w:num>
  <w:num w:numId="5" w16cid:durableId="1958443312">
    <w:abstractNumId w:val="18"/>
  </w:num>
  <w:num w:numId="6" w16cid:durableId="1075279375">
    <w:abstractNumId w:val="4"/>
  </w:num>
  <w:num w:numId="7" w16cid:durableId="185950888">
    <w:abstractNumId w:val="20"/>
  </w:num>
  <w:num w:numId="8" w16cid:durableId="147748167">
    <w:abstractNumId w:val="24"/>
  </w:num>
  <w:num w:numId="9" w16cid:durableId="448668662">
    <w:abstractNumId w:val="9"/>
  </w:num>
  <w:num w:numId="10" w16cid:durableId="548028902">
    <w:abstractNumId w:val="8"/>
  </w:num>
  <w:num w:numId="11" w16cid:durableId="1029572007">
    <w:abstractNumId w:val="10"/>
  </w:num>
  <w:num w:numId="12" w16cid:durableId="491677700">
    <w:abstractNumId w:val="25"/>
  </w:num>
  <w:num w:numId="13" w16cid:durableId="1705787711">
    <w:abstractNumId w:val="2"/>
  </w:num>
  <w:num w:numId="14" w16cid:durableId="2008553999">
    <w:abstractNumId w:val="3"/>
  </w:num>
  <w:num w:numId="15" w16cid:durableId="527989226">
    <w:abstractNumId w:val="5"/>
  </w:num>
  <w:num w:numId="16" w16cid:durableId="918178169">
    <w:abstractNumId w:val="28"/>
  </w:num>
  <w:num w:numId="17" w16cid:durableId="970091819">
    <w:abstractNumId w:val="27"/>
  </w:num>
  <w:num w:numId="18" w16cid:durableId="1387601699">
    <w:abstractNumId w:val="21"/>
  </w:num>
  <w:num w:numId="19" w16cid:durableId="2128618651">
    <w:abstractNumId w:val="13"/>
  </w:num>
  <w:num w:numId="20" w16cid:durableId="1305702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4548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293751">
    <w:abstractNumId w:val="16"/>
  </w:num>
  <w:num w:numId="23" w16cid:durableId="754932712">
    <w:abstractNumId w:val="23"/>
  </w:num>
  <w:num w:numId="24" w16cid:durableId="2101439335">
    <w:abstractNumId w:val="6"/>
  </w:num>
  <w:num w:numId="25" w16cid:durableId="188224567">
    <w:abstractNumId w:val="29"/>
  </w:num>
  <w:num w:numId="26" w16cid:durableId="2041053900">
    <w:abstractNumId w:val="22"/>
  </w:num>
  <w:num w:numId="27" w16cid:durableId="187573319">
    <w:abstractNumId w:val="14"/>
  </w:num>
  <w:num w:numId="28" w16cid:durableId="1698584753">
    <w:abstractNumId w:val="17"/>
  </w:num>
  <w:num w:numId="29" w16cid:durableId="1242907195">
    <w:abstractNumId w:val="0"/>
  </w:num>
  <w:num w:numId="30" w16cid:durableId="180658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C"/>
    <w:rsid w:val="00004102"/>
    <w:rsid w:val="00005AF6"/>
    <w:rsid w:val="00012287"/>
    <w:rsid w:val="0002714C"/>
    <w:rsid w:val="00047B95"/>
    <w:rsid w:val="000538C8"/>
    <w:rsid w:val="0005752D"/>
    <w:rsid w:val="000769CE"/>
    <w:rsid w:val="000812FD"/>
    <w:rsid w:val="0008672C"/>
    <w:rsid w:val="0009230E"/>
    <w:rsid w:val="000A26B9"/>
    <w:rsid w:val="000B5AFC"/>
    <w:rsid w:val="000C6CDE"/>
    <w:rsid w:val="000C7CC9"/>
    <w:rsid w:val="000D7643"/>
    <w:rsid w:val="000F1485"/>
    <w:rsid w:val="000F69F9"/>
    <w:rsid w:val="000F7C38"/>
    <w:rsid w:val="00120A33"/>
    <w:rsid w:val="001210BA"/>
    <w:rsid w:val="00123092"/>
    <w:rsid w:val="00130B86"/>
    <w:rsid w:val="00132904"/>
    <w:rsid w:val="0013715A"/>
    <w:rsid w:val="00147810"/>
    <w:rsid w:val="00151109"/>
    <w:rsid w:val="001524BB"/>
    <w:rsid w:val="0015482A"/>
    <w:rsid w:val="00156A95"/>
    <w:rsid w:val="00165E5C"/>
    <w:rsid w:val="001920A3"/>
    <w:rsid w:val="0019647E"/>
    <w:rsid w:val="001965E7"/>
    <w:rsid w:val="001A6342"/>
    <w:rsid w:val="001B404E"/>
    <w:rsid w:val="001C1083"/>
    <w:rsid w:val="001C1310"/>
    <w:rsid w:val="001C66A9"/>
    <w:rsid w:val="001C6B17"/>
    <w:rsid w:val="001D2A8F"/>
    <w:rsid w:val="001D48E7"/>
    <w:rsid w:val="001F1164"/>
    <w:rsid w:val="001F1407"/>
    <w:rsid w:val="00215C71"/>
    <w:rsid w:val="002324FC"/>
    <w:rsid w:val="00235BD3"/>
    <w:rsid w:val="00236017"/>
    <w:rsid w:val="002373B7"/>
    <w:rsid w:val="002474E8"/>
    <w:rsid w:val="00265C67"/>
    <w:rsid w:val="00271A94"/>
    <w:rsid w:val="00286946"/>
    <w:rsid w:val="00294EFA"/>
    <w:rsid w:val="00296CEA"/>
    <w:rsid w:val="002A1987"/>
    <w:rsid w:val="002B7954"/>
    <w:rsid w:val="002C0FCE"/>
    <w:rsid w:val="002C1DEB"/>
    <w:rsid w:val="002C3C72"/>
    <w:rsid w:val="002D1CE0"/>
    <w:rsid w:val="002D6318"/>
    <w:rsid w:val="002E0874"/>
    <w:rsid w:val="002E3837"/>
    <w:rsid w:val="002E7399"/>
    <w:rsid w:val="002F7F23"/>
    <w:rsid w:val="00301DBD"/>
    <w:rsid w:val="003057B0"/>
    <w:rsid w:val="00313232"/>
    <w:rsid w:val="003316FC"/>
    <w:rsid w:val="0033456C"/>
    <w:rsid w:val="00337C25"/>
    <w:rsid w:val="003453B6"/>
    <w:rsid w:val="00352BDD"/>
    <w:rsid w:val="00357FB6"/>
    <w:rsid w:val="00364C64"/>
    <w:rsid w:val="0037042C"/>
    <w:rsid w:val="00371358"/>
    <w:rsid w:val="00384427"/>
    <w:rsid w:val="00390B6C"/>
    <w:rsid w:val="00391B8A"/>
    <w:rsid w:val="0039570F"/>
    <w:rsid w:val="00397E3C"/>
    <w:rsid w:val="003A37CE"/>
    <w:rsid w:val="003A3D31"/>
    <w:rsid w:val="003A64DF"/>
    <w:rsid w:val="003A7D0F"/>
    <w:rsid w:val="003B171E"/>
    <w:rsid w:val="003B3E35"/>
    <w:rsid w:val="003C130A"/>
    <w:rsid w:val="003C3843"/>
    <w:rsid w:val="003D5657"/>
    <w:rsid w:val="003F0078"/>
    <w:rsid w:val="003F2EA3"/>
    <w:rsid w:val="00405B00"/>
    <w:rsid w:val="00435590"/>
    <w:rsid w:val="00437BD7"/>
    <w:rsid w:val="00440193"/>
    <w:rsid w:val="00444235"/>
    <w:rsid w:val="00460315"/>
    <w:rsid w:val="004753D8"/>
    <w:rsid w:val="00496426"/>
    <w:rsid w:val="004A2989"/>
    <w:rsid w:val="004D3C4B"/>
    <w:rsid w:val="004E5F59"/>
    <w:rsid w:val="004F2CD0"/>
    <w:rsid w:val="004F5A64"/>
    <w:rsid w:val="004F6054"/>
    <w:rsid w:val="00500AA3"/>
    <w:rsid w:val="005103C6"/>
    <w:rsid w:val="005107CF"/>
    <w:rsid w:val="00515FCA"/>
    <w:rsid w:val="00520EE8"/>
    <w:rsid w:val="00522EBD"/>
    <w:rsid w:val="00524E2B"/>
    <w:rsid w:val="00527DB4"/>
    <w:rsid w:val="00530A39"/>
    <w:rsid w:val="00534F62"/>
    <w:rsid w:val="00541AAA"/>
    <w:rsid w:val="00542D9F"/>
    <w:rsid w:val="00545C57"/>
    <w:rsid w:val="0055352C"/>
    <w:rsid w:val="005579BC"/>
    <w:rsid w:val="00561CC8"/>
    <w:rsid w:val="00563D61"/>
    <w:rsid w:val="005729F6"/>
    <w:rsid w:val="0057705A"/>
    <w:rsid w:val="005A10A4"/>
    <w:rsid w:val="005A12DA"/>
    <w:rsid w:val="005A559F"/>
    <w:rsid w:val="005C2EF9"/>
    <w:rsid w:val="005C42BE"/>
    <w:rsid w:val="005C5A73"/>
    <w:rsid w:val="005D3E69"/>
    <w:rsid w:val="005D5A90"/>
    <w:rsid w:val="005E1B51"/>
    <w:rsid w:val="005F239D"/>
    <w:rsid w:val="005F318B"/>
    <w:rsid w:val="005F398D"/>
    <w:rsid w:val="00600BEE"/>
    <w:rsid w:val="00603711"/>
    <w:rsid w:val="00604DA4"/>
    <w:rsid w:val="00612054"/>
    <w:rsid w:val="00613AE6"/>
    <w:rsid w:val="00615713"/>
    <w:rsid w:val="0062555F"/>
    <w:rsid w:val="0062722B"/>
    <w:rsid w:val="00627A06"/>
    <w:rsid w:val="006313ED"/>
    <w:rsid w:val="0064140D"/>
    <w:rsid w:val="0065154D"/>
    <w:rsid w:val="00673D7C"/>
    <w:rsid w:val="00675423"/>
    <w:rsid w:val="00677113"/>
    <w:rsid w:val="0069738B"/>
    <w:rsid w:val="006C137B"/>
    <w:rsid w:val="006C51F2"/>
    <w:rsid w:val="006C5992"/>
    <w:rsid w:val="006D1F68"/>
    <w:rsid w:val="006E5135"/>
    <w:rsid w:val="006E71FE"/>
    <w:rsid w:val="006F5AC2"/>
    <w:rsid w:val="007001C3"/>
    <w:rsid w:val="00705132"/>
    <w:rsid w:val="00714A6E"/>
    <w:rsid w:val="0071675D"/>
    <w:rsid w:val="007170C4"/>
    <w:rsid w:val="007334A4"/>
    <w:rsid w:val="007358F0"/>
    <w:rsid w:val="00741DAB"/>
    <w:rsid w:val="007465AE"/>
    <w:rsid w:val="00751D2D"/>
    <w:rsid w:val="00753520"/>
    <w:rsid w:val="00761653"/>
    <w:rsid w:val="0076205E"/>
    <w:rsid w:val="007663DB"/>
    <w:rsid w:val="00772DB0"/>
    <w:rsid w:val="007754A1"/>
    <w:rsid w:val="00782A29"/>
    <w:rsid w:val="00784071"/>
    <w:rsid w:val="007979DA"/>
    <w:rsid w:val="007B2927"/>
    <w:rsid w:val="007B43D2"/>
    <w:rsid w:val="007B6D38"/>
    <w:rsid w:val="007D1AC6"/>
    <w:rsid w:val="007D4BEA"/>
    <w:rsid w:val="007E55E8"/>
    <w:rsid w:val="007F1D50"/>
    <w:rsid w:val="007F6376"/>
    <w:rsid w:val="00802C45"/>
    <w:rsid w:val="008158D1"/>
    <w:rsid w:val="00822012"/>
    <w:rsid w:val="00843227"/>
    <w:rsid w:val="00862201"/>
    <w:rsid w:val="008632E2"/>
    <w:rsid w:val="008644BD"/>
    <w:rsid w:val="0086584E"/>
    <w:rsid w:val="008678F6"/>
    <w:rsid w:val="00875DD4"/>
    <w:rsid w:val="008938F3"/>
    <w:rsid w:val="008B74AB"/>
    <w:rsid w:val="008C7690"/>
    <w:rsid w:val="008D0F15"/>
    <w:rsid w:val="008D2010"/>
    <w:rsid w:val="008D3BA3"/>
    <w:rsid w:val="008E5EFB"/>
    <w:rsid w:val="00903D8C"/>
    <w:rsid w:val="009126F7"/>
    <w:rsid w:val="00915449"/>
    <w:rsid w:val="0091551B"/>
    <w:rsid w:val="009327A3"/>
    <w:rsid w:val="0093460A"/>
    <w:rsid w:val="009639D5"/>
    <w:rsid w:val="00964412"/>
    <w:rsid w:val="009743E9"/>
    <w:rsid w:val="00974AD8"/>
    <w:rsid w:val="00981811"/>
    <w:rsid w:val="00981F7B"/>
    <w:rsid w:val="00984D21"/>
    <w:rsid w:val="00992FF4"/>
    <w:rsid w:val="0099631D"/>
    <w:rsid w:val="00997CF1"/>
    <w:rsid w:val="009A7975"/>
    <w:rsid w:val="009B15F9"/>
    <w:rsid w:val="009C0AF5"/>
    <w:rsid w:val="009C453E"/>
    <w:rsid w:val="009C5956"/>
    <w:rsid w:val="009C5ECC"/>
    <w:rsid w:val="009D10AE"/>
    <w:rsid w:val="009D29BA"/>
    <w:rsid w:val="009D5771"/>
    <w:rsid w:val="009D77A3"/>
    <w:rsid w:val="009F3E5A"/>
    <w:rsid w:val="00A12E5E"/>
    <w:rsid w:val="00A17E6F"/>
    <w:rsid w:val="00A206EC"/>
    <w:rsid w:val="00A232BA"/>
    <w:rsid w:val="00A3471D"/>
    <w:rsid w:val="00A378BD"/>
    <w:rsid w:val="00A502B2"/>
    <w:rsid w:val="00A54271"/>
    <w:rsid w:val="00A600B2"/>
    <w:rsid w:val="00A65DE9"/>
    <w:rsid w:val="00A702CF"/>
    <w:rsid w:val="00A772AC"/>
    <w:rsid w:val="00A80529"/>
    <w:rsid w:val="00A8253E"/>
    <w:rsid w:val="00A8512A"/>
    <w:rsid w:val="00A85741"/>
    <w:rsid w:val="00A87F2B"/>
    <w:rsid w:val="00A904DF"/>
    <w:rsid w:val="00A935EC"/>
    <w:rsid w:val="00AB26CB"/>
    <w:rsid w:val="00AD64C6"/>
    <w:rsid w:val="00AF3242"/>
    <w:rsid w:val="00AF6229"/>
    <w:rsid w:val="00B118EC"/>
    <w:rsid w:val="00B202BC"/>
    <w:rsid w:val="00B44AD2"/>
    <w:rsid w:val="00B51C2E"/>
    <w:rsid w:val="00B54181"/>
    <w:rsid w:val="00B55402"/>
    <w:rsid w:val="00B72744"/>
    <w:rsid w:val="00B82D3A"/>
    <w:rsid w:val="00B84EC9"/>
    <w:rsid w:val="00B86763"/>
    <w:rsid w:val="00B8706F"/>
    <w:rsid w:val="00B8749C"/>
    <w:rsid w:val="00BA6324"/>
    <w:rsid w:val="00BC0F54"/>
    <w:rsid w:val="00BD2950"/>
    <w:rsid w:val="00C01ACB"/>
    <w:rsid w:val="00C049E6"/>
    <w:rsid w:val="00C06065"/>
    <w:rsid w:val="00C12CE7"/>
    <w:rsid w:val="00C12E95"/>
    <w:rsid w:val="00C16FFB"/>
    <w:rsid w:val="00C20284"/>
    <w:rsid w:val="00C27C74"/>
    <w:rsid w:val="00C36480"/>
    <w:rsid w:val="00C447D7"/>
    <w:rsid w:val="00C51987"/>
    <w:rsid w:val="00C5315D"/>
    <w:rsid w:val="00C605A5"/>
    <w:rsid w:val="00C63AD0"/>
    <w:rsid w:val="00C664B8"/>
    <w:rsid w:val="00C716E1"/>
    <w:rsid w:val="00C719A1"/>
    <w:rsid w:val="00C85455"/>
    <w:rsid w:val="00CA5F8F"/>
    <w:rsid w:val="00CC7D7E"/>
    <w:rsid w:val="00CD0107"/>
    <w:rsid w:val="00CD2B31"/>
    <w:rsid w:val="00CD464E"/>
    <w:rsid w:val="00CE55DA"/>
    <w:rsid w:val="00CE5F72"/>
    <w:rsid w:val="00CF118B"/>
    <w:rsid w:val="00CF4A04"/>
    <w:rsid w:val="00CF4CCC"/>
    <w:rsid w:val="00CF4E67"/>
    <w:rsid w:val="00D0227F"/>
    <w:rsid w:val="00D165E0"/>
    <w:rsid w:val="00D26B31"/>
    <w:rsid w:val="00D324FC"/>
    <w:rsid w:val="00D338ED"/>
    <w:rsid w:val="00D349BC"/>
    <w:rsid w:val="00D46261"/>
    <w:rsid w:val="00D54AE5"/>
    <w:rsid w:val="00D676D6"/>
    <w:rsid w:val="00DA544D"/>
    <w:rsid w:val="00DB13EC"/>
    <w:rsid w:val="00DB7218"/>
    <w:rsid w:val="00E02D6F"/>
    <w:rsid w:val="00E063B8"/>
    <w:rsid w:val="00E13314"/>
    <w:rsid w:val="00E21977"/>
    <w:rsid w:val="00E33927"/>
    <w:rsid w:val="00E35908"/>
    <w:rsid w:val="00E61804"/>
    <w:rsid w:val="00E62348"/>
    <w:rsid w:val="00E630CB"/>
    <w:rsid w:val="00E6488D"/>
    <w:rsid w:val="00E7614C"/>
    <w:rsid w:val="00E76EEF"/>
    <w:rsid w:val="00E807BF"/>
    <w:rsid w:val="00E85679"/>
    <w:rsid w:val="00E902AA"/>
    <w:rsid w:val="00E94CBC"/>
    <w:rsid w:val="00E96768"/>
    <w:rsid w:val="00E978EF"/>
    <w:rsid w:val="00EB2992"/>
    <w:rsid w:val="00ED21D7"/>
    <w:rsid w:val="00ED5A0C"/>
    <w:rsid w:val="00ED5CD4"/>
    <w:rsid w:val="00EF36E3"/>
    <w:rsid w:val="00F02D6B"/>
    <w:rsid w:val="00F07B7B"/>
    <w:rsid w:val="00F128E7"/>
    <w:rsid w:val="00F61914"/>
    <w:rsid w:val="00F62A89"/>
    <w:rsid w:val="00F72334"/>
    <w:rsid w:val="00F8210A"/>
    <w:rsid w:val="00FA028D"/>
    <w:rsid w:val="00FB565C"/>
    <w:rsid w:val="00FD1F8B"/>
    <w:rsid w:val="00FD2C72"/>
    <w:rsid w:val="00FD6150"/>
    <w:rsid w:val="00FE0B05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ADD7"/>
  <w15:docId w15:val="{8E4F7CE4-EF13-49E8-AAE0-E9F60D1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9F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1"/>
    <w:uiPriority w:val="9"/>
    <w:qFormat/>
    <w:rsid w:val="002D26C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"/>
    <w:link w:val="20"/>
    <w:uiPriority w:val="9"/>
    <w:unhideWhenUsed/>
    <w:qFormat/>
    <w:rsid w:val="00037499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D26C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3749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CA3F05"/>
  </w:style>
  <w:style w:type="character" w:customStyle="1" w:styleId="a4">
    <w:name w:val="Нижний колонтитул Знак"/>
    <w:basedOn w:val="a0"/>
    <w:uiPriority w:val="99"/>
    <w:qFormat/>
    <w:rsid w:val="00CA3F05"/>
  </w:style>
  <w:style w:type="character" w:styleId="a5">
    <w:name w:val="page number"/>
    <w:basedOn w:val="a0"/>
    <w:qFormat/>
    <w:rsid w:val="00474BA0"/>
  </w:style>
  <w:style w:type="character" w:customStyle="1" w:styleId="a6">
    <w:name w:val="Текст выноски Знак"/>
    <w:basedOn w:val="a0"/>
    <w:uiPriority w:val="99"/>
    <w:semiHidden/>
    <w:qFormat/>
    <w:rsid w:val="00F7599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BB78A5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B78A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B78A5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B9332A"/>
    <w:rPr>
      <w:color w:val="0000FF" w:themeColor="hyperlink"/>
      <w:u w:val="single"/>
    </w:rPr>
  </w:style>
  <w:style w:type="character" w:customStyle="1" w:styleId="110">
    <w:name w:val="Рег. Основной текст уровнеь 1.1 (базовый) Знак"/>
    <w:link w:val="111"/>
    <w:qFormat/>
    <w:locked/>
    <w:rsid w:val="00A94483"/>
    <w:rPr>
      <w:rFonts w:ascii="Times New Roman" w:eastAsia="Calibri" w:hAnsi="Times New Roman" w:cs="Times New Roman"/>
      <w:sz w:val="24"/>
      <w:szCs w:val="28"/>
    </w:rPr>
  </w:style>
  <w:style w:type="character" w:customStyle="1" w:styleId="111">
    <w:name w:val="Рег. 1.1.1 Знак"/>
    <w:basedOn w:val="a0"/>
    <w:link w:val="110"/>
    <w:qFormat/>
    <w:rsid w:val="00D520E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basedOn w:val="111"/>
    <w:link w:val="1"/>
    <w:uiPriority w:val="9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aa">
    <w:name w:val="а Знак"/>
    <w:basedOn w:val="1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/>
      <w:b/>
      <w:i w:val="0"/>
      <w:sz w:val="24"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ascii="Times New Roman" w:hAnsi="Times New Roman"/>
      <w:b/>
      <w:color w:val="00000A"/>
      <w:sz w:val="24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i w:val="0"/>
      <w:sz w:val="28"/>
    </w:rPr>
  </w:style>
  <w:style w:type="character" w:customStyle="1" w:styleId="ListLabel66">
    <w:name w:val="ListLabel 66"/>
    <w:qFormat/>
    <w:rPr>
      <w:color w:val="00000A"/>
      <w:sz w:val="27"/>
      <w:szCs w:val="27"/>
    </w:rPr>
  </w:style>
  <w:style w:type="character" w:customStyle="1" w:styleId="ListLabel67">
    <w:name w:val="ListLabel 67"/>
    <w:qFormat/>
    <w:rPr>
      <w:color w:val="00000A"/>
      <w:sz w:val="27"/>
      <w:szCs w:val="27"/>
    </w:rPr>
  </w:style>
  <w:style w:type="character" w:customStyle="1" w:styleId="ab">
    <w:name w:val="Ссылка указателя"/>
    <w:qFormat/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sz w:val="24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Times New Roman" w:hAnsi="Times New Roman"/>
      <w:b/>
      <w:sz w:val="24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rFonts w:ascii="Times New Roman" w:hAnsi="Times New Roman"/>
      <w:b/>
      <w:i w:val="0"/>
      <w:sz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b/>
      <w:color w:val="00000A"/>
      <w:sz w:val="24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Times New Roman" w:hAnsi="Times New Roman" w:cs="Courier New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ascii="Times New Roman" w:hAnsi="Times New Roman"/>
      <w:b/>
      <w:sz w:val="24"/>
    </w:rPr>
  </w:style>
  <w:style w:type="character" w:customStyle="1" w:styleId="ListLabel130">
    <w:name w:val="ListLabel 130"/>
    <w:qFormat/>
    <w:rPr>
      <w:rFonts w:ascii="Times New Roman" w:hAnsi="Times New Roman"/>
      <w:b/>
      <w:sz w:val="24"/>
    </w:rPr>
  </w:style>
  <w:style w:type="character" w:customStyle="1" w:styleId="ListLabel131">
    <w:name w:val="ListLabel 131"/>
    <w:qFormat/>
    <w:rPr>
      <w:rFonts w:ascii="Times New Roman" w:hAnsi="Times New Roman"/>
      <w:b/>
      <w:sz w:val="24"/>
    </w:rPr>
  </w:style>
  <w:style w:type="character" w:customStyle="1" w:styleId="ListLabel132">
    <w:name w:val="ListLabel 132"/>
    <w:qFormat/>
    <w:rPr>
      <w:rFonts w:ascii="Times New Roman" w:hAnsi="Times New Roman"/>
      <w:b/>
      <w:sz w:val="24"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rFonts w:ascii="Times New Roman" w:hAnsi="Times New Roman"/>
      <w:b/>
      <w:sz w:val="24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ascii="Times New Roman" w:hAnsi="Times New Roman"/>
      <w:b/>
      <w:i w:val="0"/>
      <w:sz w:val="24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ascii="Times New Roman" w:hAnsi="Times New Roman"/>
      <w:b/>
      <w:color w:val="00000A"/>
      <w:sz w:val="2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ascii="Times New Roman" w:hAnsi="Times New Roman" w:cs="Courier New"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b/>
      <w:sz w:val="24"/>
    </w:rPr>
  </w:style>
  <w:style w:type="character" w:customStyle="1" w:styleId="ListLabel182">
    <w:name w:val="ListLabel 182"/>
    <w:qFormat/>
    <w:rPr>
      <w:rFonts w:ascii="Times New Roman" w:hAnsi="Times New Roman"/>
      <w:b/>
      <w:sz w:val="24"/>
    </w:rPr>
  </w:style>
  <w:style w:type="character" w:customStyle="1" w:styleId="ListLabel183">
    <w:name w:val="ListLabel 183"/>
    <w:qFormat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Pr>
      <w:rFonts w:ascii="Times New Roman" w:hAnsi="Times New Roman"/>
      <w:b/>
      <w:sz w:val="24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rFonts w:ascii="Times New Roman" w:hAnsi="Times New Roman"/>
      <w:b/>
      <w:sz w:val="24"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rFonts w:ascii="Times New Roman" w:hAnsi="Times New Roman"/>
      <w:b/>
      <w:i w:val="0"/>
      <w:sz w:val="24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ascii="Times New Roman" w:hAnsi="Times New Roman"/>
      <w:b/>
      <w:color w:val="00000A"/>
      <w:sz w:val="24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ascii="Times New Roman" w:hAnsi="Times New Roman" w:cs="Courier New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head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11247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5B6565"/>
    <w:pPr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3">
    <w:name w:val="Рег. Комментарии"/>
    <w:basedOn w:val="a"/>
    <w:qFormat/>
    <w:rsid w:val="005B656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0">
    <w:name w:val="Рег. 1.1.1"/>
    <w:basedOn w:val="a"/>
    <w:qFormat/>
    <w:rsid w:val="009A1343"/>
    <w:pPr>
      <w:spacing w:after="0"/>
      <w:ind w:firstLine="42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2">
    <w:name w:val="Рег. Основной текст уровнеь 1.1 (базовый)"/>
    <w:basedOn w:val="a"/>
    <w:qFormat/>
    <w:rsid w:val="003C1753"/>
    <w:p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af4">
    <w:name w:val="Balloon Text"/>
    <w:basedOn w:val="a"/>
    <w:uiPriority w:val="99"/>
    <w:semiHidden/>
    <w:unhideWhenUsed/>
    <w:qFormat/>
    <w:rsid w:val="00F75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главление 1 Знак"/>
    <w:basedOn w:val="1110"/>
    <w:link w:val="14"/>
    <w:qFormat/>
    <w:rsid w:val="003C1753"/>
    <w:rPr>
      <w:szCs w:val="28"/>
    </w:rPr>
  </w:style>
  <w:style w:type="paragraph" w:styleId="af5">
    <w:name w:val="annotation text"/>
    <w:basedOn w:val="a"/>
    <w:uiPriority w:val="99"/>
    <w:semiHidden/>
    <w:unhideWhenUsed/>
    <w:qFormat/>
    <w:rsid w:val="00BB78A5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BB78A5"/>
    <w:rPr>
      <w:b/>
      <w:bCs/>
    </w:rPr>
  </w:style>
  <w:style w:type="paragraph" w:customStyle="1" w:styleId="113">
    <w:name w:val="Рег. Основной текст уровень 1.1 (сценарии)"/>
    <w:basedOn w:val="112"/>
    <w:qFormat/>
    <w:rsid w:val="00B148F6"/>
    <w:pPr>
      <w:ind w:firstLine="425"/>
    </w:pPr>
    <w:rPr>
      <w:lang w:eastAsia="en-US"/>
    </w:rPr>
  </w:style>
  <w:style w:type="paragraph" w:styleId="af7">
    <w:name w:val="TOC Heading"/>
    <w:basedOn w:val="1"/>
    <w:uiPriority w:val="39"/>
    <w:unhideWhenUsed/>
    <w:qFormat/>
    <w:rsid w:val="00B9332A"/>
    <w:rPr>
      <w:lang w:eastAsia="en-US"/>
    </w:rPr>
  </w:style>
  <w:style w:type="paragraph" w:styleId="14">
    <w:name w:val="toc 1"/>
    <w:basedOn w:val="a"/>
    <w:link w:val="13"/>
    <w:autoRedefine/>
    <w:uiPriority w:val="39"/>
    <w:unhideWhenUsed/>
    <w:qFormat/>
    <w:rsid w:val="001B4EFB"/>
    <w:pPr>
      <w:tabs>
        <w:tab w:val="right" w:leader="dot" w:pos="10053"/>
      </w:tabs>
      <w:spacing w:after="100"/>
    </w:pPr>
  </w:style>
  <w:style w:type="paragraph" w:styleId="21">
    <w:name w:val="toc 2"/>
    <w:basedOn w:val="a"/>
    <w:autoRedefine/>
    <w:uiPriority w:val="39"/>
    <w:unhideWhenUsed/>
    <w:qFormat/>
    <w:rsid w:val="00B9332A"/>
    <w:pPr>
      <w:spacing w:after="100"/>
      <w:ind w:left="220"/>
    </w:pPr>
  </w:style>
  <w:style w:type="paragraph" w:styleId="af8">
    <w:name w:val="No Spacing"/>
    <w:qFormat/>
    <w:rsid w:val="00703B63"/>
    <w:rPr>
      <w:rFonts w:eastAsia="Calibri" w:cs="Times New Roman"/>
      <w:color w:val="00000A"/>
      <w:sz w:val="22"/>
      <w:lang w:eastAsia="en-US"/>
    </w:rPr>
  </w:style>
  <w:style w:type="paragraph" w:customStyle="1" w:styleId="af9">
    <w:name w:val="а"/>
    <w:basedOn w:val="13"/>
    <w:autoRedefine/>
    <w:qFormat/>
    <w:rsid w:val="00A232BA"/>
    <w:pPr>
      <w:ind w:firstLine="709"/>
    </w:pPr>
  </w:style>
  <w:style w:type="paragraph" w:styleId="afa">
    <w:name w:val="Revision"/>
    <w:uiPriority w:val="99"/>
    <w:semiHidden/>
    <w:qFormat/>
    <w:rsid w:val="00EF2B76"/>
    <w:rPr>
      <w:color w:val="00000A"/>
      <w:sz w:val="22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39"/>
    <w:rsid w:val="00724C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B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4A2989"/>
    <w:rPr>
      <w:color w:val="0000FF" w:themeColor="hyperlink"/>
      <w:u w:val="single"/>
    </w:rPr>
  </w:style>
  <w:style w:type="character" w:customStyle="1" w:styleId="redlink">
    <w:name w:val="redlink"/>
    <w:basedOn w:val="a0"/>
    <w:rsid w:val="00FD1F8B"/>
  </w:style>
  <w:style w:type="character" w:customStyle="1" w:styleId="color-gray">
    <w:name w:val="color-gray"/>
    <w:basedOn w:val="a0"/>
    <w:rsid w:val="003316FC"/>
  </w:style>
  <w:style w:type="character" w:customStyle="1" w:styleId="docaccesstitle">
    <w:name w:val="docaccess_title"/>
    <w:basedOn w:val="a0"/>
    <w:rsid w:val="00337C25"/>
  </w:style>
  <w:style w:type="character" w:styleId="afe">
    <w:name w:val="Strong"/>
    <w:basedOn w:val="a0"/>
    <w:uiPriority w:val="99"/>
    <w:qFormat/>
    <w:rsid w:val="00B82D3A"/>
    <w:rPr>
      <w:rFonts w:ascii="Times New Roman" w:hAnsi="Times New Roman" w:cs="Times New Roman" w:hint="default"/>
      <w:b/>
      <w:bCs/>
    </w:rPr>
  </w:style>
  <w:style w:type="character" w:styleId="aff">
    <w:name w:val="Unresolved Mention"/>
    <w:basedOn w:val="a0"/>
    <w:uiPriority w:val="99"/>
    <w:semiHidden/>
    <w:unhideWhenUsed/>
    <w:rsid w:val="005E1B5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2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96BF-F7DE-4514-9019-3E963C1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User-16</dc:creator>
  <cp:lastModifiedBy>Бирзак А.В.</cp:lastModifiedBy>
  <cp:revision>2</cp:revision>
  <cp:lastPrinted>2024-12-18T14:31:00Z</cp:lastPrinted>
  <dcterms:created xsi:type="dcterms:W3CDTF">2024-12-28T07:31:00Z</dcterms:created>
  <dcterms:modified xsi:type="dcterms:W3CDTF">2024-12-28T07:31:00Z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