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57C97" w14:textId="14CF4220" w:rsidR="0099354D" w:rsidRDefault="0099354D" w:rsidP="00993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Схеме расположения земельного участка или земельных участков </w:t>
      </w:r>
      <w:r w:rsidR="00A869A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на кадастровом плане территории по адресу: </w:t>
      </w:r>
      <w:r w:rsidRPr="0099354D">
        <w:rPr>
          <w:rFonts w:ascii="Times New Roman" w:hAnsi="Times New Roman" w:cs="Times New Roman"/>
          <w:b/>
          <w:sz w:val="28"/>
          <w:szCs w:val="28"/>
        </w:rPr>
        <w:t>Московская обл., г. Жуковский, ул. Гагарина, д.6</w:t>
      </w:r>
    </w:p>
    <w:p w14:paraId="48A03C6E" w14:textId="52DD3F75" w:rsidR="0099354D" w:rsidRDefault="0099354D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787D27" w14:textId="77777777" w:rsidR="00DB0A0C" w:rsidRPr="00534508" w:rsidRDefault="00487C2C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Правил землепользования и застройки территории (части территории) городского округа Жуковский, утвержденных постановлением Администрации городского округа Жуковский от 14.12.2021 № 1927</w:t>
      </w:r>
    </w:p>
    <w:p w14:paraId="7AE1F080" w14:textId="77777777" w:rsidR="00534508" w:rsidRDefault="00534508" w:rsidP="00534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159C9" wp14:editId="67CAC8F5">
                <wp:simplePos x="0" y="0"/>
                <wp:positionH relativeFrom="column">
                  <wp:posOffset>3975736</wp:posOffset>
                </wp:positionH>
                <wp:positionV relativeFrom="paragraph">
                  <wp:posOffset>901065</wp:posOffset>
                </wp:positionV>
                <wp:extent cx="1866900" cy="1600200"/>
                <wp:effectExtent l="38100" t="38100" r="19050" b="3810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600200"/>
                        </a:xfrm>
                        <a:custGeom>
                          <a:avLst/>
                          <a:gdLst>
                            <a:gd name="connsiteX0" fmla="*/ 0 w 4178300"/>
                            <a:gd name="connsiteY0" fmla="*/ 1555750 h 3689350"/>
                            <a:gd name="connsiteX1" fmla="*/ 3244850 w 4178300"/>
                            <a:gd name="connsiteY1" fmla="*/ 0 h 3689350"/>
                            <a:gd name="connsiteX2" fmla="*/ 4178300 w 4178300"/>
                            <a:gd name="connsiteY2" fmla="*/ 1892300 h 3689350"/>
                            <a:gd name="connsiteX3" fmla="*/ 4178300 w 4178300"/>
                            <a:gd name="connsiteY3" fmla="*/ 1987550 h 3689350"/>
                            <a:gd name="connsiteX4" fmla="*/ 4083050 w 4178300"/>
                            <a:gd name="connsiteY4" fmla="*/ 2076450 h 3689350"/>
                            <a:gd name="connsiteX5" fmla="*/ 4114800 w 4178300"/>
                            <a:gd name="connsiteY5" fmla="*/ 2146300 h 3689350"/>
                            <a:gd name="connsiteX6" fmla="*/ 3416300 w 4178300"/>
                            <a:gd name="connsiteY6" fmla="*/ 2463800 h 3689350"/>
                            <a:gd name="connsiteX7" fmla="*/ 3308350 w 4178300"/>
                            <a:gd name="connsiteY7" fmla="*/ 2482850 h 3689350"/>
                            <a:gd name="connsiteX8" fmla="*/ 3213100 w 4178300"/>
                            <a:gd name="connsiteY8" fmla="*/ 2470150 h 3689350"/>
                            <a:gd name="connsiteX9" fmla="*/ 3155950 w 4178300"/>
                            <a:gd name="connsiteY9" fmla="*/ 2457450 h 3689350"/>
                            <a:gd name="connsiteX10" fmla="*/ 3028950 w 4178300"/>
                            <a:gd name="connsiteY10" fmla="*/ 2336800 h 3689350"/>
                            <a:gd name="connsiteX11" fmla="*/ 2667000 w 4178300"/>
                            <a:gd name="connsiteY11" fmla="*/ 1600200 h 3689350"/>
                            <a:gd name="connsiteX12" fmla="*/ 1727200 w 4178300"/>
                            <a:gd name="connsiteY12" fmla="*/ 2070100 h 3689350"/>
                            <a:gd name="connsiteX13" fmla="*/ 1714500 w 4178300"/>
                            <a:gd name="connsiteY13" fmla="*/ 2216150 h 3689350"/>
                            <a:gd name="connsiteX14" fmla="*/ 2089150 w 4178300"/>
                            <a:gd name="connsiteY14" fmla="*/ 2984500 h 3689350"/>
                            <a:gd name="connsiteX15" fmla="*/ 2095500 w 4178300"/>
                            <a:gd name="connsiteY15" fmla="*/ 3117850 h 3689350"/>
                            <a:gd name="connsiteX16" fmla="*/ 2057400 w 4178300"/>
                            <a:gd name="connsiteY16" fmla="*/ 3200400 h 3689350"/>
                            <a:gd name="connsiteX17" fmla="*/ 2006600 w 4178300"/>
                            <a:gd name="connsiteY17" fmla="*/ 3232150 h 3689350"/>
                            <a:gd name="connsiteX18" fmla="*/ 1276350 w 4178300"/>
                            <a:gd name="connsiteY18" fmla="*/ 3581400 h 3689350"/>
                            <a:gd name="connsiteX19" fmla="*/ 1054100 w 4178300"/>
                            <a:gd name="connsiteY19" fmla="*/ 3689350 h 3689350"/>
                            <a:gd name="connsiteX20" fmla="*/ 0 w 4178300"/>
                            <a:gd name="connsiteY20" fmla="*/ 1555750 h 368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178300" h="3689350">
                              <a:moveTo>
                                <a:pt x="0" y="1555750"/>
                              </a:moveTo>
                              <a:lnTo>
                                <a:pt x="3244850" y="0"/>
                              </a:lnTo>
                              <a:lnTo>
                                <a:pt x="4178300" y="1892300"/>
                              </a:lnTo>
                              <a:lnTo>
                                <a:pt x="4178300" y="1987550"/>
                              </a:lnTo>
                              <a:lnTo>
                                <a:pt x="4083050" y="2076450"/>
                              </a:lnTo>
                              <a:lnTo>
                                <a:pt x="4114800" y="2146300"/>
                              </a:lnTo>
                              <a:lnTo>
                                <a:pt x="3416300" y="2463800"/>
                              </a:lnTo>
                              <a:lnTo>
                                <a:pt x="3308350" y="2482850"/>
                              </a:lnTo>
                              <a:lnTo>
                                <a:pt x="3213100" y="2470150"/>
                              </a:lnTo>
                              <a:lnTo>
                                <a:pt x="3155950" y="2457450"/>
                              </a:lnTo>
                              <a:lnTo>
                                <a:pt x="3028950" y="2336800"/>
                              </a:lnTo>
                              <a:lnTo>
                                <a:pt x="2667000" y="1600200"/>
                              </a:lnTo>
                              <a:lnTo>
                                <a:pt x="1727200" y="2070100"/>
                              </a:lnTo>
                              <a:lnTo>
                                <a:pt x="1714500" y="2216150"/>
                              </a:lnTo>
                              <a:lnTo>
                                <a:pt x="2089150" y="2984500"/>
                              </a:lnTo>
                              <a:lnTo>
                                <a:pt x="2095500" y="3117850"/>
                              </a:lnTo>
                              <a:lnTo>
                                <a:pt x="2057400" y="3200400"/>
                              </a:lnTo>
                              <a:lnTo>
                                <a:pt x="2006600" y="3232150"/>
                              </a:lnTo>
                              <a:lnTo>
                                <a:pt x="1276350" y="3581400"/>
                              </a:lnTo>
                              <a:lnTo>
                                <a:pt x="1054100" y="3689350"/>
                              </a:lnTo>
                              <a:lnTo>
                                <a:pt x="0" y="15557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B150" id="Полилиния 7" o:spid="_x0000_s1026" style="position:absolute;margin-left:313.05pt;margin-top:70.95pt;width:147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8300,368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" path="m,1555750l3244850,r933450,1892300l4178300,1987550r-95250,88900l4114800,2146300r-698500,317500l3308350,2482850r-95250,-12700l3155950,2457450,3028950,2336800,2667000,1600200r-939800,469900l1714500,2216150r374650,768350l2095500,3117850r-38100,82550l2006600,3232150r-730250,349250l1054100,3689350,,1555750xe" filled="f" strokecolor="#c00000" strokeweight="3pt">
                <v:stroke joinstyle="miter"/>
                <v:path arrowok="t" o:connecttype="custom" o:connectlocs="0,674783;1449827,0;1866900,820757;1866900,862070;1824341,900629;1838528,930925;1526432,1068636;1478199,1076899;1435640,1071390;1410105,1065882;1353361,1013552;1191638,694063;771728,897875;766053,961222;933450,1294482;936287,1352320;919264,1388125;896566,1401896;570284,1553378;470981,1600200;0,674783" o:connectangles="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8EFD91" wp14:editId="78DC0C55">
            <wp:extent cx="5991225" cy="351724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5931" cy="35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4E11" w14:textId="77777777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7B5C30D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77777777" w:rsidR="00534508" w:rsidRDefault="00534508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55311C4C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6783C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    - граница образуемого земельного участка</w:t>
      </w:r>
    </w:p>
    <w:p w14:paraId="100CC7BA" w14:textId="3A4B4165" w:rsidR="00D70E48" w:rsidRDefault="00687897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34508">
        <w:rPr>
          <w:noProof/>
          <w:lang w:eastAsia="ru-RU"/>
        </w:rPr>
        <w:drawing>
          <wp:inline distT="0" distB="0" distL="0" distR="0" wp14:anchorId="58176F84" wp14:editId="161E07FA">
            <wp:extent cx="4200525" cy="35876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7435" cy="36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DCD9" w14:textId="77777777" w:rsidR="00D70E48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0E48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14:paraId="0063461B" w14:textId="77777777" w:rsidR="00D70E48" w:rsidRPr="005E1A4A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Градостроительный регламент зоны Ж-1</w:t>
      </w:r>
    </w:p>
    <w:p w14:paraId="7B85220B" w14:textId="77777777" w:rsidR="00D70E48" w:rsidRPr="00D70E48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77EE98" w14:textId="77777777" w:rsidR="00D70E48" w:rsidRPr="00CD650D" w:rsidRDefault="00D70E48" w:rsidP="00D70E48">
      <w:pPr>
        <w:keepNext/>
        <w:spacing w:before="120" w:after="120"/>
        <w:jc w:val="center"/>
      </w:pPr>
      <w:r w:rsidRPr="00CD650D">
        <w:rPr>
          <w:rFonts w:ascii="Times New Roman" w:eastAsia="Times New Roman" w:hAnsi="Times New Roman" w:cs="Times New Roman"/>
          <w:color w:val="000000"/>
          <w:sz w:val="24"/>
          <w:szCs w:val="24"/>
        </w:rPr>
        <w:t>Ж-1 - ЗОНА МНОГОКВАРТИРНОЙ ЖИЛОЙ ЗАСТРОЙКИ</w:t>
      </w:r>
    </w:p>
    <w:p w14:paraId="3D0902FA" w14:textId="77777777" w:rsidR="00D70E48" w:rsidRPr="00CD650D" w:rsidRDefault="00D70E48" w:rsidP="00D70E48">
      <w:pPr>
        <w:spacing w:after="0"/>
        <w:ind w:firstLine="709"/>
        <w:jc w:val="both"/>
      </w:pPr>
      <w:r w:rsidRPr="00CD650D">
        <w:rPr>
          <w:rFonts w:ascii="Times New Roman" w:eastAsia="Times New Roman" w:hAnsi="Times New Roman" w:cs="Times New Roman"/>
          <w:sz w:val="24"/>
          <w:szCs w:val="24"/>
        </w:rPr>
        <w:t xml:space="preserve">Зона многоквартирной жилой застройки Ж-1 установлена для обеспечения условий формирования жилых районов из многоквартирных жилых домов. </w:t>
      </w:r>
    </w:p>
    <w:p w14:paraId="1DC40EC8" w14:textId="77777777" w:rsidR="00D70E48" w:rsidRPr="00CD650D" w:rsidRDefault="00D70E48" w:rsidP="00D70E48">
      <w:pPr>
        <w:spacing w:after="0"/>
        <w:ind w:firstLine="709"/>
        <w:jc w:val="both"/>
      </w:pPr>
      <w:r w:rsidRPr="00CD650D">
        <w:rPr>
          <w:rFonts w:ascii="Times New Roman" w:eastAsia="Times New Roman" w:hAnsi="Times New Roman" w:cs="Times New Roman"/>
          <w:sz w:val="24"/>
          <w:szCs w:val="24"/>
        </w:rPr>
        <w:t xml:space="preserve">Градостроительные регламенты для зоны Ж-1 применяются в части, не противоречащей утвержденным Постановлением Правительства Московской области от 29.04.2010 № 292/17 режимам зон охраны объекта культурного наследия федерального значения «усадьбы "Быково" (Воронцовых) </w:t>
      </w:r>
      <w:r>
        <w:rPr>
          <w:rFonts w:ascii="Times New Roman" w:eastAsia="Times New Roman" w:hAnsi="Times New Roman" w:cs="Times New Roman"/>
          <w:sz w:val="24"/>
          <w:szCs w:val="24"/>
        </w:rPr>
        <w:t>XVIII</w:t>
      </w:r>
      <w:r w:rsidRPr="00CD650D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XIX</w:t>
      </w:r>
      <w:r w:rsidRPr="00CD650D">
        <w:rPr>
          <w:rFonts w:ascii="Times New Roman" w:eastAsia="Times New Roman" w:hAnsi="Times New Roman" w:cs="Times New Roman"/>
          <w:sz w:val="24"/>
          <w:szCs w:val="24"/>
        </w:rPr>
        <w:t xml:space="preserve"> вв.».</w:t>
      </w:r>
    </w:p>
    <w:p w14:paraId="0577DFF5" w14:textId="77777777" w:rsidR="00D70E48" w:rsidRDefault="00D70E48" w:rsidP="00D70E48">
      <w:pPr>
        <w:keepNext/>
        <w:spacing w:before="120" w:after="120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виды разрешенного использования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2734"/>
        <w:gridCol w:w="1445"/>
        <w:gridCol w:w="1860"/>
        <w:gridCol w:w="1860"/>
        <w:gridCol w:w="2559"/>
        <w:gridCol w:w="1700"/>
        <w:gridCol w:w="1871"/>
      </w:tblGrid>
      <w:tr w:rsidR="00D70E48" w:rsidRPr="004D6E55" w14:paraId="73A97E14" w14:textId="77777777" w:rsidTr="00751ABF">
        <w:trPr>
          <w:cantSplit/>
          <w:tblHeader/>
        </w:trPr>
        <w:tc>
          <w:tcPr>
            <w:tcW w:w="100" w:type="dxa"/>
            <w:vMerge w:val="restart"/>
            <w:vAlign w:val="center"/>
          </w:tcPr>
          <w:p w14:paraId="62D7708D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  <w:b/>
              </w:rPr>
              <w:t>№</w:t>
            </w:r>
            <w:r w:rsidRPr="00722E63">
              <w:rPr>
                <w:rFonts w:ascii="Times New Roman" w:hAnsi="Times New Roman"/>
                <w:b/>
              </w:rPr>
              <w:br/>
              <w:t>п/п</w:t>
            </w:r>
          </w:p>
        </w:tc>
        <w:tc>
          <w:tcPr>
            <w:tcW w:w="4261" w:type="dxa"/>
            <w:vMerge w:val="restart"/>
            <w:vAlign w:val="center"/>
          </w:tcPr>
          <w:p w14:paraId="7E05B40D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  <w:b/>
              </w:rPr>
              <w:t>Наименование ВРИ</w:t>
            </w:r>
          </w:p>
        </w:tc>
        <w:tc>
          <w:tcPr>
            <w:tcW w:w="150" w:type="dxa"/>
            <w:vMerge w:val="restart"/>
            <w:vAlign w:val="center"/>
          </w:tcPr>
          <w:p w14:paraId="3BD946F7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  <w:b/>
              </w:rPr>
              <w:t>Код (числовое обозначение ВРИ)</w:t>
            </w:r>
          </w:p>
        </w:tc>
        <w:tc>
          <w:tcPr>
            <w:tcW w:w="500" w:type="dxa"/>
            <w:gridSpan w:val="2"/>
            <w:vAlign w:val="center"/>
          </w:tcPr>
          <w:p w14:paraId="19844F78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Предельные размеры</w:t>
            </w:r>
            <w:r w:rsidRPr="00CD650D">
              <w:rPr>
                <w:rFonts w:ascii="Times New Roman" w:hAnsi="Times New Roman"/>
                <w:b/>
              </w:rPr>
              <w:br/>
              <w:t>земельных участков</w:t>
            </w:r>
            <w:r w:rsidRPr="00CD650D">
              <w:rPr>
                <w:rFonts w:ascii="Times New Roman" w:hAnsi="Times New Roman"/>
                <w:b/>
              </w:rPr>
              <w:br/>
              <w:t>(кв. м)</w:t>
            </w:r>
          </w:p>
        </w:tc>
        <w:tc>
          <w:tcPr>
            <w:tcW w:w="4261" w:type="dxa"/>
            <w:vMerge w:val="restart"/>
            <w:vAlign w:val="center"/>
          </w:tcPr>
          <w:p w14:paraId="03E96AFD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Максимальный процент застройки, в том числе в зависимости от количества надземных этажей</w:t>
            </w:r>
          </w:p>
        </w:tc>
        <w:tc>
          <w:tcPr>
            <w:tcW w:w="200" w:type="dxa"/>
            <w:vMerge w:val="restart"/>
            <w:vAlign w:val="center"/>
          </w:tcPr>
          <w:p w14:paraId="2CBA2ED3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Минимальные</w:t>
            </w:r>
            <w:r w:rsidRPr="00CD650D">
              <w:rPr>
                <w:rFonts w:ascii="Times New Roman" w:hAnsi="Times New Roman"/>
                <w:b/>
              </w:rPr>
              <w:br/>
              <w:t>отступы от</w:t>
            </w:r>
            <w:r w:rsidRPr="00CD650D">
              <w:rPr>
                <w:rFonts w:ascii="Times New Roman" w:hAnsi="Times New Roman"/>
                <w:b/>
              </w:rPr>
              <w:br/>
              <w:t>границ</w:t>
            </w:r>
            <w:r w:rsidRPr="00CD650D">
              <w:rPr>
                <w:rFonts w:ascii="Times New Roman" w:hAnsi="Times New Roman"/>
                <w:b/>
              </w:rPr>
              <w:br/>
              <w:t>земельного</w:t>
            </w:r>
            <w:r w:rsidRPr="00CD650D">
              <w:rPr>
                <w:rFonts w:ascii="Times New Roman" w:hAnsi="Times New Roman"/>
                <w:b/>
              </w:rPr>
              <w:br/>
              <w:t>участка (м)</w:t>
            </w:r>
          </w:p>
        </w:tc>
        <w:tc>
          <w:tcPr>
            <w:tcW w:w="200" w:type="dxa"/>
            <w:vMerge w:val="restart"/>
            <w:vAlign w:val="center"/>
          </w:tcPr>
          <w:p w14:paraId="7DA30FFE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Требования к архитектурно-</w:t>
            </w:r>
            <w:proofErr w:type="spellStart"/>
            <w:r w:rsidRPr="00CD650D">
              <w:rPr>
                <w:rFonts w:ascii="Times New Roman" w:hAnsi="Times New Roman"/>
                <w:b/>
              </w:rPr>
              <w:t>градострои</w:t>
            </w:r>
            <w:proofErr w:type="spellEnd"/>
            <w:r w:rsidRPr="00CD650D">
              <w:rPr>
                <w:rFonts w:ascii="Times New Roman" w:hAnsi="Times New Roman"/>
                <w:b/>
              </w:rPr>
              <w:t>-тельному облику***</w:t>
            </w:r>
          </w:p>
        </w:tc>
      </w:tr>
      <w:tr w:rsidR="00D70E48" w14:paraId="759371A0" w14:textId="77777777" w:rsidTr="00751ABF">
        <w:trPr>
          <w:cantSplit/>
          <w:tblHeader/>
        </w:trPr>
        <w:tc>
          <w:tcPr>
            <w:tcW w:w="4261" w:type="dxa"/>
            <w:vMerge/>
          </w:tcPr>
          <w:p w14:paraId="4856BA61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4238F17B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1D94D826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Align w:val="center"/>
          </w:tcPr>
          <w:p w14:paraId="7234E2D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proofErr w:type="spellStart"/>
            <w:r w:rsidRPr="00722E63">
              <w:rPr>
                <w:rFonts w:ascii="Times New Roman" w:hAnsi="Times New Roman"/>
                <w:b/>
              </w:rPr>
              <w:t>min</w:t>
            </w:r>
            <w:proofErr w:type="spellEnd"/>
          </w:p>
        </w:tc>
        <w:tc>
          <w:tcPr>
            <w:tcW w:w="4261" w:type="dxa"/>
            <w:vAlign w:val="center"/>
          </w:tcPr>
          <w:p w14:paraId="71EE9B4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proofErr w:type="spellStart"/>
            <w:r w:rsidRPr="00722E63">
              <w:rPr>
                <w:rFonts w:ascii="Times New Roman" w:hAnsi="Times New Roman"/>
                <w:b/>
              </w:rPr>
              <w:t>max</w:t>
            </w:r>
            <w:proofErr w:type="spellEnd"/>
          </w:p>
        </w:tc>
        <w:tc>
          <w:tcPr>
            <w:tcW w:w="4261" w:type="dxa"/>
            <w:vMerge/>
          </w:tcPr>
          <w:p w14:paraId="69C70E50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147CFD17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1A060FA8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</w:tr>
      <w:tr w:rsidR="00D70E48" w14:paraId="1AACE828" w14:textId="77777777" w:rsidTr="00751ABF">
        <w:trPr>
          <w:cantSplit/>
        </w:trPr>
        <w:tc>
          <w:tcPr>
            <w:tcW w:w="100" w:type="dxa"/>
            <w:vAlign w:val="center"/>
          </w:tcPr>
          <w:p w14:paraId="347AFFE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</w:t>
            </w:r>
          </w:p>
        </w:tc>
        <w:tc>
          <w:tcPr>
            <w:tcW w:w="4261" w:type="dxa"/>
            <w:vAlign w:val="center"/>
          </w:tcPr>
          <w:p w14:paraId="6DB85FF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Малоэтажная многоквартирная жилая застройка</w:t>
            </w:r>
          </w:p>
        </w:tc>
        <w:tc>
          <w:tcPr>
            <w:tcW w:w="150" w:type="dxa"/>
            <w:vAlign w:val="center"/>
          </w:tcPr>
          <w:p w14:paraId="55475EA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2.1.1</w:t>
            </w:r>
          </w:p>
        </w:tc>
        <w:tc>
          <w:tcPr>
            <w:tcW w:w="4261" w:type="dxa"/>
            <w:vMerge w:val="restart"/>
            <w:vAlign w:val="center"/>
          </w:tcPr>
          <w:p w14:paraId="2E06FC5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30 000*</w:t>
            </w:r>
          </w:p>
        </w:tc>
        <w:tc>
          <w:tcPr>
            <w:tcW w:w="4261" w:type="dxa"/>
            <w:vMerge w:val="restart"/>
            <w:vAlign w:val="center"/>
          </w:tcPr>
          <w:p w14:paraId="5D0A8C7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1 000 000*</w:t>
            </w:r>
          </w:p>
        </w:tc>
        <w:tc>
          <w:tcPr>
            <w:tcW w:w="4261" w:type="dxa"/>
            <w:vAlign w:val="center"/>
          </w:tcPr>
          <w:p w14:paraId="78BC61D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1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- 59,0%</w:t>
            </w:r>
            <w:r w:rsidRPr="00722E63">
              <w:rPr>
                <w:rFonts w:ascii="Times New Roman" w:hAnsi="Times New Roman"/>
              </w:rPr>
              <w:br/>
              <w:t xml:space="preserve">2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- 50,8%</w:t>
            </w:r>
            <w:r w:rsidRPr="00722E63">
              <w:rPr>
                <w:rFonts w:ascii="Times New Roman" w:hAnsi="Times New Roman"/>
              </w:rPr>
              <w:br/>
              <w:t xml:space="preserve">3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- 44,1%</w:t>
            </w:r>
            <w:r w:rsidRPr="00722E63">
              <w:rPr>
                <w:rFonts w:ascii="Times New Roman" w:hAnsi="Times New Roman"/>
              </w:rPr>
              <w:br/>
              <w:t xml:space="preserve">4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- 38,9%</w:t>
            </w:r>
          </w:p>
        </w:tc>
        <w:tc>
          <w:tcPr>
            <w:tcW w:w="200" w:type="dxa"/>
            <w:vAlign w:val="center"/>
          </w:tcPr>
          <w:p w14:paraId="6E01508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437C82A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15F9B9BE" w14:textId="77777777" w:rsidTr="00751ABF">
        <w:trPr>
          <w:cantSplit/>
        </w:trPr>
        <w:tc>
          <w:tcPr>
            <w:tcW w:w="100" w:type="dxa"/>
            <w:vAlign w:val="center"/>
          </w:tcPr>
          <w:p w14:paraId="765315C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</w:t>
            </w:r>
          </w:p>
        </w:tc>
        <w:tc>
          <w:tcPr>
            <w:tcW w:w="4261" w:type="dxa"/>
            <w:vAlign w:val="center"/>
          </w:tcPr>
          <w:p w14:paraId="6C78606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Среднеэтажная жилая застройка</w:t>
            </w:r>
          </w:p>
        </w:tc>
        <w:tc>
          <w:tcPr>
            <w:tcW w:w="150" w:type="dxa"/>
            <w:vAlign w:val="center"/>
          </w:tcPr>
          <w:p w14:paraId="6117C7F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2.5</w:t>
            </w:r>
          </w:p>
        </w:tc>
        <w:tc>
          <w:tcPr>
            <w:tcW w:w="4261" w:type="dxa"/>
            <w:vMerge w:val="restart"/>
            <w:vAlign w:val="center"/>
          </w:tcPr>
          <w:p w14:paraId="685EC8C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30 000*</w:t>
            </w:r>
          </w:p>
        </w:tc>
        <w:tc>
          <w:tcPr>
            <w:tcW w:w="4261" w:type="dxa"/>
            <w:vMerge w:val="restart"/>
            <w:vAlign w:val="center"/>
          </w:tcPr>
          <w:p w14:paraId="174A9FF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1 000 000*</w:t>
            </w:r>
          </w:p>
        </w:tc>
        <w:tc>
          <w:tcPr>
            <w:tcW w:w="4261" w:type="dxa"/>
            <w:vAlign w:val="center"/>
          </w:tcPr>
          <w:p w14:paraId="24E8913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5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- 34,8%</w:t>
            </w:r>
            <w:r w:rsidRPr="00722E63">
              <w:rPr>
                <w:rFonts w:ascii="Times New Roman" w:hAnsi="Times New Roman"/>
              </w:rPr>
              <w:br/>
              <w:t xml:space="preserve">6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- 31,5%</w:t>
            </w:r>
            <w:r w:rsidRPr="00722E63">
              <w:rPr>
                <w:rFonts w:ascii="Times New Roman" w:hAnsi="Times New Roman"/>
              </w:rPr>
              <w:br/>
              <w:t xml:space="preserve">7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- 28,8%</w:t>
            </w:r>
            <w:r w:rsidRPr="00722E63">
              <w:rPr>
                <w:rFonts w:ascii="Times New Roman" w:hAnsi="Times New Roman"/>
              </w:rPr>
              <w:br/>
              <w:t xml:space="preserve">8 </w:t>
            </w:r>
            <w:proofErr w:type="spellStart"/>
            <w:r w:rsidRPr="00722E63">
              <w:rPr>
                <w:rFonts w:ascii="Times New Roman" w:hAnsi="Times New Roman"/>
              </w:rPr>
              <w:t>эт</w:t>
            </w:r>
            <w:proofErr w:type="spellEnd"/>
            <w:r w:rsidRPr="00722E63">
              <w:rPr>
                <w:rFonts w:ascii="Times New Roman" w:hAnsi="Times New Roman"/>
              </w:rPr>
              <w:t>. - 26,5%</w:t>
            </w:r>
          </w:p>
        </w:tc>
        <w:tc>
          <w:tcPr>
            <w:tcW w:w="200" w:type="dxa"/>
            <w:vAlign w:val="center"/>
          </w:tcPr>
          <w:p w14:paraId="0918B35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3A4025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44216C70" w14:textId="77777777" w:rsidTr="00751ABF">
        <w:trPr>
          <w:cantSplit/>
        </w:trPr>
        <w:tc>
          <w:tcPr>
            <w:tcW w:w="100" w:type="dxa"/>
            <w:vAlign w:val="center"/>
          </w:tcPr>
          <w:p w14:paraId="2857591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4261" w:type="dxa"/>
            <w:vAlign w:val="center"/>
          </w:tcPr>
          <w:p w14:paraId="3A024BA8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Многоэтажная жилая застройка (высотная застройка)</w:t>
            </w:r>
          </w:p>
        </w:tc>
        <w:tc>
          <w:tcPr>
            <w:tcW w:w="150" w:type="dxa"/>
            <w:vAlign w:val="center"/>
          </w:tcPr>
          <w:p w14:paraId="051D46A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2.6</w:t>
            </w:r>
          </w:p>
        </w:tc>
        <w:tc>
          <w:tcPr>
            <w:tcW w:w="4261" w:type="dxa"/>
            <w:vMerge w:val="restart"/>
            <w:vAlign w:val="center"/>
          </w:tcPr>
          <w:p w14:paraId="4F2B0C6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30 000*</w:t>
            </w:r>
          </w:p>
        </w:tc>
        <w:tc>
          <w:tcPr>
            <w:tcW w:w="4261" w:type="dxa"/>
            <w:vMerge w:val="restart"/>
            <w:vAlign w:val="center"/>
          </w:tcPr>
          <w:p w14:paraId="41872ED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1 000 000*</w:t>
            </w:r>
          </w:p>
        </w:tc>
        <w:tc>
          <w:tcPr>
            <w:tcW w:w="4261" w:type="dxa"/>
            <w:vAlign w:val="center"/>
          </w:tcPr>
          <w:p w14:paraId="7A1DF2FB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 xml:space="preserve">9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- 24,6%</w:t>
            </w:r>
            <w:r w:rsidRPr="00CD650D">
              <w:rPr>
                <w:rFonts w:ascii="Times New Roman" w:hAnsi="Times New Roman"/>
              </w:rPr>
              <w:br/>
              <w:t xml:space="preserve">10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- 23,0%</w:t>
            </w:r>
            <w:r w:rsidRPr="00CD650D">
              <w:rPr>
                <w:rFonts w:ascii="Times New Roman" w:hAnsi="Times New Roman"/>
              </w:rPr>
              <w:br/>
              <w:t xml:space="preserve">11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- 21,6%</w:t>
            </w:r>
            <w:r w:rsidRPr="00CD650D">
              <w:rPr>
                <w:rFonts w:ascii="Times New Roman" w:hAnsi="Times New Roman"/>
              </w:rPr>
              <w:br/>
              <w:t xml:space="preserve">12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- 20,3%</w:t>
            </w:r>
            <w:r w:rsidRPr="00CD650D">
              <w:rPr>
                <w:rFonts w:ascii="Times New Roman" w:hAnsi="Times New Roman"/>
              </w:rPr>
              <w:br/>
              <w:t xml:space="preserve">13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- 19,2%</w:t>
            </w:r>
            <w:r w:rsidRPr="00CD650D">
              <w:rPr>
                <w:rFonts w:ascii="Times New Roman" w:hAnsi="Times New Roman"/>
              </w:rPr>
              <w:br/>
              <w:t xml:space="preserve">14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- 18,1%</w:t>
            </w:r>
            <w:r w:rsidRPr="00CD650D">
              <w:rPr>
                <w:rFonts w:ascii="Times New Roman" w:hAnsi="Times New Roman"/>
              </w:rPr>
              <w:br/>
              <w:t xml:space="preserve">15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- 17,2%</w:t>
            </w:r>
            <w:r w:rsidRPr="00CD650D">
              <w:rPr>
                <w:rFonts w:ascii="Times New Roman" w:hAnsi="Times New Roman"/>
              </w:rPr>
              <w:br/>
              <w:t xml:space="preserve">16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r w:rsidRPr="00CD650D">
              <w:rPr>
                <w:rFonts w:ascii="Times New Roman" w:hAnsi="Times New Roman"/>
              </w:rPr>
              <w:t>. - 16,4%</w:t>
            </w:r>
            <w:r w:rsidRPr="00CD650D">
              <w:rPr>
                <w:rFonts w:ascii="Times New Roman" w:hAnsi="Times New Roman"/>
              </w:rPr>
              <w:br/>
              <w:t xml:space="preserve">17 </w:t>
            </w:r>
            <w:proofErr w:type="spellStart"/>
            <w:r w:rsidRPr="00CD650D">
              <w:rPr>
                <w:rFonts w:ascii="Times New Roman" w:hAnsi="Times New Roman"/>
              </w:rPr>
              <w:t>эт</w:t>
            </w:r>
            <w:proofErr w:type="spellEnd"/>
            <w:proofErr w:type="gramStart"/>
            <w:r w:rsidRPr="00CD650D">
              <w:rPr>
                <w:rFonts w:ascii="Times New Roman" w:hAnsi="Times New Roman"/>
              </w:rPr>
              <w:t>.</w:t>
            </w:r>
            <w:proofErr w:type="gramEnd"/>
            <w:r w:rsidRPr="00CD650D">
              <w:rPr>
                <w:rFonts w:ascii="Times New Roman" w:hAnsi="Times New Roman"/>
              </w:rPr>
              <w:t xml:space="preserve"> и более - 15,7%</w:t>
            </w:r>
          </w:p>
        </w:tc>
        <w:tc>
          <w:tcPr>
            <w:tcW w:w="200" w:type="dxa"/>
            <w:vAlign w:val="center"/>
          </w:tcPr>
          <w:p w14:paraId="69FF7C7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0956059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18F8568D" w14:textId="77777777" w:rsidTr="00751ABF">
        <w:trPr>
          <w:cantSplit/>
        </w:trPr>
        <w:tc>
          <w:tcPr>
            <w:tcW w:w="100" w:type="dxa"/>
            <w:vAlign w:val="center"/>
          </w:tcPr>
          <w:p w14:paraId="5149E4D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</w:t>
            </w:r>
          </w:p>
        </w:tc>
        <w:tc>
          <w:tcPr>
            <w:tcW w:w="4261" w:type="dxa"/>
            <w:vAlign w:val="center"/>
          </w:tcPr>
          <w:p w14:paraId="1ADC27D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Хранение автотранспорта</w:t>
            </w:r>
          </w:p>
        </w:tc>
        <w:tc>
          <w:tcPr>
            <w:tcW w:w="150" w:type="dxa"/>
            <w:vAlign w:val="center"/>
          </w:tcPr>
          <w:p w14:paraId="0AF1AEB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2.7.1</w:t>
            </w:r>
          </w:p>
        </w:tc>
        <w:tc>
          <w:tcPr>
            <w:tcW w:w="4261" w:type="dxa"/>
            <w:vMerge w:val="restart"/>
            <w:vAlign w:val="center"/>
          </w:tcPr>
          <w:p w14:paraId="74C75D4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 (15**)</w:t>
            </w:r>
          </w:p>
        </w:tc>
        <w:tc>
          <w:tcPr>
            <w:tcW w:w="4261" w:type="dxa"/>
            <w:vMerge w:val="restart"/>
            <w:vAlign w:val="center"/>
          </w:tcPr>
          <w:p w14:paraId="1F51F6E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20 000 (50**)</w:t>
            </w:r>
          </w:p>
        </w:tc>
        <w:tc>
          <w:tcPr>
            <w:tcW w:w="4261" w:type="dxa"/>
            <w:vAlign w:val="center"/>
          </w:tcPr>
          <w:p w14:paraId="267A103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 (100%**)</w:t>
            </w:r>
          </w:p>
        </w:tc>
        <w:tc>
          <w:tcPr>
            <w:tcW w:w="200" w:type="dxa"/>
            <w:vAlign w:val="center"/>
          </w:tcPr>
          <w:p w14:paraId="33CC604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 (0**)</w:t>
            </w:r>
          </w:p>
        </w:tc>
        <w:tc>
          <w:tcPr>
            <w:tcW w:w="200" w:type="dxa"/>
            <w:vAlign w:val="center"/>
          </w:tcPr>
          <w:p w14:paraId="42963EE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61B0BF8B" w14:textId="77777777" w:rsidTr="00751ABF">
        <w:trPr>
          <w:cantSplit/>
        </w:trPr>
        <w:tc>
          <w:tcPr>
            <w:tcW w:w="100" w:type="dxa"/>
            <w:vAlign w:val="center"/>
          </w:tcPr>
          <w:p w14:paraId="0A1D13E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</w:t>
            </w:r>
          </w:p>
        </w:tc>
        <w:tc>
          <w:tcPr>
            <w:tcW w:w="4261" w:type="dxa"/>
            <w:vAlign w:val="center"/>
          </w:tcPr>
          <w:p w14:paraId="18912CA2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Размещение гаражей для собственных нужд</w:t>
            </w:r>
          </w:p>
        </w:tc>
        <w:tc>
          <w:tcPr>
            <w:tcW w:w="150" w:type="dxa"/>
            <w:vAlign w:val="center"/>
          </w:tcPr>
          <w:p w14:paraId="146A00A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2.7.2</w:t>
            </w:r>
          </w:p>
        </w:tc>
        <w:tc>
          <w:tcPr>
            <w:tcW w:w="4261" w:type="dxa"/>
            <w:vMerge w:val="restart"/>
            <w:vAlign w:val="center"/>
          </w:tcPr>
          <w:p w14:paraId="41A8745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 (15**)</w:t>
            </w:r>
          </w:p>
        </w:tc>
        <w:tc>
          <w:tcPr>
            <w:tcW w:w="4261" w:type="dxa"/>
            <w:vMerge w:val="restart"/>
            <w:vAlign w:val="center"/>
          </w:tcPr>
          <w:p w14:paraId="76840DB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20 000 (50**)</w:t>
            </w:r>
          </w:p>
        </w:tc>
        <w:tc>
          <w:tcPr>
            <w:tcW w:w="4261" w:type="dxa"/>
            <w:vAlign w:val="center"/>
          </w:tcPr>
          <w:p w14:paraId="430FE73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 (100%**)</w:t>
            </w:r>
          </w:p>
        </w:tc>
        <w:tc>
          <w:tcPr>
            <w:tcW w:w="200" w:type="dxa"/>
            <w:vAlign w:val="center"/>
          </w:tcPr>
          <w:p w14:paraId="54264E5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 (0**)</w:t>
            </w:r>
          </w:p>
        </w:tc>
        <w:tc>
          <w:tcPr>
            <w:tcW w:w="200" w:type="dxa"/>
            <w:vAlign w:val="center"/>
          </w:tcPr>
          <w:p w14:paraId="5C98819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6C12B906" w14:textId="77777777" w:rsidTr="00751ABF">
        <w:trPr>
          <w:cantSplit/>
        </w:trPr>
        <w:tc>
          <w:tcPr>
            <w:tcW w:w="100" w:type="dxa"/>
            <w:vAlign w:val="center"/>
          </w:tcPr>
          <w:p w14:paraId="54B1261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</w:t>
            </w:r>
          </w:p>
        </w:tc>
        <w:tc>
          <w:tcPr>
            <w:tcW w:w="4261" w:type="dxa"/>
            <w:vAlign w:val="center"/>
          </w:tcPr>
          <w:p w14:paraId="2B0F1E1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50" w:type="dxa"/>
            <w:vAlign w:val="center"/>
          </w:tcPr>
          <w:p w14:paraId="7E023B1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3.1</w:t>
            </w:r>
          </w:p>
        </w:tc>
        <w:tc>
          <w:tcPr>
            <w:tcW w:w="4261" w:type="dxa"/>
            <w:vMerge w:val="restart"/>
            <w:vAlign w:val="center"/>
          </w:tcPr>
          <w:p w14:paraId="36A28A7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</w:t>
            </w:r>
          </w:p>
        </w:tc>
        <w:tc>
          <w:tcPr>
            <w:tcW w:w="4261" w:type="dxa"/>
            <w:vMerge w:val="restart"/>
            <w:vAlign w:val="center"/>
          </w:tcPr>
          <w:p w14:paraId="14A6193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43216E9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749BEE5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D128F5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29B02912" w14:textId="77777777" w:rsidTr="00751ABF">
        <w:trPr>
          <w:cantSplit/>
        </w:trPr>
        <w:tc>
          <w:tcPr>
            <w:tcW w:w="100" w:type="dxa"/>
            <w:vAlign w:val="center"/>
          </w:tcPr>
          <w:p w14:paraId="25511E0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</w:t>
            </w:r>
          </w:p>
        </w:tc>
        <w:tc>
          <w:tcPr>
            <w:tcW w:w="4261" w:type="dxa"/>
            <w:vAlign w:val="center"/>
          </w:tcPr>
          <w:p w14:paraId="33F8EBE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Предоставление коммунальных услуг</w:t>
            </w:r>
          </w:p>
        </w:tc>
        <w:tc>
          <w:tcPr>
            <w:tcW w:w="150" w:type="dxa"/>
            <w:vAlign w:val="center"/>
          </w:tcPr>
          <w:p w14:paraId="6F7EA0B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3.1.1</w:t>
            </w:r>
          </w:p>
        </w:tc>
        <w:tc>
          <w:tcPr>
            <w:tcW w:w="4261" w:type="dxa"/>
            <w:vMerge w:val="restart"/>
            <w:vAlign w:val="center"/>
          </w:tcPr>
          <w:p w14:paraId="67E91F6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</w:t>
            </w:r>
          </w:p>
        </w:tc>
        <w:tc>
          <w:tcPr>
            <w:tcW w:w="4261" w:type="dxa"/>
            <w:vMerge w:val="restart"/>
            <w:vAlign w:val="center"/>
          </w:tcPr>
          <w:p w14:paraId="75662A1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10 000</w:t>
            </w:r>
          </w:p>
        </w:tc>
        <w:tc>
          <w:tcPr>
            <w:tcW w:w="4261" w:type="dxa"/>
            <w:vAlign w:val="center"/>
          </w:tcPr>
          <w:p w14:paraId="6B69FB1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5BD189E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0A51F5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6567D5FB" w14:textId="77777777" w:rsidTr="00751ABF">
        <w:trPr>
          <w:cantSplit/>
        </w:trPr>
        <w:tc>
          <w:tcPr>
            <w:tcW w:w="100" w:type="dxa"/>
            <w:vAlign w:val="center"/>
          </w:tcPr>
          <w:p w14:paraId="6624508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261" w:type="dxa"/>
            <w:vAlign w:val="center"/>
          </w:tcPr>
          <w:p w14:paraId="1A33608F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50" w:type="dxa"/>
            <w:vAlign w:val="center"/>
          </w:tcPr>
          <w:p w14:paraId="400C02E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3.1.2</w:t>
            </w:r>
          </w:p>
        </w:tc>
        <w:tc>
          <w:tcPr>
            <w:tcW w:w="4261" w:type="dxa"/>
            <w:vMerge w:val="restart"/>
            <w:vAlign w:val="center"/>
          </w:tcPr>
          <w:p w14:paraId="27D901A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</w:t>
            </w:r>
          </w:p>
        </w:tc>
        <w:tc>
          <w:tcPr>
            <w:tcW w:w="4261" w:type="dxa"/>
            <w:vMerge w:val="restart"/>
            <w:vAlign w:val="center"/>
          </w:tcPr>
          <w:p w14:paraId="4B226A4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0253AEC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5F65271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46988D0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7C353A0B" w14:textId="77777777" w:rsidTr="00751ABF">
        <w:trPr>
          <w:cantSplit/>
        </w:trPr>
        <w:tc>
          <w:tcPr>
            <w:tcW w:w="100" w:type="dxa"/>
            <w:vAlign w:val="center"/>
          </w:tcPr>
          <w:p w14:paraId="5B88E91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9</w:t>
            </w:r>
          </w:p>
        </w:tc>
        <w:tc>
          <w:tcPr>
            <w:tcW w:w="4261" w:type="dxa"/>
            <w:vAlign w:val="center"/>
          </w:tcPr>
          <w:p w14:paraId="2E63925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Дома социального обслуживания</w:t>
            </w:r>
          </w:p>
        </w:tc>
        <w:tc>
          <w:tcPr>
            <w:tcW w:w="150" w:type="dxa"/>
            <w:vAlign w:val="center"/>
          </w:tcPr>
          <w:p w14:paraId="3CF2E6A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3.2.1</w:t>
            </w:r>
          </w:p>
        </w:tc>
        <w:tc>
          <w:tcPr>
            <w:tcW w:w="4261" w:type="dxa"/>
            <w:vMerge w:val="restart"/>
            <w:vAlign w:val="center"/>
          </w:tcPr>
          <w:p w14:paraId="4D8791F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</w:t>
            </w:r>
          </w:p>
        </w:tc>
        <w:tc>
          <w:tcPr>
            <w:tcW w:w="4261" w:type="dxa"/>
            <w:vMerge w:val="restart"/>
            <w:vAlign w:val="center"/>
          </w:tcPr>
          <w:p w14:paraId="64F6E5B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6ED7F13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6D4E240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9C9C27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299987CC" w14:textId="77777777" w:rsidTr="00751ABF">
        <w:trPr>
          <w:cantSplit/>
        </w:trPr>
        <w:tc>
          <w:tcPr>
            <w:tcW w:w="100" w:type="dxa"/>
            <w:vAlign w:val="center"/>
          </w:tcPr>
          <w:p w14:paraId="2100C5C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</w:t>
            </w:r>
          </w:p>
        </w:tc>
        <w:tc>
          <w:tcPr>
            <w:tcW w:w="4261" w:type="dxa"/>
            <w:vAlign w:val="center"/>
          </w:tcPr>
          <w:p w14:paraId="35AF96C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Оказание социальной помощи населению</w:t>
            </w:r>
          </w:p>
        </w:tc>
        <w:tc>
          <w:tcPr>
            <w:tcW w:w="150" w:type="dxa"/>
            <w:vAlign w:val="center"/>
          </w:tcPr>
          <w:p w14:paraId="2C38B22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3.2.2</w:t>
            </w:r>
          </w:p>
        </w:tc>
        <w:tc>
          <w:tcPr>
            <w:tcW w:w="4261" w:type="dxa"/>
            <w:vMerge w:val="restart"/>
            <w:vAlign w:val="center"/>
          </w:tcPr>
          <w:p w14:paraId="1616614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</w:t>
            </w:r>
          </w:p>
        </w:tc>
        <w:tc>
          <w:tcPr>
            <w:tcW w:w="4261" w:type="dxa"/>
            <w:vMerge w:val="restart"/>
            <w:vAlign w:val="center"/>
          </w:tcPr>
          <w:p w14:paraId="739F7B1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48433E4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56B9514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E6F298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693190BB" w14:textId="77777777" w:rsidTr="00751ABF">
        <w:trPr>
          <w:cantSplit/>
        </w:trPr>
        <w:tc>
          <w:tcPr>
            <w:tcW w:w="100" w:type="dxa"/>
            <w:vAlign w:val="center"/>
          </w:tcPr>
          <w:p w14:paraId="01FB6FD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11</w:t>
            </w:r>
          </w:p>
        </w:tc>
        <w:tc>
          <w:tcPr>
            <w:tcW w:w="4261" w:type="dxa"/>
            <w:vAlign w:val="center"/>
          </w:tcPr>
          <w:p w14:paraId="25FE063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Оказание услуг связи</w:t>
            </w:r>
          </w:p>
        </w:tc>
        <w:tc>
          <w:tcPr>
            <w:tcW w:w="150" w:type="dxa"/>
            <w:vAlign w:val="center"/>
          </w:tcPr>
          <w:p w14:paraId="1D420D0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3.2.3</w:t>
            </w:r>
          </w:p>
        </w:tc>
        <w:tc>
          <w:tcPr>
            <w:tcW w:w="4261" w:type="dxa"/>
            <w:vMerge w:val="restart"/>
            <w:vAlign w:val="center"/>
          </w:tcPr>
          <w:p w14:paraId="09FBBA1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</w:t>
            </w:r>
          </w:p>
        </w:tc>
        <w:tc>
          <w:tcPr>
            <w:tcW w:w="4261" w:type="dxa"/>
            <w:vMerge w:val="restart"/>
            <w:vAlign w:val="center"/>
          </w:tcPr>
          <w:p w14:paraId="191EBC5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4B2BB04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6616F58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9D706E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54A9475D" w14:textId="77777777" w:rsidTr="00751ABF">
        <w:trPr>
          <w:cantSplit/>
        </w:trPr>
        <w:tc>
          <w:tcPr>
            <w:tcW w:w="100" w:type="dxa"/>
            <w:vAlign w:val="center"/>
          </w:tcPr>
          <w:p w14:paraId="2D8A3F9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12</w:t>
            </w:r>
          </w:p>
        </w:tc>
        <w:tc>
          <w:tcPr>
            <w:tcW w:w="4261" w:type="dxa"/>
            <w:vAlign w:val="center"/>
          </w:tcPr>
          <w:p w14:paraId="2BB6155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Бытовое обслуживание</w:t>
            </w:r>
          </w:p>
        </w:tc>
        <w:tc>
          <w:tcPr>
            <w:tcW w:w="150" w:type="dxa"/>
            <w:vAlign w:val="center"/>
          </w:tcPr>
          <w:p w14:paraId="035C844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3.3</w:t>
            </w:r>
          </w:p>
        </w:tc>
        <w:tc>
          <w:tcPr>
            <w:tcW w:w="4261" w:type="dxa"/>
            <w:vMerge w:val="restart"/>
            <w:vAlign w:val="center"/>
          </w:tcPr>
          <w:p w14:paraId="0F4AF54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200</w:t>
            </w:r>
          </w:p>
        </w:tc>
        <w:tc>
          <w:tcPr>
            <w:tcW w:w="4261" w:type="dxa"/>
            <w:vMerge w:val="restart"/>
            <w:vAlign w:val="center"/>
          </w:tcPr>
          <w:p w14:paraId="49AF7C3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6C3CBC9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711AF32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31EFB96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4F3C9701" w14:textId="77777777" w:rsidTr="00751ABF">
        <w:trPr>
          <w:cantSplit/>
        </w:trPr>
        <w:tc>
          <w:tcPr>
            <w:tcW w:w="100" w:type="dxa"/>
            <w:vAlign w:val="center"/>
          </w:tcPr>
          <w:p w14:paraId="7D23A08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13</w:t>
            </w:r>
          </w:p>
        </w:tc>
        <w:tc>
          <w:tcPr>
            <w:tcW w:w="4261" w:type="dxa"/>
            <w:vAlign w:val="center"/>
          </w:tcPr>
          <w:p w14:paraId="5AD29B3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Амбулаторно-поликлиническое обслуживание</w:t>
            </w:r>
          </w:p>
        </w:tc>
        <w:tc>
          <w:tcPr>
            <w:tcW w:w="150" w:type="dxa"/>
            <w:vAlign w:val="center"/>
          </w:tcPr>
          <w:p w14:paraId="5C9A233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3.4.1</w:t>
            </w:r>
          </w:p>
        </w:tc>
        <w:tc>
          <w:tcPr>
            <w:tcW w:w="4261" w:type="dxa"/>
            <w:vMerge w:val="restart"/>
            <w:vAlign w:val="center"/>
          </w:tcPr>
          <w:p w14:paraId="2044D2D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300</w:t>
            </w:r>
          </w:p>
        </w:tc>
        <w:tc>
          <w:tcPr>
            <w:tcW w:w="4261" w:type="dxa"/>
            <w:vMerge w:val="restart"/>
            <w:vAlign w:val="center"/>
          </w:tcPr>
          <w:p w14:paraId="0B5932E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1 000 000</w:t>
            </w:r>
          </w:p>
        </w:tc>
        <w:tc>
          <w:tcPr>
            <w:tcW w:w="4261" w:type="dxa"/>
            <w:vAlign w:val="center"/>
          </w:tcPr>
          <w:p w14:paraId="7801EB7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7CB2BBC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FDB684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213F848B" w14:textId="77777777" w:rsidTr="00751ABF">
        <w:trPr>
          <w:cantSplit/>
        </w:trPr>
        <w:tc>
          <w:tcPr>
            <w:tcW w:w="100" w:type="dxa"/>
            <w:vAlign w:val="center"/>
          </w:tcPr>
          <w:p w14:paraId="6279DD2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4261" w:type="dxa"/>
            <w:vAlign w:val="center"/>
          </w:tcPr>
          <w:p w14:paraId="7825E832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Дошкольное, начальное и среднее общее образование</w:t>
            </w:r>
          </w:p>
        </w:tc>
        <w:tc>
          <w:tcPr>
            <w:tcW w:w="150" w:type="dxa"/>
            <w:vAlign w:val="center"/>
          </w:tcPr>
          <w:p w14:paraId="6149CDD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3.5.1</w:t>
            </w:r>
          </w:p>
        </w:tc>
        <w:tc>
          <w:tcPr>
            <w:tcW w:w="4261" w:type="dxa"/>
            <w:gridSpan w:val="3"/>
            <w:vMerge w:val="restart"/>
            <w:vAlign w:val="center"/>
          </w:tcPr>
          <w:p w14:paraId="676B48F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Не </w:t>
            </w:r>
            <w:proofErr w:type="spellStart"/>
            <w:r w:rsidRPr="00722E63">
              <w:rPr>
                <w:rFonts w:ascii="Times New Roman" w:hAnsi="Times New Roman"/>
              </w:rPr>
              <w:t>подлежaт</w:t>
            </w:r>
            <w:proofErr w:type="spellEnd"/>
            <w:r w:rsidRPr="00722E63">
              <w:rPr>
                <w:rFonts w:ascii="Times New Roman" w:hAnsi="Times New Roman"/>
              </w:rPr>
              <w:t xml:space="preserve"> установлению</w:t>
            </w:r>
          </w:p>
        </w:tc>
        <w:tc>
          <w:tcPr>
            <w:tcW w:w="200" w:type="dxa"/>
            <w:vAlign w:val="center"/>
          </w:tcPr>
          <w:p w14:paraId="19DAEF9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7F27499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57864866" w14:textId="77777777" w:rsidTr="00751ABF">
        <w:trPr>
          <w:cantSplit/>
        </w:trPr>
        <w:tc>
          <w:tcPr>
            <w:tcW w:w="100" w:type="dxa"/>
            <w:vAlign w:val="center"/>
          </w:tcPr>
          <w:p w14:paraId="1CCC9C0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15</w:t>
            </w:r>
          </w:p>
        </w:tc>
        <w:tc>
          <w:tcPr>
            <w:tcW w:w="4261" w:type="dxa"/>
            <w:vAlign w:val="center"/>
          </w:tcPr>
          <w:p w14:paraId="708B19C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Объекты культурно-досуговой деятельности</w:t>
            </w:r>
          </w:p>
        </w:tc>
        <w:tc>
          <w:tcPr>
            <w:tcW w:w="150" w:type="dxa"/>
            <w:vAlign w:val="center"/>
          </w:tcPr>
          <w:p w14:paraId="2368C19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3.6.1</w:t>
            </w:r>
          </w:p>
        </w:tc>
        <w:tc>
          <w:tcPr>
            <w:tcW w:w="4261" w:type="dxa"/>
            <w:vMerge w:val="restart"/>
            <w:vAlign w:val="center"/>
          </w:tcPr>
          <w:p w14:paraId="04D7465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</w:t>
            </w:r>
          </w:p>
        </w:tc>
        <w:tc>
          <w:tcPr>
            <w:tcW w:w="4261" w:type="dxa"/>
            <w:vMerge w:val="restart"/>
            <w:vAlign w:val="center"/>
          </w:tcPr>
          <w:p w14:paraId="51B1A5C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2731DC6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50%</w:t>
            </w:r>
          </w:p>
        </w:tc>
        <w:tc>
          <w:tcPr>
            <w:tcW w:w="200" w:type="dxa"/>
            <w:vAlign w:val="center"/>
          </w:tcPr>
          <w:p w14:paraId="3EE005D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334E224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2B405F87" w14:textId="77777777" w:rsidTr="00751ABF">
        <w:trPr>
          <w:cantSplit/>
        </w:trPr>
        <w:tc>
          <w:tcPr>
            <w:tcW w:w="100" w:type="dxa"/>
            <w:vAlign w:val="center"/>
          </w:tcPr>
          <w:p w14:paraId="559450E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16</w:t>
            </w:r>
          </w:p>
        </w:tc>
        <w:tc>
          <w:tcPr>
            <w:tcW w:w="4261" w:type="dxa"/>
            <w:vAlign w:val="center"/>
          </w:tcPr>
          <w:p w14:paraId="35EFFA85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50" w:type="dxa"/>
            <w:vAlign w:val="center"/>
          </w:tcPr>
          <w:p w14:paraId="526A82E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3.9.1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5B2DAA4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Не </w:t>
            </w:r>
            <w:proofErr w:type="spellStart"/>
            <w:r w:rsidRPr="00722E63">
              <w:rPr>
                <w:rFonts w:ascii="Times New Roman" w:hAnsi="Times New Roman"/>
              </w:rPr>
              <w:t>подлежaт</w:t>
            </w:r>
            <w:proofErr w:type="spellEnd"/>
            <w:r w:rsidRPr="00722E63">
              <w:rPr>
                <w:rFonts w:ascii="Times New Roman" w:hAnsi="Times New Roman"/>
              </w:rPr>
              <w:t xml:space="preserve"> установлению</w:t>
            </w:r>
          </w:p>
        </w:tc>
        <w:tc>
          <w:tcPr>
            <w:tcW w:w="200" w:type="dxa"/>
            <w:vAlign w:val="center"/>
          </w:tcPr>
          <w:p w14:paraId="01EAE42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5E920B29" w14:textId="77777777" w:rsidTr="00751ABF">
        <w:trPr>
          <w:cantSplit/>
        </w:trPr>
        <w:tc>
          <w:tcPr>
            <w:tcW w:w="100" w:type="dxa"/>
            <w:vAlign w:val="center"/>
          </w:tcPr>
          <w:p w14:paraId="5F9D74F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17</w:t>
            </w:r>
          </w:p>
        </w:tc>
        <w:tc>
          <w:tcPr>
            <w:tcW w:w="4261" w:type="dxa"/>
            <w:vAlign w:val="center"/>
          </w:tcPr>
          <w:p w14:paraId="369D1E0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Деловое управление</w:t>
            </w:r>
          </w:p>
        </w:tc>
        <w:tc>
          <w:tcPr>
            <w:tcW w:w="150" w:type="dxa"/>
            <w:vAlign w:val="center"/>
          </w:tcPr>
          <w:p w14:paraId="44965E9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4.1</w:t>
            </w:r>
          </w:p>
        </w:tc>
        <w:tc>
          <w:tcPr>
            <w:tcW w:w="4261" w:type="dxa"/>
            <w:vMerge w:val="restart"/>
            <w:vAlign w:val="center"/>
          </w:tcPr>
          <w:p w14:paraId="57B6C0F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</w:t>
            </w:r>
          </w:p>
        </w:tc>
        <w:tc>
          <w:tcPr>
            <w:tcW w:w="4261" w:type="dxa"/>
            <w:vMerge w:val="restart"/>
            <w:vAlign w:val="center"/>
          </w:tcPr>
          <w:p w14:paraId="1915608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6424051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55%</w:t>
            </w:r>
          </w:p>
        </w:tc>
        <w:tc>
          <w:tcPr>
            <w:tcW w:w="200" w:type="dxa"/>
            <w:vAlign w:val="center"/>
          </w:tcPr>
          <w:p w14:paraId="54E4F19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E160A3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133EE809" w14:textId="77777777" w:rsidTr="00751ABF">
        <w:trPr>
          <w:cantSplit/>
        </w:trPr>
        <w:tc>
          <w:tcPr>
            <w:tcW w:w="100" w:type="dxa"/>
            <w:vAlign w:val="center"/>
          </w:tcPr>
          <w:p w14:paraId="23C30C6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18</w:t>
            </w:r>
          </w:p>
        </w:tc>
        <w:tc>
          <w:tcPr>
            <w:tcW w:w="4261" w:type="dxa"/>
            <w:vAlign w:val="center"/>
          </w:tcPr>
          <w:p w14:paraId="0CC04DA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50" w:type="dxa"/>
            <w:vAlign w:val="center"/>
          </w:tcPr>
          <w:p w14:paraId="486EA40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4.4</w:t>
            </w:r>
          </w:p>
        </w:tc>
        <w:tc>
          <w:tcPr>
            <w:tcW w:w="4261" w:type="dxa"/>
            <w:vMerge w:val="restart"/>
            <w:vAlign w:val="center"/>
          </w:tcPr>
          <w:p w14:paraId="5798780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300</w:t>
            </w:r>
          </w:p>
        </w:tc>
        <w:tc>
          <w:tcPr>
            <w:tcW w:w="4261" w:type="dxa"/>
            <w:vMerge w:val="restart"/>
            <w:vAlign w:val="center"/>
          </w:tcPr>
          <w:p w14:paraId="0F40FD8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10 000</w:t>
            </w:r>
          </w:p>
        </w:tc>
        <w:tc>
          <w:tcPr>
            <w:tcW w:w="4261" w:type="dxa"/>
            <w:vAlign w:val="center"/>
          </w:tcPr>
          <w:p w14:paraId="4B4A25B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50%</w:t>
            </w:r>
          </w:p>
        </w:tc>
        <w:tc>
          <w:tcPr>
            <w:tcW w:w="200" w:type="dxa"/>
            <w:vAlign w:val="center"/>
          </w:tcPr>
          <w:p w14:paraId="7695ADE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73C66C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4D4F8261" w14:textId="77777777" w:rsidTr="00751ABF">
        <w:trPr>
          <w:cantSplit/>
        </w:trPr>
        <w:tc>
          <w:tcPr>
            <w:tcW w:w="100" w:type="dxa"/>
            <w:vAlign w:val="center"/>
          </w:tcPr>
          <w:p w14:paraId="6F5866A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19</w:t>
            </w:r>
          </w:p>
        </w:tc>
        <w:tc>
          <w:tcPr>
            <w:tcW w:w="4261" w:type="dxa"/>
            <w:vAlign w:val="center"/>
          </w:tcPr>
          <w:p w14:paraId="2D66F62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Общественное питание</w:t>
            </w:r>
          </w:p>
        </w:tc>
        <w:tc>
          <w:tcPr>
            <w:tcW w:w="150" w:type="dxa"/>
            <w:vAlign w:val="center"/>
          </w:tcPr>
          <w:p w14:paraId="61FDF5C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4.6</w:t>
            </w:r>
          </w:p>
        </w:tc>
        <w:tc>
          <w:tcPr>
            <w:tcW w:w="4261" w:type="dxa"/>
            <w:vMerge w:val="restart"/>
            <w:vAlign w:val="center"/>
          </w:tcPr>
          <w:p w14:paraId="66CADBA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300</w:t>
            </w:r>
          </w:p>
        </w:tc>
        <w:tc>
          <w:tcPr>
            <w:tcW w:w="4261" w:type="dxa"/>
            <w:vMerge w:val="restart"/>
            <w:vAlign w:val="center"/>
          </w:tcPr>
          <w:p w14:paraId="0F59D2B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10 000</w:t>
            </w:r>
          </w:p>
        </w:tc>
        <w:tc>
          <w:tcPr>
            <w:tcW w:w="4261" w:type="dxa"/>
            <w:vAlign w:val="center"/>
          </w:tcPr>
          <w:p w14:paraId="03F574A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50%</w:t>
            </w:r>
          </w:p>
        </w:tc>
        <w:tc>
          <w:tcPr>
            <w:tcW w:w="200" w:type="dxa"/>
            <w:vAlign w:val="center"/>
          </w:tcPr>
          <w:p w14:paraId="7A89BB2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0DEC59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6EEBC611" w14:textId="77777777" w:rsidTr="00751ABF">
        <w:trPr>
          <w:cantSplit/>
        </w:trPr>
        <w:tc>
          <w:tcPr>
            <w:tcW w:w="100" w:type="dxa"/>
            <w:vAlign w:val="center"/>
          </w:tcPr>
          <w:p w14:paraId="7E49B07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4261" w:type="dxa"/>
            <w:vAlign w:val="center"/>
          </w:tcPr>
          <w:p w14:paraId="6C04587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Гостиничное обслуживание</w:t>
            </w:r>
          </w:p>
        </w:tc>
        <w:tc>
          <w:tcPr>
            <w:tcW w:w="150" w:type="dxa"/>
            <w:vAlign w:val="center"/>
          </w:tcPr>
          <w:p w14:paraId="7DC1C75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4.7</w:t>
            </w:r>
          </w:p>
        </w:tc>
        <w:tc>
          <w:tcPr>
            <w:tcW w:w="4261" w:type="dxa"/>
            <w:vMerge w:val="restart"/>
            <w:vAlign w:val="center"/>
          </w:tcPr>
          <w:p w14:paraId="0E08F17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</w:t>
            </w:r>
          </w:p>
        </w:tc>
        <w:tc>
          <w:tcPr>
            <w:tcW w:w="4261" w:type="dxa"/>
            <w:vMerge w:val="restart"/>
            <w:vAlign w:val="center"/>
          </w:tcPr>
          <w:p w14:paraId="0823C67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5F805B4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5A3998A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EA2999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3DDDC85A" w14:textId="77777777" w:rsidTr="00751ABF">
        <w:trPr>
          <w:cantSplit/>
        </w:trPr>
        <w:tc>
          <w:tcPr>
            <w:tcW w:w="100" w:type="dxa"/>
            <w:vAlign w:val="center"/>
          </w:tcPr>
          <w:p w14:paraId="661A76A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21</w:t>
            </w:r>
          </w:p>
        </w:tc>
        <w:tc>
          <w:tcPr>
            <w:tcW w:w="4261" w:type="dxa"/>
            <w:vAlign w:val="center"/>
          </w:tcPr>
          <w:p w14:paraId="2045F37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Служебные гаражи</w:t>
            </w:r>
          </w:p>
        </w:tc>
        <w:tc>
          <w:tcPr>
            <w:tcW w:w="150" w:type="dxa"/>
            <w:vAlign w:val="center"/>
          </w:tcPr>
          <w:p w14:paraId="3699715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4.9</w:t>
            </w:r>
          </w:p>
        </w:tc>
        <w:tc>
          <w:tcPr>
            <w:tcW w:w="4261" w:type="dxa"/>
            <w:vMerge w:val="restart"/>
            <w:vAlign w:val="center"/>
          </w:tcPr>
          <w:p w14:paraId="379F273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</w:t>
            </w:r>
          </w:p>
        </w:tc>
        <w:tc>
          <w:tcPr>
            <w:tcW w:w="4261" w:type="dxa"/>
            <w:vMerge w:val="restart"/>
            <w:vAlign w:val="center"/>
          </w:tcPr>
          <w:p w14:paraId="6FB17EA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20 000</w:t>
            </w:r>
          </w:p>
        </w:tc>
        <w:tc>
          <w:tcPr>
            <w:tcW w:w="4261" w:type="dxa"/>
            <w:vAlign w:val="center"/>
          </w:tcPr>
          <w:p w14:paraId="075442D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469586F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7168003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36A28A1E" w14:textId="77777777" w:rsidTr="00751ABF">
        <w:trPr>
          <w:cantSplit/>
        </w:trPr>
        <w:tc>
          <w:tcPr>
            <w:tcW w:w="100" w:type="dxa"/>
            <w:vAlign w:val="center"/>
          </w:tcPr>
          <w:p w14:paraId="005BF45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22</w:t>
            </w:r>
          </w:p>
        </w:tc>
        <w:tc>
          <w:tcPr>
            <w:tcW w:w="4261" w:type="dxa"/>
            <w:vAlign w:val="center"/>
          </w:tcPr>
          <w:p w14:paraId="62B9B10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Стоянка транспортных средств</w:t>
            </w:r>
          </w:p>
        </w:tc>
        <w:tc>
          <w:tcPr>
            <w:tcW w:w="150" w:type="dxa"/>
            <w:vAlign w:val="center"/>
          </w:tcPr>
          <w:p w14:paraId="08C94A5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4.9.2</w:t>
            </w:r>
          </w:p>
        </w:tc>
        <w:tc>
          <w:tcPr>
            <w:tcW w:w="4261" w:type="dxa"/>
            <w:vMerge w:val="restart"/>
            <w:vAlign w:val="center"/>
          </w:tcPr>
          <w:p w14:paraId="2D34AF1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</w:t>
            </w:r>
          </w:p>
        </w:tc>
        <w:tc>
          <w:tcPr>
            <w:tcW w:w="4261" w:type="dxa"/>
            <w:vMerge w:val="restart"/>
            <w:vAlign w:val="center"/>
          </w:tcPr>
          <w:p w14:paraId="592DB88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20 000</w:t>
            </w:r>
          </w:p>
        </w:tc>
        <w:tc>
          <w:tcPr>
            <w:tcW w:w="4261" w:type="dxa"/>
            <w:vAlign w:val="center"/>
          </w:tcPr>
          <w:p w14:paraId="4A0D159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7301458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2D5FEF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11479554" w14:textId="77777777" w:rsidTr="00751ABF">
        <w:trPr>
          <w:cantSplit/>
        </w:trPr>
        <w:tc>
          <w:tcPr>
            <w:tcW w:w="100" w:type="dxa"/>
            <w:vAlign w:val="center"/>
          </w:tcPr>
          <w:p w14:paraId="1499729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23</w:t>
            </w:r>
          </w:p>
        </w:tc>
        <w:tc>
          <w:tcPr>
            <w:tcW w:w="4261" w:type="dxa"/>
            <w:vAlign w:val="center"/>
          </w:tcPr>
          <w:p w14:paraId="5DCD246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Площадки для занятий спортом</w:t>
            </w:r>
          </w:p>
        </w:tc>
        <w:tc>
          <w:tcPr>
            <w:tcW w:w="150" w:type="dxa"/>
            <w:vAlign w:val="center"/>
          </w:tcPr>
          <w:p w14:paraId="21FB5E3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5.1.3</w:t>
            </w:r>
          </w:p>
        </w:tc>
        <w:tc>
          <w:tcPr>
            <w:tcW w:w="4261" w:type="dxa"/>
            <w:vMerge w:val="restart"/>
            <w:vAlign w:val="center"/>
          </w:tcPr>
          <w:p w14:paraId="4359233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</w:t>
            </w:r>
          </w:p>
        </w:tc>
        <w:tc>
          <w:tcPr>
            <w:tcW w:w="4261" w:type="dxa"/>
            <w:vMerge w:val="restart"/>
            <w:vAlign w:val="center"/>
          </w:tcPr>
          <w:p w14:paraId="4DA7DAC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3B80E52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5AE4C3D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53AF14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6576660A" w14:textId="77777777" w:rsidTr="00751ABF">
        <w:trPr>
          <w:cantSplit/>
        </w:trPr>
        <w:tc>
          <w:tcPr>
            <w:tcW w:w="100" w:type="dxa"/>
            <w:vAlign w:val="center"/>
          </w:tcPr>
          <w:p w14:paraId="02386B2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24</w:t>
            </w:r>
          </w:p>
        </w:tc>
        <w:tc>
          <w:tcPr>
            <w:tcW w:w="4261" w:type="dxa"/>
            <w:vAlign w:val="center"/>
          </w:tcPr>
          <w:p w14:paraId="497323B0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Оборудованные площадки для занятий спортом</w:t>
            </w:r>
          </w:p>
        </w:tc>
        <w:tc>
          <w:tcPr>
            <w:tcW w:w="150" w:type="dxa"/>
            <w:vAlign w:val="center"/>
          </w:tcPr>
          <w:p w14:paraId="612CE81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5.1.4</w:t>
            </w:r>
          </w:p>
        </w:tc>
        <w:tc>
          <w:tcPr>
            <w:tcW w:w="4261" w:type="dxa"/>
            <w:vMerge w:val="restart"/>
            <w:vAlign w:val="center"/>
          </w:tcPr>
          <w:p w14:paraId="12D079F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</w:t>
            </w:r>
          </w:p>
        </w:tc>
        <w:tc>
          <w:tcPr>
            <w:tcW w:w="4261" w:type="dxa"/>
            <w:vMerge w:val="restart"/>
            <w:vAlign w:val="center"/>
          </w:tcPr>
          <w:p w14:paraId="62E4011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600B0C6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22E7899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2796F65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29342789" w14:textId="77777777" w:rsidTr="00751ABF">
        <w:trPr>
          <w:cantSplit/>
        </w:trPr>
        <w:tc>
          <w:tcPr>
            <w:tcW w:w="100" w:type="dxa"/>
            <w:vAlign w:val="center"/>
          </w:tcPr>
          <w:p w14:paraId="0A356B1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25</w:t>
            </w:r>
          </w:p>
        </w:tc>
        <w:tc>
          <w:tcPr>
            <w:tcW w:w="4261" w:type="dxa"/>
            <w:vAlign w:val="center"/>
          </w:tcPr>
          <w:p w14:paraId="3E59586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Связь</w:t>
            </w:r>
          </w:p>
        </w:tc>
        <w:tc>
          <w:tcPr>
            <w:tcW w:w="150" w:type="dxa"/>
            <w:vAlign w:val="center"/>
          </w:tcPr>
          <w:p w14:paraId="04A1FAA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6.8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5518D2B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Не </w:t>
            </w:r>
            <w:proofErr w:type="spellStart"/>
            <w:r w:rsidRPr="00722E63">
              <w:rPr>
                <w:rFonts w:ascii="Times New Roman" w:hAnsi="Times New Roman"/>
              </w:rPr>
              <w:t>подлежaт</w:t>
            </w:r>
            <w:proofErr w:type="spellEnd"/>
            <w:r w:rsidRPr="00722E63">
              <w:rPr>
                <w:rFonts w:ascii="Times New Roman" w:hAnsi="Times New Roman"/>
              </w:rPr>
              <w:t xml:space="preserve"> установлению</w:t>
            </w:r>
          </w:p>
        </w:tc>
        <w:tc>
          <w:tcPr>
            <w:tcW w:w="200" w:type="dxa"/>
            <w:vAlign w:val="center"/>
          </w:tcPr>
          <w:p w14:paraId="3457D93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2B167212" w14:textId="77777777" w:rsidTr="00751ABF">
        <w:trPr>
          <w:cantSplit/>
        </w:trPr>
        <w:tc>
          <w:tcPr>
            <w:tcW w:w="100" w:type="dxa"/>
            <w:vAlign w:val="center"/>
          </w:tcPr>
          <w:p w14:paraId="50DD7A7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26</w:t>
            </w:r>
          </w:p>
        </w:tc>
        <w:tc>
          <w:tcPr>
            <w:tcW w:w="4261" w:type="dxa"/>
            <w:vAlign w:val="center"/>
          </w:tcPr>
          <w:p w14:paraId="5BB06DA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Автомобильный транспорт</w:t>
            </w:r>
          </w:p>
        </w:tc>
        <w:tc>
          <w:tcPr>
            <w:tcW w:w="150" w:type="dxa"/>
            <w:vAlign w:val="center"/>
          </w:tcPr>
          <w:p w14:paraId="1A6B05D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7.2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16CB099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распространяется</w:t>
            </w:r>
          </w:p>
        </w:tc>
        <w:tc>
          <w:tcPr>
            <w:tcW w:w="200" w:type="dxa"/>
            <w:vAlign w:val="center"/>
          </w:tcPr>
          <w:p w14:paraId="063B46C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6B2A9B1E" w14:textId="77777777" w:rsidTr="00751ABF">
        <w:trPr>
          <w:cantSplit/>
        </w:trPr>
        <w:tc>
          <w:tcPr>
            <w:tcW w:w="100" w:type="dxa"/>
            <w:vAlign w:val="center"/>
          </w:tcPr>
          <w:p w14:paraId="1722DE1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27</w:t>
            </w:r>
          </w:p>
        </w:tc>
        <w:tc>
          <w:tcPr>
            <w:tcW w:w="4261" w:type="dxa"/>
            <w:vAlign w:val="center"/>
          </w:tcPr>
          <w:p w14:paraId="2FAF62D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Обеспечение внутреннего правопорядка</w:t>
            </w:r>
          </w:p>
        </w:tc>
        <w:tc>
          <w:tcPr>
            <w:tcW w:w="150" w:type="dxa"/>
            <w:vAlign w:val="center"/>
          </w:tcPr>
          <w:p w14:paraId="766E977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8.3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0BB551C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Не </w:t>
            </w:r>
            <w:proofErr w:type="spellStart"/>
            <w:r w:rsidRPr="00722E63">
              <w:rPr>
                <w:rFonts w:ascii="Times New Roman" w:hAnsi="Times New Roman"/>
              </w:rPr>
              <w:t>подлежaт</w:t>
            </w:r>
            <w:proofErr w:type="spellEnd"/>
            <w:r w:rsidRPr="00722E63">
              <w:rPr>
                <w:rFonts w:ascii="Times New Roman" w:hAnsi="Times New Roman"/>
              </w:rPr>
              <w:t xml:space="preserve"> установлению</w:t>
            </w:r>
          </w:p>
        </w:tc>
        <w:tc>
          <w:tcPr>
            <w:tcW w:w="200" w:type="dxa"/>
            <w:vAlign w:val="center"/>
          </w:tcPr>
          <w:p w14:paraId="460FE75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34127EF2" w14:textId="77777777" w:rsidTr="00751ABF">
        <w:trPr>
          <w:cantSplit/>
        </w:trPr>
        <w:tc>
          <w:tcPr>
            <w:tcW w:w="100" w:type="dxa"/>
            <w:vAlign w:val="center"/>
          </w:tcPr>
          <w:p w14:paraId="5C8DB5A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28</w:t>
            </w:r>
          </w:p>
        </w:tc>
        <w:tc>
          <w:tcPr>
            <w:tcW w:w="4261" w:type="dxa"/>
            <w:vAlign w:val="center"/>
          </w:tcPr>
          <w:p w14:paraId="437F775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Историко-культурная деятельность</w:t>
            </w:r>
          </w:p>
        </w:tc>
        <w:tc>
          <w:tcPr>
            <w:tcW w:w="150" w:type="dxa"/>
            <w:vAlign w:val="center"/>
          </w:tcPr>
          <w:p w14:paraId="0C1298C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9.3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407CD9E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распространяется</w:t>
            </w:r>
          </w:p>
        </w:tc>
        <w:tc>
          <w:tcPr>
            <w:tcW w:w="200" w:type="dxa"/>
            <w:vAlign w:val="center"/>
          </w:tcPr>
          <w:p w14:paraId="10C015D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188436B0" w14:textId="77777777" w:rsidTr="00751ABF">
        <w:trPr>
          <w:cantSplit/>
        </w:trPr>
        <w:tc>
          <w:tcPr>
            <w:tcW w:w="100" w:type="dxa"/>
            <w:vAlign w:val="center"/>
          </w:tcPr>
          <w:p w14:paraId="449CD95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4261" w:type="dxa"/>
            <w:vAlign w:val="center"/>
          </w:tcPr>
          <w:p w14:paraId="504AA6C3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</w:tc>
        <w:tc>
          <w:tcPr>
            <w:tcW w:w="150" w:type="dxa"/>
            <w:vAlign w:val="center"/>
          </w:tcPr>
          <w:p w14:paraId="5AEC5D9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12.0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38CFEA3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распространяется</w:t>
            </w:r>
          </w:p>
        </w:tc>
        <w:tc>
          <w:tcPr>
            <w:tcW w:w="200" w:type="dxa"/>
            <w:vAlign w:val="center"/>
          </w:tcPr>
          <w:p w14:paraId="1B57F5F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16B71A4C" w14:textId="77777777" w:rsidTr="00751ABF">
        <w:trPr>
          <w:cantSplit/>
        </w:trPr>
        <w:tc>
          <w:tcPr>
            <w:tcW w:w="100" w:type="dxa"/>
            <w:vAlign w:val="center"/>
          </w:tcPr>
          <w:p w14:paraId="2332C0A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30</w:t>
            </w:r>
          </w:p>
        </w:tc>
        <w:tc>
          <w:tcPr>
            <w:tcW w:w="4261" w:type="dxa"/>
            <w:vAlign w:val="center"/>
          </w:tcPr>
          <w:p w14:paraId="6D1486E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Улично-дорожная сеть</w:t>
            </w:r>
          </w:p>
        </w:tc>
        <w:tc>
          <w:tcPr>
            <w:tcW w:w="150" w:type="dxa"/>
            <w:vAlign w:val="center"/>
          </w:tcPr>
          <w:p w14:paraId="478912E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12.0.1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70A71BD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Не </w:t>
            </w:r>
            <w:proofErr w:type="spellStart"/>
            <w:r w:rsidRPr="00722E63">
              <w:rPr>
                <w:rFonts w:ascii="Times New Roman" w:hAnsi="Times New Roman"/>
              </w:rPr>
              <w:t>подлежaт</w:t>
            </w:r>
            <w:proofErr w:type="spellEnd"/>
            <w:r w:rsidRPr="00722E63">
              <w:rPr>
                <w:rFonts w:ascii="Times New Roman" w:hAnsi="Times New Roman"/>
              </w:rPr>
              <w:t xml:space="preserve"> установлению</w:t>
            </w:r>
          </w:p>
        </w:tc>
        <w:tc>
          <w:tcPr>
            <w:tcW w:w="200" w:type="dxa"/>
            <w:vAlign w:val="center"/>
          </w:tcPr>
          <w:p w14:paraId="55E3942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  <w:tr w:rsidR="00D70E48" w14:paraId="5F727162" w14:textId="77777777" w:rsidTr="00751ABF">
        <w:trPr>
          <w:cantSplit/>
        </w:trPr>
        <w:tc>
          <w:tcPr>
            <w:tcW w:w="100" w:type="dxa"/>
            <w:vAlign w:val="center"/>
          </w:tcPr>
          <w:p w14:paraId="09789AB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31</w:t>
            </w:r>
          </w:p>
        </w:tc>
        <w:tc>
          <w:tcPr>
            <w:tcW w:w="4261" w:type="dxa"/>
            <w:vAlign w:val="center"/>
          </w:tcPr>
          <w:p w14:paraId="72D3644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Благоустройство территории</w:t>
            </w:r>
          </w:p>
        </w:tc>
        <w:tc>
          <w:tcPr>
            <w:tcW w:w="150" w:type="dxa"/>
            <w:vAlign w:val="center"/>
          </w:tcPr>
          <w:p w14:paraId="32BAA17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12.0.2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3CD0B8A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Не </w:t>
            </w:r>
            <w:proofErr w:type="spellStart"/>
            <w:r w:rsidRPr="00722E63">
              <w:rPr>
                <w:rFonts w:ascii="Times New Roman" w:hAnsi="Times New Roman"/>
              </w:rPr>
              <w:t>подлежaт</w:t>
            </w:r>
            <w:proofErr w:type="spellEnd"/>
            <w:r w:rsidRPr="00722E63">
              <w:rPr>
                <w:rFonts w:ascii="Times New Roman" w:hAnsi="Times New Roman"/>
              </w:rPr>
              <w:t xml:space="preserve"> установлению</w:t>
            </w:r>
          </w:p>
        </w:tc>
        <w:tc>
          <w:tcPr>
            <w:tcW w:w="200" w:type="dxa"/>
            <w:vAlign w:val="center"/>
          </w:tcPr>
          <w:p w14:paraId="2E49C76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</w:tbl>
    <w:p w14:paraId="4474AFB1" w14:textId="77777777" w:rsidR="00D70E48" w:rsidRDefault="00D70E48" w:rsidP="00D70E48">
      <w:pPr>
        <w:keepNext/>
        <w:spacing w:before="120" w:after="120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Вспомогательные виды разрешенного использования</w:t>
      </w:r>
    </w:p>
    <w:p w14:paraId="4B84F324" w14:textId="77777777" w:rsidR="00D70E48" w:rsidRDefault="00D70E48" w:rsidP="00D70E48">
      <w:pPr>
        <w:keepNext/>
        <w:spacing w:after="0"/>
        <w:ind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1. Коммунальное обслуживание - 3.1</w:t>
      </w:r>
    </w:p>
    <w:p w14:paraId="46707DC0" w14:textId="77777777" w:rsidR="00D70E48" w:rsidRDefault="00D70E48" w:rsidP="00D70E48">
      <w:pPr>
        <w:keepNext/>
        <w:spacing w:after="0"/>
        <w:ind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2. Связь - 6.8</w:t>
      </w:r>
    </w:p>
    <w:p w14:paraId="64950823" w14:textId="77777777" w:rsidR="00D70E48" w:rsidRDefault="00D70E48" w:rsidP="00D70E48">
      <w:pPr>
        <w:spacing w:after="0"/>
        <w:ind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3. Обеспечение внутреннего правопорядка - 8.3</w:t>
      </w:r>
    </w:p>
    <w:p w14:paraId="44661B4E" w14:textId="77777777" w:rsidR="00D70E48" w:rsidRDefault="00D70E48" w:rsidP="00D70E48">
      <w:pPr>
        <w:keepNext/>
        <w:spacing w:before="120" w:after="120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Условно разрешенные виды использования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2606"/>
        <w:gridCol w:w="1445"/>
        <w:gridCol w:w="1606"/>
        <w:gridCol w:w="2309"/>
        <w:gridCol w:w="2492"/>
        <w:gridCol w:w="1700"/>
        <w:gridCol w:w="1871"/>
      </w:tblGrid>
      <w:tr w:rsidR="00D70E48" w:rsidRPr="004D6E55" w14:paraId="5F99234B" w14:textId="77777777" w:rsidTr="00751ABF">
        <w:trPr>
          <w:cantSplit/>
          <w:tblHeader/>
        </w:trPr>
        <w:tc>
          <w:tcPr>
            <w:tcW w:w="100" w:type="dxa"/>
            <w:vMerge w:val="restart"/>
            <w:vAlign w:val="center"/>
          </w:tcPr>
          <w:p w14:paraId="1C324B17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  <w:b/>
              </w:rPr>
              <w:t>№</w:t>
            </w:r>
            <w:r w:rsidRPr="00722E63">
              <w:rPr>
                <w:rFonts w:ascii="Times New Roman" w:hAnsi="Times New Roman"/>
                <w:b/>
              </w:rPr>
              <w:br/>
              <w:t>п/п</w:t>
            </w:r>
          </w:p>
        </w:tc>
        <w:tc>
          <w:tcPr>
            <w:tcW w:w="4261" w:type="dxa"/>
            <w:vMerge w:val="restart"/>
            <w:vAlign w:val="center"/>
          </w:tcPr>
          <w:p w14:paraId="50777D55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  <w:b/>
              </w:rPr>
              <w:t>Наименование ВРИ</w:t>
            </w:r>
          </w:p>
        </w:tc>
        <w:tc>
          <w:tcPr>
            <w:tcW w:w="150" w:type="dxa"/>
            <w:vMerge w:val="restart"/>
            <w:vAlign w:val="center"/>
          </w:tcPr>
          <w:p w14:paraId="131006C4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  <w:b/>
              </w:rPr>
              <w:t>Код (числовое обозначение ВРИ)</w:t>
            </w:r>
          </w:p>
        </w:tc>
        <w:tc>
          <w:tcPr>
            <w:tcW w:w="500" w:type="dxa"/>
            <w:gridSpan w:val="2"/>
            <w:vAlign w:val="center"/>
          </w:tcPr>
          <w:p w14:paraId="68E03B5B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Предельные размеры</w:t>
            </w:r>
            <w:r w:rsidRPr="00CD650D">
              <w:rPr>
                <w:rFonts w:ascii="Times New Roman" w:hAnsi="Times New Roman"/>
                <w:b/>
              </w:rPr>
              <w:br/>
              <w:t>земельных участков</w:t>
            </w:r>
            <w:r w:rsidRPr="00CD650D">
              <w:rPr>
                <w:rFonts w:ascii="Times New Roman" w:hAnsi="Times New Roman"/>
                <w:b/>
              </w:rPr>
              <w:br/>
              <w:t>(кв. м)</w:t>
            </w:r>
          </w:p>
        </w:tc>
        <w:tc>
          <w:tcPr>
            <w:tcW w:w="4261" w:type="dxa"/>
            <w:vMerge w:val="restart"/>
            <w:vAlign w:val="center"/>
          </w:tcPr>
          <w:p w14:paraId="7D520E10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Максимальный процент застройки, в том числе в зависимости от количества надземных этажей</w:t>
            </w:r>
          </w:p>
        </w:tc>
        <w:tc>
          <w:tcPr>
            <w:tcW w:w="200" w:type="dxa"/>
            <w:vMerge w:val="restart"/>
            <w:vAlign w:val="center"/>
          </w:tcPr>
          <w:p w14:paraId="4FF26D41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Минимальные</w:t>
            </w:r>
            <w:r w:rsidRPr="00CD650D">
              <w:rPr>
                <w:rFonts w:ascii="Times New Roman" w:hAnsi="Times New Roman"/>
                <w:b/>
              </w:rPr>
              <w:br/>
              <w:t>отступы от</w:t>
            </w:r>
            <w:r w:rsidRPr="00CD650D">
              <w:rPr>
                <w:rFonts w:ascii="Times New Roman" w:hAnsi="Times New Roman"/>
                <w:b/>
              </w:rPr>
              <w:br/>
              <w:t>границ</w:t>
            </w:r>
            <w:r w:rsidRPr="00CD650D">
              <w:rPr>
                <w:rFonts w:ascii="Times New Roman" w:hAnsi="Times New Roman"/>
                <w:b/>
              </w:rPr>
              <w:br/>
              <w:t>земельного</w:t>
            </w:r>
            <w:r w:rsidRPr="00CD650D">
              <w:rPr>
                <w:rFonts w:ascii="Times New Roman" w:hAnsi="Times New Roman"/>
                <w:b/>
              </w:rPr>
              <w:br/>
              <w:t>участка (м)</w:t>
            </w:r>
          </w:p>
        </w:tc>
        <w:tc>
          <w:tcPr>
            <w:tcW w:w="200" w:type="dxa"/>
            <w:vMerge w:val="restart"/>
            <w:vAlign w:val="center"/>
          </w:tcPr>
          <w:p w14:paraId="225630C1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  <w:b/>
              </w:rPr>
              <w:t>Требования к архитектурно-</w:t>
            </w:r>
            <w:proofErr w:type="spellStart"/>
            <w:r w:rsidRPr="00CD650D">
              <w:rPr>
                <w:rFonts w:ascii="Times New Roman" w:hAnsi="Times New Roman"/>
                <w:b/>
              </w:rPr>
              <w:t>градострои</w:t>
            </w:r>
            <w:proofErr w:type="spellEnd"/>
            <w:r w:rsidRPr="00CD650D">
              <w:rPr>
                <w:rFonts w:ascii="Times New Roman" w:hAnsi="Times New Roman"/>
                <w:b/>
              </w:rPr>
              <w:t>-тельному облику***</w:t>
            </w:r>
          </w:p>
        </w:tc>
      </w:tr>
      <w:tr w:rsidR="00D70E48" w14:paraId="12F4FAA5" w14:textId="77777777" w:rsidTr="00751ABF">
        <w:trPr>
          <w:cantSplit/>
          <w:tblHeader/>
        </w:trPr>
        <w:tc>
          <w:tcPr>
            <w:tcW w:w="4261" w:type="dxa"/>
            <w:vMerge/>
          </w:tcPr>
          <w:p w14:paraId="10EBE385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44840EAD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1933E6E1" w14:textId="77777777" w:rsidR="00D70E48" w:rsidRPr="00CD650D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Align w:val="center"/>
          </w:tcPr>
          <w:p w14:paraId="772D0C0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proofErr w:type="spellStart"/>
            <w:r w:rsidRPr="00722E63">
              <w:rPr>
                <w:rFonts w:ascii="Times New Roman" w:hAnsi="Times New Roman"/>
                <w:b/>
              </w:rPr>
              <w:t>min</w:t>
            </w:r>
            <w:proofErr w:type="spellEnd"/>
          </w:p>
        </w:tc>
        <w:tc>
          <w:tcPr>
            <w:tcW w:w="4261" w:type="dxa"/>
            <w:vAlign w:val="center"/>
          </w:tcPr>
          <w:p w14:paraId="1633043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proofErr w:type="spellStart"/>
            <w:r w:rsidRPr="00722E63">
              <w:rPr>
                <w:rFonts w:ascii="Times New Roman" w:hAnsi="Times New Roman"/>
                <w:b/>
              </w:rPr>
              <w:t>max</w:t>
            </w:r>
            <w:proofErr w:type="spellEnd"/>
          </w:p>
        </w:tc>
        <w:tc>
          <w:tcPr>
            <w:tcW w:w="4261" w:type="dxa"/>
            <w:vMerge/>
          </w:tcPr>
          <w:p w14:paraId="3E34A6B0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04EB9471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  <w:tc>
          <w:tcPr>
            <w:tcW w:w="4261" w:type="dxa"/>
            <w:vMerge/>
          </w:tcPr>
          <w:p w14:paraId="5CAA791B" w14:textId="77777777" w:rsidR="00D70E48" w:rsidRPr="00722E63" w:rsidRDefault="00D70E48" w:rsidP="00751ABF">
            <w:pPr>
              <w:keepNext/>
              <w:keepLines/>
              <w:spacing w:before="100" w:after="100" w:line="240" w:lineRule="atLeast"/>
              <w:jc w:val="center"/>
            </w:pPr>
          </w:p>
        </w:tc>
      </w:tr>
      <w:tr w:rsidR="00D70E48" w14:paraId="06016579" w14:textId="77777777" w:rsidTr="00751ABF">
        <w:trPr>
          <w:cantSplit/>
        </w:trPr>
        <w:tc>
          <w:tcPr>
            <w:tcW w:w="100" w:type="dxa"/>
            <w:vAlign w:val="center"/>
          </w:tcPr>
          <w:p w14:paraId="5B404CC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</w:t>
            </w:r>
          </w:p>
        </w:tc>
        <w:tc>
          <w:tcPr>
            <w:tcW w:w="4261" w:type="dxa"/>
            <w:vAlign w:val="center"/>
          </w:tcPr>
          <w:p w14:paraId="4CCD668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Стационарное медицинское обслуживание</w:t>
            </w:r>
          </w:p>
        </w:tc>
        <w:tc>
          <w:tcPr>
            <w:tcW w:w="150" w:type="dxa"/>
            <w:vAlign w:val="center"/>
          </w:tcPr>
          <w:p w14:paraId="7EE2F76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3.4.2</w:t>
            </w:r>
          </w:p>
        </w:tc>
        <w:tc>
          <w:tcPr>
            <w:tcW w:w="4261" w:type="dxa"/>
            <w:vMerge w:val="restart"/>
            <w:vAlign w:val="center"/>
          </w:tcPr>
          <w:p w14:paraId="643AD4C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10 000</w:t>
            </w:r>
          </w:p>
        </w:tc>
        <w:tc>
          <w:tcPr>
            <w:tcW w:w="4261" w:type="dxa"/>
            <w:vMerge w:val="restart"/>
            <w:vAlign w:val="center"/>
          </w:tcPr>
          <w:p w14:paraId="4001E1E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1 000 000</w:t>
            </w:r>
          </w:p>
        </w:tc>
        <w:tc>
          <w:tcPr>
            <w:tcW w:w="4261" w:type="dxa"/>
            <w:vAlign w:val="center"/>
          </w:tcPr>
          <w:p w14:paraId="2343842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40%</w:t>
            </w:r>
          </w:p>
        </w:tc>
        <w:tc>
          <w:tcPr>
            <w:tcW w:w="200" w:type="dxa"/>
            <w:vAlign w:val="center"/>
          </w:tcPr>
          <w:p w14:paraId="703198F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39C642E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6179D296" w14:textId="77777777" w:rsidTr="00751ABF">
        <w:trPr>
          <w:cantSplit/>
        </w:trPr>
        <w:tc>
          <w:tcPr>
            <w:tcW w:w="100" w:type="dxa"/>
            <w:vAlign w:val="center"/>
          </w:tcPr>
          <w:p w14:paraId="7E9E865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4261" w:type="dxa"/>
            <w:vAlign w:val="center"/>
          </w:tcPr>
          <w:p w14:paraId="22954221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Среднее и высшее профессиональное образование</w:t>
            </w:r>
          </w:p>
        </w:tc>
        <w:tc>
          <w:tcPr>
            <w:tcW w:w="150" w:type="dxa"/>
            <w:vAlign w:val="center"/>
          </w:tcPr>
          <w:p w14:paraId="5316A33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3.5.2</w:t>
            </w:r>
          </w:p>
        </w:tc>
        <w:tc>
          <w:tcPr>
            <w:tcW w:w="4261" w:type="dxa"/>
            <w:vMerge w:val="restart"/>
            <w:vAlign w:val="center"/>
          </w:tcPr>
          <w:p w14:paraId="2680237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600</w:t>
            </w:r>
          </w:p>
        </w:tc>
        <w:tc>
          <w:tcPr>
            <w:tcW w:w="4261" w:type="dxa"/>
            <w:vMerge w:val="restart"/>
            <w:vAlign w:val="center"/>
          </w:tcPr>
          <w:p w14:paraId="1CDC4AD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4A2FFB1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2DBF704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24440B7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4F9A5A78" w14:textId="77777777" w:rsidTr="00751ABF">
        <w:trPr>
          <w:cantSplit/>
        </w:trPr>
        <w:tc>
          <w:tcPr>
            <w:tcW w:w="100" w:type="dxa"/>
            <w:vAlign w:val="center"/>
          </w:tcPr>
          <w:p w14:paraId="1990C15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4261" w:type="dxa"/>
            <w:vAlign w:val="center"/>
          </w:tcPr>
          <w:p w14:paraId="6155582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Общественное управление</w:t>
            </w:r>
          </w:p>
        </w:tc>
        <w:tc>
          <w:tcPr>
            <w:tcW w:w="150" w:type="dxa"/>
            <w:vAlign w:val="center"/>
          </w:tcPr>
          <w:p w14:paraId="2223C98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3.8</w:t>
            </w:r>
          </w:p>
        </w:tc>
        <w:tc>
          <w:tcPr>
            <w:tcW w:w="4261" w:type="dxa"/>
            <w:vMerge w:val="restart"/>
            <w:vAlign w:val="center"/>
          </w:tcPr>
          <w:p w14:paraId="51F809F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</w:t>
            </w:r>
          </w:p>
        </w:tc>
        <w:tc>
          <w:tcPr>
            <w:tcW w:w="4261" w:type="dxa"/>
            <w:vMerge w:val="restart"/>
            <w:vAlign w:val="center"/>
          </w:tcPr>
          <w:p w14:paraId="33A2A66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01D7030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309B16A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48C1D87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0B041007" w14:textId="77777777" w:rsidTr="00751ABF">
        <w:trPr>
          <w:cantSplit/>
        </w:trPr>
        <w:tc>
          <w:tcPr>
            <w:tcW w:w="100" w:type="dxa"/>
            <w:vAlign w:val="center"/>
          </w:tcPr>
          <w:p w14:paraId="6F8D967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</w:t>
            </w:r>
          </w:p>
        </w:tc>
        <w:tc>
          <w:tcPr>
            <w:tcW w:w="4261" w:type="dxa"/>
            <w:vAlign w:val="center"/>
          </w:tcPr>
          <w:p w14:paraId="25D3450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Обеспечение научной деятельности</w:t>
            </w:r>
          </w:p>
        </w:tc>
        <w:tc>
          <w:tcPr>
            <w:tcW w:w="150" w:type="dxa"/>
            <w:vAlign w:val="center"/>
          </w:tcPr>
          <w:p w14:paraId="350AFA2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3.9</w:t>
            </w:r>
          </w:p>
        </w:tc>
        <w:tc>
          <w:tcPr>
            <w:tcW w:w="4261" w:type="dxa"/>
            <w:vMerge w:val="restart"/>
            <w:vAlign w:val="center"/>
          </w:tcPr>
          <w:p w14:paraId="012A716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2 500</w:t>
            </w:r>
          </w:p>
        </w:tc>
        <w:tc>
          <w:tcPr>
            <w:tcW w:w="4261" w:type="dxa"/>
            <w:vMerge w:val="restart"/>
            <w:vAlign w:val="center"/>
          </w:tcPr>
          <w:p w14:paraId="544D0C6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2AE0B32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094633F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5445F2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6CA7C703" w14:textId="77777777" w:rsidTr="00751ABF">
        <w:trPr>
          <w:cantSplit/>
        </w:trPr>
        <w:tc>
          <w:tcPr>
            <w:tcW w:w="100" w:type="dxa"/>
            <w:vAlign w:val="center"/>
          </w:tcPr>
          <w:p w14:paraId="35E7856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</w:t>
            </w:r>
          </w:p>
        </w:tc>
        <w:tc>
          <w:tcPr>
            <w:tcW w:w="4261" w:type="dxa"/>
            <w:vAlign w:val="center"/>
          </w:tcPr>
          <w:p w14:paraId="0DF4B3DB" w14:textId="77777777" w:rsidR="00D70E48" w:rsidRPr="00CD650D" w:rsidRDefault="00D70E48" w:rsidP="00751ABF">
            <w:pPr>
              <w:spacing w:before="100" w:after="100" w:line="240" w:lineRule="atLeast"/>
              <w:jc w:val="center"/>
            </w:pPr>
            <w:r w:rsidRPr="00CD650D">
              <w:rPr>
                <w:rFonts w:ascii="Times New Roman" w:hAnsi="Times New Roman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50" w:type="dxa"/>
            <w:vAlign w:val="center"/>
          </w:tcPr>
          <w:p w14:paraId="7FA4955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4.2</w:t>
            </w:r>
          </w:p>
        </w:tc>
        <w:tc>
          <w:tcPr>
            <w:tcW w:w="4261" w:type="dxa"/>
            <w:vMerge w:val="restart"/>
            <w:vAlign w:val="center"/>
          </w:tcPr>
          <w:p w14:paraId="680176E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5 000</w:t>
            </w:r>
          </w:p>
        </w:tc>
        <w:tc>
          <w:tcPr>
            <w:tcW w:w="4261" w:type="dxa"/>
            <w:vMerge w:val="restart"/>
            <w:vAlign w:val="center"/>
          </w:tcPr>
          <w:p w14:paraId="1B3B6F8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 xml:space="preserve">Не </w:t>
            </w:r>
            <w:proofErr w:type="spellStart"/>
            <w:r w:rsidRPr="00722E63">
              <w:rPr>
                <w:rFonts w:ascii="Times New Roman" w:hAnsi="Times New Roman"/>
              </w:rPr>
              <w:t>подлежaт</w:t>
            </w:r>
            <w:proofErr w:type="spellEnd"/>
            <w:r w:rsidRPr="00722E63">
              <w:rPr>
                <w:rFonts w:ascii="Times New Roman" w:hAnsi="Times New Roman"/>
              </w:rPr>
              <w:t xml:space="preserve"> установлению</w:t>
            </w:r>
          </w:p>
        </w:tc>
        <w:tc>
          <w:tcPr>
            <w:tcW w:w="4261" w:type="dxa"/>
            <w:vAlign w:val="center"/>
          </w:tcPr>
          <w:p w14:paraId="523298A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50%</w:t>
            </w:r>
          </w:p>
        </w:tc>
        <w:tc>
          <w:tcPr>
            <w:tcW w:w="200" w:type="dxa"/>
            <w:vAlign w:val="center"/>
          </w:tcPr>
          <w:p w14:paraId="7A17669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EC73E2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1CDC937B" w14:textId="77777777" w:rsidTr="00751ABF">
        <w:trPr>
          <w:cantSplit/>
        </w:trPr>
        <w:tc>
          <w:tcPr>
            <w:tcW w:w="100" w:type="dxa"/>
            <w:vAlign w:val="center"/>
          </w:tcPr>
          <w:p w14:paraId="7B8AB97E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</w:t>
            </w:r>
          </w:p>
        </w:tc>
        <w:tc>
          <w:tcPr>
            <w:tcW w:w="4261" w:type="dxa"/>
            <w:vAlign w:val="center"/>
          </w:tcPr>
          <w:p w14:paraId="13FB1D4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Рынки</w:t>
            </w:r>
          </w:p>
        </w:tc>
        <w:tc>
          <w:tcPr>
            <w:tcW w:w="150" w:type="dxa"/>
            <w:vAlign w:val="center"/>
          </w:tcPr>
          <w:p w14:paraId="239EBBB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4.3</w:t>
            </w:r>
          </w:p>
        </w:tc>
        <w:tc>
          <w:tcPr>
            <w:tcW w:w="4261" w:type="dxa"/>
            <w:vMerge w:val="restart"/>
            <w:vAlign w:val="center"/>
          </w:tcPr>
          <w:p w14:paraId="1B93C7DA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1 500</w:t>
            </w:r>
          </w:p>
        </w:tc>
        <w:tc>
          <w:tcPr>
            <w:tcW w:w="4261" w:type="dxa"/>
            <w:vMerge w:val="restart"/>
            <w:vAlign w:val="center"/>
          </w:tcPr>
          <w:p w14:paraId="0F66B96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50 000</w:t>
            </w:r>
          </w:p>
        </w:tc>
        <w:tc>
          <w:tcPr>
            <w:tcW w:w="4261" w:type="dxa"/>
            <w:vAlign w:val="center"/>
          </w:tcPr>
          <w:p w14:paraId="72E3A1F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45%</w:t>
            </w:r>
          </w:p>
        </w:tc>
        <w:tc>
          <w:tcPr>
            <w:tcW w:w="200" w:type="dxa"/>
            <w:vAlign w:val="center"/>
          </w:tcPr>
          <w:p w14:paraId="21CA9DF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751AB69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3F208E2B" w14:textId="77777777" w:rsidTr="00751ABF">
        <w:trPr>
          <w:cantSplit/>
        </w:trPr>
        <w:tc>
          <w:tcPr>
            <w:tcW w:w="100" w:type="dxa"/>
            <w:vAlign w:val="center"/>
          </w:tcPr>
          <w:p w14:paraId="5512A5A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</w:t>
            </w:r>
          </w:p>
        </w:tc>
        <w:tc>
          <w:tcPr>
            <w:tcW w:w="4261" w:type="dxa"/>
            <w:vAlign w:val="center"/>
          </w:tcPr>
          <w:p w14:paraId="47690A6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Банковская и страховая деятельность</w:t>
            </w:r>
          </w:p>
        </w:tc>
        <w:tc>
          <w:tcPr>
            <w:tcW w:w="150" w:type="dxa"/>
            <w:vAlign w:val="center"/>
          </w:tcPr>
          <w:p w14:paraId="23C1B18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4.5</w:t>
            </w:r>
          </w:p>
        </w:tc>
        <w:tc>
          <w:tcPr>
            <w:tcW w:w="4261" w:type="dxa"/>
            <w:vMerge w:val="restart"/>
            <w:vAlign w:val="center"/>
          </w:tcPr>
          <w:p w14:paraId="58C3FE7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</w:t>
            </w:r>
          </w:p>
        </w:tc>
        <w:tc>
          <w:tcPr>
            <w:tcW w:w="4261" w:type="dxa"/>
            <w:vMerge w:val="restart"/>
            <w:vAlign w:val="center"/>
          </w:tcPr>
          <w:p w14:paraId="72057863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10 000</w:t>
            </w:r>
          </w:p>
        </w:tc>
        <w:tc>
          <w:tcPr>
            <w:tcW w:w="4261" w:type="dxa"/>
            <w:vAlign w:val="center"/>
          </w:tcPr>
          <w:p w14:paraId="56E85C6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2B2DF81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1D93834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2E2022E5" w14:textId="77777777" w:rsidTr="00751ABF">
        <w:trPr>
          <w:cantSplit/>
        </w:trPr>
        <w:tc>
          <w:tcPr>
            <w:tcW w:w="100" w:type="dxa"/>
            <w:vAlign w:val="center"/>
          </w:tcPr>
          <w:p w14:paraId="5EFACAC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261" w:type="dxa"/>
            <w:vAlign w:val="center"/>
          </w:tcPr>
          <w:p w14:paraId="564144B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proofErr w:type="spellStart"/>
            <w:r w:rsidRPr="00722E63">
              <w:rPr>
                <w:rFonts w:ascii="Times New Roman" w:hAnsi="Times New Roman"/>
              </w:rPr>
              <w:t>Выставочно</w:t>
            </w:r>
            <w:proofErr w:type="spellEnd"/>
            <w:r w:rsidRPr="00722E63">
              <w:rPr>
                <w:rFonts w:ascii="Times New Roman" w:hAnsi="Times New Roman"/>
              </w:rPr>
              <w:t>-ярмарочная деятельность</w:t>
            </w:r>
          </w:p>
        </w:tc>
        <w:tc>
          <w:tcPr>
            <w:tcW w:w="150" w:type="dxa"/>
            <w:vAlign w:val="center"/>
          </w:tcPr>
          <w:p w14:paraId="20F65BA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4.10</w:t>
            </w:r>
          </w:p>
        </w:tc>
        <w:tc>
          <w:tcPr>
            <w:tcW w:w="4261" w:type="dxa"/>
            <w:vMerge w:val="restart"/>
            <w:vAlign w:val="center"/>
          </w:tcPr>
          <w:p w14:paraId="2626E57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500</w:t>
            </w:r>
          </w:p>
        </w:tc>
        <w:tc>
          <w:tcPr>
            <w:tcW w:w="4261" w:type="dxa"/>
            <w:vMerge w:val="restart"/>
            <w:vAlign w:val="center"/>
          </w:tcPr>
          <w:p w14:paraId="3D3DF13B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50 000</w:t>
            </w:r>
          </w:p>
        </w:tc>
        <w:tc>
          <w:tcPr>
            <w:tcW w:w="4261" w:type="dxa"/>
            <w:vAlign w:val="center"/>
          </w:tcPr>
          <w:p w14:paraId="0C5C2699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60%</w:t>
            </w:r>
          </w:p>
        </w:tc>
        <w:tc>
          <w:tcPr>
            <w:tcW w:w="200" w:type="dxa"/>
            <w:vAlign w:val="center"/>
          </w:tcPr>
          <w:p w14:paraId="46417DF8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598A6A6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4DE703A8" w14:textId="77777777" w:rsidTr="00751ABF">
        <w:trPr>
          <w:cantSplit/>
        </w:trPr>
        <w:tc>
          <w:tcPr>
            <w:tcW w:w="100" w:type="dxa"/>
            <w:vAlign w:val="center"/>
          </w:tcPr>
          <w:p w14:paraId="21E7773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9</w:t>
            </w:r>
          </w:p>
        </w:tc>
        <w:tc>
          <w:tcPr>
            <w:tcW w:w="4261" w:type="dxa"/>
            <w:vAlign w:val="center"/>
          </w:tcPr>
          <w:p w14:paraId="47D66D60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Спорт</w:t>
            </w:r>
          </w:p>
        </w:tc>
        <w:tc>
          <w:tcPr>
            <w:tcW w:w="150" w:type="dxa"/>
            <w:vAlign w:val="center"/>
          </w:tcPr>
          <w:p w14:paraId="082ECC47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5.1</w:t>
            </w:r>
          </w:p>
        </w:tc>
        <w:tc>
          <w:tcPr>
            <w:tcW w:w="4261" w:type="dxa"/>
            <w:vMerge w:val="restart"/>
            <w:vAlign w:val="center"/>
          </w:tcPr>
          <w:p w14:paraId="065F6F7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1 000</w:t>
            </w:r>
          </w:p>
        </w:tc>
        <w:tc>
          <w:tcPr>
            <w:tcW w:w="4261" w:type="dxa"/>
            <w:vMerge w:val="restart"/>
            <w:vAlign w:val="center"/>
          </w:tcPr>
          <w:p w14:paraId="16435656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100 000</w:t>
            </w:r>
          </w:p>
        </w:tc>
        <w:tc>
          <w:tcPr>
            <w:tcW w:w="4261" w:type="dxa"/>
            <w:vAlign w:val="center"/>
          </w:tcPr>
          <w:p w14:paraId="3053E6A1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75%</w:t>
            </w:r>
          </w:p>
        </w:tc>
        <w:tc>
          <w:tcPr>
            <w:tcW w:w="200" w:type="dxa"/>
            <w:vAlign w:val="center"/>
          </w:tcPr>
          <w:p w14:paraId="1DC3699C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3</w:t>
            </w:r>
          </w:p>
        </w:tc>
        <w:tc>
          <w:tcPr>
            <w:tcW w:w="200" w:type="dxa"/>
            <w:vAlign w:val="center"/>
          </w:tcPr>
          <w:p w14:paraId="6CB74535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Устанавливаются</w:t>
            </w:r>
            <w:r w:rsidRPr="00722E63">
              <w:rPr>
                <w:rFonts w:ascii="Times New Roman" w:hAnsi="Times New Roman"/>
              </w:rPr>
              <w:br/>
              <w:t>(ст. 42 настоящих</w:t>
            </w:r>
            <w:r w:rsidRPr="00722E63">
              <w:rPr>
                <w:rFonts w:ascii="Times New Roman" w:hAnsi="Times New Roman"/>
              </w:rPr>
              <w:br/>
              <w:t>Правил)</w:t>
            </w:r>
          </w:p>
        </w:tc>
      </w:tr>
      <w:tr w:rsidR="00D70E48" w14:paraId="75DC9B0C" w14:textId="77777777" w:rsidTr="00751ABF">
        <w:trPr>
          <w:cantSplit/>
        </w:trPr>
        <w:tc>
          <w:tcPr>
            <w:tcW w:w="100" w:type="dxa"/>
            <w:vAlign w:val="center"/>
          </w:tcPr>
          <w:p w14:paraId="3284122F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10</w:t>
            </w:r>
          </w:p>
        </w:tc>
        <w:tc>
          <w:tcPr>
            <w:tcW w:w="4261" w:type="dxa"/>
            <w:vAlign w:val="center"/>
          </w:tcPr>
          <w:p w14:paraId="0FBA59DD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Трубопроводный транспорт</w:t>
            </w:r>
          </w:p>
        </w:tc>
        <w:tc>
          <w:tcPr>
            <w:tcW w:w="150" w:type="dxa"/>
            <w:vAlign w:val="center"/>
          </w:tcPr>
          <w:p w14:paraId="7B161D0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7.5</w:t>
            </w:r>
          </w:p>
        </w:tc>
        <w:tc>
          <w:tcPr>
            <w:tcW w:w="4261" w:type="dxa"/>
            <w:gridSpan w:val="4"/>
            <w:vMerge w:val="restart"/>
            <w:vAlign w:val="center"/>
          </w:tcPr>
          <w:p w14:paraId="1A642954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распространяется</w:t>
            </w:r>
          </w:p>
        </w:tc>
        <w:tc>
          <w:tcPr>
            <w:tcW w:w="200" w:type="dxa"/>
            <w:vAlign w:val="center"/>
          </w:tcPr>
          <w:p w14:paraId="0F922D32" w14:textId="77777777" w:rsidR="00D70E48" w:rsidRPr="00722E63" w:rsidRDefault="00D70E48" w:rsidP="00751ABF">
            <w:pPr>
              <w:spacing w:before="100" w:after="100" w:line="240" w:lineRule="atLeast"/>
              <w:jc w:val="center"/>
            </w:pPr>
            <w:r w:rsidRPr="00722E63">
              <w:rPr>
                <w:rFonts w:ascii="Times New Roman" w:hAnsi="Times New Roman"/>
              </w:rPr>
              <w:t>Не подлежат</w:t>
            </w:r>
            <w:r w:rsidRPr="00722E63">
              <w:rPr>
                <w:rFonts w:ascii="Times New Roman" w:hAnsi="Times New Roman"/>
              </w:rPr>
              <w:br/>
              <w:t>установлению</w:t>
            </w:r>
          </w:p>
        </w:tc>
      </w:tr>
    </w:tbl>
    <w:p w14:paraId="2B350AEE" w14:textId="77777777" w:rsidR="00D70E48" w:rsidRPr="00CD650D" w:rsidRDefault="00D70E48" w:rsidP="00D70E48">
      <w:pPr>
        <w:spacing w:after="0"/>
        <w:ind w:firstLine="709"/>
        <w:jc w:val="both"/>
      </w:pPr>
      <w:r w:rsidRPr="00CD650D">
        <w:rPr>
          <w:rFonts w:ascii="Times New Roman" w:eastAsia="Times New Roman" w:hAnsi="Times New Roman" w:cs="Times New Roman"/>
          <w:sz w:val="24"/>
          <w:szCs w:val="24"/>
        </w:rPr>
        <w:t>* - Минимальный размер земельного участка не распространяется на земельные участки, формируемые под существующими многоквартирными жилыми домами, а определяется проектом межевания территории или схемой расположения земельного участка на кадастровой плане территории, оформляемой с учетом изменений законодательства с 01.09.2022.</w:t>
      </w:r>
    </w:p>
    <w:p w14:paraId="2CF111C5" w14:textId="77777777" w:rsidR="00D70E48" w:rsidRPr="00CD650D" w:rsidRDefault="00D70E48" w:rsidP="00D70E48">
      <w:pPr>
        <w:spacing w:after="0"/>
        <w:ind w:firstLine="709"/>
        <w:jc w:val="both"/>
      </w:pPr>
      <w:r w:rsidRPr="00CD650D">
        <w:rPr>
          <w:rFonts w:ascii="Times New Roman" w:eastAsia="Times New Roman" w:hAnsi="Times New Roman" w:cs="Times New Roman"/>
          <w:sz w:val="24"/>
          <w:szCs w:val="24"/>
        </w:rPr>
        <w:t>** - Существующие объекты гаражного назначения, предназначенные для хранения личного автотранспорта граждан, имеющих одну или более общих стен с другими объектами гаражного назначения, предназначенные для хранения личного автотранспорта граждан.</w:t>
      </w:r>
    </w:p>
    <w:p w14:paraId="37438D15" w14:textId="77777777" w:rsidR="00D70E48" w:rsidRPr="00CD650D" w:rsidRDefault="00D70E48" w:rsidP="00D70E48">
      <w:pPr>
        <w:spacing w:after="0"/>
        <w:ind w:firstLine="709"/>
        <w:jc w:val="both"/>
      </w:pPr>
      <w:r w:rsidRPr="00CD650D">
        <w:rPr>
          <w:rFonts w:ascii="Times New Roman" w:eastAsia="Times New Roman" w:hAnsi="Times New Roman" w:cs="Times New Roman"/>
          <w:sz w:val="24"/>
          <w:szCs w:val="24"/>
        </w:rPr>
        <w:t>*** - Требования к архитектурно-градостроительному облику распространяются на земельные участки, полностью или частично расположенные в границах территорий (Тип 1, Тип 2), в соответствии с картой градостроительного зонирования с установлением территорий, в границах которых предусматриваются требования к архитектурно-градостроительному облику объектов капитального строительства.</w:t>
      </w:r>
    </w:p>
    <w:p w14:paraId="3588224A" w14:textId="77777777" w:rsidR="00D70E48" w:rsidRPr="00CD650D" w:rsidRDefault="00D70E48" w:rsidP="00D70E48">
      <w:pPr>
        <w:spacing w:after="0"/>
        <w:ind w:firstLine="709"/>
        <w:jc w:val="both"/>
      </w:pPr>
      <w:r w:rsidRPr="00CD650D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класс опасности (по санитарной классификации) объектов капитального строительства, размещаемых на территории участков зоны –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Pr="00CD650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984B8C" w14:textId="77777777" w:rsidR="00D70E48" w:rsidRPr="00CD650D" w:rsidRDefault="00D70E48" w:rsidP="00D70E48">
      <w:pPr>
        <w:spacing w:after="0"/>
        <w:ind w:firstLine="709"/>
        <w:jc w:val="both"/>
      </w:pPr>
      <w:r w:rsidRPr="00CD650D">
        <w:rPr>
          <w:rFonts w:ascii="Times New Roman" w:eastAsia="Times New Roman" w:hAnsi="Times New Roman" w:cs="Times New Roman"/>
          <w:sz w:val="24"/>
          <w:szCs w:val="24"/>
        </w:rPr>
        <w:t>Иные показатели по параметрам застройки зоны Ж-1: территории объектов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проектирования.</w:t>
      </w:r>
    </w:p>
    <w:p w14:paraId="67970B74" w14:textId="77777777" w:rsidR="00D70E48" w:rsidRDefault="00D70E48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  <w:sectPr w:rsidR="00D70E48" w:rsidSect="00D70E4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289F59ED" w14:textId="77777777" w:rsidR="00D70E48" w:rsidRPr="00D70E48" w:rsidRDefault="00D70E48" w:rsidP="00D70E48">
      <w:pPr>
        <w:tabs>
          <w:tab w:val="left" w:pos="1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E48">
        <w:rPr>
          <w:rFonts w:ascii="Times New Roman" w:hAnsi="Times New Roman" w:cs="Times New Roman"/>
          <w:b/>
          <w:sz w:val="28"/>
          <w:szCs w:val="28"/>
        </w:rPr>
        <w:lastRenderedPageBreak/>
        <w:t>Выкопировка</w:t>
      </w:r>
      <w:proofErr w:type="spellEnd"/>
      <w:r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0449AB73" w14:textId="77777777" w:rsidR="00487C2C" w:rsidRDefault="005C512D" w:rsidP="00487C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24C050" wp14:editId="5B3EEE8D">
            <wp:extent cx="7108190" cy="45914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15"/>
                    <a:stretch/>
                  </pic:blipFill>
                  <pic:spPr bwMode="auto">
                    <a:xfrm>
                      <a:off x="0" y="0"/>
                      <a:ext cx="7176256" cy="463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2FFCB" w14:textId="77777777" w:rsidR="00D70E48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2CF79" wp14:editId="63FE33E4">
            <wp:extent cx="2171700" cy="306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DE3F" w14:textId="77777777" w:rsidR="00D70E48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1990FD" wp14:editId="31DC079D">
                <wp:simplePos x="0" y="0"/>
                <wp:positionH relativeFrom="column">
                  <wp:posOffset>253365</wp:posOffset>
                </wp:positionH>
                <wp:positionV relativeFrom="paragraph">
                  <wp:posOffset>12065</wp:posOffset>
                </wp:positionV>
                <wp:extent cx="742950" cy="3048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F5615" id="Прямоугольник 13" o:spid="_x0000_s1026" style="position:absolute;margin-left:19.95pt;margin-top:.95pt;width:58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" fillcolor="#0070c0" strokecolor="#002060" strokeweight="1pt"/>
            </w:pict>
          </mc:Fallback>
        </mc:AlternateContent>
      </w:r>
      <w:r w:rsidR="00D70E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70E48">
        <w:rPr>
          <w:rFonts w:ascii="Times New Roman" w:hAnsi="Times New Roman" w:cs="Times New Roman"/>
          <w:sz w:val="28"/>
          <w:szCs w:val="28"/>
        </w:rPr>
        <w:t>- образуем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</w:p>
    <w:p w14:paraId="7169E602" w14:textId="77777777" w:rsidR="005C512D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11CD35F" wp14:editId="29E5CC57">
            <wp:simplePos x="0" y="0"/>
            <wp:positionH relativeFrom="column">
              <wp:posOffset>272415</wp:posOffset>
            </wp:positionH>
            <wp:positionV relativeFrom="paragraph">
              <wp:posOffset>309245</wp:posOffset>
            </wp:positionV>
            <wp:extent cx="742950" cy="380295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742950" cy="3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AC8AC" w14:textId="658AD374" w:rsidR="00487C2C" w:rsidRPr="00487C2C" w:rsidRDefault="005C512D" w:rsidP="0025783B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существующие земельные участки </w:t>
      </w:r>
    </w:p>
    <w:sectPr w:rsidR="00487C2C" w:rsidRPr="00487C2C" w:rsidSect="0025783B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C2C"/>
    <w:rsid w:val="002149FA"/>
    <w:rsid w:val="0025783B"/>
    <w:rsid w:val="00487C2C"/>
    <w:rsid w:val="00534508"/>
    <w:rsid w:val="005C512D"/>
    <w:rsid w:val="005E1A4A"/>
    <w:rsid w:val="00687897"/>
    <w:rsid w:val="00824752"/>
    <w:rsid w:val="0099354D"/>
    <w:rsid w:val="00A869A8"/>
    <w:rsid w:val="00BC1ED6"/>
    <w:rsid w:val="00C03C95"/>
    <w:rsid w:val="00D70E48"/>
    <w:rsid w:val="00DB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D9CB8-E6B7-4A0C-A33F-7E160A95E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ЕЦУР 4.5</cp:lastModifiedBy>
  <cp:revision>9</cp:revision>
  <cp:lastPrinted>2023-12-05T11:27:00Z</cp:lastPrinted>
  <dcterms:created xsi:type="dcterms:W3CDTF">2023-12-04T12:22:00Z</dcterms:created>
  <dcterms:modified xsi:type="dcterms:W3CDTF">2023-12-06T07:49:00Z</dcterms:modified>
</cp:coreProperties>
</file>