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0" w:rsidRDefault="000108E0" w:rsidP="00EA6B69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B69">
        <w:rPr>
          <w:sz w:val="28"/>
          <w:szCs w:val="28"/>
        </w:rPr>
        <w:t xml:space="preserve">                           </w:t>
      </w:r>
      <w:r w:rsidR="00EA6B69">
        <w:rPr>
          <w:sz w:val="28"/>
          <w:szCs w:val="28"/>
        </w:rPr>
        <w:tab/>
      </w:r>
      <w:r w:rsidR="00EA6B69">
        <w:rPr>
          <w:sz w:val="28"/>
          <w:szCs w:val="28"/>
        </w:rPr>
        <w:tab/>
      </w:r>
      <w:r w:rsidR="00EA6B69">
        <w:rPr>
          <w:sz w:val="28"/>
          <w:szCs w:val="28"/>
        </w:rPr>
        <w:tab/>
      </w:r>
      <w:r w:rsidR="00EA6B69">
        <w:rPr>
          <w:sz w:val="28"/>
          <w:szCs w:val="28"/>
        </w:rPr>
        <w:tab/>
      </w:r>
      <w:r w:rsidR="00EA6B69">
        <w:rPr>
          <w:sz w:val="28"/>
          <w:szCs w:val="28"/>
        </w:rPr>
        <w:tab/>
      </w:r>
      <w:r w:rsidR="00EA6B69">
        <w:rPr>
          <w:sz w:val="28"/>
          <w:szCs w:val="28"/>
        </w:rPr>
        <w:tab/>
      </w:r>
      <w:r w:rsidR="00B35D40">
        <w:rPr>
          <w:sz w:val="28"/>
          <w:szCs w:val="28"/>
        </w:rPr>
        <w:t xml:space="preserve">Приложение к постановлению </w:t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  <w:t xml:space="preserve">       </w:t>
      </w:r>
      <w:r w:rsidR="00EA6B69"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 xml:space="preserve"> Администрации городского </w:t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</w:r>
      <w:r w:rsidR="00B35D40">
        <w:rPr>
          <w:sz w:val="28"/>
          <w:szCs w:val="28"/>
        </w:rPr>
        <w:tab/>
        <w:t xml:space="preserve">     </w:t>
      </w:r>
      <w:r w:rsidR="00EA6B69"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 xml:space="preserve">   округа Жуковский</w:t>
      </w:r>
    </w:p>
    <w:p w:rsidR="00B35D40" w:rsidRDefault="00B35D40" w:rsidP="00B35D40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EA6B69">
        <w:rPr>
          <w:sz w:val="28"/>
          <w:szCs w:val="28"/>
        </w:rPr>
        <w:t xml:space="preserve">  </w:t>
      </w:r>
      <w:r>
        <w:rPr>
          <w:sz w:val="28"/>
          <w:szCs w:val="28"/>
        </w:rPr>
        <w:t>Московской области</w:t>
      </w:r>
    </w:p>
    <w:p w:rsidR="00B35D40" w:rsidRDefault="000108E0" w:rsidP="00B35D40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A6B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35D40">
        <w:rPr>
          <w:sz w:val="28"/>
          <w:szCs w:val="28"/>
        </w:rPr>
        <w:t>от ____________ № ___________</w:t>
      </w:r>
    </w:p>
    <w:p w:rsidR="00B35D40" w:rsidRDefault="00B35D40" w:rsidP="00B35D40">
      <w:pPr>
        <w:jc w:val="right"/>
        <w:rPr>
          <w:sz w:val="28"/>
          <w:szCs w:val="28"/>
        </w:rPr>
      </w:pPr>
    </w:p>
    <w:p w:rsidR="00B35D40" w:rsidRDefault="00B35D40" w:rsidP="00B35D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5D40" w:rsidRDefault="00B35D40" w:rsidP="00B35D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ПОРЯДОК</w:t>
      </w:r>
    </w:p>
    <w:p w:rsidR="00B35D40" w:rsidRDefault="00B35D40" w:rsidP="0046614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расходования субвенции, предоставляемой бюджету городского окру</w:t>
      </w:r>
      <w:r w:rsidR="00640A1D">
        <w:rPr>
          <w:sz w:val="28"/>
          <w:szCs w:val="28"/>
        </w:rPr>
        <w:t>га Жуковский Московской области</w:t>
      </w:r>
      <w:r>
        <w:rPr>
          <w:sz w:val="28"/>
          <w:szCs w:val="28"/>
        </w:rPr>
        <w:t xml:space="preserve"> </w:t>
      </w:r>
      <w:r w:rsidR="007561AC">
        <w:rPr>
          <w:sz w:val="28"/>
          <w:szCs w:val="28"/>
        </w:rPr>
        <w:t>для осуществления</w:t>
      </w:r>
      <w:r>
        <w:rPr>
          <w:sz w:val="28"/>
          <w:szCs w:val="28"/>
        </w:rPr>
        <w:t xml:space="preserve"> переданных</w:t>
      </w:r>
      <w:r w:rsidR="0046614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полномочий Московской области</w:t>
      </w:r>
      <w:r w:rsidRPr="00BA48E9">
        <w:rPr>
          <w:sz w:val="28"/>
          <w:szCs w:val="28"/>
        </w:rPr>
        <w:t xml:space="preserve"> в области </w:t>
      </w:r>
      <w:r w:rsidR="0046614A" w:rsidRPr="00BA48E9">
        <w:rPr>
          <w:sz w:val="28"/>
          <w:szCs w:val="28"/>
        </w:rPr>
        <w:t>градостроительной деятельности</w:t>
      </w:r>
    </w:p>
    <w:p w:rsidR="00B35D40" w:rsidRDefault="00B35D40" w:rsidP="00B35D40">
      <w:pPr>
        <w:jc w:val="both"/>
        <w:rPr>
          <w:sz w:val="28"/>
          <w:szCs w:val="28"/>
        </w:rPr>
      </w:pPr>
    </w:p>
    <w:p w:rsidR="00312E37" w:rsidRDefault="00B35D40" w:rsidP="00312E37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8"/>
        <w:contextualSpacing/>
      </w:pPr>
      <w:r>
        <w:t>Настоящий Порядок расходования субвенции, предоставляемой бюджету городского окру</w:t>
      </w:r>
      <w:r w:rsidR="00640A1D">
        <w:t>га Жуковский Московской области</w:t>
      </w:r>
      <w:r>
        <w:t xml:space="preserve"> </w:t>
      </w:r>
      <w:r w:rsidR="007561AC">
        <w:t xml:space="preserve">для осуществления </w:t>
      </w:r>
      <w:r>
        <w:t xml:space="preserve">переданных государственных </w:t>
      </w:r>
      <w:r w:rsidR="00F76ED7">
        <w:t xml:space="preserve">полномочий Московской области в области </w:t>
      </w:r>
      <w:r w:rsidR="00640A1D">
        <w:t>градостроительной деятельности</w:t>
      </w:r>
      <w:r w:rsidR="00F76ED7">
        <w:t xml:space="preserve"> </w:t>
      </w:r>
      <w:r>
        <w:t>(далее - Порядок) разработан в соответствии</w:t>
      </w:r>
      <w:r w:rsidRPr="0014171E">
        <w:rPr>
          <w:sz w:val="24"/>
          <w:szCs w:val="24"/>
        </w:rPr>
        <w:t xml:space="preserve"> </w:t>
      </w:r>
      <w:r w:rsidR="002C4EB4">
        <w:rPr>
          <w:sz w:val="24"/>
          <w:szCs w:val="24"/>
        </w:rPr>
        <w:br/>
      </w:r>
      <w:r w:rsidRPr="0014171E">
        <w:t xml:space="preserve">с Бюджетным кодексом Российской Федерации, Федеральным законом </w:t>
      </w:r>
      <w:r w:rsidR="002C4EB4">
        <w:br/>
      </w:r>
      <w:r w:rsidRPr="0014171E">
        <w:t>от 0</w:t>
      </w:r>
      <w:r w:rsidR="006537CF">
        <w:t>6</w:t>
      </w:r>
      <w:r w:rsidRPr="0014171E">
        <w:t xml:space="preserve">.10.2003 № 131-ФЗ «Об общих принципах организации местного самоуправления в Российской Федерации», Законом Московской области </w:t>
      </w:r>
      <w:r w:rsidR="002C4EB4">
        <w:br/>
      </w:r>
      <w:r w:rsidRPr="0014171E">
        <w:t xml:space="preserve">от 04.12.2019 № 253/2019-ОЗ «О межбюджетных отношениях в Московской области», </w:t>
      </w:r>
      <w:r w:rsidR="00640A1D">
        <w:t xml:space="preserve">Законом Московской области от 24.07.2014 №107/2014-ОЗ </w:t>
      </w:r>
      <w:r w:rsidR="002C4EB4">
        <w:br/>
      </w:r>
      <w:r w:rsidR="00640A1D">
        <w:t>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</w:t>
      </w:r>
      <w:r w:rsidR="002C4EB4">
        <w:br/>
      </w:r>
      <w:r w:rsidR="00640A1D">
        <w:t xml:space="preserve"> от 19.02.2015 №74/6 «О порядке расходования субвенций бюджетам муниципальных образований Московской области в целях осуществления государственных полномочий 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 </w:t>
      </w:r>
      <w:r>
        <w:t>и</w:t>
      </w:r>
      <w:r w:rsidRPr="00F22D95">
        <w:rPr>
          <w:sz w:val="24"/>
          <w:szCs w:val="24"/>
        </w:rPr>
        <w:t xml:space="preserve"> </w:t>
      </w:r>
      <w:r>
        <w:t>определяет направления и условия расходования субвенции, предоставляемой бюджету городского округа Жуковский Московской области, на обеспечение переданных</w:t>
      </w:r>
      <w:r w:rsidR="00640A1D">
        <w:t xml:space="preserve"> отдельных</w:t>
      </w:r>
      <w:r>
        <w:t xml:space="preserve"> государственных полномочий Московской области в области </w:t>
      </w:r>
      <w:r w:rsidR="00640A1D">
        <w:t xml:space="preserve">градостроительной деятельности </w:t>
      </w:r>
      <w:r>
        <w:t xml:space="preserve">в городском округе Жуковский Московской области </w:t>
      </w:r>
      <w:r w:rsidR="002C4EB4">
        <w:br/>
      </w:r>
      <w:r>
        <w:t>(далее - Субвенция).</w:t>
      </w:r>
    </w:p>
    <w:p w:rsidR="00312E37" w:rsidRPr="00312E37" w:rsidRDefault="00312E37" w:rsidP="00312E37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12E37">
        <w:rPr>
          <w:rFonts w:eastAsiaTheme="minorHAnsi"/>
          <w:sz w:val="28"/>
          <w:szCs w:val="28"/>
          <w:lang w:eastAsia="en-US"/>
        </w:rPr>
        <w:t xml:space="preserve">Предоставление средств </w:t>
      </w:r>
      <w:r w:rsidR="007D7E62">
        <w:rPr>
          <w:rFonts w:eastAsiaTheme="minorHAnsi"/>
          <w:sz w:val="28"/>
          <w:szCs w:val="28"/>
          <w:lang w:eastAsia="en-US"/>
        </w:rPr>
        <w:t>С</w:t>
      </w:r>
      <w:r w:rsidRPr="00312E37">
        <w:rPr>
          <w:rFonts w:eastAsiaTheme="minorHAnsi"/>
          <w:sz w:val="28"/>
          <w:szCs w:val="28"/>
          <w:lang w:eastAsia="en-US"/>
        </w:rPr>
        <w:t>убвенци</w:t>
      </w:r>
      <w:r>
        <w:rPr>
          <w:rFonts w:eastAsiaTheme="minorHAnsi"/>
          <w:sz w:val="28"/>
          <w:szCs w:val="28"/>
          <w:lang w:eastAsia="en-US"/>
        </w:rPr>
        <w:t>и</w:t>
      </w:r>
      <w:r w:rsidRPr="00312E37">
        <w:rPr>
          <w:rFonts w:eastAsiaTheme="minorHAnsi"/>
          <w:sz w:val="28"/>
          <w:szCs w:val="28"/>
          <w:lang w:eastAsia="en-US"/>
        </w:rPr>
        <w:t xml:space="preserve"> осуществляется на основании соглашений</w:t>
      </w:r>
      <w:r w:rsidR="005146DB">
        <w:rPr>
          <w:rFonts w:eastAsiaTheme="minorHAnsi"/>
          <w:sz w:val="28"/>
          <w:szCs w:val="28"/>
          <w:lang w:eastAsia="en-US"/>
        </w:rPr>
        <w:t xml:space="preserve"> (далее – Соглашения)</w:t>
      </w:r>
      <w:r w:rsidRPr="00312E37">
        <w:rPr>
          <w:rFonts w:eastAsiaTheme="minorHAnsi"/>
          <w:sz w:val="28"/>
          <w:szCs w:val="28"/>
          <w:lang w:eastAsia="en-US"/>
        </w:rPr>
        <w:t xml:space="preserve">, заключаемых Комитетом по архитектуре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Pr="00312E37">
        <w:rPr>
          <w:rFonts w:eastAsiaTheme="minorHAnsi"/>
          <w:sz w:val="28"/>
          <w:szCs w:val="28"/>
          <w:lang w:eastAsia="en-US"/>
        </w:rPr>
        <w:t xml:space="preserve">и градостроительству Московской области (далее - Комитет), Министерством жилищной политики Московской области (далее - Министерство)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Pr="00312E37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Администрацией городского округа Жуковский</w:t>
      </w:r>
      <w:r w:rsidRPr="00312E37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="007D7E62">
        <w:rPr>
          <w:rFonts w:eastAsiaTheme="minorHAnsi"/>
          <w:sz w:val="28"/>
          <w:szCs w:val="28"/>
          <w:lang w:eastAsia="en-US"/>
        </w:rPr>
        <w:t xml:space="preserve"> (далее – Администрация)</w:t>
      </w:r>
      <w:r w:rsidRPr="00312E37">
        <w:rPr>
          <w:rFonts w:eastAsiaTheme="minorHAnsi"/>
          <w:sz w:val="28"/>
          <w:szCs w:val="28"/>
          <w:lang w:eastAsia="en-US"/>
        </w:rPr>
        <w:t>.</w:t>
      </w:r>
    </w:p>
    <w:p w:rsidR="00B35D40" w:rsidRPr="00235005" w:rsidRDefault="00B35D40" w:rsidP="000108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tab/>
      </w:r>
      <w:r w:rsidR="00312E37">
        <w:rPr>
          <w:sz w:val="28"/>
          <w:szCs w:val="28"/>
        </w:rPr>
        <w:t>3</w:t>
      </w:r>
      <w:r w:rsidRPr="00640800">
        <w:rPr>
          <w:sz w:val="28"/>
          <w:szCs w:val="28"/>
        </w:rPr>
        <w:t xml:space="preserve">. </w:t>
      </w:r>
      <w:r w:rsidR="00964C0F">
        <w:rPr>
          <w:rFonts w:eastAsiaTheme="minorHAnsi"/>
          <w:sz w:val="28"/>
          <w:szCs w:val="28"/>
          <w:lang w:eastAsia="en-US"/>
        </w:rPr>
        <w:t>Субвенци</w:t>
      </w:r>
      <w:r w:rsidR="00235005">
        <w:rPr>
          <w:rFonts w:eastAsiaTheme="minorHAnsi"/>
          <w:sz w:val="28"/>
          <w:szCs w:val="28"/>
          <w:lang w:eastAsia="en-US"/>
        </w:rPr>
        <w:t>я</w:t>
      </w:r>
      <w:r w:rsidR="00964C0F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235005">
        <w:rPr>
          <w:rFonts w:eastAsiaTheme="minorHAnsi"/>
          <w:sz w:val="28"/>
          <w:szCs w:val="28"/>
          <w:lang w:eastAsia="en-US"/>
        </w:rPr>
        <w:t>е</w:t>
      </w:r>
      <w:r w:rsidR="00964C0F">
        <w:rPr>
          <w:rFonts w:eastAsiaTheme="minorHAnsi"/>
          <w:sz w:val="28"/>
          <w:szCs w:val="28"/>
          <w:lang w:eastAsia="en-US"/>
        </w:rPr>
        <w:t>тся бюджет</w:t>
      </w:r>
      <w:r w:rsidR="00235005">
        <w:rPr>
          <w:rFonts w:eastAsiaTheme="minorHAnsi"/>
          <w:sz w:val="28"/>
          <w:szCs w:val="28"/>
          <w:lang w:eastAsia="en-US"/>
        </w:rPr>
        <w:t>у</w:t>
      </w:r>
      <w:r w:rsidR="00964C0F">
        <w:rPr>
          <w:rFonts w:eastAsiaTheme="minorHAnsi"/>
          <w:sz w:val="28"/>
          <w:szCs w:val="28"/>
          <w:lang w:eastAsia="en-US"/>
        </w:rPr>
        <w:t xml:space="preserve"> </w:t>
      </w:r>
      <w:r w:rsidR="00235005">
        <w:rPr>
          <w:rFonts w:eastAsiaTheme="minorHAnsi"/>
          <w:sz w:val="28"/>
          <w:szCs w:val="28"/>
          <w:lang w:eastAsia="en-US"/>
        </w:rPr>
        <w:t>городского округа Жуковский</w:t>
      </w:r>
      <w:r w:rsidR="00964C0F">
        <w:rPr>
          <w:rFonts w:eastAsiaTheme="minorHAnsi"/>
          <w:sz w:val="28"/>
          <w:szCs w:val="28"/>
          <w:lang w:eastAsia="en-US"/>
        </w:rPr>
        <w:t xml:space="preserve"> Московской области в пределах средств, установленных законом Московской </w:t>
      </w:r>
      <w:r w:rsidR="00964C0F">
        <w:rPr>
          <w:rFonts w:eastAsiaTheme="minorHAnsi"/>
          <w:sz w:val="28"/>
          <w:szCs w:val="28"/>
          <w:lang w:eastAsia="en-US"/>
        </w:rPr>
        <w:lastRenderedPageBreak/>
        <w:t>области о бюджете Московской облас</w:t>
      </w:r>
      <w:bookmarkStart w:id="0" w:name="_GoBack"/>
      <w:bookmarkEnd w:id="0"/>
      <w:r w:rsidR="00964C0F">
        <w:rPr>
          <w:rFonts w:eastAsiaTheme="minorHAnsi"/>
          <w:sz w:val="28"/>
          <w:szCs w:val="28"/>
          <w:lang w:eastAsia="en-US"/>
        </w:rPr>
        <w:t>ти на текущий год и на плановый период, и</w:t>
      </w:r>
      <w:r w:rsidR="00235005">
        <w:rPr>
          <w:rFonts w:eastAsiaTheme="minorHAnsi"/>
          <w:sz w:val="28"/>
          <w:szCs w:val="28"/>
          <w:lang w:eastAsia="en-US"/>
        </w:rPr>
        <w:t xml:space="preserve"> расходуется на следующие цели:</w:t>
      </w:r>
    </w:p>
    <w:p w:rsidR="00235005" w:rsidRDefault="00B35D40" w:rsidP="00312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1) </w:t>
      </w:r>
      <w:r w:rsidR="00235005">
        <w:rPr>
          <w:rFonts w:eastAsiaTheme="minorHAnsi"/>
          <w:sz w:val="28"/>
          <w:szCs w:val="28"/>
          <w:lang w:eastAsia="en-US"/>
        </w:rPr>
        <w:t>денежное содержание лиц, замещающих должности муниципальной службы, и оплату труда иных лиц, обеспечивающих исполнение переданных государственных полномочий, в соответствии с законодательством Московской области</w:t>
      </w:r>
      <w:r>
        <w:rPr>
          <w:rFonts w:eastAsia="Calibri"/>
          <w:sz w:val="28"/>
          <w:szCs w:val="28"/>
        </w:rPr>
        <w:t>;</w:t>
      </w:r>
    </w:p>
    <w:p w:rsidR="00B35D40" w:rsidRPr="00235005" w:rsidRDefault="00B35D40" w:rsidP="002350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2) </w:t>
      </w:r>
      <w:r w:rsidR="00235005">
        <w:rPr>
          <w:rFonts w:eastAsiaTheme="minorHAnsi"/>
          <w:sz w:val="28"/>
          <w:szCs w:val="28"/>
          <w:lang w:eastAsia="en-US"/>
        </w:rPr>
        <w:t>прочие выплаты в соответствии с законодательством Российской Федерации, законодательством Московской области, Уставом городского округа Жуковский Московской области, муниципальными правовыми актами, связанные с осуществлением трудовых отношений;</w:t>
      </w:r>
    </w:p>
    <w:p w:rsidR="00B35D40" w:rsidRDefault="00B35D40" w:rsidP="000108E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начисления на выплаты по оплате труда;</w:t>
      </w:r>
    </w:p>
    <w:p w:rsidR="00235005" w:rsidRDefault="00DD0365" w:rsidP="002350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>
        <w:rPr>
          <w:rFonts w:eastAsia="Calibri"/>
          <w:sz w:val="28"/>
          <w:szCs w:val="28"/>
        </w:rPr>
        <w:t xml:space="preserve">4) </w:t>
      </w:r>
      <w:bookmarkStart w:id="2" w:name="Par5"/>
      <w:bookmarkEnd w:id="2"/>
      <w:r w:rsidR="00235005">
        <w:rPr>
          <w:rFonts w:eastAsiaTheme="minorHAnsi"/>
          <w:sz w:val="28"/>
          <w:szCs w:val="28"/>
          <w:lang w:eastAsia="en-US"/>
        </w:rPr>
        <w:t xml:space="preserve">расходы, связанные с оплатой работ, услуг (в том числе по договорам гражданско-правового характера), приобретением основных средств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235005">
        <w:rPr>
          <w:rFonts w:eastAsiaTheme="minorHAnsi"/>
          <w:sz w:val="28"/>
          <w:szCs w:val="28"/>
          <w:lang w:eastAsia="en-US"/>
        </w:rPr>
        <w:t>и материальных запасов (без капитального ремонта);</w:t>
      </w:r>
    </w:p>
    <w:p w:rsidR="00B35D40" w:rsidRPr="00A82924" w:rsidRDefault="00B35D40" w:rsidP="00A82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5) </w:t>
      </w:r>
      <w:r w:rsidR="00A82924">
        <w:rPr>
          <w:rFonts w:eastAsiaTheme="minorHAnsi"/>
          <w:sz w:val="28"/>
          <w:szCs w:val="28"/>
          <w:lang w:eastAsia="en-US"/>
        </w:rPr>
        <w:t>повышение квалификации и переподготовку работников в области передаваемых полномочий;</w:t>
      </w:r>
    </w:p>
    <w:p w:rsidR="00B35D40" w:rsidRPr="00A82924" w:rsidRDefault="00B35D40" w:rsidP="00A82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6) </w:t>
      </w:r>
      <w:r w:rsidR="00A82924">
        <w:rPr>
          <w:rFonts w:eastAsiaTheme="minorHAnsi"/>
          <w:sz w:val="28"/>
          <w:szCs w:val="28"/>
          <w:lang w:eastAsia="en-US"/>
        </w:rPr>
        <w:t xml:space="preserve">возмещение расходов, связанных со служебной командировкой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A82924">
        <w:rPr>
          <w:rFonts w:eastAsiaTheme="minorHAnsi"/>
          <w:sz w:val="28"/>
          <w:szCs w:val="28"/>
          <w:lang w:eastAsia="en-US"/>
        </w:rPr>
        <w:t>в пределах Московской области лиц, замещающих должности муниципальной службы, обеспечивающих исполнение переданных государственных полномочий.</w:t>
      </w:r>
    </w:p>
    <w:p w:rsidR="00312E37" w:rsidRDefault="00DE5918" w:rsidP="00312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4</w:t>
      </w:r>
      <w:r w:rsidR="00B35D40">
        <w:rPr>
          <w:rFonts w:eastAsia="Calibri"/>
          <w:sz w:val="28"/>
          <w:szCs w:val="28"/>
        </w:rPr>
        <w:t xml:space="preserve">. </w:t>
      </w:r>
      <w:r w:rsidR="00312E37">
        <w:rPr>
          <w:rFonts w:eastAsiaTheme="minorHAnsi"/>
          <w:sz w:val="28"/>
          <w:szCs w:val="28"/>
          <w:lang w:eastAsia="en-US"/>
        </w:rPr>
        <w:t xml:space="preserve">Расходование </w:t>
      </w:r>
      <w:r w:rsidR="007D7E62">
        <w:rPr>
          <w:rFonts w:eastAsiaTheme="minorHAnsi"/>
          <w:sz w:val="28"/>
          <w:szCs w:val="28"/>
          <w:lang w:eastAsia="en-US"/>
        </w:rPr>
        <w:t>С</w:t>
      </w:r>
      <w:r w:rsidR="00312E37">
        <w:rPr>
          <w:rFonts w:eastAsiaTheme="minorHAnsi"/>
          <w:sz w:val="28"/>
          <w:szCs w:val="28"/>
          <w:lang w:eastAsia="en-US"/>
        </w:rPr>
        <w:t xml:space="preserve">убвенций на цели, указанные в </w:t>
      </w:r>
      <w:hyperlink r:id="rId7" w:history="1">
        <w:r w:rsidR="00312E37" w:rsidRPr="00312E37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="00312E37">
          <w:rPr>
            <w:rFonts w:eastAsiaTheme="minorHAnsi"/>
            <w:sz w:val="28"/>
            <w:szCs w:val="28"/>
            <w:lang w:eastAsia="en-US"/>
          </w:rPr>
          <w:t>3</w:t>
        </w:r>
      </w:hyperlink>
      <w:r w:rsidR="00312E37">
        <w:rPr>
          <w:rFonts w:eastAsiaTheme="minorHAnsi"/>
          <w:sz w:val="28"/>
          <w:szCs w:val="28"/>
          <w:lang w:eastAsia="en-US"/>
        </w:rPr>
        <w:t xml:space="preserve"> настоящего Порядка, осуществляется для финансирования деятельности лиц, замещающих должности муниципальной службы и иные должности, учрежденные в целях обеспечения исполнения переданных государственных полномочий,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>в соответствии с законодательством Московской области.</w:t>
      </w:r>
    </w:p>
    <w:p w:rsidR="00312E37" w:rsidRDefault="00DE5918" w:rsidP="007D7E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12E37">
        <w:rPr>
          <w:rFonts w:eastAsiaTheme="minorHAnsi"/>
          <w:sz w:val="28"/>
          <w:szCs w:val="28"/>
          <w:lang w:eastAsia="en-US"/>
        </w:rPr>
        <w:t xml:space="preserve">. </w:t>
      </w:r>
      <w:r w:rsidR="007D7E62">
        <w:rPr>
          <w:rFonts w:eastAsiaTheme="minorHAnsi"/>
          <w:sz w:val="28"/>
          <w:szCs w:val="28"/>
          <w:lang w:eastAsia="en-US"/>
        </w:rPr>
        <w:t>Главным распорядителем бюджетных средств, осуществляющим расходование Субвенции в пределах бюджетных ассигнований, предусмотренных в бюджете городского округа Жуковский Московской области на соответствующий финансовый год, выступает Администрация.</w:t>
      </w:r>
    </w:p>
    <w:p w:rsidR="007D7E62" w:rsidRDefault="007D7E62" w:rsidP="007D7E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расходовании Субвенции Администрация руководствуется </w:t>
      </w:r>
      <w:r w:rsidRPr="007D7E62">
        <w:rPr>
          <w:rFonts w:eastAsiaTheme="minorHAnsi"/>
          <w:sz w:val="28"/>
          <w:szCs w:val="28"/>
          <w:lang w:eastAsia="en-US"/>
        </w:rPr>
        <w:t>постановлением П</w:t>
      </w:r>
      <w:r>
        <w:rPr>
          <w:rFonts w:eastAsiaTheme="minorHAnsi"/>
          <w:sz w:val="28"/>
          <w:szCs w:val="28"/>
          <w:lang w:eastAsia="en-US"/>
        </w:rPr>
        <w:t>равительства Московской области</w:t>
      </w:r>
      <w:r w:rsidRPr="007D7E62">
        <w:rPr>
          <w:rFonts w:eastAsiaTheme="minorHAnsi"/>
          <w:sz w:val="28"/>
          <w:szCs w:val="28"/>
          <w:lang w:eastAsia="en-US"/>
        </w:rPr>
        <w:t xml:space="preserve"> от 19.02.2015 №74/6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Pr="007D7E62">
        <w:rPr>
          <w:rFonts w:eastAsiaTheme="minorHAnsi"/>
          <w:sz w:val="28"/>
          <w:szCs w:val="28"/>
          <w:lang w:eastAsia="en-US"/>
        </w:rPr>
        <w:t xml:space="preserve">«О порядке расходования </w:t>
      </w:r>
      <w:r w:rsidR="00F564A2">
        <w:rPr>
          <w:rFonts w:eastAsiaTheme="minorHAnsi"/>
          <w:sz w:val="28"/>
          <w:szCs w:val="28"/>
          <w:lang w:eastAsia="en-US"/>
        </w:rPr>
        <w:t>с</w:t>
      </w:r>
      <w:r w:rsidRPr="007D7E62">
        <w:rPr>
          <w:rFonts w:eastAsiaTheme="minorHAnsi"/>
          <w:sz w:val="28"/>
          <w:szCs w:val="28"/>
          <w:lang w:eastAsia="en-US"/>
        </w:rPr>
        <w:t xml:space="preserve">убвенций бюджетам муниципальных образований Московской области в целях осуществления государственных полномочий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Pr="007D7E62">
        <w:rPr>
          <w:rFonts w:eastAsiaTheme="minorHAnsi"/>
          <w:sz w:val="28"/>
          <w:szCs w:val="28"/>
          <w:lang w:eastAsia="en-US"/>
        </w:rPr>
        <w:t>в соответствии с 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12E37" w:rsidRDefault="00DE5918" w:rsidP="00312E3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12E37">
        <w:rPr>
          <w:rFonts w:eastAsiaTheme="minorHAnsi"/>
          <w:sz w:val="28"/>
          <w:szCs w:val="28"/>
          <w:lang w:eastAsia="en-US"/>
        </w:rPr>
        <w:t>. Субвенция подлеж</w:t>
      </w:r>
      <w:r w:rsidR="0015583D">
        <w:rPr>
          <w:rFonts w:eastAsiaTheme="minorHAnsi"/>
          <w:sz w:val="28"/>
          <w:szCs w:val="28"/>
          <w:lang w:eastAsia="en-US"/>
        </w:rPr>
        <w:t>и</w:t>
      </w:r>
      <w:r w:rsidR="00312E37">
        <w:rPr>
          <w:rFonts w:eastAsiaTheme="minorHAnsi"/>
          <w:sz w:val="28"/>
          <w:szCs w:val="28"/>
          <w:lang w:eastAsia="en-US"/>
        </w:rPr>
        <w:t>т использованию строго по целевому назначению.</w:t>
      </w:r>
    </w:p>
    <w:p w:rsidR="00AF2B7A" w:rsidRDefault="00DE5918" w:rsidP="00AF2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12E37">
        <w:rPr>
          <w:rFonts w:eastAsiaTheme="minorHAnsi"/>
          <w:sz w:val="28"/>
          <w:szCs w:val="28"/>
          <w:lang w:eastAsia="en-US"/>
        </w:rPr>
        <w:t xml:space="preserve">. </w:t>
      </w:r>
      <w:r w:rsidR="007D7E62">
        <w:rPr>
          <w:rFonts w:eastAsiaTheme="minorHAnsi"/>
          <w:sz w:val="28"/>
          <w:szCs w:val="28"/>
          <w:lang w:eastAsia="en-US"/>
        </w:rPr>
        <w:t>Расходование</w:t>
      </w:r>
      <w:r w:rsidR="00312E37">
        <w:rPr>
          <w:rFonts w:eastAsiaTheme="minorHAnsi"/>
          <w:sz w:val="28"/>
          <w:szCs w:val="28"/>
          <w:lang w:eastAsia="en-US"/>
        </w:rPr>
        <w:t xml:space="preserve"> </w:t>
      </w:r>
      <w:r w:rsidR="007D7E62">
        <w:rPr>
          <w:rFonts w:eastAsiaTheme="minorHAnsi"/>
          <w:sz w:val="28"/>
          <w:szCs w:val="28"/>
          <w:lang w:eastAsia="en-US"/>
        </w:rPr>
        <w:t>С</w:t>
      </w:r>
      <w:r w:rsidR="00312E37">
        <w:rPr>
          <w:rFonts w:eastAsiaTheme="minorHAnsi"/>
          <w:sz w:val="28"/>
          <w:szCs w:val="28"/>
          <w:lang w:eastAsia="en-US"/>
        </w:rPr>
        <w:t>убвенци</w:t>
      </w:r>
      <w:r w:rsidR="00AF2B7A">
        <w:rPr>
          <w:rFonts w:eastAsiaTheme="minorHAnsi"/>
          <w:sz w:val="28"/>
          <w:szCs w:val="28"/>
          <w:lang w:eastAsia="en-US"/>
        </w:rPr>
        <w:t>и</w:t>
      </w:r>
      <w:r w:rsidR="00312E37">
        <w:rPr>
          <w:rFonts w:eastAsiaTheme="minorHAnsi"/>
          <w:sz w:val="28"/>
          <w:szCs w:val="28"/>
          <w:lang w:eastAsia="en-US"/>
        </w:rPr>
        <w:t xml:space="preserve"> осуществляется при условии осуществления закупок на цели, указанные в </w:t>
      </w:r>
      <w:hyperlink r:id="rId8" w:history="1">
        <w:r w:rsidR="00312E37" w:rsidRPr="00AF2B7A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  <w:r w:rsidR="00AF2B7A" w:rsidRPr="00AF2B7A">
          <w:rPr>
            <w:rFonts w:eastAsiaTheme="minorHAnsi"/>
            <w:sz w:val="28"/>
            <w:szCs w:val="28"/>
            <w:lang w:eastAsia="en-US"/>
          </w:rPr>
          <w:t>4</w:t>
        </w:r>
      </w:hyperlink>
      <w:r w:rsidR="00312E37" w:rsidRPr="00AF2B7A"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="00AF2B7A" w:rsidRPr="00AF2B7A">
          <w:rPr>
            <w:rFonts w:eastAsiaTheme="minorHAnsi"/>
            <w:sz w:val="28"/>
            <w:szCs w:val="28"/>
            <w:lang w:eastAsia="en-US"/>
          </w:rPr>
          <w:t xml:space="preserve">5 </w:t>
        </w:r>
        <w:r w:rsidR="00312E37" w:rsidRPr="00AF2B7A">
          <w:rPr>
            <w:rFonts w:eastAsiaTheme="minorHAnsi"/>
            <w:sz w:val="28"/>
            <w:szCs w:val="28"/>
            <w:lang w:eastAsia="en-US"/>
          </w:rPr>
          <w:t>пункта 3</w:t>
        </w:r>
      </w:hyperlink>
      <w:r w:rsidR="00312E37" w:rsidRPr="00AF2B7A">
        <w:rPr>
          <w:rFonts w:eastAsiaTheme="minorHAnsi"/>
          <w:sz w:val="28"/>
          <w:szCs w:val="28"/>
          <w:lang w:eastAsia="en-US"/>
        </w:rPr>
        <w:t xml:space="preserve"> </w:t>
      </w:r>
      <w:r w:rsidR="00312E37">
        <w:rPr>
          <w:rFonts w:eastAsiaTheme="minorHAnsi"/>
          <w:sz w:val="28"/>
          <w:szCs w:val="28"/>
          <w:lang w:eastAsia="en-US"/>
        </w:rPr>
        <w:t xml:space="preserve">настоящего Порядка,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>за счет средств субвенций посредством региональной информационной системы в сфере закупок, интегрированной с единой информационной системой в сфере закупок, обеспечивающей автоматизацию процессов планирования, закупки товаров (работ, услуг), мониторинга закупок, аудита и контроля закупок (далее - ЕАСУЗ).</w:t>
      </w:r>
    </w:p>
    <w:p w:rsidR="00AF2B7A" w:rsidRDefault="00312E37" w:rsidP="00AF2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этом дополнительными условиями </w:t>
      </w:r>
      <w:r w:rsidR="00DF7791">
        <w:rPr>
          <w:rFonts w:eastAsiaTheme="minorHAnsi"/>
          <w:sz w:val="28"/>
          <w:szCs w:val="28"/>
          <w:lang w:eastAsia="en-US"/>
        </w:rPr>
        <w:t>расходования С</w:t>
      </w:r>
      <w:r>
        <w:rPr>
          <w:rFonts w:eastAsiaTheme="minorHAnsi"/>
          <w:sz w:val="28"/>
          <w:szCs w:val="28"/>
          <w:lang w:eastAsia="en-US"/>
        </w:rPr>
        <w:t>убвенци</w:t>
      </w:r>
      <w:r w:rsidR="002B6DC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AF2B7A" w:rsidRDefault="00AF2B7A" w:rsidP="00AF2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312E37">
        <w:rPr>
          <w:rFonts w:eastAsiaTheme="minorHAnsi"/>
          <w:sz w:val="28"/>
          <w:szCs w:val="28"/>
          <w:lang w:eastAsia="en-US"/>
        </w:rPr>
        <w:t xml:space="preserve">) внесение в ЕАСУЗ информации в соответствии с требованиями, установленными </w:t>
      </w:r>
      <w:hyperlink r:id="rId10" w:history="1">
        <w:r w:rsidR="00312E37" w:rsidRPr="00AF2B7A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="00312E37">
        <w:rPr>
          <w:rFonts w:eastAsiaTheme="minorHAnsi"/>
          <w:sz w:val="28"/>
          <w:szCs w:val="28"/>
          <w:lang w:eastAsia="en-US"/>
        </w:rPr>
        <w:t xml:space="preserve"> о порядке взаимодействия при осуществлении закупок для государственных нужд Московской области и муниципальных нужд, утвержденным постановлением Правительства Московской области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 xml:space="preserve">от 27.12.2013 </w:t>
      </w:r>
      <w:r>
        <w:rPr>
          <w:rFonts w:eastAsiaTheme="minorHAnsi"/>
          <w:sz w:val="28"/>
          <w:szCs w:val="28"/>
          <w:lang w:eastAsia="en-US"/>
        </w:rPr>
        <w:t>№</w:t>
      </w:r>
      <w:r w:rsidR="00312E37">
        <w:rPr>
          <w:rFonts w:eastAsiaTheme="minorHAnsi"/>
          <w:sz w:val="28"/>
          <w:szCs w:val="28"/>
          <w:lang w:eastAsia="en-US"/>
        </w:rPr>
        <w:t>1184/57 "О порядке взаимодействия при осуществлении закупок для государственных нужд Московской области и муниципальных нужд";</w:t>
      </w:r>
    </w:p>
    <w:p w:rsidR="00AF2B7A" w:rsidRDefault="00AF2B7A" w:rsidP="00AF2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12E37">
        <w:rPr>
          <w:rFonts w:eastAsiaTheme="minorHAnsi"/>
          <w:sz w:val="28"/>
          <w:szCs w:val="28"/>
          <w:lang w:eastAsia="en-US"/>
        </w:rPr>
        <w:t>) использование для обеспечения работы в ЕАСУЗ электронных подписей, выдаваемых удостоверяющим центром, позволяющих работать в единой информационной системе в сфере закупок;</w:t>
      </w:r>
    </w:p>
    <w:p w:rsidR="00AF2B7A" w:rsidRDefault="00AF2B7A" w:rsidP="00AF2B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12E37">
        <w:rPr>
          <w:rFonts w:eastAsiaTheme="minorHAnsi"/>
          <w:sz w:val="28"/>
          <w:szCs w:val="28"/>
          <w:lang w:eastAsia="en-US"/>
        </w:rPr>
        <w:t>) осуществление закупок в соответствии с рекомендованными формами документации о закупке, иных документов, применяемых заказчиками в ходе осуществления закупок, а также в соответствии с типовыми формами контрактов, размещенными в ЕАСУЗ;</w:t>
      </w:r>
    </w:p>
    <w:p w:rsidR="001B5D44" w:rsidRDefault="00AF2B7A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12E37">
        <w:rPr>
          <w:rFonts w:eastAsiaTheme="minorHAnsi"/>
          <w:sz w:val="28"/>
          <w:szCs w:val="28"/>
          <w:lang w:eastAsia="en-US"/>
        </w:rPr>
        <w:t xml:space="preserve">) утверждение состава и регламента работы рабочей группы для оценки обоснованности закупок и обоснования начальных (максимальных) цен контрактов с ценой закупки от 10 млн. рублей (включительно) до 30 млн. рублей, </w:t>
      </w:r>
      <w:r w:rsidR="00312E37" w:rsidRPr="001B5D44">
        <w:rPr>
          <w:rFonts w:eastAsiaTheme="minorHAnsi"/>
          <w:sz w:val="28"/>
          <w:szCs w:val="28"/>
          <w:lang w:eastAsia="en-US"/>
        </w:rPr>
        <w:t>возглавляемой должностным лицом, замещающим должность</w:t>
      </w:r>
      <w:r w:rsidR="00312E37">
        <w:rPr>
          <w:rFonts w:eastAsiaTheme="minorHAnsi"/>
          <w:sz w:val="28"/>
          <w:szCs w:val="28"/>
          <w:lang w:eastAsia="en-US"/>
        </w:rPr>
        <w:t xml:space="preserve"> муниципальной службы в Московской области </w:t>
      </w:r>
      <w:r w:rsidR="00312E37" w:rsidRPr="001B5D44">
        <w:rPr>
          <w:rFonts w:eastAsiaTheme="minorHAnsi"/>
          <w:sz w:val="28"/>
          <w:szCs w:val="28"/>
          <w:lang w:eastAsia="en-US"/>
        </w:rPr>
        <w:t>не</w:t>
      </w:r>
      <w:r w:rsidR="00312E37">
        <w:rPr>
          <w:rFonts w:eastAsiaTheme="minorHAnsi"/>
          <w:sz w:val="28"/>
          <w:szCs w:val="28"/>
          <w:lang w:eastAsia="en-US"/>
        </w:rPr>
        <w:t xml:space="preserve"> ниже заместителя главы </w:t>
      </w:r>
      <w:r w:rsidR="001B5D44">
        <w:rPr>
          <w:rFonts w:eastAsiaTheme="minorHAnsi"/>
          <w:sz w:val="28"/>
          <w:szCs w:val="28"/>
          <w:lang w:eastAsia="en-US"/>
        </w:rPr>
        <w:t>Администрации городского округа Жуковский Московской области</w:t>
      </w:r>
      <w:r w:rsidR="00312E37">
        <w:rPr>
          <w:rFonts w:eastAsiaTheme="minorHAnsi"/>
          <w:sz w:val="28"/>
          <w:szCs w:val="28"/>
          <w:lang w:eastAsia="en-US"/>
        </w:rPr>
        <w:t>;</w:t>
      </w:r>
    </w:p>
    <w:p w:rsidR="001B5D44" w:rsidRDefault="001B5D44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B5D44">
        <w:rPr>
          <w:rFonts w:eastAsiaTheme="minorHAnsi"/>
          <w:sz w:val="28"/>
          <w:szCs w:val="28"/>
          <w:lang w:eastAsia="en-US"/>
        </w:rPr>
        <w:t>5</w:t>
      </w:r>
      <w:r w:rsidR="00312E37" w:rsidRPr="001B5D44">
        <w:rPr>
          <w:rFonts w:eastAsiaTheme="minorHAnsi"/>
          <w:sz w:val="28"/>
          <w:szCs w:val="28"/>
          <w:lang w:eastAsia="en-US"/>
        </w:rPr>
        <w:t>) в случае если цена закупки равна или</w:t>
      </w:r>
      <w:r w:rsidR="00312E37">
        <w:rPr>
          <w:rFonts w:eastAsiaTheme="minorHAnsi"/>
          <w:sz w:val="28"/>
          <w:szCs w:val="28"/>
          <w:lang w:eastAsia="en-US"/>
        </w:rPr>
        <w:t xml:space="preserve"> превышает 10 млн. рублей, определение поставщиков (подрядчиков, исполнителей) для муниципальных заказчиков и муниципальных бюджетных учреждений осуществляется Комитетом по конкурентной политике Московской области;</w:t>
      </w:r>
    </w:p>
    <w:p w:rsidR="001B5D44" w:rsidRDefault="001B5D44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12E37">
        <w:rPr>
          <w:rFonts w:eastAsiaTheme="minorHAnsi"/>
          <w:sz w:val="28"/>
          <w:szCs w:val="28"/>
          <w:lang w:eastAsia="en-US"/>
        </w:rPr>
        <w:t xml:space="preserve">) осуществление закупок в случаях, установленных </w:t>
      </w:r>
      <w:hyperlink r:id="rId11" w:history="1">
        <w:r w:rsidR="00312E37" w:rsidRPr="001B5D44">
          <w:rPr>
            <w:rFonts w:eastAsiaTheme="minorHAnsi"/>
            <w:sz w:val="28"/>
            <w:szCs w:val="28"/>
            <w:lang w:eastAsia="en-US"/>
          </w:rPr>
          <w:t>пунктами 4</w:t>
        </w:r>
      </w:hyperlink>
      <w:r w:rsidR="00312E37" w:rsidRPr="001B5D44">
        <w:rPr>
          <w:rFonts w:eastAsiaTheme="minorHAnsi"/>
          <w:sz w:val="28"/>
          <w:szCs w:val="28"/>
          <w:lang w:eastAsia="en-US"/>
        </w:rPr>
        <w:t xml:space="preserve"> и </w:t>
      </w:r>
      <w:hyperlink r:id="rId12" w:history="1">
        <w:r w:rsidR="00312E37" w:rsidRPr="001B5D44">
          <w:rPr>
            <w:rFonts w:eastAsiaTheme="minorHAnsi"/>
            <w:sz w:val="28"/>
            <w:szCs w:val="28"/>
            <w:lang w:eastAsia="en-US"/>
          </w:rPr>
          <w:t>5 части 1 статьи 93</w:t>
        </w:r>
      </w:hyperlink>
      <w:r w:rsidR="00312E37">
        <w:rPr>
          <w:rFonts w:eastAsiaTheme="minorHAnsi"/>
          <w:sz w:val="28"/>
          <w:szCs w:val="28"/>
          <w:lang w:eastAsia="en-US"/>
        </w:rPr>
        <w:t xml:space="preserve"> Федерального закона от 05.04.2013 </w:t>
      </w:r>
      <w:r>
        <w:rPr>
          <w:rFonts w:eastAsiaTheme="minorHAnsi"/>
          <w:sz w:val="28"/>
          <w:szCs w:val="28"/>
          <w:lang w:eastAsia="en-US"/>
        </w:rPr>
        <w:t>№</w:t>
      </w:r>
      <w:r w:rsidR="00312E37">
        <w:rPr>
          <w:rFonts w:eastAsiaTheme="minorHAnsi"/>
          <w:sz w:val="28"/>
          <w:szCs w:val="28"/>
          <w:lang w:eastAsia="en-US"/>
        </w:rPr>
        <w:t xml:space="preserve">44-ФЗ "О контрактной системе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 xml:space="preserve">в сфере закупок товаров, работ, услуг для обеспечения государственных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>и муниципальных нужд", с использованием подсистемы Электронный магазин ЕАСУЗ, за исключением случаев отсутствия предложений по соответствующему наименованию товара, работы, услуги в подсистеме Электронный магазин ЕАСУЗ либо наличия у заказчика предложений о поставке соответствующего товара, выполнении соответствующих работ, оказании соответствующих услуг по более низкой цене, чем в содержащихся в подсистеме Электронный магазин ЕАСУЗ предложениях;</w:t>
      </w:r>
    </w:p>
    <w:p w:rsidR="001B5D44" w:rsidRDefault="001B5D44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12E37">
        <w:rPr>
          <w:rFonts w:eastAsiaTheme="minorHAnsi"/>
          <w:sz w:val="28"/>
          <w:szCs w:val="28"/>
          <w:lang w:eastAsia="en-US"/>
        </w:rPr>
        <w:t xml:space="preserve">) согласование документации о закупке с центральным исполнительным органом государственной власти Московской области, осуществляющим </w:t>
      </w:r>
      <w:r w:rsidR="002C4EB4">
        <w:rPr>
          <w:rFonts w:eastAsiaTheme="minorHAnsi"/>
          <w:sz w:val="28"/>
          <w:szCs w:val="28"/>
          <w:lang w:eastAsia="en-US"/>
        </w:rPr>
        <w:br/>
      </w:r>
      <w:r w:rsidR="00312E37">
        <w:rPr>
          <w:rFonts w:eastAsiaTheme="minorHAnsi"/>
          <w:sz w:val="28"/>
          <w:szCs w:val="28"/>
          <w:lang w:eastAsia="en-US"/>
        </w:rPr>
        <w:t>на территории Московской области исполнительно-распорядительную деятельность в соответствующих отраслях и сферах управления;</w:t>
      </w:r>
    </w:p>
    <w:p w:rsidR="001B5D44" w:rsidRDefault="001B5D44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12E37">
        <w:rPr>
          <w:rFonts w:eastAsiaTheme="minorHAnsi"/>
          <w:sz w:val="28"/>
          <w:szCs w:val="28"/>
          <w:lang w:eastAsia="en-US"/>
        </w:rPr>
        <w:t>) согласование закупки с ценой от 500 млн. рублей с Межведомственной комиссией по оценке обоснованности закупок и Губернатором Московской области.</w:t>
      </w:r>
    </w:p>
    <w:p w:rsidR="001B5D44" w:rsidRDefault="00DE5918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12E37">
        <w:rPr>
          <w:rFonts w:eastAsiaTheme="minorHAnsi"/>
          <w:sz w:val="28"/>
          <w:szCs w:val="28"/>
          <w:lang w:eastAsia="en-US"/>
        </w:rPr>
        <w:t>. Субвенц</w:t>
      </w:r>
      <w:r w:rsidR="001B5D44">
        <w:rPr>
          <w:rFonts w:eastAsiaTheme="minorHAnsi"/>
          <w:sz w:val="28"/>
          <w:szCs w:val="28"/>
          <w:lang w:eastAsia="en-US"/>
        </w:rPr>
        <w:t>ия</w:t>
      </w:r>
      <w:r w:rsidR="00312E37">
        <w:rPr>
          <w:rFonts w:eastAsiaTheme="minorHAnsi"/>
          <w:sz w:val="28"/>
          <w:szCs w:val="28"/>
          <w:lang w:eastAsia="en-US"/>
        </w:rPr>
        <w:t>, полученн</w:t>
      </w:r>
      <w:r w:rsidR="001B5D44">
        <w:rPr>
          <w:rFonts w:eastAsiaTheme="minorHAnsi"/>
          <w:sz w:val="28"/>
          <w:szCs w:val="28"/>
          <w:lang w:eastAsia="en-US"/>
        </w:rPr>
        <w:t>ая</w:t>
      </w:r>
      <w:r w:rsidR="00312E37">
        <w:rPr>
          <w:rFonts w:eastAsiaTheme="minorHAnsi"/>
          <w:sz w:val="28"/>
          <w:szCs w:val="28"/>
          <w:lang w:eastAsia="en-US"/>
        </w:rPr>
        <w:t xml:space="preserve"> </w:t>
      </w:r>
      <w:r w:rsidR="001B5D44">
        <w:rPr>
          <w:rFonts w:eastAsiaTheme="minorHAnsi"/>
          <w:sz w:val="28"/>
          <w:szCs w:val="28"/>
          <w:lang w:eastAsia="en-US"/>
        </w:rPr>
        <w:t>городским округом Жуковский</w:t>
      </w:r>
      <w:r w:rsidR="00312E37">
        <w:rPr>
          <w:rFonts w:eastAsiaTheme="minorHAnsi"/>
          <w:sz w:val="28"/>
          <w:szCs w:val="28"/>
          <w:lang w:eastAsia="en-US"/>
        </w:rPr>
        <w:t xml:space="preserve"> Московской области из бюджета Московской области и не использованн</w:t>
      </w:r>
      <w:r w:rsidR="001B5D44">
        <w:rPr>
          <w:rFonts w:eastAsiaTheme="minorHAnsi"/>
          <w:sz w:val="28"/>
          <w:szCs w:val="28"/>
          <w:lang w:eastAsia="en-US"/>
        </w:rPr>
        <w:t>ая</w:t>
      </w:r>
      <w:r w:rsidR="00312E37">
        <w:rPr>
          <w:rFonts w:eastAsiaTheme="minorHAnsi"/>
          <w:sz w:val="28"/>
          <w:szCs w:val="28"/>
          <w:lang w:eastAsia="en-US"/>
        </w:rPr>
        <w:t xml:space="preserve"> в текущем году, подлеж</w:t>
      </w:r>
      <w:r w:rsidR="001B5D44">
        <w:rPr>
          <w:rFonts w:eastAsiaTheme="minorHAnsi"/>
          <w:sz w:val="28"/>
          <w:szCs w:val="28"/>
          <w:lang w:eastAsia="en-US"/>
        </w:rPr>
        <w:t>и</w:t>
      </w:r>
      <w:r w:rsidR="00312E37">
        <w:rPr>
          <w:rFonts w:eastAsiaTheme="minorHAnsi"/>
          <w:sz w:val="28"/>
          <w:szCs w:val="28"/>
          <w:lang w:eastAsia="en-US"/>
        </w:rPr>
        <w:t>т возврату в бюджет Московской области в соответствии с бюджетным законодательством Российской Федерации.</w:t>
      </w:r>
    </w:p>
    <w:p w:rsidR="001B5D44" w:rsidRDefault="00DE5918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</w:t>
      </w:r>
      <w:r w:rsidR="00312E37">
        <w:rPr>
          <w:rFonts w:eastAsiaTheme="minorHAnsi"/>
          <w:sz w:val="28"/>
          <w:szCs w:val="28"/>
          <w:lang w:eastAsia="en-US"/>
        </w:rPr>
        <w:t xml:space="preserve">. </w:t>
      </w:r>
      <w:r w:rsidR="00A912CF" w:rsidRPr="00A912CF">
        <w:rPr>
          <w:rFonts w:eastAsiaTheme="minorHAnsi"/>
          <w:sz w:val="28"/>
          <w:szCs w:val="28"/>
          <w:lang w:eastAsia="en-US"/>
        </w:rPr>
        <w:t>Управление бухгалтерского отчета и отчетности Администрации городского округа Жуковский</w:t>
      </w:r>
      <w:r w:rsidR="00312E37" w:rsidRPr="00A912CF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="00312E37">
        <w:rPr>
          <w:rFonts w:eastAsiaTheme="minorHAnsi"/>
          <w:sz w:val="28"/>
          <w:szCs w:val="28"/>
          <w:lang w:eastAsia="en-US"/>
        </w:rPr>
        <w:t xml:space="preserve"> представляют ежеквартально не позднее 15 числа месяца, следующего за отчетным периодом, Комитету, Министерству </w:t>
      </w:r>
      <w:hyperlink r:id="rId13" w:history="1">
        <w:r w:rsidR="00312E37" w:rsidRPr="001B5D44">
          <w:rPr>
            <w:rFonts w:eastAsiaTheme="minorHAnsi"/>
            <w:sz w:val="28"/>
            <w:szCs w:val="28"/>
            <w:lang w:eastAsia="en-US"/>
          </w:rPr>
          <w:t>отчет</w:t>
        </w:r>
      </w:hyperlink>
      <w:r w:rsidR="00312E37">
        <w:rPr>
          <w:rFonts w:eastAsiaTheme="minorHAnsi"/>
          <w:sz w:val="28"/>
          <w:szCs w:val="28"/>
          <w:lang w:eastAsia="en-US"/>
        </w:rPr>
        <w:t xml:space="preserve"> об использовании </w:t>
      </w:r>
      <w:r w:rsidR="00DF7791">
        <w:rPr>
          <w:rFonts w:eastAsiaTheme="minorHAnsi"/>
          <w:sz w:val="28"/>
          <w:szCs w:val="28"/>
          <w:lang w:eastAsia="en-US"/>
        </w:rPr>
        <w:t>С</w:t>
      </w:r>
      <w:r w:rsidR="00312E37">
        <w:rPr>
          <w:rFonts w:eastAsiaTheme="minorHAnsi"/>
          <w:sz w:val="28"/>
          <w:szCs w:val="28"/>
          <w:lang w:eastAsia="en-US"/>
        </w:rPr>
        <w:t xml:space="preserve">убвенции по форме согласно приложению </w:t>
      </w:r>
      <w:r w:rsidR="00A52CB5">
        <w:rPr>
          <w:rFonts w:eastAsiaTheme="minorHAnsi"/>
          <w:sz w:val="28"/>
          <w:szCs w:val="28"/>
          <w:lang w:eastAsia="en-US"/>
        </w:rPr>
        <w:t>№</w:t>
      </w:r>
      <w:r w:rsidR="00312E37"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1B5D44" w:rsidRDefault="00DE5918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B5D44">
        <w:rPr>
          <w:rFonts w:eastAsiaTheme="minorHAnsi"/>
          <w:sz w:val="28"/>
          <w:szCs w:val="28"/>
          <w:lang w:eastAsia="en-US"/>
        </w:rPr>
        <w:t>. Администрация городского округа Жуковский</w:t>
      </w:r>
      <w:r w:rsidR="00312E37">
        <w:rPr>
          <w:rFonts w:eastAsiaTheme="minorHAnsi"/>
          <w:sz w:val="28"/>
          <w:szCs w:val="28"/>
          <w:lang w:eastAsia="en-US"/>
        </w:rPr>
        <w:t xml:space="preserve"> Моск</w:t>
      </w:r>
      <w:r w:rsidR="001B5D44">
        <w:rPr>
          <w:rFonts w:eastAsiaTheme="minorHAnsi"/>
          <w:sz w:val="28"/>
          <w:szCs w:val="28"/>
          <w:lang w:eastAsia="en-US"/>
        </w:rPr>
        <w:t>овской области несе</w:t>
      </w:r>
      <w:r w:rsidR="00312E37">
        <w:rPr>
          <w:rFonts w:eastAsiaTheme="minorHAnsi"/>
          <w:sz w:val="28"/>
          <w:szCs w:val="28"/>
          <w:lang w:eastAsia="en-US"/>
        </w:rPr>
        <w:t>т ответственность за нецелевое использование средств бюджета Московской области в соответствии с федеральным законодательством и закон</w:t>
      </w:r>
      <w:r w:rsidR="001B5D44">
        <w:rPr>
          <w:rFonts w:eastAsiaTheme="minorHAnsi"/>
          <w:sz w:val="28"/>
          <w:szCs w:val="28"/>
          <w:lang w:eastAsia="en-US"/>
        </w:rPr>
        <w:t>одательством Московской области</w:t>
      </w:r>
    </w:p>
    <w:p w:rsidR="001B5D44" w:rsidRDefault="001B5D44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E5918">
        <w:rPr>
          <w:rFonts w:eastAsiaTheme="minorHAnsi"/>
          <w:sz w:val="28"/>
          <w:szCs w:val="28"/>
          <w:lang w:eastAsia="en-US"/>
        </w:rPr>
        <w:t>1</w:t>
      </w:r>
      <w:r w:rsidR="00312E37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Администрация городского округа Жуковский Московской области</w:t>
      </w:r>
      <w:r w:rsidR="00312E37">
        <w:rPr>
          <w:rFonts w:eastAsiaTheme="minorHAnsi"/>
          <w:sz w:val="28"/>
          <w:szCs w:val="28"/>
          <w:lang w:eastAsia="en-US"/>
        </w:rPr>
        <w:t xml:space="preserve"> нес</w:t>
      </w:r>
      <w:r>
        <w:rPr>
          <w:rFonts w:eastAsiaTheme="minorHAnsi"/>
          <w:sz w:val="28"/>
          <w:szCs w:val="28"/>
          <w:lang w:eastAsia="en-US"/>
        </w:rPr>
        <w:t>е</w:t>
      </w:r>
      <w:r w:rsidR="00312E37">
        <w:rPr>
          <w:rFonts w:eastAsiaTheme="minorHAnsi"/>
          <w:sz w:val="28"/>
          <w:szCs w:val="28"/>
          <w:lang w:eastAsia="en-US"/>
        </w:rPr>
        <w:t>т ответственность за недостоверность и несвоевременность сведений, предоставляемых в Комитет, Министерство, в соответствии с законодательством Российской Федерации.</w:t>
      </w:r>
    </w:p>
    <w:p w:rsidR="00EA6B69" w:rsidRDefault="00312E37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E5918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Конт</w:t>
      </w:r>
      <w:r w:rsidR="00DF7791">
        <w:rPr>
          <w:rFonts w:eastAsiaTheme="minorHAnsi"/>
          <w:sz w:val="28"/>
          <w:szCs w:val="28"/>
          <w:lang w:eastAsia="en-US"/>
        </w:rPr>
        <w:t xml:space="preserve">роль за целевым использованием Субвенции осуществляется </w:t>
      </w:r>
      <w:r w:rsidR="005146DB">
        <w:rPr>
          <w:rFonts w:eastAsiaTheme="minorHAnsi"/>
          <w:sz w:val="28"/>
          <w:szCs w:val="28"/>
          <w:lang w:eastAsia="en-US"/>
        </w:rPr>
        <w:br/>
      </w:r>
      <w:r w:rsidR="00DF779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5146DB">
        <w:rPr>
          <w:rFonts w:eastAsiaTheme="minorHAnsi"/>
          <w:sz w:val="28"/>
          <w:szCs w:val="28"/>
          <w:lang w:eastAsia="en-US"/>
        </w:rPr>
        <w:t>Соглашениями</w:t>
      </w:r>
      <w:r w:rsidR="00DF7791">
        <w:rPr>
          <w:rFonts w:eastAsiaTheme="minorHAnsi"/>
          <w:sz w:val="28"/>
          <w:szCs w:val="28"/>
          <w:lang w:eastAsia="en-US"/>
        </w:rPr>
        <w:t xml:space="preserve">. </w:t>
      </w:r>
    </w:p>
    <w:p w:rsidR="005146DB" w:rsidRDefault="005146DB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146DB" w:rsidRDefault="005146DB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146DB" w:rsidRDefault="005146DB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146DB" w:rsidRDefault="005146DB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146DB" w:rsidRDefault="005146DB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1289463</wp:posOffset>
                </wp:positionH>
                <wp:positionV relativeFrom="paragraph">
                  <wp:posOffset>95058</wp:posOffset>
                </wp:positionV>
                <wp:extent cx="3391787" cy="0"/>
                <wp:effectExtent l="0" t="0" r="374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1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B11BA9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7.5pt" to="368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5146DB" w:rsidRDefault="005146DB" w:rsidP="005146D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  <w:sectPr w:rsidR="005146DB" w:rsidSect="005A06E8">
          <w:headerReference w:type="default" r:id="rId14"/>
          <w:pgSz w:w="11905" w:h="16838" w:code="9"/>
          <w:pgMar w:top="1134" w:right="1134" w:bottom="1134" w:left="1134" w:header="0" w:footer="0" w:gutter="0"/>
          <w:cols w:space="720"/>
          <w:noEndnote/>
          <w:titlePg/>
          <w:docGrid w:linePitch="354"/>
        </w:sectPr>
      </w:pPr>
    </w:p>
    <w:p w:rsidR="00EA6B69" w:rsidRDefault="00EA6B69" w:rsidP="00EA6B6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N 1</w:t>
      </w:r>
    </w:p>
    <w:p w:rsidR="000001A4" w:rsidRPr="00A912CF" w:rsidRDefault="00EA6B69" w:rsidP="000001A4">
      <w:pPr>
        <w:autoSpaceDE w:val="0"/>
        <w:autoSpaceDN w:val="0"/>
        <w:adjustRightInd w:val="0"/>
        <w:ind w:left="8496" w:firstLine="708"/>
        <w:jc w:val="right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="000001A4">
        <w:rPr>
          <w:sz w:val="28"/>
          <w:szCs w:val="28"/>
        </w:rPr>
        <w:t>П</w:t>
      </w:r>
      <w:r w:rsidR="000001A4" w:rsidRPr="00A34B53">
        <w:rPr>
          <w:sz w:val="28"/>
          <w:szCs w:val="28"/>
        </w:rPr>
        <w:t>оряд</w:t>
      </w:r>
      <w:r w:rsidR="000001A4">
        <w:rPr>
          <w:sz w:val="28"/>
          <w:szCs w:val="28"/>
        </w:rPr>
        <w:t>ку</w:t>
      </w:r>
      <w:r w:rsidR="000001A4" w:rsidRPr="00A34B53">
        <w:rPr>
          <w:sz w:val="28"/>
          <w:szCs w:val="28"/>
        </w:rPr>
        <w:t xml:space="preserve"> расходования субвенции, предоставляемой </w:t>
      </w:r>
      <w:r w:rsidR="000001A4">
        <w:rPr>
          <w:sz w:val="28"/>
          <w:szCs w:val="28"/>
        </w:rPr>
        <w:t xml:space="preserve">бюджету городского округа Жуковский Московской области для осуществления переданных государственных полномочий Московской области </w:t>
      </w:r>
      <w:r w:rsidR="000001A4" w:rsidRPr="00A912CF">
        <w:rPr>
          <w:sz w:val="28"/>
          <w:szCs w:val="28"/>
        </w:rPr>
        <w:t>в области градостроительной деятельности</w:t>
      </w:r>
    </w:p>
    <w:p w:rsidR="00EA6B69" w:rsidRPr="00A912CF" w:rsidRDefault="00EA6B69" w:rsidP="000001A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0001A4" w:rsidTr="000001A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A4" w:rsidRDefault="000001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1A4" w:rsidRDefault="000001A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A6B69" w:rsidRDefault="000001A4" w:rsidP="00EA6B6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</w:t>
      </w:r>
      <w:r w:rsidR="00EA6B69">
        <w:rPr>
          <w:rFonts w:eastAsiaTheme="minorHAnsi"/>
          <w:sz w:val="28"/>
          <w:szCs w:val="28"/>
          <w:lang w:eastAsia="en-US"/>
        </w:rPr>
        <w:t>орма</w:t>
      </w: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 использовании субвенций, предоставляемых из бюджета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Московской области бюджет</w:t>
      </w:r>
      <w:r w:rsidR="00F564A2">
        <w:rPr>
          <w:rFonts w:eastAsiaTheme="minorHAnsi"/>
          <w:sz w:val="28"/>
          <w:szCs w:val="28"/>
          <w:lang w:eastAsia="en-US"/>
        </w:rPr>
        <w:t>у городского округа Жуковский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Московской области в целях осуществления государственных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полномочий в соответствии с Законом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Московской области N 107/2014-ОЗ,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состоянию на 01 ________ 20__ г.</w:t>
      </w:r>
    </w:p>
    <w:p w:rsidR="00F564A2" w:rsidRDefault="00F564A2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A6B69" w:rsidRDefault="00F564A2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городской округ Жуковский</w:t>
      </w:r>
      <w:r w:rsidR="00EA6B69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</w:p>
    <w:p w:rsidR="00EA6B69" w:rsidRDefault="00EA6B69" w:rsidP="00EA6B6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Периодичность: квартальная</w:t>
      </w: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74"/>
        <w:gridCol w:w="1632"/>
        <w:gridCol w:w="1247"/>
        <w:gridCol w:w="1134"/>
        <w:gridCol w:w="1219"/>
        <w:gridCol w:w="1027"/>
        <w:gridCol w:w="1134"/>
        <w:gridCol w:w="1531"/>
        <w:gridCol w:w="1191"/>
      </w:tblGrid>
      <w:tr w:rsidR="00EA6B69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Переданные государственные полномочия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Численность лиц, замещающих должности муниципальной службы, и иных лиц, обеспечивающих исполнение переданных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государственных полномочий (чел.)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Остаток на начало отчетного года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Поступило из бюджета Московской области (руб.)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Кассовый расход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Возвращено неиспользованных остатков в бюджет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Московской области (руб.)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Остаток на конец отчетного периода (руб.)</w:t>
            </w:r>
          </w:p>
        </w:tc>
      </w:tr>
      <w:tr w:rsidR="00EA6B69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расчетная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Фактическая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начала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том числе за отчетный квартал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начала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том числе за отчетный квартал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EA6B6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A6B69" w:rsidRDefault="00EA6B69" w:rsidP="00EA6B6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EA6B69" w:rsidSect="00EA6B69">
          <w:pgSz w:w="16838" w:h="11905" w:orient="landscape" w:code="9"/>
          <w:pgMar w:top="1134" w:right="1134" w:bottom="1134" w:left="1134" w:header="0" w:footer="0" w:gutter="0"/>
          <w:cols w:space="720"/>
          <w:noEndnote/>
          <w:docGrid w:linePitch="354"/>
        </w:sectPr>
      </w:pP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EA6B69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Расходование средств за отчетный период</w:t>
      </w: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31"/>
      </w:tblGrid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 кассового расхода (руб.)</w:t>
            </w: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Расходы на: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денежное содержание лиц, замещающих должности муниципальной службы, и оплату труда иных лиц, обеспечивающих исполнение переданных государственных полномочий в соответствии с законодательством Московской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прочие выплаты в соответствии с законодательством Российской Федерации, законодательством Московской области, Уставом муниципального образования Московской области, муниципальными правовыми актами, связанными с осуществлением трудовых отношений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начисления на выплаты по оплате труда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расходы, связанные с оплатой работ, услуг (в том числе по договорам гражданско-правового характера) и приобретением основных средств и материальных запасов (без капитального ремонта)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повышение квалификации и переподготовку работников в области передаваемых полномочий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возмещение расходов, связанных со служебной командировкой в пределах Московской области лиц, замещающих должности муниципальной службы, обеспечивающих исполнение переданных государственных полномочий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6B6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69" w:rsidRDefault="00EA6B6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eastAsia="en-US"/>
        </w:rPr>
      </w:pPr>
      <w:proofErr w:type="spellStart"/>
      <w:r>
        <w:rPr>
          <w:rFonts w:ascii="Courier New" w:eastAsiaTheme="minorHAnsi" w:hAnsi="Courier New" w:cs="Courier New"/>
          <w:sz w:val="20"/>
          <w:lang w:eastAsia="en-US"/>
        </w:rPr>
        <w:t>Глава</w:t>
      </w:r>
      <w:proofErr w:type="spellEnd"/>
      <w:r>
        <w:rPr>
          <w:rFonts w:ascii="Courier New" w:eastAsiaTheme="minorHAnsi" w:hAnsi="Courier New" w:cs="Courier New"/>
          <w:sz w:val="20"/>
          <w:lang w:eastAsia="en-US"/>
        </w:rPr>
        <w:t xml:space="preserve"> </w:t>
      </w:r>
      <w:r w:rsidR="005201F0">
        <w:rPr>
          <w:rFonts w:ascii="Courier New" w:eastAsiaTheme="minorHAnsi" w:hAnsi="Courier New" w:cs="Courier New"/>
          <w:sz w:val="20"/>
          <w:lang w:val="ru-RU" w:eastAsia="en-US"/>
        </w:rPr>
        <w:t>городского округа Жуковский</w:t>
      </w:r>
      <w:r>
        <w:rPr>
          <w:rFonts w:ascii="Courier New" w:eastAsiaTheme="minorHAnsi" w:hAnsi="Courier New" w:cs="Courier New"/>
          <w:sz w:val="20"/>
          <w:lang w:eastAsia="en-US"/>
        </w:rPr>
        <w:t xml:space="preserve"> __________</w:t>
      </w:r>
      <w:r w:rsidR="005201F0">
        <w:rPr>
          <w:rFonts w:ascii="Courier New" w:eastAsiaTheme="minorHAnsi" w:hAnsi="Courier New" w:cs="Courier New"/>
          <w:sz w:val="20"/>
          <w:lang w:eastAsia="en-US"/>
        </w:rPr>
        <w:t>_____ _________________________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Московской области               </w:t>
      </w:r>
      <w:proofErr w:type="gramStart"/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   (</w:t>
      </w:r>
      <w:proofErr w:type="gramEnd"/>
      <w:r w:rsidRPr="00EA6B69">
        <w:rPr>
          <w:rFonts w:ascii="Courier New" w:eastAsiaTheme="minorHAnsi" w:hAnsi="Courier New" w:cs="Courier New"/>
          <w:sz w:val="20"/>
          <w:lang w:val="ru-RU" w:eastAsia="en-US"/>
        </w:rPr>
        <w:t>подпись)      (расшифровка подписи)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>Главный бухгалтер _________________ _______________________________________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                      (</w:t>
      </w:r>
      <w:proofErr w:type="gramStart"/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подпись)   </w:t>
      </w:r>
      <w:proofErr w:type="gramEnd"/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           (расшифровка подписи)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>М.П.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>"___" ___________ 20__ г.</w:t>
      </w: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</w:p>
    <w:p w:rsidR="00EA6B69" w:rsidRPr="00EA6B6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>Исполнитель ___________________________ тел.: _____________________________</w:t>
      </w:r>
    </w:p>
    <w:p w:rsidR="00EA6B69" w:rsidRPr="00BA48E9" w:rsidRDefault="00EA6B69" w:rsidP="00EA6B69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lang w:val="ru-RU" w:eastAsia="en-US"/>
        </w:rPr>
      </w:pPr>
      <w:r w:rsidRPr="00EA6B69">
        <w:rPr>
          <w:rFonts w:ascii="Courier New" w:eastAsiaTheme="minorHAnsi" w:hAnsi="Courier New" w:cs="Courier New"/>
          <w:sz w:val="20"/>
          <w:lang w:val="ru-RU" w:eastAsia="en-US"/>
        </w:rPr>
        <w:t xml:space="preserve">                 </w:t>
      </w:r>
      <w:r w:rsidRPr="00BA48E9">
        <w:rPr>
          <w:rFonts w:ascii="Courier New" w:eastAsiaTheme="minorHAnsi" w:hAnsi="Courier New" w:cs="Courier New"/>
          <w:sz w:val="20"/>
          <w:lang w:val="ru-RU" w:eastAsia="en-US"/>
        </w:rPr>
        <w:t xml:space="preserve">ФИО  </w:t>
      </w:r>
      <w:proofErr w:type="gramStart"/>
      <w:r w:rsidRPr="00BA48E9">
        <w:rPr>
          <w:rFonts w:ascii="Courier New" w:eastAsiaTheme="minorHAnsi" w:hAnsi="Courier New" w:cs="Courier New"/>
          <w:sz w:val="20"/>
          <w:lang w:val="ru-RU" w:eastAsia="en-US"/>
        </w:rPr>
        <w:t xml:space="preserve">   (</w:t>
      </w:r>
      <w:proofErr w:type="gramEnd"/>
      <w:r w:rsidRPr="00BA48E9">
        <w:rPr>
          <w:rFonts w:ascii="Courier New" w:eastAsiaTheme="minorHAnsi" w:hAnsi="Courier New" w:cs="Courier New"/>
          <w:sz w:val="20"/>
          <w:lang w:val="ru-RU" w:eastAsia="en-US"/>
        </w:rPr>
        <w:t>подпись)</w:t>
      </w: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EA6B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A6B69" w:rsidRDefault="00EA6B69" w:rsidP="001B5D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62F" w:rsidRPr="0024362F" w:rsidRDefault="0024362F">
      <w:pPr>
        <w:pStyle w:val="ConsPlusNormal"/>
        <w:jc w:val="both"/>
        <w:rPr>
          <w:rFonts w:ascii="Times New Roman" w:hAnsi="Times New Roman" w:cs="Times New Roman"/>
        </w:rPr>
      </w:pPr>
    </w:p>
    <w:p w:rsidR="0024362F" w:rsidRPr="0024362F" w:rsidRDefault="0024362F" w:rsidP="001B5D44">
      <w:pPr>
        <w:autoSpaceDE w:val="0"/>
        <w:autoSpaceDN w:val="0"/>
        <w:adjustRightInd w:val="0"/>
        <w:jc w:val="right"/>
        <w:outlineLvl w:val="0"/>
      </w:pPr>
    </w:p>
    <w:sectPr w:rsidR="0024362F" w:rsidRPr="0024362F" w:rsidSect="00EA6B69">
      <w:pgSz w:w="16838" w:h="11905" w:orient="landscape" w:code="9"/>
      <w:pgMar w:top="1134" w:right="1134" w:bottom="1134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6E8" w:rsidRDefault="005A06E8" w:rsidP="005A06E8">
      <w:r>
        <w:separator/>
      </w:r>
    </w:p>
  </w:endnote>
  <w:endnote w:type="continuationSeparator" w:id="0">
    <w:p w:rsidR="005A06E8" w:rsidRDefault="005A06E8" w:rsidP="005A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6E8" w:rsidRDefault="005A06E8" w:rsidP="005A06E8">
      <w:r>
        <w:separator/>
      </w:r>
    </w:p>
  </w:footnote>
  <w:footnote w:type="continuationSeparator" w:id="0">
    <w:p w:rsidR="005A06E8" w:rsidRDefault="005A06E8" w:rsidP="005A0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600010"/>
      <w:docPartObj>
        <w:docPartGallery w:val="Page Numbers (Top of Page)"/>
        <w:docPartUnique/>
      </w:docPartObj>
    </w:sdtPr>
    <w:sdtContent>
      <w:p w:rsidR="005A06E8" w:rsidRDefault="005A06E8">
        <w:pPr>
          <w:pStyle w:val="a6"/>
          <w:jc w:val="center"/>
        </w:pPr>
      </w:p>
      <w:p w:rsidR="005A06E8" w:rsidRDefault="005A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A06E8" w:rsidRDefault="005A06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3387"/>
    <w:multiLevelType w:val="hybridMultilevel"/>
    <w:tmpl w:val="A71ECA48"/>
    <w:lvl w:ilvl="0" w:tplc="9196B016">
      <w:start w:val="1"/>
      <w:numFmt w:val="decimal"/>
      <w:lvlText w:val="%1."/>
      <w:lvlJc w:val="left"/>
      <w:pPr>
        <w:ind w:left="99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" w15:restartNumberingAfterBreak="0">
    <w:nsid w:val="26DF017C"/>
    <w:multiLevelType w:val="hybridMultilevel"/>
    <w:tmpl w:val="61962386"/>
    <w:lvl w:ilvl="0" w:tplc="7486C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F"/>
    <w:rsid w:val="000001A4"/>
    <w:rsid w:val="000108E0"/>
    <w:rsid w:val="0015583D"/>
    <w:rsid w:val="00196049"/>
    <w:rsid w:val="001B5D44"/>
    <w:rsid w:val="00235005"/>
    <w:rsid w:val="0024362F"/>
    <w:rsid w:val="002B6DC7"/>
    <w:rsid w:val="002C4EB4"/>
    <w:rsid w:val="002F068D"/>
    <w:rsid w:val="00312E37"/>
    <w:rsid w:val="0046349E"/>
    <w:rsid w:val="0046614A"/>
    <w:rsid w:val="005146DB"/>
    <w:rsid w:val="005201F0"/>
    <w:rsid w:val="005855D8"/>
    <w:rsid w:val="005A06E8"/>
    <w:rsid w:val="00640A1D"/>
    <w:rsid w:val="006537CF"/>
    <w:rsid w:val="006D2EF8"/>
    <w:rsid w:val="007561AC"/>
    <w:rsid w:val="007D7E62"/>
    <w:rsid w:val="00964C0F"/>
    <w:rsid w:val="009A5026"/>
    <w:rsid w:val="00A52CB5"/>
    <w:rsid w:val="00A82924"/>
    <w:rsid w:val="00A912CF"/>
    <w:rsid w:val="00AF2B7A"/>
    <w:rsid w:val="00B35D40"/>
    <w:rsid w:val="00B855AB"/>
    <w:rsid w:val="00BA48E9"/>
    <w:rsid w:val="00BD261D"/>
    <w:rsid w:val="00C873EF"/>
    <w:rsid w:val="00DD0365"/>
    <w:rsid w:val="00DE5918"/>
    <w:rsid w:val="00DF7791"/>
    <w:rsid w:val="00EA258B"/>
    <w:rsid w:val="00EA6B69"/>
    <w:rsid w:val="00EF584D"/>
    <w:rsid w:val="00F15C89"/>
    <w:rsid w:val="00F564A2"/>
    <w:rsid w:val="00F63CDF"/>
    <w:rsid w:val="00F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6D2CB-478C-4F03-9982-ED8AD2DC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4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0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6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36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36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36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">
    <w:name w:val="Основной текст (2)_"/>
    <w:link w:val="20"/>
    <w:rsid w:val="00B35D4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D40"/>
    <w:pPr>
      <w:widowControl w:val="0"/>
      <w:shd w:val="clear" w:color="auto" w:fill="FFFFFF"/>
      <w:spacing w:before="60" w:after="360" w:line="0" w:lineRule="atLeast"/>
      <w:jc w:val="both"/>
    </w:pPr>
    <w:rPr>
      <w:rFonts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B35D4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4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12E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06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6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A06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6E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18FDFE5D1FD261ACB312077E1894429DE359815FEB5070E62623D00F9F6706478DDF66C443DABB4DB8737C8DBAB3FFA086B52C42EC80DB25A7I" TargetMode="External"/><Relationship Id="rId13" Type="http://schemas.openxmlformats.org/officeDocument/2006/relationships/hyperlink" Target="consultantplus://offline/ref=8B18FDFE5D1FD261ACB312077E1894429DE359815FEB5070E62623D00F9F6706478DDF66C443DAB94CB8737C8DBAB3FFA086B52C42EC80DB25A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E051A232C8B8C548568126748F184DDF426DDED69719C5DB4169096E23DF608D8E5D484D88026DA7C521B9095C8FB9F6A8F2EED3403125OF52H" TargetMode="External"/><Relationship Id="rId12" Type="http://schemas.openxmlformats.org/officeDocument/2006/relationships/hyperlink" Target="consultantplus://offline/ref=8B18FDFE5D1FD261ACB313096B1894429AE6588A5EEF5070E62623D00F9F6706478DDF66C441DABB40B8737C8DBAB3FFA086B52C42EC80DB25A7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18FDFE5D1FD261ACB313096B1894429AE6588A5EEF5070E62623D00F9F6706478DDF65CD4BD1EE14F77220C8EAA0FEAC86B7255E2EAD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B18FDFE5D1FD261ACB312077E1894429DEB59895DED5070E62623D00F9F6706478DDF66C443DABC41B8737C8DBAB3FFA086B52C42EC80DB25A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18FDFE5D1FD261ACB312077E1894429DE359815FEB5070E62623D00F9F6706478DDF66C443DABB4CB8737C8DBAB3FFA086B52C42EC80DB25A7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Расихина Л.Ф.</dc:creator>
  <cp:keywords/>
  <dc:description/>
  <cp:lastModifiedBy>Рябова И.Ю.</cp:lastModifiedBy>
  <cp:revision>19</cp:revision>
  <cp:lastPrinted>2023-10-03T09:38:00Z</cp:lastPrinted>
  <dcterms:created xsi:type="dcterms:W3CDTF">2023-09-15T07:41:00Z</dcterms:created>
  <dcterms:modified xsi:type="dcterms:W3CDTF">2023-10-03T11:18:00Z</dcterms:modified>
</cp:coreProperties>
</file>