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76" w:rsidRPr="00C12B76" w:rsidRDefault="00C12B76" w:rsidP="005E4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3C52D8" wp14:editId="2342E4CA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B76" w:rsidRPr="00C12B76" w:rsidRDefault="00C12B76" w:rsidP="00C12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2B76">
        <w:rPr>
          <w:rFonts w:ascii="Times New Roman" w:hAnsi="Times New Roman" w:cs="Times New Roman"/>
          <w:b/>
          <w:sz w:val="28"/>
          <w:szCs w:val="28"/>
        </w:rPr>
        <w:t>МОСКОВСКАЯ  ОБЛАСТЬ</w:t>
      </w:r>
      <w:proofErr w:type="gramEnd"/>
    </w:p>
    <w:p w:rsidR="00C12B76" w:rsidRPr="00C12B76" w:rsidRDefault="00C12B76" w:rsidP="00C12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76">
        <w:rPr>
          <w:rFonts w:ascii="Times New Roman" w:hAnsi="Times New Roman" w:cs="Times New Roman"/>
          <w:b/>
          <w:sz w:val="28"/>
          <w:szCs w:val="28"/>
        </w:rPr>
        <w:t>ГОРОДСКОЙ ОКРУГ ЖУКОВСКИЙ</w:t>
      </w:r>
    </w:p>
    <w:p w:rsidR="00C12B76" w:rsidRPr="00C12B76" w:rsidRDefault="00C12B76" w:rsidP="00C12B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2B76">
        <w:rPr>
          <w:rFonts w:ascii="Times New Roman" w:hAnsi="Times New Roman" w:cs="Times New Roman"/>
          <w:b/>
          <w:sz w:val="40"/>
          <w:szCs w:val="40"/>
        </w:rPr>
        <w:t>АДМИНИСТРАЦИЯ ГОРОДСКОГО ОКРУГА</w:t>
      </w:r>
    </w:p>
    <w:p w:rsidR="00C12B76" w:rsidRPr="00C12B76" w:rsidRDefault="00C12B76" w:rsidP="00C12B76">
      <w:pPr>
        <w:jc w:val="center"/>
        <w:rPr>
          <w:rFonts w:ascii="Times New Roman" w:hAnsi="Times New Roman" w:cs="Times New Roman"/>
          <w:b/>
          <w:sz w:val="56"/>
        </w:rPr>
      </w:pPr>
      <w:r w:rsidRPr="00C12B7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FD553" wp14:editId="09B7B6FC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4E5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C12B76" w:rsidRPr="00211A37" w:rsidRDefault="00C12B76" w:rsidP="00211A37">
      <w:pPr>
        <w:jc w:val="center"/>
        <w:rPr>
          <w:rFonts w:ascii="Times New Roman" w:hAnsi="Times New Roman" w:cs="Times New Roman"/>
          <w:b/>
          <w:sz w:val="32"/>
        </w:rPr>
      </w:pPr>
      <w:r w:rsidRPr="00C12B76">
        <w:rPr>
          <w:rFonts w:ascii="Times New Roman" w:hAnsi="Times New Roman" w:cs="Times New Roman"/>
          <w:b/>
          <w:sz w:val="32"/>
        </w:rPr>
        <w:t>П О С Т А Н О В Л Е Н И Е</w:t>
      </w:r>
    </w:p>
    <w:p w:rsidR="00C12B76" w:rsidRPr="00C12B76" w:rsidRDefault="004063B8" w:rsidP="00C12B76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3B8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4063B8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5C7AD4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5C7AD4">
        <w:rPr>
          <w:rFonts w:ascii="Times New Roman" w:hAnsi="Times New Roman" w:cs="Times New Roman"/>
          <w:b/>
          <w:sz w:val="28"/>
          <w:szCs w:val="28"/>
        </w:rPr>
        <w:t>___</w:t>
      </w:r>
      <w:r w:rsidRPr="004063B8">
        <w:rPr>
          <w:rFonts w:ascii="Times New Roman" w:hAnsi="Times New Roman" w:cs="Times New Roman"/>
          <w:b/>
          <w:sz w:val="28"/>
          <w:szCs w:val="28"/>
        </w:rPr>
        <w:t xml:space="preserve"> »  </w:t>
      </w:r>
      <w:r w:rsidR="005C7AD4">
        <w:rPr>
          <w:rFonts w:ascii="Times New Roman" w:hAnsi="Times New Roman" w:cs="Times New Roman"/>
          <w:b/>
          <w:sz w:val="28"/>
          <w:szCs w:val="28"/>
        </w:rPr>
        <w:t>_________</w:t>
      </w:r>
      <w:r w:rsidRPr="004063B8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5C7AD4">
        <w:rPr>
          <w:rFonts w:ascii="Times New Roman" w:hAnsi="Times New Roman" w:cs="Times New Roman"/>
          <w:b/>
          <w:sz w:val="28"/>
          <w:szCs w:val="28"/>
        </w:rPr>
        <w:t>__</w:t>
      </w:r>
      <w:r w:rsidRPr="00406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B76" w:rsidRPr="004063B8">
        <w:rPr>
          <w:rFonts w:ascii="Times New Roman" w:hAnsi="Times New Roman" w:cs="Times New Roman"/>
          <w:b/>
          <w:sz w:val="28"/>
          <w:szCs w:val="28"/>
        </w:rPr>
        <w:t>г.</w:t>
      </w:r>
      <w:r w:rsidR="00C12B76" w:rsidRPr="00C12B76">
        <w:rPr>
          <w:rFonts w:ascii="Times New Roman" w:hAnsi="Times New Roman" w:cs="Times New Roman"/>
          <w:b/>
          <w:sz w:val="24"/>
          <w:szCs w:val="24"/>
        </w:rPr>
        <w:tab/>
      </w:r>
      <w:r w:rsidR="00C12B76" w:rsidRPr="00C12B76">
        <w:rPr>
          <w:rFonts w:ascii="Times New Roman" w:hAnsi="Times New Roman" w:cs="Times New Roman"/>
          <w:b/>
          <w:sz w:val="24"/>
          <w:szCs w:val="24"/>
        </w:rPr>
        <w:tab/>
      </w:r>
      <w:r w:rsidR="00C12B76" w:rsidRPr="00C12B76">
        <w:rPr>
          <w:rFonts w:ascii="Times New Roman" w:hAnsi="Times New Roman" w:cs="Times New Roman"/>
          <w:b/>
          <w:sz w:val="24"/>
          <w:szCs w:val="24"/>
        </w:rPr>
        <w:tab/>
      </w:r>
      <w:r w:rsidR="00C12B76" w:rsidRPr="00C12B76">
        <w:rPr>
          <w:rFonts w:ascii="Times New Roman" w:hAnsi="Times New Roman" w:cs="Times New Roman"/>
          <w:b/>
          <w:sz w:val="24"/>
          <w:szCs w:val="24"/>
        </w:rPr>
        <w:tab/>
      </w:r>
      <w:r w:rsidR="00C12B76" w:rsidRPr="00C12B76">
        <w:rPr>
          <w:rFonts w:ascii="Times New Roman" w:hAnsi="Times New Roman" w:cs="Times New Roman"/>
          <w:b/>
          <w:sz w:val="24"/>
          <w:szCs w:val="24"/>
        </w:rPr>
        <w:tab/>
      </w:r>
      <w:r w:rsidR="00C12B7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063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7AD4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C12B76" w:rsidRPr="00C12B76" w:rsidRDefault="00C12B76" w:rsidP="00C12B76">
      <w:pPr>
        <w:rPr>
          <w:rFonts w:ascii="Times New Roman" w:hAnsi="Times New Roman" w:cs="Times New Roman"/>
        </w:rPr>
      </w:pPr>
    </w:p>
    <w:p w:rsidR="000D122B" w:rsidRDefault="00C12B76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Cs/>
          <w:sz w:val="24"/>
          <w:szCs w:val="24"/>
        </w:rPr>
        <w:t>«</w:t>
      </w:r>
      <w:r w:rsidR="000D122B">
        <w:rPr>
          <w:rFonts w:ascii="Times New Roman" w:hAnsi="Times New Roman" w:cs="Times New Roman"/>
          <w:b w:val="0"/>
          <w:bCs/>
          <w:sz w:val="24"/>
          <w:szCs w:val="24"/>
        </w:rPr>
        <w:t xml:space="preserve">О предоставлении </w:t>
      </w:r>
      <w:r w:rsidR="00211A37" w:rsidRPr="00C00794">
        <w:rPr>
          <w:rFonts w:ascii="Times New Roman" w:hAnsi="Times New Roman" w:cs="Times New Roman"/>
          <w:b w:val="0"/>
          <w:sz w:val="24"/>
          <w:szCs w:val="24"/>
        </w:rPr>
        <w:t xml:space="preserve">сельскохозяйственным </w:t>
      </w:r>
    </w:p>
    <w:p w:rsidR="000D122B" w:rsidRDefault="000D122B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</w:t>
      </w:r>
      <w:r w:rsidR="00211A37" w:rsidRPr="00C00794">
        <w:rPr>
          <w:rFonts w:ascii="Times New Roman" w:hAnsi="Times New Roman" w:cs="Times New Roman"/>
          <w:b w:val="0"/>
          <w:sz w:val="24"/>
          <w:szCs w:val="24"/>
        </w:rPr>
        <w:t>оваропроизводителям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211A37" w:rsidRPr="00C00794">
        <w:rPr>
          <w:rFonts w:ascii="Times New Roman" w:hAnsi="Times New Roman" w:cs="Times New Roman"/>
          <w:b w:val="0"/>
          <w:sz w:val="24"/>
          <w:szCs w:val="24"/>
        </w:rPr>
        <w:t xml:space="preserve">и организациям </w:t>
      </w:r>
    </w:p>
    <w:p w:rsidR="000D122B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 w:val="0"/>
          <w:sz w:val="24"/>
          <w:szCs w:val="24"/>
        </w:rPr>
        <w:t>потребительской кооперации (субъектам малого</w:t>
      </w:r>
    </w:p>
    <w:p w:rsidR="00211A37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 w:val="0"/>
          <w:sz w:val="24"/>
          <w:szCs w:val="24"/>
        </w:rPr>
        <w:t>или среднего предпринимательства)</w:t>
      </w:r>
      <w:r w:rsidR="000D122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</w:p>
    <w:p w:rsidR="000D122B" w:rsidRPr="000D122B" w:rsidRDefault="000D122B" w:rsidP="00211A37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преференции в виде предоставления</w:t>
      </w:r>
    </w:p>
    <w:p w:rsidR="00211A37" w:rsidRPr="00C00794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 w:val="0"/>
          <w:sz w:val="24"/>
          <w:szCs w:val="24"/>
        </w:rPr>
        <w:t>мест для размещения нестационарных торговых</w:t>
      </w:r>
    </w:p>
    <w:p w:rsidR="00211A37" w:rsidRPr="00C00794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 w:val="0"/>
          <w:sz w:val="24"/>
          <w:szCs w:val="24"/>
        </w:rPr>
        <w:t xml:space="preserve">объектов без проведения аукционов на льготных </w:t>
      </w:r>
    </w:p>
    <w:p w:rsidR="00C12B76" w:rsidRPr="00C00794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0794">
        <w:rPr>
          <w:rFonts w:ascii="Times New Roman" w:hAnsi="Times New Roman" w:cs="Times New Roman"/>
          <w:b w:val="0"/>
          <w:sz w:val="24"/>
          <w:szCs w:val="24"/>
        </w:rPr>
        <w:t>условиях</w:t>
      </w:r>
      <w:r w:rsidRPr="001902BD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11A37" w:rsidRPr="00C00794" w:rsidRDefault="00211A37" w:rsidP="00211A3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2B76" w:rsidRPr="00C00794" w:rsidRDefault="005E447B" w:rsidP="00C12B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от 06.10.2003 </w:t>
      </w:r>
      <w:hyperlink r:id="rId9">
        <w:r w:rsidR="0094527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131-ФЗ</w:t>
        </w:r>
      </w:hyperlink>
      <w:r w:rsidR="000D122B">
        <w:rPr>
          <w:rFonts w:ascii="Times New Roman" w:hAnsi="Times New Roman" w:cs="Times New Roman"/>
          <w:sz w:val="24"/>
          <w:szCs w:val="24"/>
        </w:rPr>
        <w:t xml:space="preserve"> «</w:t>
      </w:r>
      <w:r w:rsidR="00C12B76" w:rsidRPr="00C0079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0D122B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C00794">
        <w:rPr>
          <w:rFonts w:ascii="Times New Roman" w:hAnsi="Times New Roman" w:cs="Times New Roman"/>
          <w:sz w:val="24"/>
          <w:szCs w:val="24"/>
        </w:rPr>
        <w:t xml:space="preserve"> 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от 24.07.2007 </w:t>
      </w:r>
      <w:hyperlink r:id="rId10">
        <w:r w:rsidR="0094527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 xml:space="preserve"> 209-ФЗ</w:t>
        </w:r>
      </w:hyperlink>
      <w:r w:rsidR="000D122B">
        <w:rPr>
          <w:rFonts w:ascii="Times New Roman" w:hAnsi="Times New Roman" w:cs="Times New Roman"/>
          <w:sz w:val="24"/>
          <w:szCs w:val="24"/>
        </w:rPr>
        <w:t xml:space="preserve"> «</w:t>
      </w:r>
      <w:r w:rsidR="00C12B76" w:rsidRPr="00C00794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0D122B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C00794">
        <w:rPr>
          <w:rFonts w:ascii="Times New Roman" w:hAnsi="Times New Roman" w:cs="Times New Roman"/>
          <w:sz w:val="24"/>
          <w:szCs w:val="24"/>
        </w:rPr>
        <w:t xml:space="preserve"> 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от 26.07.2006 </w:t>
      </w:r>
      <w:hyperlink r:id="rId11">
        <w:r w:rsidR="0094527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135-ФЗ</w:t>
        </w:r>
      </w:hyperlink>
      <w:r w:rsidR="000D122B">
        <w:rPr>
          <w:rFonts w:ascii="Times New Roman" w:hAnsi="Times New Roman" w:cs="Times New Roman"/>
          <w:sz w:val="24"/>
          <w:szCs w:val="24"/>
        </w:rPr>
        <w:t xml:space="preserve"> «</w:t>
      </w:r>
      <w:r w:rsidR="00C12B76" w:rsidRPr="00C00794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0D122B">
        <w:rPr>
          <w:rFonts w:ascii="Times New Roman" w:hAnsi="Times New Roman" w:cs="Times New Roman"/>
          <w:sz w:val="24"/>
          <w:szCs w:val="24"/>
        </w:rPr>
        <w:t>»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C00794">
        <w:rPr>
          <w:rFonts w:ascii="Times New Roman" w:hAnsi="Times New Roman" w:cs="Times New Roman"/>
          <w:sz w:val="24"/>
          <w:szCs w:val="24"/>
        </w:rPr>
        <w:t xml:space="preserve"> 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от 28.12.2009 </w:t>
      </w:r>
      <w:hyperlink r:id="rId12">
        <w:r w:rsidR="0094527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 xml:space="preserve"> 381-ФЗ</w:t>
        </w:r>
      </w:hyperlink>
      <w:r w:rsidR="000D122B">
        <w:rPr>
          <w:rFonts w:ascii="Times New Roman" w:hAnsi="Times New Roman" w:cs="Times New Roman"/>
          <w:sz w:val="24"/>
          <w:szCs w:val="24"/>
        </w:rPr>
        <w:t xml:space="preserve"> «</w:t>
      </w:r>
      <w:r w:rsidR="00C12B76" w:rsidRPr="00C00794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</w:t>
      </w:r>
      <w:r w:rsidR="000D122B">
        <w:rPr>
          <w:rFonts w:ascii="Times New Roman" w:hAnsi="Times New Roman" w:cs="Times New Roman"/>
          <w:sz w:val="24"/>
          <w:szCs w:val="24"/>
        </w:rPr>
        <w:t>и»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C00794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м</w:t>
      </w:r>
      <w:r w:rsidRPr="00C00794">
        <w:rPr>
          <w:rFonts w:ascii="Times New Roman" w:hAnsi="Times New Roman" w:cs="Times New Roman"/>
          <w:sz w:val="24"/>
          <w:szCs w:val="24"/>
        </w:rPr>
        <w:t xml:space="preserve"> Министерства сельского </w:t>
      </w:r>
      <w:r w:rsidR="003D097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00794">
        <w:rPr>
          <w:rFonts w:ascii="Times New Roman" w:hAnsi="Times New Roman" w:cs="Times New Roman"/>
          <w:sz w:val="24"/>
          <w:szCs w:val="24"/>
        </w:rPr>
        <w:t xml:space="preserve">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272">
        <w:rPr>
          <w:rFonts w:ascii="Times New Roman" w:hAnsi="Times New Roman" w:cs="Times New Roman"/>
          <w:sz w:val="24"/>
          <w:szCs w:val="24"/>
        </w:rPr>
        <w:t>образования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r:id="rId14"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>программой</w:t>
        </w:r>
      </w:hyperlink>
      <w:r w:rsidR="000D122B">
        <w:rPr>
          <w:rFonts w:ascii="Times New Roman" w:hAnsi="Times New Roman" w:cs="Times New Roman"/>
          <w:sz w:val="24"/>
          <w:szCs w:val="24"/>
        </w:rPr>
        <w:t xml:space="preserve"> «Предпринимательство»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на 2020-2024 годы, утвержденной постановлением Администрации городского округа Жуковский Мо</w:t>
      </w:r>
      <w:r w:rsidR="00945272">
        <w:rPr>
          <w:rFonts w:ascii="Times New Roman" w:hAnsi="Times New Roman" w:cs="Times New Roman"/>
          <w:sz w:val="24"/>
          <w:szCs w:val="24"/>
        </w:rPr>
        <w:t>сковской области от 28.06.2022 №</w:t>
      </w:r>
      <w:r>
        <w:rPr>
          <w:rFonts w:ascii="Times New Roman" w:hAnsi="Times New Roman" w:cs="Times New Roman"/>
          <w:sz w:val="24"/>
          <w:szCs w:val="24"/>
        </w:rPr>
        <w:t xml:space="preserve"> 982,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15"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>,</w:t>
      </w:r>
    </w:p>
    <w:p w:rsidR="00C12B76" w:rsidRPr="00C00794" w:rsidRDefault="00C12B76" w:rsidP="00C12B76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2B76" w:rsidRDefault="00C12B76" w:rsidP="00C12B76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B76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C00794" w:rsidRPr="00C12B76" w:rsidRDefault="00C00794" w:rsidP="00C12B76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122B" w:rsidRPr="002B044B" w:rsidRDefault="000D122B" w:rsidP="002B044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2"/>
      <w:bookmarkEnd w:id="0"/>
      <w:r w:rsidRPr="002B044B">
        <w:rPr>
          <w:rFonts w:ascii="Times New Roman" w:hAnsi="Times New Roman" w:cs="Times New Roman"/>
          <w:b w:val="0"/>
          <w:bCs/>
          <w:sz w:val="24"/>
          <w:szCs w:val="24"/>
        </w:rPr>
        <w:t>1.</w:t>
      </w:r>
      <w:r w:rsidR="002B044B" w:rsidRPr="002B044B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2B044B">
        <w:rPr>
          <w:rFonts w:ascii="Times New Roman" w:hAnsi="Times New Roman" w:cs="Times New Roman"/>
          <w:b w:val="0"/>
          <w:bCs/>
          <w:sz w:val="24"/>
          <w:szCs w:val="24"/>
        </w:rPr>
        <w:t xml:space="preserve">Предоставить </w:t>
      </w:r>
      <w:r w:rsidR="002B044B" w:rsidRPr="002B044B">
        <w:rPr>
          <w:rFonts w:ascii="Times New Roman" w:hAnsi="Times New Roman" w:cs="Times New Roman"/>
          <w:b w:val="0"/>
          <w:sz w:val="24"/>
          <w:szCs w:val="24"/>
        </w:rPr>
        <w:t xml:space="preserve">сельскохозяйственным товаропроизводителям и организациям потребительской кооперации (субъектам малого или среднего </w:t>
      </w:r>
      <w:proofErr w:type="gramStart"/>
      <w:r w:rsidR="002B044B" w:rsidRPr="002B044B">
        <w:rPr>
          <w:rFonts w:ascii="Times New Roman" w:hAnsi="Times New Roman" w:cs="Times New Roman"/>
          <w:b w:val="0"/>
          <w:sz w:val="24"/>
          <w:szCs w:val="24"/>
        </w:rPr>
        <w:t xml:space="preserve">предпринимательства) </w:t>
      </w:r>
      <w:r w:rsidR="002B044B" w:rsidRPr="002B044B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2B044B">
        <w:rPr>
          <w:rFonts w:ascii="Times New Roman" w:hAnsi="Times New Roman" w:cs="Times New Roman"/>
          <w:b w:val="0"/>
          <w:bCs/>
          <w:sz w:val="24"/>
          <w:szCs w:val="24"/>
        </w:rPr>
        <w:t>муниципальную</w:t>
      </w:r>
      <w:proofErr w:type="gramEnd"/>
      <w:r w:rsidRPr="002B044B">
        <w:rPr>
          <w:rFonts w:ascii="Times New Roman" w:hAnsi="Times New Roman" w:cs="Times New Roman"/>
          <w:b w:val="0"/>
          <w:bCs/>
          <w:sz w:val="24"/>
          <w:szCs w:val="24"/>
        </w:rPr>
        <w:t xml:space="preserve"> преференцию в виде предоставления места для размещения нестационарного торгового объекта без проведения аукционов на льготных условия</w:t>
      </w:r>
      <w:r w:rsidRPr="005C58E1">
        <w:rPr>
          <w:rFonts w:ascii="Times New Roman" w:hAnsi="Times New Roman" w:cs="Times New Roman"/>
          <w:b w:val="0"/>
          <w:bCs/>
          <w:sz w:val="24"/>
          <w:szCs w:val="24"/>
        </w:rPr>
        <w:t>х</w:t>
      </w:r>
      <w:r w:rsidR="002B044B" w:rsidRPr="005C58E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12B76" w:rsidRPr="000D122B" w:rsidRDefault="000D122B" w:rsidP="004B46C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>.</w:t>
      </w:r>
      <w:r w:rsidR="002B04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12B76" w:rsidRPr="00C00794">
        <w:rPr>
          <w:rFonts w:ascii="Times New Roman" w:hAnsi="Times New Roman" w:cs="Times New Roman"/>
          <w:sz w:val="24"/>
          <w:szCs w:val="24"/>
        </w:rPr>
        <w:t>Утвердить Порядок предоставления сельскохоз</w:t>
      </w:r>
      <w:r w:rsidR="002B044B">
        <w:rPr>
          <w:rFonts w:ascii="Times New Roman" w:hAnsi="Times New Roman" w:cs="Times New Roman"/>
          <w:sz w:val="24"/>
          <w:szCs w:val="24"/>
        </w:rPr>
        <w:t>яйственным товаропроизводителям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организациям потребительс</w:t>
      </w:r>
      <w:r w:rsidR="002B044B">
        <w:rPr>
          <w:rFonts w:ascii="Times New Roman" w:hAnsi="Times New Roman" w:cs="Times New Roman"/>
          <w:sz w:val="24"/>
          <w:szCs w:val="24"/>
        </w:rPr>
        <w:t>кой кооперации (субъектам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малого и</w:t>
      </w:r>
      <w:r w:rsidR="00945272">
        <w:rPr>
          <w:rFonts w:ascii="Times New Roman" w:hAnsi="Times New Roman" w:cs="Times New Roman"/>
          <w:sz w:val="24"/>
          <w:szCs w:val="24"/>
        </w:rPr>
        <w:t>ли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среднего пред</w:t>
      </w:r>
      <w:r w:rsidR="002B044B">
        <w:rPr>
          <w:rFonts w:ascii="Times New Roman" w:hAnsi="Times New Roman" w:cs="Times New Roman"/>
          <w:sz w:val="24"/>
          <w:szCs w:val="24"/>
        </w:rPr>
        <w:t>принимательства)</w:t>
      </w:r>
      <w:r w:rsidR="004B46C3">
        <w:rPr>
          <w:rFonts w:ascii="Times New Roman" w:hAnsi="Times New Roman" w:cs="Times New Roman"/>
          <w:sz w:val="24"/>
          <w:szCs w:val="24"/>
        </w:rPr>
        <w:t xml:space="preserve"> мест для размещения нестационарных торговых объектов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бе</w:t>
      </w:r>
      <w:r w:rsidR="004B46C3">
        <w:rPr>
          <w:rFonts w:ascii="Times New Roman" w:hAnsi="Times New Roman" w:cs="Times New Roman"/>
          <w:sz w:val="24"/>
          <w:szCs w:val="24"/>
        </w:rPr>
        <w:t xml:space="preserve">з проведения </w:t>
      </w:r>
      <w:r w:rsidR="004B46C3">
        <w:rPr>
          <w:rFonts w:ascii="Times New Roman" w:hAnsi="Times New Roman" w:cs="Times New Roman"/>
          <w:sz w:val="24"/>
          <w:szCs w:val="24"/>
        </w:rPr>
        <w:lastRenderedPageBreak/>
        <w:t>аукционов на льготных условия</w:t>
      </w:r>
      <w:r w:rsidR="004B46C3" w:rsidRPr="005C58E1">
        <w:rPr>
          <w:rFonts w:ascii="Times New Roman" w:hAnsi="Times New Roman" w:cs="Times New Roman"/>
          <w:sz w:val="24"/>
          <w:szCs w:val="24"/>
        </w:rPr>
        <w:t>х</w:t>
      </w:r>
      <w:r w:rsidR="004B46C3">
        <w:rPr>
          <w:rFonts w:ascii="Times New Roman" w:hAnsi="Times New Roman" w:cs="Times New Roman"/>
          <w:sz w:val="24"/>
          <w:szCs w:val="24"/>
        </w:rPr>
        <w:t xml:space="preserve"> согласно П</w:t>
      </w:r>
      <w:r w:rsidR="00C12B76" w:rsidRPr="00C00794">
        <w:rPr>
          <w:rFonts w:ascii="Times New Roman" w:hAnsi="Times New Roman" w:cs="Times New Roman"/>
          <w:sz w:val="24"/>
          <w:szCs w:val="24"/>
        </w:rPr>
        <w:t>риложению</w:t>
      </w:r>
      <w:r w:rsidR="00211A37" w:rsidRPr="00C00794">
        <w:rPr>
          <w:rFonts w:ascii="Times New Roman" w:hAnsi="Times New Roman" w:cs="Times New Roman"/>
          <w:sz w:val="24"/>
          <w:szCs w:val="24"/>
        </w:rPr>
        <w:t xml:space="preserve"> №</w:t>
      </w:r>
      <w:r w:rsidR="002B044B">
        <w:rPr>
          <w:rFonts w:ascii="Times New Roman" w:hAnsi="Times New Roman" w:cs="Times New Roman"/>
          <w:sz w:val="24"/>
          <w:szCs w:val="24"/>
        </w:rPr>
        <w:t xml:space="preserve"> </w:t>
      </w:r>
      <w:r w:rsidR="00211A37" w:rsidRPr="00C00794">
        <w:rPr>
          <w:rFonts w:ascii="Times New Roman" w:hAnsi="Times New Roman" w:cs="Times New Roman"/>
          <w:sz w:val="24"/>
          <w:szCs w:val="24"/>
        </w:rPr>
        <w:t>1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C12B76" w:rsidRPr="00C00794" w:rsidRDefault="00570F87" w:rsidP="004B46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2B76" w:rsidRPr="00C00794">
        <w:rPr>
          <w:rFonts w:ascii="Times New Roman" w:hAnsi="Times New Roman" w:cs="Times New Roman"/>
          <w:sz w:val="24"/>
          <w:szCs w:val="24"/>
        </w:rPr>
        <w:t>. Создать Комиссию по предоставлению муниципальных преференций субъектам малого и</w:t>
      </w:r>
      <w:r w:rsidR="00A21D6F">
        <w:rPr>
          <w:rFonts w:ascii="Times New Roman" w:hAnsi="Times New Roman" w:cs="Times New Roman"/>
          <w:sz w:val="24"/>
          <w:szCs w:val="24"/>
        </w:rPr>
        <w:t>ли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городского округа </w:t>
      </w:r>
      <w:r w:rsidR="00211A37" w:rsidRPr="00C00794">
        <w:rPr>
          <w:rFonts w:ascii="Times New Roman" w:hAnsi="Times New Roman" w:cs="Times New Roman"/>
          <w:sz w:val="24"/>
          <w:szCs w:val="24"/>
        </w:rPr>
        <w:t>Жуко</w:t>
      </w:r>
      <w:r w:rsidR="00C12B76" w:rsidRPr="00C00794">
        <w:rPr>
          <w:rFonts w:ascii="Times New Roman" w:hAnsi="Times New Roman" w:cs="Times New Roman"/>
          <w:sz w:val="24"/>
          <w:szCs w:val="24"/>
        </w:rPr>
        <w:t>в</w:t>
      </w:r>
      <w:r w:rsidR="00211A37" w:rsidRPr="00C00794">
        <w:rPr>
          <w:rFonts w:ascii="Times New Roman" w:hAnsi="Times New Roman" w:cs="Times New Roman"/>
          <w:sz w:val="24"/>
          <w:szCs w:val="24"/>
        </w:rPr>
        <w:t>с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кий и утвердить ее </w:t>
      </w:r>
      <w:hyperlink w:anchor="P464"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="002B044B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211A37" w:rsidRPr="00C00794">
        <w:rPr>
          <w:rFonts w:ascii="Times New Roman" w:hAnsi="Times New Roman" w:cs="Times New Roman"/>
          <w:sz w:val="24"/>
          <w:szCs w:val="24"/>
        </w:rPr>
        <w:t xml:space="preserve"> №</w:t>
      </w:r>
      <w:r w:rsidR="002B044B">
        <w:rPr>
          <w:rFonts w:ascii="Times New Roman" w:hAnsi="Times New Roman" w:cs="Times New Roman"/>
          <w:sz w:val="24"/>
          <w:szCs w:val="24"/>
        </w:rPr>
        <w:t xml:space="preserve"> </w:t>
      </w:r>
      <w:r w:rsidR="00211A37" w:rsidRPr="00C00794">
        <w:rPr>
          <w:rFonts w:ascii="Times New Roman" w:hAnsi="Times New Roman" w:cs="Times New Roman"/>
          <w:sz w:val="24"/>
          <w:szCs w:val="24"/>
        </w:rPr>
        <w:t>2</w:t>
      </w:r>
      <w:r w:rsidR="002B044B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C12B76" w:rsidRPr="00C00794">
        <w:rPr>
          <w:rFonts w:ascii="Times New Roman" w:hAnsi="Times New Roman" w:cs="Times New Roman"/>
          <w:sz w:val="24"/>
          <w:szCs w:val="24"/>
        </w:rPr>
        <w:t>.</w:t>
      </w:r>
    </w:p>
    <w:p w:rsidR="00C12B76" w:rsidRPr="00C00794" w:rsidRDefault="00570F87" w:rsidP="002B04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1A37" w:rsidRPr="00C00794">
        <w:rPr>
          <w:rFonts w:ascii="Times New Roman" w:hAnsi="Times New Roman" w:cs="Times New Roman"/>
          <w:sz w:val="24"/>
          <w:szCs w:val="24"/>
        </w:rPr>
        <w:t>. Утвердить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</w:t>
      </w:r>
      <w:hyperlink w:anchor="P513">
        <w:r w:rsidR="00C12B76" w:rsidRPr="00C00794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о Комиссии по предоставлению муниципальных преференций субъектам малого и</w:t>
      </w:r>
      <w:r w:rsidR="00A21D6F">
        <w:rPr>
          <w:rFonts w:ascii="Times New Roman" w:hAnsi="Times New Roman" w:cs="Times New Roman"/>
          <w:sz w:val="24"/>
          <w:szCs w:val="24"/>
        </w:rPr>
        <w:t>ли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среднего пред</w:t>
      </w:r>
      <w:r w:rsidR="00211A37" w:rsidRPr="00C00794">
        <w:rPr>
          <w:rFonts w:ascii="Times New Roman" w:hAnsi="Times New Roman" w:cs="Times New Roman"/>
          <w:sz w:val="24"/>
          <w:szCs w:val="24"/>
        </w:rPr>
        <w:t xml:space="preserve">принимательства </w:t>
      </w:r>
      <w:r w:rsidR="00C12B76" w:rsidRPr="00C007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11A37" w:rsidRPr="00C00794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="002B044B" w:rsidRPr="002B044B">
        <w:rPr>
          <w:rFonts w:ascii="Times New Roman" w:hAnsi="Times New Roman" w:cs="Times New Roman"/>
          <w:sz w:val="24"/>
          <w:szCs w:val="24"/>
        </w:rPr>
        <w:t xml:space="preserve"> </w:t>
      </w:r>
      <w:r w:rsidR="002B044B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2B044B" w:rsidRPr="00C00794">
        <w:rPr>
          <w:rFonts w:ascii="Times New Roman" w:hAnsi="Times New Roman" w:cs="Times New Roman"/>
          <w:sz w:val="24"/>
          <w:szCs w:val="24"/>
        </w:rPr>
        <w:t xml:space="preserve"> №</w:t>
      </w:r>
      <w:r w:rsidR="002B044B">
        <w:rPr>
          <w:rFonts w:ascii="Times New Roman" w:hAnsi="Times New Roman" w:cs="Times New Roman"/>
          <w:sz w:val="24"/>
          <w:szCs w:val="24"/>
        </w:rPr>
        <w:t xml:space="preserve"> 3 к настоящему постановлению.</w:t>
      </w:r>
    </w:p>
    <w:p w:rsidR="00C12B76" w:rsidRPr="00C00794" w:rsidRDefault="00570F87" w:rsidP="004B46C3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color w:val="000000"/>
          <w:spacing w:val="2"/>
          <w:shd w:val="clear" w:color="auto" w:fill="FFFFFF"/>
        </w:rPr>
      </w:pPr>
      <w:r>
        <w:t>5</w:t>
      </w:r>
      <w:r w:rsidR="00C12B76" w:rsidRPr="00C00794">
        <w:t>.</w:t>
      </w:r>
      <w:r w:rsidR="003F6CFE" w:rsidRPr="00C00794">
        <w:t xml:space="preserve"> </w:t>
      </w:r>
      <w:r w:rsidR="003F6CFE" w:rsidRPr="00C00794">
        <w:rPr>
          <w:bCs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16" w:history="1">
        <w:r w:rsidR="003F6CFE" w:rsidRPr="00C00794">
          <w:rPr>
            <w:bCs/>
            <w:color w:val="0000FF"/>
            <w:lang w:val="en-US"/>
          </w:rPr>
          <w:t>www</w:t>
        </w:r>
        <w:r w:rsidR="003F6CFE" w:rsidRPr="00C00794">
          <w:rPr>
            <w:bCs/>
            <w:color w:val="0000FF"/>
          </w:rPr>
          <w:t>.</w:t>
        </w:r>
        <w:proofErr w:type="spellStart"/>
        <w:r w:rsidR="003F6CFE" w:rsidRPr="00C00794">
          <w:rPr>
            <w:bCs/>
            <w:color w:val="0000FF"/>
            <w:lang w:val="en-US"/>
          </w:rPr>
          <w:t>zhukovskiy</w:t>
        </w:r>
        <w:proofErr w:type="spellEnd"/>
        <w:r w:rsidR="003F6CFE" w:rsidRPr="00C00794">
          <w:rPr>
            <w:bCs/>
            <w:color w:val="0000FF"/>
          </w:rPr>
          <w:t>.</w:t>
        </w:r>
        <w:proofErr w:type="spellStart"/>
        <w:r w:rsidR="003F6CFE" w:rsidRPr="00C00794">
          <w:rPr>
            <w:bCs/>
            <w:color w:val="0000FF"/>
            <w:lang w:val="en-US"/>
          </w:rPr>
          <w:t>ru</w:t>
        </w:r>
        <w:proofErr w:type="spellEnd"/>
      </w:hyperlink>
      <w:r w:rsidR="003F6CFE" w:rsidRPr="00C00794">
        <w:rPr>
          <w:bCs/>
        </w:rPr>
        <w:t xml:space="preserve"> в информационно-телекоммуникационной сети Интернет.</w:t>
      </w:r>
    </w:p>
    <w:p w:rsidR="00C12B76" w:rsidRPr="00C00794" w:rsidRDefault="00570F87" w:rsidP="004B46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2B76" w:rsidRPr="00C00794">
        <w:rPr>
          <w:rFonts w:ascii="Times New Roman" w:hAnsi="Times New Roman" w:cs="Times New Roman"/>
          <w:sz w:val="24"/>
          <w:szCs w:val="24"/>
        </w:rPr>
        <w:t>. Контроль за исполнением настоящего по</w:t>
      </w:r>
      <w:r w:rsidR="00211A37" w:rsidRPr="00C00794">
        <w:rPr>
          <w:rFonts w:ascii="Times New Roman" w:hAnsi="Times New Roman" w:cs="Times New Roman"/>
          <w:sz w:val="24"/>
          <w:szCs w:val="24"/>
        </w:rPr>
        <w:t>становления возложить на заместителя главы Администрации</w:t>
      </w:r>
      <w:r w:rsidR="00C12B76" w:rsidRPr="00C0079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11A37" w:rsidRPr="00C00794">
        <w:rPr>
          <w:rFonts w:ascii="Times New Roman" w:hAnsi="Times New Roman" w:cs="Times New Roman"/>
          <w:sz w:val="24"/>
          <w:szCs w:val="24"/>
        </w:rPr>
        <w:t xml:space="preserve">Жуковский </w:t>
      </w:r>
      <w:proofErr w:type="spellStart"/>
      <w:r w:rsidR="00211A37" w:rsidRPr="00C00794">
        <w:rPr>
          <w:rFonts w:ascii="Times New Roman" w:hAnsi="Times New Roman" w:cs="Times New Roman"/>
          <w:sz w:val="24"/>
          <w:szCs w:val="24"/>
        </w:rPr>
        <w:t>Дунаевич</w:t>
      </w:r>
      <w:proofErr w:type="spellEnd"/>
      <w:r w:rsidR="00211A37" w:rsidRPr="00C0079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12B76" w:rsidRPr="00C00794" w:rsidRDefault="00C12B76" w:rsidP="004B46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2B76" w:rsidRPr="00C00794" w:rsidRDefault="00C12B76" w:rsidP="004B46C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B76" w:rsidRPr="00C00794" w:rsidRDefault="00C12B76" w:rsidP="00C12B7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B76" w:rsidRPr="00C00794" w:rsidRDefault="00211A37" w:rsidP="00C12B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794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>городского округа Жуковский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ab/>
      </w:r>
      <w:r w:rsidR="002B044B">
        <w:rPr>
          <w:rFonts w:ascii="Times New Roman" w:hAnsi="Times New Roman" w:cs="Times New Roman"/>
          <w:bCs/>
          <w:sz w:val="24"/>
          <w:szCs w:val="24"/>
        </w:rPr>
        <w:tab/>
      </w:r>
      <w:r w:rsidR="00C00794">
        <w:rPr>
          <w:rFonts w:ascii="Times New Roman" w:hAnsi="Times New Roman" w:cs="Times New Roman"/>
          <w:bCs/>
          <w:sz w:val="24"/>
          <w:szCs w:val="24"/>
        </w:rPr>
        <w:tab/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ab/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ab/>
      </w:r>
      <w:r w:rsidR="0094527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12B76" w:rsidRPr="00C00794">
        <w:rPr>
          <w:rFonts w:ascii="Times New Roman" w:hAnsi="Times New Roman" w:cs="Times New Roman"/>
          <w:bCs/>
          <w:sz w:val="24"/>
          <w:szCs w:val="24"/>
        </w:rPr>
        <w:t>Ю.В. Прохоров</w:t>
      </w:r>
    </w:p>
    <w:p w:rsidR="00C12B76" w:rsidRPr="00C00794" w:rsidRDefault="00C12B76" w:rsidP="00C12B7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B76" w:rsidRPr="00C00794" w:rsidRDefault="00C12B76" w:rsidP="00C12B7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B76" w:rsidRPr="0059623C" w:rsidRDefault="00C12B76" w:rsidP="00C12B76">
      <w:pPr>
        <w:ind w:firstLine="708"/>
        <w:jc w:val="both"/>
        <w:rPr>
          <w:bCs/>
          <w:sz w:val="28"/>
          <w:szCs w:val="28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657511">
      <w:pPr>
        <w:pStyle w:val="ConsPlusNormal"/>
        <w:jc w:val="right"/>
        <w:rPr>
          <w:sz w:val="16"/>
          <w:szCs w:val="16"/>
        </w:rPr>
      </w:pPr>
    </w:p>
    <w:p w:rsidR="00C12B76" w:rsidRDefault="00C12B76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E662E6" w:rsidP="003F6CFE">
      <w:pPr>
        <w:pStyle w:val="ConsPlusNormal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3F6CFE" w:rsidRDefault="003F6CFE" w:rsidP="003F6CFE">
      <w:pPr>
        <w:pStyle w:val="ConsPlusNormal"/>
        <w:rPr>
          <w:sz w:val="16"/>
          <w:szCs w:val="16"/>
        </w:rPr>
      </w:pPr>
    </w:p>
    <w:p w:rsidR="00617AFC" w:rsidRDefault="00617AFC" w:rsidP="003F6CFE">
      <w:pPr>
        <w:pStyle w:val="ConsPlusNormal"/>
        <w:rPr>
          <w:sz w:val="16"/>
          <w:szCs w:val="16"/>
        </w:rPr>
      </w:pPr>
    </w:p>
    <w:p w:rsidR="00617AFC" w:rsidRDefault="00617AFC" w:rsidP="003F6CFE">
      <w:pPr>
        <w:pStyle w:val="ConsPlusNormal"/>
        <w:rPr>
          <w:sz w:val="16"/>
          <w:szCs w:val="16"/>
        </w:rPr>
      </w:pPr>
    </w:p>
    <w:p w:rsidR="00617AFC" w:rsidRDefault="00617AFC" w:rsidP="003F6CFE">
      <w:pPr>
        <w:pStyle w:val="ConsPlusNormal"/>
        <w:rPr>
          <w:sz w:val="16"/>
          <w:szCs w:val="16"/>
        </w:rPr>
      </w:pPr>
    </w:p>
    <w:p w:rsidR="003F7960" w:rsidRDefault="003F7960" w:rsidP="003F6CFE">
      <w:pPr>
        <w:pStyle w:val="ConsPlusNormal"/>
        <w:rPr>
          <w:sz w:val="16"/>
          <w:szCs w:val="16"/>
        </w:rPr>
        <w:sectPr w:rsidR="003F7960" w:rsidSect="003F7960">
          <w:headerReference w:type="default" r:id="rId17"/>
          <w:headerReference w:type="first" r:id="rId18"/>
          <w:type w:val="continuous"/>
          <w:pgSz w:w="11906" w:h="16838"/>
          <w:pgMar w:top="851" w:right="707" w:bottom="568" w:left="1276" w:header="708" w:footer="708" w:gutter="0"/>
          <w:pgNumType w:start="1"/>
          <w:cols w:space="708"/>
          <w:titlePg/>
          <w:docGrid w:linePitch="360"/>
        </w:sectPr>
      </w:pPr>
    </w:p>
    <w:p w:rsidR="00C12B76" w:rsidRPr="00C12B76" w:rsidRDefault="00C12B76" w:rsidP="0065751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12B76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3F6CFE">
        <w:rPr>
          <w:rFonts w:ascii="Times New Roman" w:hAnsi="Times New Roman" w:cs="Times New Roman"/>
          <w:sz w:val="16"/>
          <w:szCs w:val="16"/>
        </w:rPr>
        <w:t xml:space="preserve"> №1 </w:t>
      </w:r>
    </w:p>
    <w:p w:rsidR="00C12B76" w:rsidRPr="00C12B76" w:rsidRDefault="00C12B76" w:rsidP="00C12B7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12B76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657511" w:rsidRPr="00C12B76" w:rsidRDefault="00657511" w:rsidP="0065751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12B76">
        <w:rPr>
          <w:rFonts w:ascii="Times New Roman" w:hAnsi="Times New Roman" w:cs="Times New Roman"/>
          <w:sz w:val="16"/>
          <w:szCs w:val="16"/>
        </w:rPr>
        <w:t xml:space="preserve">Администрации городского </w:t>
      </w:r>
    </w:p>
    <w:p w:rsidR="00657511" w:rsidRPr="00C12B76" w:rsidRDefault="00657511" w:rsidP="00657511">
      <w:pPr>
        <w:pStyle w:val="ConsPlusNormal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12B76">
        <w:rPr>
          <w:rFonts w:ascii="Times New Roman" w:hAnsi="Times New Roman" w:cs="Times New Roman"/>
          <w:sz w:val="16"/>
          <w:szCs w:val="16"/>
        </w:rPr>
        <w:t>округа Жуковский</w:t>
      </w:r>
    </w:p>
    <w:p w:rsidR="00657511" w:rsidRPr="004063B8" w:rsidRDefault="004063B8" w:rsidP="00657511">
      <w:pPr>
        <w:pStyle w:val="ConsPlusNormal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4063B8">
        <w:rPr>
          <w:rFonts w:ascii="Times New Roman" w:hAnsi="Times New Roman" w:cs="Times New Roman"/>
          <w:i/>
          <w:sz w:val="16"/>
          <w:szCs w:val="16"/>
        </w:rPr>
        <w:t>от  «</w:t>
      </w:r>
      <w:proofErr w:type="gramEnd"/>
      <w:r w:rsidRPr="004063B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C7AD4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4063B8">
        <w:rPr>
          <w:rFonts w:ascii="Times New Roman" w:hAnsi="Times New Roman" w:cs="Times New Roman"/>
          <w:i/>
          <w:sz w:val="16"/>
          <w:szCs w:val="16"/>
        </w:rPr>
        <w:t xml:space="preserve"> »  </w:t>
      </w:r>
      <w:r w:rsidR="005C7AD4">
        <w:rPr>
          <w:rFonts w:ascii="Times New Roman" w:hAnsi="Times New Roman" w:cs="Times New Roman"/>
          <w:i/>
          <w:sz w:val="16"/>
          <w:szCs w:val="16"/>
        </w:rPr>
        <w:t xml:space="preserve"> ________  </w:t>
      </w:r>
      <w:r w:rsidRPr="004063B8">
        <w:rPr>
          <w:rFonts w:ascii="Times New Roman" w:hAnsi="Times New Roman" w:cs="Times New Roman"/>
          <w:i/>
          <w:sz w:val="16"/>
          <w:szCs w:val="16"/>
        </w:rPr>
        <w:t>202</w:t>
      </w:r>
      <w:r w:rsidR="005C7AD4">
        <w:rPr>
          <w:rFonts w:ascii="Times New Roman" w:hAnsi="Times New Roman" w:cs="Times New Roman"/>
          <w:i/>
          <w:sz w:val="16"/>
          <w:szCs w:val="16"/>
        </w:rPr>
        <w:t>__</w:t>
      </w:r>
    </w:p>
    <w:p w:rsidR="006C168A" w:rsidRPr="004063B8" w:rsidRDefault="005C7AD4" w:rsidP="005C7AD4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063B8" w:rsidRPr="004063B8">
        <w:rPr>
          <w:rFonts w:ascii="Times New Roman" w:hAnsi="Times New Roman" w:cs="Times New Roman"/>
          <w:i/>
          <w:sz w:val="16"/>
          <w:szCs w:val="16"/>
        </w:rPr>
        <w:t xml:space="preserve">№ </w:t>
      </w:r>
      <w:r>
        <w:rPr>
          <w:rFonts w:ascii="Times New Roman" w:hAnsi="Times New Roman" w:cs="Times New Roman"/>
          <w:i/>
          <w:sz w:val="16"/>
          <w:szCs w:val="16"/>
        </w:rPr>
        <w:t>__________</w:t>
      </w:r>
    </w:p>
    <w:p w:rsidR="00657511" w:rsidRPr="00C12B76" w:rsidRDefault="00657511" w:rsidP="003F6CF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7511" w:rsidRPr="003F6CFE" w:rsidRDefault="00657511" w:rsidP="003F6CF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CFE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3F6CFE" w:rsidRPr="003F6CFE" w:rsidRDefault="003F6CFE" w:rsidP="003F6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3F6CFE">
        <w:rPr>
          <w:rFonts w:ascii="Times New Roman" w:hAnsi="Times New Roman" w:cs="Times New Roman"/>
          <w:sz w:val="28"/>
          <w:szCs w:val="28"/>
        </w:rPr>
        <w:t>предоставления сельскохозяйственным товаропроизводителям</w:t>
      </w:r>
      <w:r w:rsidR="00657511" w:rsidRPr="003F6CFE">
        <w:rPr>
          <w:rFonts w:ascii="Times New Roman" w:hAnsi="Times New Roman" w:cs="Times New Roman"/>
          <w:sz w:val="28"/>
          <w:szCs w:val="28"/>
        </w:rPr>
        <w:t xml:space="preserve"> </w:t>
      </w:r>
      <w:r w:rsidRPr="003F6CFE">
        <w:rPr>
          <w:rFonts w:ascii="Times New Roman" w:hAnsi="Times New Roman" w:cs="Times New Roman"/>
          <w:sz w:val="28"/>
          <w:szCs w:val="28"/>
        </w:rPr>
        <w:t>и организациям потребительской кооперации</w:t>
      </w:r>
    </w:p>
    <w:p w:rsidR="003F6CFE" w:rsidRPr="003F6CFE" w:rsidRDefault="003F6CFE" w:rsidP="003F6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CFE">
        <w:rPr>
          <w:rFonts w:ascii="Times New Roman" w:hAnsi="Times New Roman" w:cs="Times New Roman"/>
          <w:sz w:val="28"/>
          <w:szCs w:val="28"/>
        </w:rPr>
        <w:t>(субъектам малого или среднего предпринимательства)</w:t>
      </w:r>
    </w:p>
    <w:p w:rsidR="003F6CFE" w:rsidRPr="003F6CFE" w:rsidRDefault="003F6CFE" w:rsidP="003F6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CFE">
        <w:rPr>
          <w:rFonts w:ascii="Times New Roman" w:hAnsi="Times New Roman" w:cs="Times New Roman"/>
          <w:sz w:val="28"/>
          <w:szCs w:val="28"/>
        </w:rPr>
        <w:t>мест для размещения нестационарных торговых</w:t>
      </w:r>
    </w:p>
    <w:p w:rsidR="003F6CFE" w:rsidRPr="003F6CFE" w:rsidRDefault="003F6CFE" w:rsidP="003F6C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CFE">
        <w:rPr>
          <w:rFonts w:ascii="Times New Roman" w:hAnsi="Times New Roman" w:cs="Times New Roman"/>
          <w:sz w:val="28"/>
          <w:szCs w:val="28"/>
        </w:rPr>
        <w:t>объектов без проведения аукционов на льготных</w:t>
      </w:r>
    </w:p>
    <w:p w:rsidR="003F6CFE" w:rsidRPr="003F6CFE" w:rsidRDefault="003F6CFE" w:rsidP="000C6F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3E57">
        <w:rPr>
          <w:rFonts w:ascii="Times New Roman" w:hAnsi="Times New Roman" w:cs="Times New Roman"/>
          <w:sz w:val="28"/>
          <w:szCs w:val="28"/>
        </w:rPr>
        <w:t>услов</w:t>
      </w:r>
      <w:r w:rsidR="000C6F94" w:rsidRPr="00D33E57">
        <w:rPr>
          <w:rFonts w:ascii="Times New Roman" w:hAnsi="Times New Roman" w:cs="Times New Roman"/>
          <w:sz w:val="28"/>
          <w:szCs w:val="28"/>
        </w:rPr>
        <w:t>иях</w:t>
      </w:r>
      <w:r w:rsidR="000C6F94">
        <w:rPr>
          <w:rFonts w:ascii="Times New Roman" w:hAnsi="Times New Roman" w:cs="Times New Roman"/>
          <w:sz w:val="28"/>
          <w:szCs w:val="28"/>
        </w:rPr>
        <w:t xml:space="preserve"> </w:t>
      </w:r>
      <w:r w:rsidR="001C14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7511" w:rsidRDefault="00657511" w:rsidP="003F6CFE">
      <w:pPr>
        <w:pStyle w:val="ConsPlusTitle"/>
        <w:jc w:val="right"/>
      </w:pPr>
    </w:p>
    <w:p w:rsidR="00657511" w:rsidRPr="003E0B49" w:rsidRDefault="006575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E0B49">
        <w:rPr>
          <w:sz w:val="24"/>
          <w:szCs w:val="24"/>
        </w:rPr>
        <w:t>I</w:t>
      </w:r>
      <w:r w:rsidRPr="003E0B49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57511" w:rsidRPr="003F6CFE" w:rsidRDefault="00657511">
      <w:pPr>
        <w:pStyle w:val="ConsPlusNormal"/>
        <w:jc w:val="both"/>
        <w:rPr>
          <w:rFonts w:ascii="Times New Roman" w:hAnsi="Times New Roman" w:cs="Times New Roman"/>
        </w:rPr>
      </w:pPr>
    </w:p>
    <w:p w:rsidR="00535620" w:rsidRDefault="00535620" w:rsidP="00EC558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57511" w:rsidRPr="00EC558D" w:rsidRDefault="004E5E3A" w:rsidP="00EC558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58D">
        <w:rPr>
          <w:rFonts w:ascii="Times New Roman" w:hAnsi="Times New Roman" w:cs="Times New Roman"/>
          <w:b w:val="0"/>
          <w:sz w:val="24"/>
          <w:szCs w:val="24"/>
        </w:rPr>
        <w:t>1.1. Настоящий Порядок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сельскохозяйственным товаропроизводителям и организациям потребительской кооперации (субъектам малого или среднего предпринимательства)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558D" w:rsidRPr="00EC558D">
        <w:rPr>
          <w:rFonts w:ascii="Times New Roman" w:hAnsi="Times New Roman" w:cs="Times New Roman"/>
          <w:b w:val="0"/>
          <w:bCs/>
          <w:sz w:val="24"/>
          <w:szCs w:val="24"/>
        </w:rPr>
        <w:t xml:space="preserve">муниципальной преференции в виде предоставления места для размещения нестационарного торгового объекта без проведения аукционов на льготных условиях </w:t>
      </w:r>
      <w:r w:rsidR="00C47B53" w:rsidRPr="00EC558D">
        <w:rPr>
          <w:rFonts w:ascii="Times New Roman" w:hAnsi="Times New Roman" w:cs="Times New Roman"/>
          <w:b w:val="0"/>
          <w:sz w:val="24"/>
          <w:szCs w:val="24"/>
        </w:rPr>
        <w:t>(далее - Порядок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>) разработан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 в соот</w:t>
      </w:r>
      <w:r w:rsidR="00EC558D">
        <w:rPr>
          <w:rFonts w:ascii="Times New Roman" w:hAnsi="Times New Roman" w:cs="Times New Roman"/>
          <w:b w:val="0"/>
          <w:sz w:val="24"/>
          <w:szCs w:val="24"/>
        </w:rPr>
        <w:t>ветствии с Федеральным законом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 от 24.07.2007 </w:t>
      </w:r>
      <w:hyperlink r:id="rId19">
        <w:r w:rsidR="008F0B6C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 xml:space="preserve">№ </w:t>
        </w:r>
        <w:r w:rsidR="00657511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209-ФЗ</w:t>
        </w:r>
      </w:hyperlink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>О развитии малого и среднего предпринима</w:t>
      </w:r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>тельства в Российской Федерации»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C558D">
        <w:rPr>
          <w:rFonts w:ascii="Times New Roman" w:hAnsi="Times New Roman" w:cs="Times New Roman"/>
          <w:b w:val="0"/>
          <w:sz w:val="24"/>
          <w:szCs w:val="24"/>
        </w:rPr>
        <w:t>Федеральным законом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от 26.07.2006 </w:t>
      </w:r>
      <w:hyperlink r:id="rId20">
        <w:r w:rsidR="008F0B6C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 xml:space="preserve">№ </w:t>
        </w:r>
        <w:r w:rsidR="00657511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135-ФЗ</w:t>
        </w:r>
      </w:hyperlink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>О защите конкур</w:t>
      </w:r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>енции»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C558D">
        <w:rPr>
          <w:rFonts w:ascii="Times New Roman" w:hAnsi="Times New Roman" w:cs="Times New Roman"/>
          <w:b w:val="0"/>
          <w:sz w:val="24"/>
          <w:szCs w:val="24"/>
        </w:rPr>
        <w:t>Федеральным законом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от 28.12.2009 </w:t>
      </w:r>
      <w:hyperlink r:id="rId21">
        <w:r w:rsidR="008F0B6C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 xml:space="preserve">№ </w:t>
        </w:r>
        <w:r w:rsidR="00657511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381-ФЗ</w:t>
        </w:r>
      </w:hyperlink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>Об основах государственного регулирования торговой деятельности в Российской Фед</w:t>
      </w:r>
      <w:r w:rsidR="008F0B6C" w:rsidRPr="00EC558D">
        <w:rPr>
          <w:rFonts w:ascii="Times New Roman" w:hAnsi="Times New Roman" w:cs="Times New Roman"/>
          <w:b w:val="0"/>
          <w:sz w:val="24"/>
          <w:szCs w:val="24"/>
        </w:rPr>
        <w:t>ерации»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hyperlink r:id="rId22">
        <w:r w:rsidR="00EC558D" w:rsidRPr="00EC558D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программой</w:t>
        </w:r>
      </w:hyperlink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 «Предпринимательство» на 2020-2024 годы, утвержденной постановлением Администрации городского округа Жуковский Мо</w:t>
      </w:r>
      <w:r w:rsidR="00945272">
        <w:rPr>
          <w:rFonts w:ascii="Times New Roman" w:hAnsi="Times New Roman" w:cs="Times New Roman"/>
          <w:b w:val="0"/>
          <w:sz w:val="24"/>
          <w:szCs w:val="24"/>
        </w:rPr>
        <w:t>сковской области от 28.06.2022 №</w:t>
      </w:r>
      <w:r w:rsidR="00EC558D" w:rsidRPr="00EC558D">
        <w:rPr>
          <w:rFonts w:ascii="Times New Roman" w:hAnsi="Times New Roman" w:cs="Times New Roman"/>
          <w:b w:val="0"/>
          <w:sz w:val="24"/>
          <w:szCs w:val="24"/>
        </w:rPr>
        <w:t xml:space="preserve"> 982, </w:t>
      </w:r>
      <w:r w:rsidR="00657511" w:rsidRPr="00EC558D">
        <w:rPr>
          <w:rFonts w:ascii="Times New Roman" w:hAnsi="Times New Roman" w:cs="Times New Roman"/>
          <w:b w:val="0"/>
          <w:sz w:val="24"/>
          <w:szCs w:val="24"/>
        </w:rPr>
        <w:t>(далее - Программа).</w:t>
      </w:r>
    </w:p>
    <w:p w:rsidR="00657511" w:rsidRPr="005D5E98" w:rsidRDefault="00C47B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58D">
        <w:rPr>
          <w:rFonts w:ascii="Times New Roman" w:hAnsi="Times New Roman" w:cs="Times New Roman"/>
          <w:sz w:val="24"/>
          <w:szCs w:val="24"/>
        </w:rPr>
        <w:t>1.2. Настоящий Порядок</w:t>
      </w:r>
      <w:r w:rsidR="00657511" w:rsidRPr="00EC558D">
        <w:rPr>
          <w:rFonts w:ascii="Times New Roman" w:hAnsi="Times New Roman" w:cs="Times New Roman"/>
          <w:sz w:val="24"/>
          <w:szCs w:val="24"/>
        </w:rPr>
        <w:t xml:space="preserve"> определяет цели, формы, условия, порядок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 и контроль предоставления муниципальной преференции в виде предоставления мест</w:t>
      </w:r>
      <w:r w:rsidR="00D06635">
        <w:rPr>
          <w:rFonts w:ascii="Times New Roman" w:hAnsi="Times New Roman" w:cs="Times New Roman"/>
          <w:sz w:val="24"/>
          <w:szCs w:val="24"/>
        </w:rPr>
        <w:t>а для размещения нестационарных торговых объектов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 б</w:t>
      </w:r>
      <w:r w:rsidR="003F7F43">
        <w:rPr>
          <w:rFonts w:ascii="Times New Roman" w:hAnsi="Times New Roman" w:cs="Times New Roman"/>
          <w:sz w:val="24"/>
          <w:szCs w:val="24"/>
        </w:rPr>
        <w:t>ез проведения аукционов на льготных условиях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 сельскохозяйственным товаропроизводителям</w:t>
      </w:r>
      <w:r w:rsidR="003F7F43" w:rsidRPr="003F7F43">
        <w:rPr>
          <w:rFonts w:ascii="Times New Roman" w:hAnsi="Times New Roman" w:cs="Times New Roman"/>
          <w:sz w:val="24"/>
          <w:szCs w:val="24"/>
        </w:rPr>
        <w:t xml:space="preserve"> </w:t>
      </w:r>
      <w:r w:rsidR="003F7F43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 (дал</w:t>
      </w:r>
      <w:r w:rsidR="005D5E98">
        <w:rPr>
          <w:rFonts w:ascii="Times New Roman" w:hAnsi="Times New Roman" w:cs="Times New Roman"/>
          <w:sz w:val="24"/>
          <w:szCs w:val="24"/>
        </w:rPr>
        <w:t xml:space="preserve">ее - муниципальная преференция) в соответствии </w:t>
      </w:r>
      <w:r w:rsidR="005D5E98" w:rsidRPr="005D5E98">
        <w:rPr>
          <w:rFonts w:ascii="Times New Roman" w:hAnsi="Times New Roman" w:cs="Times New Roman"/>
          <w:sz w:val="24"/>
          <w:szCs w:val="24"/>
        </w:rPr>
        <w:t xml:space="preserve">с муниципальной </w:t>
      </w:r>
      <w:hyperlink r:id="rId23">
        <w:r w:rsidR="005D5E98" w:rsidRPr="005D5E98">
          <w:rPr>
            <w:rFonts w:ascii="Times New Roman" w:hAnsi="Times New Roman" w:cs="Times New Roman"/>
            <w:color w:val="0000FF"/>
            <w:sz w:val="24"/>
            <w:szCs w:val="24"/>
          </w:rPr>
          <w:t>программой</w:t>
        </w:r>
      </w:hyperlink>
      <w:r w:rsidR="008F0B6C">
        <w:rPr>
          <w:rFonts w:ascii="Times New Roman" w:hAnsi="Times New Roman" w:cs="Times New Roman"/>
          <w:sz w:val="24"/>
          <w:szCs w:val="24"/>
        </w:rPr>
        <w:t xml:space="preserve"> «Предпринимательство»</w:t>
      </w:r>
      <w:r w:rsidR="005D5E98" w:rsidRPr="005D5E98">
        <w:rPr>
          <w:rFonts w:ascii="Times New Roman" w:hAnsi="Times New Roman" w:cs="Times New Roman"/>
          <w:sz w:val="24"/>
          <w:szCs w:val="24"/>
        </w:rPr>
        <w:t xml:space="preserve"> на </w:t>
      </w:r>
      <w:r w:rsidR="006E517E">
        <w:rPr>
          <w:rFonts w:ascii="Times New Roman" w:hAnsi="Times New Roman" w:cs="Times New Roman"/>
          <w:sz w:val="24"/>
          <w:szCs w:val="24"/>
        </w:rPr>
        <w:t>2020-2024 годы</w:t>
      </w:r>
      <w:r w:rsidR="005D5E98" w:rsidRPr="005D5E98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городского округа Жуковский Московской области</w:t>
      </w:r>
      <w:r w:rsidR="005D5E98">
        <w:rPr>
          <w:rFonts w:ascii="Times New Roman" w:hAnsi="Times New Roman" w:cs="Times New Roman"/>
          <w:sz w:val="24"/>
          <w:szCs w:val="24"/>
        </w:rPr>
        <w:t xml:space="preserve"> от 28.06.22 №</w:t>
      </w:r>
      <w:r w:rsidR="008F0B6C">
        <w:rPr>
          <w:rFonts w:ascii="Times New Roman" w:hAnsi="Times New Roman" w:cs="Times New Roman"/>
          <w:sz w:val="24"/>
          <w:szCs w:val="24"/>
        </w:rPr>
        <w:t xml:space="preserve"> </w:t>
      </w:r>
      <w:r w:rsidR="005D5E98">
        <w:rPr>
          <w:rFonts w:ascii="Times New Roman" w:hAnsi="Times New Roman" w:cs="Times New Roman"/>
          <w:sz w:val="24"/>
          <w:szCs w:val="24"/>
        </w:rPr>
        <w:t>982.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1.3. Основные понятия: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муниципальна</w:t>
      </w:r>
      <w:r w:rsidR="00C47B53" w:rsidRPr="00245BB8">
        <w:rPr>
          <w:rFonts w:ascii="Times New Roman" w:hAnsi="Times New Roman" w:cs="Times New Roman"/>
          <w:sz w:val="24"/>
          <w:szCs w:val="24"/>
        </w:rPr>
        <w:t>я преференция - предоставление А</w:t>
      </w:r>
      <w:r w:rsidRPr="00245BB8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 w:rsidR="00C47B53" w:rsidRPr="00245BB8">
        <w:rPr>
          <w:rFonts w:ascii="Times New Roman" w:hAnsi="Times New Roman" w:cs="Times New Roman"/>
          <w:sz w:val="24"/>
          <w:szCs w:val="24"/>
        </w:rPr>
        <w:t>Жуковский</w:t>
      </w:r>
      <w:r w:rsidR="00D06635" w:rsidRPr="00D06635">
        <w:rPr>
          <w:rFonts w:ascii="Times New Roman" w:hAnsi="Times New Roman" w:cs="Times New Roman"/>
          <w:sz w:val="24"/>
          <w:szCs w:val="24"/>
        </w:rPr>
        <w:t xml:space="preserve"> </w:t>
      </w:r>
      <w:r w:rsidR="00D06635" w:rsidRPr="00245BB8">
        <w:rPr>
          <w:rFonts w:ascii="Times New Roman" w:hAnsi="Times New Roman" w:cs="Times New Roman"/>
          <w:sz w:val="24"/>
          <w:szCs w:val="24"/>
        </w:rPr>
        <w:t>сельскохозяйственным товаропроизводителям</w:t>
      </w:r>
      <w:r w:rsidR="00D06635" w:rsidRPr="003F7F43">
        <w:rPr>
          <w:rFonts w:ascii="Times New Roman" w:hAnsi="Times New Roman" w:cs="Times New Roman"/>
          <w:sz w:val="24"/>
          <w:szCs w:val="24"/>
        </w:rPr>
        <w:t xml:space="preserve"> </w:t>
      </w:r>
      <w:r w:rsidR="00D06635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Pr="00245BB8">
        <w:rPr>
          <w:rFonts w:ascii="Times New Roman" w:hAnsi="Times New Roman" w:cs="Times New Roman"/>
          <w:sz w:val="24"/>
          <w:szCs w:val="24"/>
        </w:rPr>
        <w:t xml:space="preserve"> преимущества, которое обеспечивает ему более выгодные условия деятельности, путем предоставления места</w:t>
      </w:r>
      <w:r w:rsidR="00D06635">
        <w:rPr>
          <w:rFonts w:ascii="Times New Roman" w:hAnsi="Times New Roman" w:cs="Times New Roman"/>
          <w:sz w:val="24"/>
          <w:szCs w:val="24"/>
        </w:rPr>
        <w:t xml:space="preserve"> для размещения нестационарных торговых</w:t>
      </w:r>
      <w:r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Pr="001C144B">
        <w:rPr>
          <w:rFonts w:ascii="Times New Roman" w:hAnsi="Times New Roman" w:cs="Times New Roman"/>
          <w:sz w:val="24"/>
          <w:szCs w:val="24"/>
        </w:rPr>
        <w:t>объ</w:t>
      </w:r>
      <w:r w:rsidR="00D06635" w:rsidRPr="001C144B">
        <w:rPr>
          <w:rFonts w:ascii="Times New Roman" w:hAnsi="Times New Roman" w:cs="Times New Roman"/>
          <w:sz w:val="24"/>
          <w:szCs w:val="24"/>
        </w:rPr>
        <w:t>ектов</w:t>
      </w:r>
      <w:r w:rsidRPr="001C144B">
        <w:rPr>
          <w:rFonts w:ascii="Times New Roman" w:hAnsi="Times New Roman" w:cs="Times New Roman"/>
          <w:sz w:val="24"/>
          <w:szCs w:val="24"/>
        </w:rPr>
        <w:t xml:space="preserve"> </w:t>
      </w:r>
      <w:r w:rsidR="00D06635" w:rsidRPr="001C144B">
        <w:rPr>
          <w:rFonts w:ascii="Times New Roman" w:hAnsi="Times New Roman" w:cs="Times New Roman"/>
          <w:sz w:val="24"/>
          <w:szCs w:val="24"/>
        </w:rPr>
        <w:t>без проведения аукционов на льготных условиях</w:t>
      </w:r>
      <w:r w:rsidRPr="001C144B">
        <w:rPr>
          <w:rFonts w:ascii="Times New Roman" w:hAnsi="Times New Roman" w:cs="Times New Roman"/>
          <w:sz w:val="24"/>
          <w:szCs w:val="24"/>
        </w:rPr>
        <w:t>;</w:t>
      </w:r>
    </w:p>
    <w:p w:rsidR="000C6F94" w:rsidRDefault="006E517E" w:rsidP="000C6F9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субъекты малого или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- это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24">
        <w:r w:rsidR="00657511" w:rsidRPr="00245B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F0B6C">
        <w:rPr>
          <w:rFonts w:ascii="Times New Roman" w:hAnsi="Times New Roman" w:cs="Times New Roman"/>
          <w:sz w:val="24"/>
          <w:szCs w:val="24"/>
        </w:rPr>
        <w:t xml:space="preserve"> от 24.07.2007 № 209-ФЗ «</w:t>
      </w:r>
      <w:r w:rsidR="00657511" w:rsidRPr="00245BB8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8F0B6C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, к малым предприятиям, в том числе к </w:t>
      </w:r>
      <w:proofErr w:type="spellStart"/>
      <w:r w:rsidR="00657511" w:rsidRPr="00245BB8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="00657511" w:rsidRPr="00245BB8">
        <w:rPr>
          <w:rFonts w:ascii="Times New Roman" w:hAnsi="Times New Roman" w:cs="Times New Roman"/>
          <w:sz w:val="24"/>
          <w:szCs w:val="24"/>
        </w:rPr>
        <w:t xml:space="preserve"> и средним пред</w:t>
      </w:r>
      <w:r w:rsidR="000C6F94">
        <w:rPr>
          <w:rFonts w:ascii="Times New Roman" w:hAnsi="Times New Roman" w:cs="Times New Roman"/>
          <w:sz w:val="24"/>
          <w:szCs w:val="24"/>
        </w:rPr>
        <w:t>приятиям (далее - субъект МСП).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К сельскохозяйственным товаропроизводителям относятся: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сельскохозяйственный товаропроизводитель - физическое или юридическое лицо, </w:t>
      </w:r>
      <w:r w:rsidRPr="00245BB8">
        <w:rPr>
          <w:rFonts w:ascii="Times New Roman" w:hAnsi="Times New Roman" w:cs="Times New Roman"/>
          <w:sz w:val="24"/>
          <w:szCs w:val="24"/>
        </w:rPr>
        <w:lastRenderedPageBreak/>
        <w:t>осуществляющее производство сельскохозяйственной продукции, которая составляет в стоимостном выражении более 50 процентов общего объема производимой продукции, в том числе рыболовецкая артель (колхоз), производство сельскохозяйственной продукции, в том числе рыбной продукции, и уловы водных биологических ресурсов в которой составляет в стоимостном выражении более 70 процентов общего объема производимой продукции;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сельскохозяйственный кооператив - организация, созданная сельскохозяйственными товаропроизводителями и (или) ведущими личные подсобные хозяйства гражданами на основе добровольного членства для совместной </w:t>
      </w:r>
      <w:r w:rsidR="00B16370">
        <w:rPr>
          <w:rFonts w:ascii="Times New Roman" w:hAnsi="Times New Roman" w:cs="Times New Roman"/>
          <w:sz w:val="24"/>
          <w:szCs w:val="24"/>
        </w:rPr>
        <w:t xml:space="preserve">    </w:t>
      </w:r>
      <w:r w:rsidRPr="00245BB8">
        <w:rPr>
          <w:rFonts w:ascii="Times New Roman" w:hAnsi="Times New Roman" w:cs="Times New Roman"/>
          <w:sz w:val="24"/>
          <w:szCs w:val="24"/>
        </w:rPr>
        <w:t>производственной или иной хозяйственной деятельности, основанной на объединении их имущественных паевых взносов в целях удовлетворения материальных и иных потребностей членов кооператива. Сельскохозяйственный кооператив может быть создан в форме сельскохозяйственного производственного кооператива или сельскохозяйственного потребительского кооператива (далее также - потребительский кооператив);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крестьянское (фермерское) хозяйство представляет собой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</w:t>
      </w:r>
    </w:p>
    <w:p w:rsidR="00657511" w:rsidRPr="00245BB8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245BB8" w:rsidRDefault="006575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II. Цели предоставления муниципальной преференции</w:t>
      </w:r>
    </w:p>
    <w:p w:rsidR="00657511" w:rsidRPr="00245BB8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3E0B49" w:rsidRDefault="00657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2.1</w:t>
      </w:r>
      <w:r w:rsidRPr="003E0B49">
        <w:rPr>
          <w:rFonts w:ascii="Times New Roman" w:hAnsi="Times New Roman" w:cs="Times New Roman"/>
          <w:sz w:val="24"/>
          <w:szCs w:val="24"/>
        </w:rPr>
        <w:t xml:space="preserve">. Муниципальная преференция в виде предоставления сельскохозяйственному производителю </w:t>
      </w:r>
      <w:r w:rsidR="003B525D" w:rsidRPr="003E0B49">
        <w:rPr>
          <w:rFonts w:ascii="Times New Roman" w:hAnsi="Times New Roman" w:cs="Times New Roman"/>
          <w:sz w:val="24"/>
          <w:szCs w:val="24"/>
        </w:rPr>
        <w:t xml:space="preserve">и организациям потребительской кооперации (субъектам малого или среднего предпринимательства) </w:t>
      </w:r>
      <w:r w:rsidRPr="003E0B49">
        <w:rPr>
          <w:rFonts w:ascii="Times New Roman" w:hAnsi="Times New Roman" w:cs="Times New Roman"/>
          <w:sz w:val="24"/>
          <w:szCs w:val="24"/>
        </w:rPr>
        <w:t xml:space="preserve">места для размещения нестационарного торгового объекта без проведения торгов (конкурсов, аукционов) предоставляется в целях поддержки субъектов МСП, отвечающим требованиям </w:t>
      </w:r>
      <w:hyperlink r:id="rId25">
        <w:r w:rsidRPr="003E0B49">
          <w:rPr>
            <w:rFonts w:ascii="Times New Roman" w:hAnsi="Times New Roman" w:cs="Times New Roman"/>
            <w:color w:val="0000FF"/>
            <w:sz w:val="24"/>
            <w:szCs w:val="24"/>
          </w:rPr>
          <w:t>статей 4</w:t>
        </w:r>
      </w:hyperlink>
      <w:r w:rsidRPr="003E0B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>
        <w:r w:rsidRPr="003E0B49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3E0B49">
        <w:rPr>
          <w:rFonts w:ascii="Times New Roman" w:hAnsi="Times New Roman" w:cs="Times New Roman"/>
          <w:sz w:val="24"/>
          <w:szCs w:val="24"/>
        </w:rPr>
        <w:t xml:space="preserve"> Феде</w:t>
      </w:r>
      <w:r w:rsidR="008F0B6C" w:rsidRPr="003E0B49">
        <w:rPr>
          <w:rFonts w:ascii="Times New Roman" w:hAnsi="Times New Roman" w:cs="Times New Roman"/>
          <w:sz w:val="24"/>
          <w:szCs w:val="24"/>
        </w:rPr>
        <w:t>рального закона от 24.07.2007 № 209-ФЗ «</w:t>
      </w:r>
      <w:r w:rsidRPr="003E0B49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8F0B6C" w:rsidRPr="003E0B49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3E0B49">
        <w:rPr>
          <w:rFonts w:ascii="Times New Roman" w:hAnsi="Times New Roman" w:cs="Times New Roman"/>
          <w:sz w:val="24"/>
          <w:szCs w:val="24"/>
        </w:rPr>
        <w:t>.</w:t>
      </w:r>
    </w:p>
    <w:p w:rsidR="00657511" w:rsidRPr="00245BB8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245BB8" w:rsidRDefault="006575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III. Условия и порядок предоставления</w:t>
      </w:r>
    </w:p>
    <w:p w:rsidR="00657511" w:rsidRPr="00245BB8" w:rsidRDefault="006575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муниципальной преференции</w:t>
      </w:r>
    </w:p>
    <w:p w:rsidR="00657511" w:rsidRPr="00245BB8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245BB8" w:rsidRDefault="00657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3.1. Муницип</w:t>
      </w:r>
      <w:r w:rsidR="00A21D6F">
        <w:rPr>
          <w:rFonts w:ascii="Times New Roman" w:hAnsi="Times New Roman" w:cs="Times New Roman"/>
          <w:sz w:val="24"/>
          <w:szCs w:val="24"/>
        </w:rPr>
        <w:t>альная преференция предоставляет</w:t>
      </w:r>
      <w:r w:rsidRPr="00245BB8">
        <w:rPr>
          <w:rFonts w:ascii="Times New Roman" w:hAnsi="Times New Roman" w:cs="Times New Roman"/>
          <w:sz w:val="24"/>
          <w:szCs w:val="24"/>
        </w:rPr>
        <w:t>ся путем предоставления места для размещения нестационарного торгового объекта (далее - НТО) без проведения торгов (конкурсов, аукционов) для реализации сельскохозяйственной продукции собственного производства.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3.2. Место для размещения НТО, в отношении которого имеется намерение о предоставлении муниципальной преференции должно быть включено в Схему размещения нестационарного торговых объектов на территории городского округа</w:t>
      </w:r>
      <w:r w:rsidR="00C47B53" w:rsidRPr="00245BB8">
        <w:rPr>
          <w:rFonts w:ascii="Times New Roman" w:hAnsi="Times New Roman" w:cs="Times New Roman"/>
          <w:sz w:val="24"/>
          <w:szCs w:val="24"/>
        </w:rPr>
        <w:t xml:space="preserve"> Жуковский, утвержденную постановлением Администрации </w:t>
      </w:r>
      <w:r w:rsidRPr="00245BB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47B53" w:rsidRPr="00245BB8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245BB8">
        <w:rPr>
          <w:rFonts w:ascii="Times New Roman" w:hAnsi="Times New Roman" w:cs="Times New Roman"/>
          <w:sz w:val="24"/>
          <w:szCs w:val="24"/>
        </w:rPr>
        <w:t>, и быть свободным от прав третьих лиц.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3.3. Место для размещения НТО, свободное от любых договорных обязательств (за исключением случаев предоставления повторной преференции) и включенное в </w:t>
      </w:r>
      <w:r w:rsidR="001965A4" w:rsidRPr="00245BB8">
        <w:rPr>
          <w:rFonts w:ascii="Times New Roman" w:hAnsi="Times New Roman" w:cs="Times New Roman"/>
          <w:sz w:val="24"/>
          <w:szCs w:val="24"/>
        </w:rPr>
        <w:t>Схему размещения нестационарных</w:t>
      </w:r>
      <w:r w:rsidRPr="00245BB8">
        <w:rPr>
          <w:rFonts w:ascii="Times New Roman" w:hAnsi="Times New Roman" w:cs="Times New Roman"/>
          <w:sz w:val="24"/>
          <w:szCs w:val="24"/>
        </w:rPr>
        <w:t xml:space="preserve"> торговых объектов на территории городского округа</w:t>
      </w:r>
      <w:r w:rsidR="00C47B53" w:rsidRPr="00245BB8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(далее - Схема), предоставляется на срок действия Схемы, но не более чем на 5 (пять) лет.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Срок договора может быть уменьшен на основании заявления, поданного до заключения такого договора получателем преференции.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Размер годовой платы на право размещения нестационарного торгового объекта определяется согласно Методике расчета начального (минимального) размера годовой платы на право размещения нестационарного торгового объек</w:t>
      </w:r>
      <w:r w:rsidR="008B2580" w:rsidRPr="00245BB8">
        <w:rPr>
          <w:rFonts w:ascii="Times New Roman" w:hAnsi="Times New Roman" w:cs="Times New Roman"/>
          <w:sz w:val="24"/>
          <w:szCs w:val="24"/>
        </w:rPr>
        <w:t>та на территории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B2580" w:rsidRPr="00245BB8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245BB8">
        <w:rPr>
          <w:rFonts w:ascii="Times New Roman" w:hAnsi="Times New Roman" w:cs="Times New Roman"/>
          <w:sz w:val="24"/>
          <w:szCs w:val="24"/>
        </w:rPr>
        <w:t>, утвержде</w:t>
      </w:r>
      <w:r w:rsidR="008B2580" w:rsidRPr="00245BB8">
        <w:rPr>
          <w:rFonts w:ascii="Times New Roman" w:hAnsi="Times New Roman" w:cs="Times New Roman"/>
          <w:sz w:val="24"/>
          <w:szCs w:val="24"/>
        </w:rPr>
        <w:t xml:space="preserve">нной постановлением Администрации городского округа Жуковский от </w:t>
      </w:r>
      <w:r w:rsidR="008B2580" w:rsidRPr="00245BB8">
        <w:rPr>
          <w:rFonts w:ascii="Times New Roman" w:hAnsi="Times New Roman" w:cs="Times New Roman"/>
          <w:sz w:val="24"/>
          <w:szCs w:val="24"/>
        </w:rPr>
        <w:lastRenderedPageBreak/>
        <w:t>15.06.2022 №902</w:t>
      </w:r>
      <w:r w:rsidRPr="00245BB8">
        <w:rPr>
          <w:rFonts w:ascii="Times New Roman" w:hAnsi="Times New Roman" w:cs="Times New Roman"/>
          <w:sz w:val="24"/>
          <w:szCs w:val="24"/>
        </w:rPr>
        <w:t>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245BB8">
        <w:rPr>
          <w:rFonts w:ascii="Times New Roman" w:hAnsi="Times New Roman" w:cs="Times New Roman"/>
          <w:sz w:val="24"/>
          <w:szCs w:val="24"/>
        </w:rPr>
        <w:t>3.4. Получатель муниципальной преференции должен одновременно отвечать следующим требованиям и условиям:</w:t>
      </w:r>
    </w:p>
    <w:p w:rsidR="000C6F94" w:rsidRDefault="00657511" w:rsidP="000C6F9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являться сельскохозяйственным товаропроизводителем;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являться субъектом малого и</w:t>
      </w:r>
      <w:r w:rsidR="00D06635">
        <w:rPr>
          <w:rFonts w:ascii="Times New Roman" w:hAnsi="Times New Roman" w:cs="Times New Roman"/>
          <w:sz w:val="24"/>
          <w:szCs w:val="24"/>
        </w:rPr>
        <w:t>ли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состоять на налоговом учете в налоговых органах Московской области;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не иметь задолженность по налоговым и иным обязательным платежам в бюджетную систему Российской Федерации и государственные внебюджетные фонды.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245BB8">
        <w:rPr>
          <w:rFonts w:ascii="Times New Roman" w:hAnsi="Times New Roman" w:cs="Times New Roman"/>
          <w:sz w:val="24"/>
          <w:szCs w:val="24"/>
        </w:rPr>
        <w:t xml:space="preserve">3.5. Для получения муниципальной преференции субъект МСП предоставляет заявление на получение муниципальной преференции по форме согласно </w:t>
      </w:r>
      <w:hyperlink w:anchor="P173">
        <w:r w:rsidR="008F0B6C">
          <w:rPr>
            <w:rFonts w:ascii="Times New Roman" w:hAnsi="Times New Roman" w:cs="Times New Roman"/>
            <w:color w:val="0000FF"/>
            <w:sz w:val="24"/>
            <w:szCs w:val="24"/>
          </w:rPr>
          <w:t>приложению №</w:t>
        </w:r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="008B2580" w:rsidRPr="00245BB8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245BB8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3.5.1. Для юридических лиц: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опись документов, прилагаемых к заявке, по форме согласно </w:t>
      </w:r>
      <w:hyperlink w:anchor="P289">
        <w:r w:rsidR="008F0B6C">
          <w:rPr>
            <w:rFonts w:ascii="Times New Roman" w:hAnsi="Times New Roman" w:cs="Times New Roman"/>
            <w:color w:val="0000FF"/>
            <w:sz w:val="24"/>
            <w:szCs w:val="24"/>
          </w:rPr>
          <w:t>приложениям №</w:t>
        </w:r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8B2580" w:rsidRPr="00245BB8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</w:t>
      </w:r>
      <w:r w:rsidR="00A21D6F">
        <w:rPr>
          <w:rFonts w:ascii="Times New Roman" w:hAnsi="Times New Roman" w:cs="Times New Roman"/>
          <w:sz w:val="24"/>
          <w:szCs w:val="24"/>
        </w:rPr>
        <w:t xml:space="preserve"> </w:t>
      </w:r>
      <w:r w:rsidRPr="00245BB8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юридического лица;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свидетельства о постановке на учет в налоговом органе Московской области юридического лица;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выписку из ЕГРЮЛ (подлинник или заверенная копия);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нотариально заверенные копии уставных и учредительных документов;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видов деятельности, осуществляемых и (или) осуществлявшихся хозяйствующим субъектом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бухгалтерский баланс хозяйствующего субъекта,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lastRenderedPageBreak/>
        <w:t xml:space="preserve">- перечень лиц, входящих в одну группу лиц с хозяйствующим субъектом, с указанием основания для вхождения таких лиц в эту группу в соответствии со </w:t>
      </w:r>
      <w:hyperlink r:id="rId27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="003B525D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proofErr w:type="gramStart"/>
      <w:r w:rsidR="003B525D">
        <w:rPr>
          <w:rFonts w:ascii="Times New Roman" w:hAnsi="Times New Roman" w:cs="Times New Roman"/>
          <w:sz w:val="24"/>
          <w:szCs w:val="24"/>
        </w:rPr>
        <w:t>закона  «</w:t>
      </w:r>
      <w:proofErr w:type="gramEnd"/>
      <w:r w:rsidR="003B525D">
        <w:rPr>
          <w:rFonts w:ascii="Times New Roman" w:hAnsi="Times New Roman" w:cs="Times New Roman"/>
          <w:sz w:val="24"/>
          <w:szCs w:val="24"/>
        </w:rPr>
        <w:t>О защите конкуренции»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справку налогового органа на последнюю отчетную дату об отсутст</w:t>
      </w:r>
      <w:r w:rsidR="008B2580" w:rsidRPr="00245BB8">
        <w:rPr>
          <w:rFonts w:ascii="Times New Roman" w:hAnsi="Times New Roman" w:cs="Times New Roman"/>
          <w:sz w:val="24"/>
          <w:szCs w:val="24"/>
        </w:rPr>
        <w:t>вии у получателя задолженности п</w:t>
      </w:r>
      <w:r w:rsidRPr="00245BB8">
        <w:rPr>
          <w:rFonts w:ascii="Times New Roman" w:hAnsi="Times New Roman" w:cs="Times New Roman"/>
          <w:sz w:val="24"/>
          <w:szCs w:val="24"/>
        </w:rPr>
        <w:t>о налоговым и иным обязательным платежам в бюджетную систему Российской Федерации и государственные внебюджетные фонды;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пояснительную записку о предполагаемом использовании места размещения НТО.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3.5.2. Для вновь созданных юридических лиц (не осуществляющих деятельность в течение 6 месяцев с момента регистрации):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опись документов, прилагаемых к заявке, по форме согласно </w:t>
      </w:r>
      <w:hyperlink w:anchor="P289">
        <w:r w:rsidR="008F0B6C">
          <w:rPr>
            <w:rFonts w:ascii="Times New Roman" w:hAnsi="Times New Roman" w:cs="Times New Roman"/>
            <w:color w:val="0000FF"/>
            <w:sz w:val="24"/>
            <w:szCs w:val="24"/>
          </w:rPr>
          <w:t>приложениям №</w:t>
        </w:r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3B525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юридического лица;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свидетельства о постановке на учет в налоговом органе юридического лица;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выписку из ЕГРЮЛ (подлинник или заверенная копия);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нотариально заверенные копии уставных и учредительных документов;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справки из Единого государственного реестра предприятий и организаций о присвоении кодов государственной статистики (из ЕГРПО);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имени заявителя, или заверенная копия такого документа;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бизнес-план с перечнем видов деятельности, осуществляемых хозяйствующим субъектом,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3.5.3. Для индивидуальных предпринимателей: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опись документов, прилагаемых к заявке, по форме согласно </w:t>
      </w:r>
      <w:hyperlink w:anchor="P289">
        <w:r w:rsidR="008F0B6C">
          <w:rPr>
            <w:rFonts w:ascii="Times New Roman" w:hAnsi="Times New Roman" w:cs="Times New Roman"/>
            <w:color w:val="0000FF"/>
            <w:sz w:val="24"/>
            <w:szCs w:val="24"/>
          </w:rPr>
          <w:t>приложениям №</w:t>
        </w:r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 w:rsidR="008B2580" w:rsidRPr="00245BB8">
        <w:rPr>
          <w:rFonts w:ascii="Times New Roman" w:hAnsi="Times New Roman" w:cs="Times New Roman"/>
          <w:sz w:val="24"/>
          <w:szCs w:val="24"/>
        </w:rPr>
        <w:t>орядку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паспорта гражданина РФ (1-й лист и лист с отметкой о регистрации по месту проживания);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физического лица в качестве и индивидуального предпринимателя;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документов, предусмотренных системой налогообложения, учета и отчетности для субъектов МСП;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lastRenderedPageBreak/>
        <w:t>- копию баланса за последний отчетный период текущего года субъекта МСП или копию налоговой декларации за последний отчетный период текущего года субъект МСП (для индивидуальных предпринимателей, а также организаций, применяющих упрощенную систему налогообложения);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видов деятельности, осуществляемых и (или) осуществлявшихся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лиц, входящих в одну группу лиц с хозяйствующим субъектом, с указанием основания для вхождения таких лиц в эту группу;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справку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пояснительную записку о предполагаемом использовании передаваемого муниципального имущества.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3.5.4. Для вновь созданных индивидуальных предпринимателей (не осуществляющих деятельность в течение 6 месяцев с момента регистрации):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опись документов, прилагаемых к заявке по форме согласно </w:t>
      </w:r>
      <w:hyperlink w:anchor="P289">
        <w:r w:rsidR="008F0B6C">
          <w:rPr>
            <w:rFonts w:ascii="Times New Roman" w:hAnsi="Times New Roman" w:cs="Times New Roman"/>
            <w:color w:val="0000FF"/>
            <w:sz w:val="24"/>
            <w:szCs w:val="24"/>
          </w:rPr>
          <w:t>приложениям №</w:t>
        </w:r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3B525D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паспорта гражданина РФ (1-й лист и лист с отметкой о регистрации по месту проживания);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физического лица в качестве индивидуального предпринимателя;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бизнес-план с перечнем видов деятельности, осуществляемых хозяйствующим субъектом,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разрешения, а также с указанием кодов видов продукции;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лиц, входящих в одну группу лиц с хозяйствующим субъектом, с указанием основания для вхождения таких лиц в эту группу;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справку налогового органа об отсутствии у получателя задолженности по налоговым и иным обязательным платежам в бюджетную систему и государственные внебюджетные фонды.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3.6. Муниципальная преференция предоставляется субъекту МСП при условии </w:t>
      </w:r>
      <w:r w:rsidRPr="00245BB8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документов, предусмотренных </w:t>
      </w:r>
      <w:hyperlink w:anchor="P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="00F54048" w:rsidRPr="00245BB8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45BB8">
        <w:rPr>
          <w:rFonts w:ascii="Times New Roman" w:hAnsi="Times New Roman" w:cs="Times New Roman"/>
          <w:sz w:val="24"/>
          <w:szCs w:val="24"/>
        </w:rPr>
        <w:t>, оформленных с соблюдением требований, предъявляемы</w:t>
      </w:r>
      <w:r w:rsidR="008B2580" w:rsidRPr="00245BB8">
        <w:rPr>
          <w:rFonts w:ascii="Times New Roman" w:hAnsi="Times New Roman" w:cs="Times New Roman"/>
          <w:sz w:val="24"/>
          <w:szCs w:val="24"/>
        </w:rPr>
        <w:t>х настоящим Порядком</w:t>
      </w:r>
      <w:r w:rsidRPr="00245BB8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Субъект МСП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  <w:r w:rsidRPr="00245BB8">
        <w:rPr>
          <w:rFonts w:ascii="Times New Roman" w:hAnsi="Times New Roman" w:cs="Times New Roman"/>
          <w:sz w:val="24"/>
          <w:szCs w:val="24"/>
        </w:rPr>
        <w:t>3.7. Решение об отказе в предоставлении муниципальной преференции принимается в случаях, если: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не представлены документы, установленные </w:t>
      </w:r>
      <w:hyperlink w:anchor="P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="008B2580" w:rsidRPr="00245BB8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45BB8">
        <w:rPr>
          <w:rFonts w:ascii="Times New Roman" w:hAnsi="Times New Roman" w:cs="Times New Roman"/>
          <w:sz w:val="24"/>
          <w:szCs w:val="24"/>
        </w:rPr>
        <w:t>, или представлены недостоверные сведения и документы;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не выполнены условия предоставления муниципальной преференции, указанные в </w:t>
      </w:r>
      <w:hyperlink w:anchor="P67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3.4</w:t>
        </w:r>
      </w:hyperlink>
      <w:r w:rsidR="008B2580" w:rsidRPr="00245BB8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ранее в отношении заявителя</w:t>
      </w:r>
      <w:r w:rsidR="00F54048" w:rsidRPr="00245BB8">
        <w:rPr>
          <w:rFonts w:ascii="Times New Roman" w:hAnsi="Times New Roman" w:cs="Times New Roman"/>
          <w:sz w:val="24"/>
          <w:szCs w:val="24"/>
        </w:rPr>
        <w:t xml:space="preserve"> - субъекта МСП Администрацией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F54048" w:rsidRPr="00245BB8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245BB8">
        <w:rPr>
          <w:rFonts w:ascii="Times New Roman" w:hAnsi="Times New Roman" w:cs="Times New Roman"/>
          <w:sz w:val="24"/>
          <w:szCs w:val="24"/>
        </w:rPr>
        <w:t>было принято решение об оказании а</w:t>
      </w:r>
      <w:r w:rsidR="003E0B49">
        <w:rPr>
          <w:rFonts w:ascii="Times New Roman" w:hAnsi="Times New Roman" w:cs="Times New Roman"/>
          <w:sz w:val="24"/>
          <w:szCs w:val="24"/>
        </w:rPr>
        <w:t>налогичной поддержки, и срок поддержки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не истек;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 момента признания субъекта МСП допустившим нарушение порядка и условий предоставления муниципальной преференции, в том числе не обеспечившим целевого использования места размещения НТО и условий договора на размещение НТО, прошло менее 3</w:t>
      </w:r>
      <w:r w:rsidR="003B52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B525D">
        <w:rPr>
          <w:rFonts w:ascii="Times New Roman" w:hAnsi="Times New Roman" w:cs="Times New Roman"/>
          <w:sz w:val="24"/>
          <w:szCs w:val="24"/>
        </w:rPr>
        <w:t>трех)</w:t>
      </w:r>
      <w:r w:rsidR="00C66198">
        <w:rPr>
          <w:rFonts w:ascii="Times New Roman" w:hAnsi="Times New Roman" w:cs="Times New Roman"/>
          <w:sz w:val="24"/>
          <w:szCs w:val="24"/>
        </w:rPr>
        <w:t xml:space="preserve"> </w:t>
      </w:r>
      <w:r w:rsidRPr="00245BB8">
        <w:rPr>
          <w:rFonts w:ascii="Times New Roman" w:hAnsi="Times New Roman" w:cs="Times New Roman"/>
          <w:sz w:val="24"/>
          <w:szCs w:val="24"/>
        </w:rPr>
        <w:t xml:space="preserve"> лет</w:t>
      </w:r>
      <w:proofErr w:type="gramEnd"/>
      <w:r w:rsidRPr="00245BB8">
        <w:rPr>
          <w:rFonts w:ascii="Times New Roman" w:hAnsi="Times New Roman" w:cs="Times New Roman"/>
          <w:sz w:val="24"/>
          <w:szCs w:val="24"/>
        </w:rPr>
        <w:t>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7"/>
      <w:bookmarkEnd w:id="5"/>
      <w:r w:rsidRPr="00245BB8">
        <w:rPr>
          <w:rFonts w:ascii="Times New Roman" w:hAnsi="Times New Roman" w:cs="Times New Roman"/>
          <w:sz w:val="24"/>
          <w:szCs w:val="24"/>
        </w:rPr>
        <w:t>3.8. При наличии свободного места размещения НТО для реализац</w:t>
      </w:r>
      <w:r w:rsidR="004B46C3">
        <w:rPr>
          <w:rFonts w:ascii="Times New Roman" w:hAnsi="Times New Roman" w:cs="Times New Roman"/>
          <w:sz w:val="24"/>
          <w:szCs w:val="24"/>
        </w:rPr>
        <w:t>ии сельскохозяйственных товаров Администрация</w:t>
      </w:r>
      <w:r w:rsidR="008B2580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Pr="00245BB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B2580" w:rsidRPr="00245BB8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="00F54048" w:rsidRPr="00245BB8">
        <w:rPr>
          <w:rFonts w:ascii="Times New Roman" w:hAnsi="Times New Roman" w:cs="Times New Roman"/>
          <w:sz w:val="24"/>
          <w:szCs w:val="24"/>
        </w:rPr>
        <w:t>(далее - Администрация</w:t>
      </w:r>
      <w:r w:rsidRPr="00245BB8">
        <w:rPr>
          <w:rFonts w:ascii="Times New Roman" w:hAnsi="Times New Roman" w:cs="Times New Roman"/>
          <w:sz w:val="24"/>
          <w:szCs w:val="24"/>
        </w:rPr>
        <w:t>) ра</w:t>
      </w:r>
      <w:r w:rsidR="00F54048" w:rsidRPr="00245BB8">
        <w:rPr>
          <w:rFonts w:ascii="Times New Roman" w:hAnsi="Times New Roman" w:cs="Times New Roman"/>
          <w:sz w:val="24"/>
          <w:szCs w:val="24"/>
        </w:rPr>
        <w:t>змещает на официальном сайте Администрации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информационно-коммуникационной сети Интернет извещение, указывая: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адресные ориентиры места размещения НТО;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специализации НТО;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вид НТО;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размер годовой платы;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условия предоставления муниципальной преференции;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дату окончания приема заявлений и документов, место (адрес) подачи заявления;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перечень необходимых документов.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3.9. Заявление с приложенными документами, указанными в </w:t>
      </w:r>
      <w:hyperlink w:anchor="P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, </w:t>
      </w:r>
      <w:r w:rsidR="00F54048" w:rsidRPr="00245BB8">
        <w:rPr>
          <w:rFonts w:ascii="Times New Roman" w:hAnsi="Times New Roman" w:cs="Times New Roman"/>
          <w:sz w:val="24"/>
          <w:szCs w:val="24"/>
        </w:rPr>
        <w:t>субъект МСП направляет в Администрацию, которая</w:t>
      </w:r>
      <w:r w:rsidRPr="00245BB8">
        <w:rPr>
          <w:rFonts w:ascii="Times New Roman" w:hAnsi="Times New Roman" w:cs="Times New Roman"/>
          <w:sz w:val="24"/>
          <w:szCs w:val="24"/>
        </w:rPr>
        <w:t xml:space="preserve"> регистрирует принятый пакет документов и проверяет соответствие полноты пакета документов перечню, указанному в </w:t>
      </w:r>
      <w:hyperlink w:anchor="P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="00F54048" w:rsidRPr="00245BB8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245BB8">
        <w:rPr>
          <w:rFonts w:ascii="Times New Roman" w:hAnsi="Times New Roman" w:cs="Times New Roman"/>
          <w:sz w:val="24"/>
          <w:szCs w:val="24"/>
        </w:rPr>
        <w:t>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3.10. В случаях представления субъектом МСП неполного комплекта документов, указанного в </w:t>
      </w:r>
      <w:hyperlink w:anchor="P7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F54048" w:rsidRPr="00245BB8">
        <w:rPr>
          <w:rFonts w:ascii="Times New Roman" w:hAnsi="Times New Roman" w:cs="Times New Roman"/>
          <w:sz w:val="24"/>
          <w:szCs w:val="24"/>
        </w:rPr>
        <w:t>рядка, Администрация</w:t>
      </w:r>
      <w:r w:rsidRPr="00245BB8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 с момента поступления заявления письменно извещает субъект МСП об отказе в предоставлении преференции с указанием причин отказа.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3.11. Заявление субъекта МСП с полным пакет</w:t>
      </w:r>
      <w:r w:rsidR="00F54048" w:rsidRPr="00245BB8">
        <w:rPr>
          <w:rFonts w:ascii="Times New Roman" w:hAnsi="Times New Roman" w:cs="Times New Roman"/>
          <w:sz w:val="24"/>
          <w:szCs w:val="24"/>
        </w:rPr>
        <w:t>ом документов Администрация</w:t>
      </w:r>
      <w:r w:rsidRPr="00245BB8">
        <w:rPr>
          <w:rFonts w:ascii="Times New Roman" w:hAnsi="Times New Roman" w:cs="Times New Roman"/>
          <w:sz w:val="24"/>
          <w:szCs w:val="24"/>
        </w:rPr>
        <w:t xml:space="preserve"> направляет на рассмотрение Комиссии по предоставлению муниципальных преференций субъектам малого и среднего пре</w:t>
      </w:r>
      <w:r w:rsidR="00F54048" w:rsidRPr="00245BB8">
        <w:rPr>
          <w:rFonts w:ascii="Times New Roman" w:hAnsi="Times New Roman" w:cs="Times New Roman"/>
          <w:sz w:val="24"/>
          <w:szCs w:val="24"/>
        </w:rPr>
        <w:t>дпринимательства</w:t>
      </w:r>
      <w:r w:rsidRPr="00245BB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54048" w:rsidRPr="00245BB8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(далее - Комиссия) в течение 3 (трех) рабочих дней со дня окончания приема заявлений.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lastRenderedPageBreak/>
        <w:t>3.12. Комиссия проводит экспертизу прилагаемых к заявлению документов субъекта МСП в течение 10 (десяти) рабочих дней со дня окончания приема заявлений.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3.13. На основании проведенной экспертизы Комиссия принимает одно из следующих решений: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 согласовать предоставление муниципальной преференции субъекту МСП и заключить договор на размещение НТО;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- отказать в согласовании предоставления муниципальной преференции, в случае </w:t>
      </w:r>
      <w:r w:rsidR="00841E1B">
        <w:rPr>
          <w:rFonts w:ascii="Times New Roman" w:hAnsi="Times New Roman" w:cs="Times New Roman"/>
          <w:sz w:val="24"/>
          <w:szCs w:val="24"/>
        </w:rPr>
        <w:t>наличия</w:t>
      </w:r>
      <w:r w:rsidRPr="00245BB8">
        <w:rPr>
          <w:rFonts w:ascii="Times New Roman" w:hAnsi="Times New Roman" w:cs="Times New Roman"/>
          <w:sz w:val="24"/>
          <w:szCs w:val="24"/>
        </w:rPr>
        <w:t xml:space="preserve"> оснований, указанных в </w:t>
      </w:r>
      <w:hyperlink w:anchor="P122">
        <w:r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3.7</w:t>
        </w:r>
      </w:hyperlink>
      <w:r w:rsidRPr="00245BB8">
        <w:rPr>
          <w:rFonts w:ascii="Times New Roman" w:hAnsi="Times New Roman" w:cs="Times New Roman"/>
          <w:sz w:val="24"/>
          <w:szCs w:val="24"/>
        </w:rPr>
        <w:t xml:space="preserve"> настоя</w:t>
      </w:r>
      <w:r w:rsidR="00F54048" w:rsidRPr="00245BB8">
        <w:rPr>
          <w:rFonts w:ascii="Times New Roman" w:hAnsi="Times New Roman" w:cs="Times New Roman"/>
          <w:sz w:val="24"/>
          <w:szCs w:val="24"/>
        </w:rPr>
        <w:t>щего Порядка</w:t>
      </w:r>
      <w:r w:rsidRPr="00245BB8">
        <w:rPr>
          <w:rFonts w:ascii="Times New Roman" w:hAnsi="Times New Roman" w:cs="Times New Roman"/>
          <w:sz w:val="24"/>
          <w:szCs w:val="24"/>
        </w:rPr>
        <w:t>;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3.14. Комиссия рассматривает заявки и принимает решение не позднее 15 (пятнадцати) рабочих дней со дня поступления документов. Решение Комиссии оформляется протоколом, который направляется в </w:t>
      </w:r>
      <w:r w:rsidR="00F54048" w:rsidRPr="00245BB8">
        <w:rPr>
          <w:rFonts w:ascii="Times New Roman" w:hAnsi="Times New Roman" w:cs="Times New Roman"/>
          <w:sz w:val="24"/>
          <w:szCs w:val="24"/>
        </w:rPr>
        <w:t xml:space="preserve">отдел развития предпринимательства и потребительского рынка Администрации </w:t>
      </w:r>
      <w:r w:rsidRPr="00245BB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54048" w:rsidRPr="00245BB8">
        <w:rPr>
          <w:rFonts w:ascii="Times New Roman" w:hAnsi="Times New Roman" w:cs="Times New Roman"/>
          <w:sz w:val="24"/>
          <w:szCs w:val="24"/>
        </w:rPr>
        <w:t>Жуковский</w:t>
      </w:r>
      <w:r w:rsidR="00EB313C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="00F54048" w:rsidRPr="00245BB8">
        <w:rPr>
          <w:rFonts w:ascii="Times New Roman" w:hAnsi="Times New Roman" w:cs="Times New Roman"/>
          <w:sz w:val="24"/>
          <w:szCs w:val="24"/>
        </w:rPr>
        <w:t>(далее - Отдел</w:t>
      </w:r>
      <w:r w:rsidRPr="00245BB8">
        <w:rPr>
          <w:rFonts w:ascii="Times New Roman" w:hAnsi="Times New Roman" w:cs="Times New Roman"/>
          <w:sz w:val="24"/>
          <w:szCs w:val="24"/>
        </w:rPr>
        <w:t>) для подготовки проекта постановлен</w:t>
      </w:r>
      <w:r w:rsidR="00EB313C" w:rsidRPr="00245BB8">
        <w:rPr>
          <w:rFonts w:ascii="Times New Roman" w:hAnsi="Times New Roman" w:cs="Times New Roman"/>
          <w:sz w:val="24"/>
          <w:szCs w:val="24"/>
        </w:rPr>
        <w:t>ия Администрации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B313C" w:rsidRPr="00245BB8"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и договора на размещения НТО.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3.15. Субъект МСП извещается о принятом по его заявлению решении в течение 5 (пяти) рабочих дней со дня подписания протокола.</w:t>
      </w:r>
    </w:p>
    <w:p w:rsidR="00657511" w:rsidRPr="00245BB8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3.16. Место размещения НТО предоставляется на основании договора на размещение Н</w:t>
      </w:r>
      <w:r w:rsidR="00EB313C" w:rsidRPr="00245BB8">
        <w:rPr>
          <w:rFonts w:ascii="Times New Roman" w:hAnsi="Times New Roman" w:cs="Times New Roman"/>
          <w:sz w:val="24"/>
          <w:szCs w:val="24"/>
        </w:rPr>
        <w:t>ТО, заключенного между Администрацией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и субъектом МСП.</w:t>
      </w:r>
    </w:p>
    <w:p w:rsidR="00657511" w:rsidRPr="00245BB8" w:rsidRDefault="00DB7B7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8"/>
      <w:bookmarkEnd w:id="6"/>
      <w:r>
        <w:rPr>
          <w:rFonts w:ascii="Times New Roman" w:hAnsi="Times New Roman" w:cs="Times New Roman"/>
          <w:sz w:val="24"/>
          <w:szCs w:val="24"/>
        </w:rPr>
        <w:t>3.17</w:t>
      </w:r>
      <w:r w:rsidR="00657511" w:rsidRPr="00245BB8">
        <w:rPr>
          <w:rFonts w:ascii="Times New Roman" w:hAnsi="Times New Roman" w:cs="Times New Roman"/>
          <w:sz w:val="24"/>
          <w:szCs w:val="24"/>
        </w:rPr>
        <w:t xml:space="preserve">. Решение о предоставлении преференции принимается Комиссией в случае, если по истечении 14 календарных дней с момента размещения извещения о предоставлении преференции не было подано заявлений потенциальных претендентов. В этом случае заявление о предоставлении повторной преференции рассматривается в соответствии с </w:t>
      </w:r>
      <w:hyperlink w:anchor="P127">
        <w:r w:rsidR="00657511" w:rsidRPr="00245BB8">
          <w:rPr>
            <w:rFonts w:ascii="Times New Roman" w:hAnsi="Times New Roman" w:cs="Times New Roman"/>
            <w:color w:val="0000FF"/>
            <w:sz w:val="24"/>
            <w:szCs w:val="24"/>
          </w:rPr>
          <w:t>п. 3.8</w:t>
        </w:r>
      </w:hyperlink>
      <w:r w:rsidR="00657511" w:rsidRPr="00245BB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57511" w:rsidRPr="00245BB8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F15" w:rsidRPr="008F0B6C" w:rsidRDefault="003E0B49" w:rsidP="00AF1F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3E0B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0B6C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</w:t>
      </w:r>
      <w:r w:rsidR="00AF1F15" w:rsidRPr="008F0B6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преференции</w:t>
      </w:r>
    </w:p>
    <w:p w:rsidR="00AF1F15" w:rsidRPr="008F0B6C" w:rsidRDefault="00AF1F15" w:rsidP="00AF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B6C">
        <w:rPr>
          <w:rFonts w:ascii="Times New Roman" w:hAnsi="Times New Roman" w:cs="Times New Roman"/>
          <w:b/>
          <w:bCs/>
          <w:sz w:val="24"/>
          <w:szCs w:val="24"/>
        </w:rPr>
        <w:t>с использованием Государственной информационной системы</w:t>
      </w:r>
    </w:p>
    <w:p w:rsidR="00AF1F15" w:rsidRPr="008F0B6C" w:rsidRDefault="00841E1B" w:rsidP="00AF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 «</w:t>
      </w:r>
      <w:r w:rsidR="00AF1F15" w:rsidRPr="008F0B6C">
        <w:rPr>
          <w:rFonts w:ascii="Times New Roman" w:hAnsi="Times New Roman" w:cs="Times New Roman"/>
          <w:b/>
          <w:bCs/>
          <w:sz w:val="24"/>
          <w:szCs w:val="24"/>
        </w:rPr>
        <w:t>Портал государственных и муниципальных</w:t>
      </w:r>
    </w:p>
    <w:p w:rsidR="00AF1F15" w:rsidRPr="008F0B6C" w:rsidRDefault="00AF1F15" w:rsidP="00AF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B6C">
        <w:rPr>
          <w:rFonts w:ascii="Times New Roman" w:hAnsi="Times New Roman" w:cs="Times New Roman"/>
          <w:b/>
          <w:bCs/>
          <w:sz w:val="24"/>
          <w:szCs w:val="24"/>
        </w:rPr>
        <w:t>усл</w:t>
      </w:r>
      <w:r w:rsidR="00841E1B">
        <w:rPr>
          <w:rFonts w:ascii="Times New Roman" w:hAnsi="Times New Roman" w:cs="Times New Roman"/>
          <w:b/>
          <w:bCs/>
          <w:sz w:val="24"/>
          <w:szCs w:val="24"/>
        </w:rPr>
        <w:t>уг (функций) Московской области»</w:t>
      </w:r>
      <w:r w:rsidRPr="008F0B6C">
        <w:rPr>
          <w:rFonts w:ascii="Times New Roman" w:hAnsi="Times New Roman" w:cs="Times New Roman"/>
          <w:b/>
          <w:bCs/>
          <w:sz w:val="24"/>
          <w:szCs w:val="24"/>
        </w:rPr>
        <w:t>, расположенной</w:t>
      </w:r>
    </w:p>
    <w:p w:rsidR="00AF1F15" w:rsidRPr="00245BB8" w:rsidRDefault="00AF1F15" w:rsidP="00AF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B6C">
        <w:rPr>
          <w:rFonts w:ascii="Times New Roman" w:hAnsi="Times New Roman" w:cs="Times New Roman"/>
          <w:b/>
          <w:bCs/>
          <w:sz w:val="24"/>
          <w:szCs w:val="24"/>
        </w:rPr>
        <w:t>в информационно-телекоммуникационной сети Интернет</w:t>
      </w:r>
    </w:p>
    <w:p w:rsidR="00AF1F15" w:rsidRPr="00245BB8" w:rsidRDefault="00AF1F15" w:rsidP="00AF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F15" w:rsidRPr="00245BB8" w:rsidRDefault="00511C80" w:rsidP="00AF1F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</w:t>
      </w:r>
      <w:r w:rsidR="00AF1F15" w:rsidRPr="00245BB8">
        <w:rPr>
          <w:rFonts w:ascii="Times New Roman" w:hAnsi="Times New Roman" w:cs="Times New Roman"/>
          <w:sz w:val="24"/>
          <w:szCs w:val="24"/>
        </w:rPr>
        <w:t>.1 Муниципальная преференция с использованием Государственной информацион</w:t>
      </w:r>
      <w:r w:rsidR="00841E1B">
        <w:rPr>
          <w:rFonts w:ascii="Times New Roman" w:hAnsi="Times New Roman" w:cs="Times New Roman"/>
          <w:sz w:val="24"/>
          <w:szCs w:val="24"/>
        </w:rPr>
        <w:t>ной системы Московской области «</w:t>
      </w:r>
      <w:r w:rsidR="00AF1F15" w:rsidRPr="00245BB8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</w:t>
      </w:r>
      <w:r w:rsidR="00841E1B">
        <w:rPr>
          <w:rFonts w:ascii="Times New Roman" w:hAnsi="Times New Roman" w:cs="Times New Roman"/>
          <w:sz w:val="24"/>
          <w:szCs w:val="24"/>
        </w:rPr>
        <w:t>уг (функций) Московской области»</w:t>
      </w:r>
      <w:r w:rsidR="00AF1F15" w:rsidRPr="00245BB8">
        <w:rPr>
          <w:rFonts w:ascii="Times New Roman" w:hAnsi="Times New Roman" w:cs="Times New Roman"/>
          <w:sz w:val="24"/>
          <w:szCs w:val="24"/>
        </w:rPr>
        <w:t>, расположенной в информационно-телекоммуникационной сети Интернет, (далее - РПГУ) предоставляются без предварительного согласия антимонопольного органа (</w:t>
      </w:r>
      <w:hyperlink r:id="rId28" w:history="1">
        <w:r w:rsidR="00AF1F15" w:rsidRPr="00245BB8">
          <w:rPr>
            <w:rFonts w:ascii="Times New Roman" w:hAnsi="Times New Roman" w:cs="Times New Roman"/>
            <w:color w:val="0000FF"/>
            <w:sz w:val="24"/>
            <w:szCs w:val="24"/>
          </w:rPr>
          <w:t>пункт 4 части 3 статьи 19</w:t>
        </w:r>
      </w:hyperlink>
      <w:r w:rsidR="00AF1F15" w:rsidRPr="00245BB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841E1B">
        <w:rPr>
          <w:rFonts w:ascii="Times New Roman" w:hAnsi="Times New Roman" w:cs="Times New Roman"/>
          <w:sz w:val="24"/>
          <w:szCs w:val="24"/>
        </w:rPr>
        <w:t xml:space="preserve"> закона от 26.07.2006 N 135-ФЗ «О защите конкуренции»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) путем предоставления права на размещение передвижного сооружения (изотермическая емкость, цистерна) или объекта мобильной торговли сельскохозяйственным товаропроизводителям </w:t>
      </w:r>
      <w:r w:rsidR="00CC4DBC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="00CC4DBC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="00AF1F15" w:rsidRPr="00245BB8">
        <w:rPr>
          <w:rFonts w:ascii="Times New Roman" w:hAnsi="Times New Roman" w:cs="Times New Roman"/>
          <w:sz w:val="24"/>
          <w:szCs w:val="24"/>
        </w:rPr>
        <w:t>без проведения торгов на льготных условиях, в ра</w:t>
      </w:r>
      <w:r w:rsidR="00CC4DBC">
        <w:rPr>
          <w:rFonts w:ascii="Times New Roman" w:hAnsi="Times New Roman" w:cs="Times New Roman"/>
          <w:sz w:val="24"/>
          <w:szCs w:val="24"/>
        </w:rPr>
        <w:t>мках реализации Подпрограммы 4 «</w:t>
      </w:r>
      <w:r w:rsidR="00AF1F15" w:rsidRPr="00245BB8">
        <w:rPr>
          <w:rFonts w:ascii="Times New Roman" w:hAnsi="Times New Roman" w:cs="Times New Roman"/>
          <w:sz w:val="24"/>
          <w:szCs w:val="24"/>
        </w:rPr>
        <w:t>Развитие потребительского рынка и услуг на территории муниципального</w:t>
      </w:r>
      <w:r w:rsidR="00CC4DBC">
        <w:rPr>
          <w:rFonts w:ascii="Times New Roman" w:hAnsi="Times New Roman" w:cs="Times New Roman"/>
          <w:sz w:val="24"/>
          <w:szCs w:val="24"/>
        </w:rPr>
        <w:t xml:space="preserve"> образования Московской области» муниципальную программу «</w:t>
      </w:r>
      <w:r w:rsidR="00AF1F15" w:rsidRPr="00245BB8">
        <w:rPr>
          <w:rFonts w:ascii="Times New Roman" w:hAnsi="Times New Roman" w:cs="Times New Roman"/>
          <w:sz w:val="24"/>
          <w:szCs w:val="24"/>
        </w:rPr>
        <w:t>Предпринимат</w:t>
      </w:r>
      <w:r w:rsidR="00CC4DBC">
        <w:rPr>
          <w:rFonts w:ascii="Times New Roman" w:hAnsi="Times New Roman" w:cs="Times New Roman"/>
          <w:sz w:val="24"/>
          <w:szCs w:val="24"/>
        </w:rPr>
        <w:t>ельство»</w:t>
      </w:r>
      <w:r w:rsidR="001965A4" w:rsidRPr="00245BB8">
        <w:rPr>
          <w:rFonts w:ascii="Times New Roman" w:hAnsi="Times New Roman" w:cs="Times New Roman"/>
          <w:sz w:val="24"/>
          <w:szCs w:val="24"/>
        </w:rPr>
        <w:t xml:space="preserve">  городского округа Жуковский Московской области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на 2020-2024 годы, исключительно в целях поддержки субъектов МСП.</w:t>
      </w:r>
    </w:p>
    <w:p w:rsidR="00AF1F15" w:rsidRPr="00245BB8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</w:t>
      </w:r>
      <w:r w:rsidR="00CC4DBC">
        <w:rPr>
          <w:rFonts w:ascii="Times New Roman" w:hAnsi="Times New Roman" w:cs="Times New Roman"/>
          <w:sz w:val="24"/>
          <w:szCs w:val="24"/>
        </w:rPr>
        <w:t>.2. Понятие «объект мобильной торговли»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используется в значении, установленном </w:t>
      </w:r>
      <w:hyperlink r:id="rId29" w:history="1">
        <w:r w:rsidR="00AF1F15" w:rsidRPr="00245BB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и продовольствия Мо</w:t>
      </w:r>
      <w:r w:rsidR="00446404">
        <w:rPr>
          <w:rFonts w:ascii="Times New Roman" w:hAnsi="Times New Roman" w:cs="Times New Roman"/>
          <w:sz w:val="24"/>
          <w:szCs w:val="24"/>
        </w:rPr>
        <w:t>сковской области от 13.10.2020 № 20РВ-306 «</w:t>
      </w:r>
      <w:r w:rsidR="00AF1F15" w:rsidRPr="00245BB8">
        <w:rPr>
          <w:rFonts w:ascii="Times New Roman" w:hAnsi="Times New Roman" w:cs="Times New Roman"/>
          <w:sz w:val="24"/>
          <w:szCs w:val="24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</w:t>
      </w:r>
      <w:r w:rsidR="00446404">
        <w:rPr>
          <w:rFonts w:ascii="Times New Roman" w:hAnsi="Times New Roman" w:cs="Times New Roman"/>
          <w:sz w:val="24"/>
          <w:szCs w:val="24"/>
        </w:rPr>
        <w:t xml:space="preserve"> образований Московской области»</w:t>
      </w:r>
      <w:r w:rsidR="00AF1F15" w:rsidRPr="00245BB8">
        <w:rPr>
          <w:rFonts w:ascii="Times New Roman" w:hAnsi="Times New Roman" w:cs="Times New Roman"/>
          <w:sz w:val="24"/>
          <w:szCs w:val="24"/>
        </w:rPr>
        <w:t>.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lastRenderedPageBreak/>
        <w:t>Для целей настоящего раздела передвижное сооружение (изотермическая емкость, цистерна) и объект мобильной торговли именуются мобильными торговыми объектами (далее - МТО).</w:t>
      </w:r>
    </w:p>
    <w:p w:rsidR="00245BB8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.3. Места для размещения МТО сельскохозяйственными товаропроизводителями </w:t>
      </w:r>
      <w:r w:rsidR="00CC4DBC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="00CC4DBC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включаются в </w:t>
      </w:r>
      <w:hyperlink r:id="rId30" w:history="1">
        <w:r w:rsidR="00245BB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AF1F15" w:rsidRPr="00245BB8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еречень</w:t>
        </w:r>
      </w:hyperlink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мест размещения мобильных торговых объектов для предоставления муниципальной преференции (далее - Перечень), утвержде</w:t>
      </w:r>
      <w:r w:rsidR="00AB6CE8">
        <w:rPr>
          <w:rFonts w:ascii="Times New Roman" w:hAnsi="Times New Roman" w:cs="Times New Roman"/>
          <w:sz w:val="24"/>
          <w:szCs w:val="24"/>
        </w:rPr>
        <w:t xml:space="preserve">нный Администрацией городского округа Жуковский </w:t>
      </w:r>
      <w:r w:rsidR="00AF1F15" w:rsidRPr="00245BB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AB6CE8">
        <w:rPr>
          <w:rFonts w:ascii="Times New Roman" w:hAnsi="Times New Roman" w:cs="Times New Roman"/>
          <w:sz w:val="24"/>
          <w:szCs w:val="24"/>
        </w:rPr>
        <w:t>.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 xml:space="preserve">В Перечень включаются места для размещения МТО сельскохозяйственными товаропроизводителями </w:t>
      </w:r>
      <w:r w:rsidR="00CC4DBC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="00CC4DBC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Pr="00245BB8">
        <w:rPr>
          <w:rFonts w:ascii="Times New Roman" w:hAnsi="Times New Roman" w:cs="Times New Roman"/>
          <w:sz w:val="24"/>
          <w:szCs w:val="24"/>
        </w:rPr>
        <w:t>без проведения торгов на льготных условиях:</w:t>
      </w:r>
    </w:p>
    <w:p w:rsidR="00AF1F15" w:rsidRPr="003E0B49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0B49">
        <w:rPr>
          <w:rFonts w:ascii="Times New Roman" w:hAnsi="Times New Roman" w:cs="Times New Roman"/>
          <w:sz w:val="24"/>
          <w:szCs w:val="24"/>
        </w:rPr>
        <w:t>объекты мобильной торговли со специализацией: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хлеб и хлебобулочные изделия;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молоко и молочная продукция;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мясная гастрономия;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овощи-фрукты;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рыба;</w:t>
      </w:r>
    </w:p>
    <w:p w:rsidR="00AF1F15" w:rsidRPr="003E0B49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0B49">
        <w:rPr>
          <w:rFonts w:ascii="Times New Roman" w:hAnsi="Times New Roman" w:cs="Times New Roman"/>
          <w:sz w:val="24"/>
          <w:szCs w:val="24"/>
        </w:rPr>
        <w:t>передвижное сооружение (изотермическая емкость, цистерна) со специализацией:</w:t>
      </w:r>
    </w:p>
    <w:p w:rsidR="00AF1F15" w:rsidRPr="003E0B49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0B49">
        <w:rPr>
          <w:rFonts w:ascii="Times New Roman" w:hAnsi="Times New Roman" w:cs="Times New Roman"/>
          <w:sz w:val="24"/>
          <w:szCs w:val="24"/>
        </w:rPr>
        <w:t>молоко;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квас.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Место, в отношении которого имеется намерение о предоставлении муниципальной преференции, должно быть свободное от любых договорных обязательств и прав третьих лиц.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Не допускается предоставление без проведения торгов мест для размещения объекта мобильной торговли сельскохозяйственным товаропроизводителям</w:t>
      </w:r>
      <w:r w:rsidR="00B4596C" w:rsidRPr="00B4596C">
        <w:rPr>
          <w:rFonts w:ascii="Times New Roman" w:hAnsi="Times New Roman" w:cs="Times New Roman"/>
          <w:sz w:val="24"/>
          <w:szCs w:val="24"/>
        </w:rPr>
        <w:t xml:space="preserve"> </w:t>
      </w:r>
      <w:r w:rsidR="00B4596C" w:rsidRPr="00EC558D">
        <w:rPr>
          <w:rFonts w:ascii="Times New Roman" w:hAnsi="Times New Roman" w:cs="Times New Roman"/>
          <w:sz w:val="24"/>
          <w:szCs w:val="24"/>
        </w:rPr>
        <w:t>и организациям потребительской кооперации (субъектам малого или среднего предпринимательства)</w:t>
      </w:r>
      <w:r w:rsidRPr="00245BB8">
        <w:rPr>
          <w:rFonts w:ascii="Times New Roman" w:hAnsi="Times New Roman" w:cs="Times New Roman"/>
          <w:sz w:val="24"/>
          <w:szCs w:val="24"/>
        </w:rPr>
        <w:t>, не включенных в Перечень.</w:t>
      </w:r>
    </w:p>
    <w:p w:rsidR="00AF1F15" w:rsidRPr="00245BB8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</w:t>
      </w:r>
      <w:r w:rsidR="00AF1F15" w:rsidRPr="00245BB8">
        <w:rPr>
          <w:rFonts w:ascii="Times New Roman" w:hAnsi="Times New Roman" w:cs="Times New Roman"/>
          <w:sz w:val="24"/>
          <w:szCs w:val="24"/>
        </w:rPr>
        <w:t>.4. Требования размещения МТО сельскохозяйственным товаропроизводителям, установленные настоящим разделом, не распространяются на отношения, связанные с: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размещением и использованием МТО сельскохозяйственным товаропроизводителем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 земельных участках, находящихся в частной собственности;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размещением МТО сельскохозяйственным товаропроизводителем при проведении праздничных и иных массовых мероприятий, имеющих краткосрочный характер.</w:t>
      </w:r>
    </w:p>
    <w:p w:rsidR="00AF1F15" w:rsidRPr="003E0B49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0B49">
        <w:rPr>
          <w:rFonts w:ascii="Times New Roman" w:hAnsi="Times New Roman" w:cs="Times New Roman"/>
          <w:sz w:val="24"/>
          <w:szCs w:val="24"/>
        </w:rPr>
        <w:t>4</w:t>
      </w:r>
      <w:r w:rsidR="00AF1F15" w:rsidRPr="003E0B49">
        <w:rPr>
          <w:rFonts w:ascii="Times New Roman" w:hAnsi="Times New Roman" w:cs="Times New Roman"/>
          <w:sz w:val="24"/>
          <w:szCs w:val="24"/>
        </w:rPr>
        <w:t>.5. Условия и критерии предоставления муниципальной преференции.</w:t>
      </w:r>
    </w:p>
    <w:p w:rsidR="00AF1F15" w:rsidRPr="00245BB8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CC">
        <w:rPr>
          <w:rFonts w:ascii="Times New Roman" w:hAnsi="Times New Roman" w:cs="Times New Roman"/>
          <w:sz w:val="24"/>
          <w:szCs w:val="24"/>
        </w:rPr>
        <w:t>4</w:t>
      </w:r>
      <w:r w:rsidR="00AF1F15" w:rsidRPr="00751ECC">
        <w:rPr>
          <w:rFonts w:ascii="Times New Roman" w:hAnsi="Times New Roman" w:cs="Times New Roman"/>
          <w:sz w:val="24"/>
          <w:szCs w:val="24"/>
        </w:rPr>
        <w:t>.5.1. Для предоставления муниципальной преференции с использованием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РПГУ могут обратиться сельскохозяйственные товаропроизводители субъекты МСП: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сельскохозяйственные потребительские кооперативы (перерабатывающие, сбытовые (торговые), снабженческие, заготовительные), созданные в соответствии с Федеральным </w:t>
      </w:r>
      <w:hyperlink r:id="rId31" w:history="1">
        <w:r w:rsidR="00AF1F15" w:rsidRPr="00245B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08.12.1995 N 193-ФЗ «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сельскохозяйственной кооперации»</w:t>
      </w:r>
      <w:r w:rsidR="00AF1F15" w:rsidRPr="00245BB8">
        <w:rPr>
          <w:rFonts w:ascii="Times New Roman" w:hAnsi="Times New Roman" w:cs="Times New Roman"/>
          <w:sz w:val="24"/>
          <w:szCs w:val="24"/>
        </w:rPr>
        <w:t>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крестьянские (фермерские) хозяйства в соответствии с Федеральным </w:t>
      </w:r>
      <w:hyperlink r:id="rId32" w:history="1">
        <w:r w:rsidR="00AF1F15" w:rsidRPr="00245B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11.06.2003 N 74-ФЗ «</w:t>
      </w:r>
      <w:r w:rsidR="00AF1F15" w:rsidRPr="00245BB8">
        <w:rPr>
          <w:rFonts w:ascii="Times New Roman" w:hAnsi="Times New Roman" w:cs="Times New Roman"/>
          <w:sz w:val="24"/>
          <w:szCs w:val="24"/>
        </w:rPr>
        <w:t>О крес</w:t>
      </w:r>
      <w:r>
        <w:rPr>
          <w:rFonts w:ascii="Times New Roman" w:hAnsi="Times New Roman" w:cs="Times New Roman"/>
          <w:sz w:val="24"/>
          <w:szCs w:val="24"/>
        </w:rPr>
        <w:t>тьянском (фермерском) хозяйстве»</w:t>
      </w:r>
      <w:r w:rsidR="00AF1F15" w:rsidRPr="00245BB8">
        <w:rPr>
          <w:rFonts w:ascii="Times New Roman" w:hAnsi="Times New Roman" w:cs="Times New Roman"/>
          <w:sz w:val="24"/>
          <w:szCs w:val="24"/>
        </w:rPr>
        <w:t>.</w:t>
      </w:r>
    </w:p>
    <w:p w:rsidR="00AF1F15" w:rsidRPr="00245BB8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</w:t>
      </w:r>
      <w:r w:rsidR="00AF1F15" w:rsidRPr="00245BB8">
        <w:rPr>
          <w:rFonts w:ascii="Times New Roman" w:hAnsi="Times New Roman" w:cs="Times New Roman"/>
          <w:sz w:val="24"/>
          <w:szCs w:val="24"/>
        </w:rPr>
        <w:t>.5.2. Муниципальная преференция предоставляется на следующих условиях: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4058" w:rsidRPr="00245BB8">
        <w:rPr>
          <w:rFonts w:ascii="Times New Roman" w:hAnsi="Times New Roman" w:cs="Times New Roman"/>
          <w:sz w:val="24"/>
          <w:szCs w:val="24"/>
        </w:rPr>
        <w:t>право на размещения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МТО без торгов на льготных условиях предоставляется сельскохозяйственным товаропроизводителям субъектам МСП;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место размещения МТО сельскохозяйственным товаропроизводителем для предоставления преференции включено в Схему и Перечень;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F1F15" w:rsidRPr="00245BB8">
        <w:rPr>
          <w:rFonts w:ascii="Times New Roman" w:hAnsi="Times New Roman" w:cs="Times New Roman"/>
          <w:sz w:val="24"/>
          <w:szCs w:val="24"/>
        </w:rPr>
        <w:t>размещение МТО сельскохозяйственным товаропроизводителем возможно только при обеспечении безопасности жизни и здоровью граждан;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одному сельскохозяйственному товаропроизводителю субъекту МСП может быть предоставлено в течение одного календарного года без проведения торгов не более 5 мест для размещения МТО на территор</w:t>
      </w:r>
      <w:r w:rsidR="006B4058" w:rsidRPr="00245BB8">
        <w:rPr>
          <w:rFonts w:ascii="Times New Roman" w:hAnsi="Times New Roman" w:cs="Times New Roman"/>
          <w:sz w:val="24"/>
          <w:szCs w:val="24"/>
        </w:rPr>
        <w:t>ии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>;</w:t>
      </w:r>
    </w:p>
    <w:p w:rsidR="00AF1F15" w:rsidRPr="00245BB8" w:rsidRDefault="004063B8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63B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F15" w:rsidRPr="004063B8">
        <w:rPr>
          <w:rFonts w:ascii="Times New Roman" w:hAnsi="Times New Roman" w:cs="Times New Roman"/>
          <w:sz w:val="24"/>
          <w:szCs w:val="24"/>
        </w:rPr>
        <w:t>право на размещение сельскохозяйственным товаропроизводителям МТО без проведения торгов на льготных условиях предоставляется без права передачи места для размещения указанного объекта третьим лицам;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размещение МТО осуществляется по </w:t>
      </w:r>
      <w:hyperlink r:id="rId33" w:history="1">
        <w:r w:rsidR="00AF1F15" w:rsidRPr="00245BB8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договору</w:t>
        </w:r>
      </w:hyperlink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меж</w:t>
      </w:r>
      <w:r w:rsidR="006B4058" w:rsidRPr="00245BB8">
        <w:rPr>
          <w:rFonts w:ascii="Times New Roman" w:hAnsi="Times New Roman" w:cs="Times New Roman"/>
          <w:sz w:val="24"/>
          <w:szCs w:val="24"/>
        </w:rPr>
        <w:t>ду городским округом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и получателем преференции на размещение МТО на территор</w:t>
      </w:r>
      <w:r w:rsidR="006B4058" w:rsidRPr="00245BB8">
        <w:rPr>
          <w:rFonts w:ascii="Times New Roman" w:hAnsi="Times New Roman" w:cs="Times New Roman"/>
          <w:sz w:val="24"/>
          <w:szCs w:val="24"/>
        </w:rPr>
        <w:t>ии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>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договор с субъектом МСП без проведения торгов на льготных условиях заключается </w:t>
      </w:r>
      <w:r w:rsidR="00AF1F15" w:rsidRPr="00622FEE">
        <w:rPr>
          <w:rFonts w:ascii="Times New Roman" w:hAnsi="Times New Roman" w:cs="Times New Roman"/>
          <w:sz w:val="24"/>
          <w:szCs w:val="24"/>
        </w:rPr>
        <w:t>на срок до 12 месяцев;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договор подписывается субъектом МСП в течение 2 рабочих дней с даты получения подписанного органом местного самоуправления муниципального образования указанного договора;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1F15" w:rsidRPr="00245BB8">
        <w:rPr>
          <w:rFonts w:ascii="Times New Roman" w:hAnsi="Times New Roman" w:cs="Times New Roman"/>
          <w:sz w:val="24"/>
          <w:szCs w:val="24"/>
        </w:rPr>
        <w:t>срок действия договора может быть сокращен по заявлению субъекта МСП;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1F15" w:rsidRPr="00245BB8">
        <w:rPr>
          <w:rFonts w:ascii="Times New Roman" w:hAnsi="Times New Roman" w:cs="Times New Roman"/>
          <w:sz w:val="24"/>
          <w:szCs w:val="24"/>
        </w:rPr>
        <w:t>размер годовой платы за размещение сельскохозяйственным товаропроизводителем МТО без проведения торгов на льготных условиях устанавливается как начальная (минимальная) цена договора (цена лота) за размещение нестационарного торгового объекта на территор</w:t>
      </w:r>
      <w:r w:rsidR="006B4058" w:rsidRPr="00245BB8">
        <w:rPr>
          <w:rFonts w:ascii="Times New Roman" w:hAnsi="Times New Roman" w:cs="Times New Roman"/>
          <w:sz w:val="24"/>
          <w:szCs w:val="24"/>
        </w:rPr>
        <w:t>ии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>, определяемая Методикой определения годовой начальной (минимальной) цены договора (цены лота) за размещение нестационарного торгового объекта на территор</w:t>
      </w:r>
      <w:r w:rsidR="006B4058" w:rsidRPr="00245BB8">
        <w:rPr>
          <w:rFonts w:ascii="Times New Roman" w:hAnsi="Times New Roman" w:cs="Times New Roman"/>
          <w:sz w:val="24"/>
          <w:szCs w:val="24"/>
        </w:rPr>
        <w:t>ии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>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субъект МСП обязан внести авансовый платеж за последний месяц размещения МТО в течение 2 рабочих дней с даты получения подписанного органом местного самоуправления муниципального образования и субъектом МСП договора в размере месячной платы, установленной договором;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уплаченный субъектом МСП авансовый платеж принимается к зачету как оплата за последний месяц по договору;</w:t>
      </w:r>
    </w:p>
    <w:p w:rsidR="00AF1F15" w:rsidRPr="00245BB8" w:rsidRDefault="00FE50C7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F15" w:rsidRPr="00245BB8">
        <w:rPr>
          <w:rFonts w:ascii="Times New Roman" w:hAnsi="Times New Roman" w:cs="Times New Roman"/>
          <w:sz w:val="24"/>
          <w:szCs w:val="24"/>
        </w:rPr>
        <w:t>контроль за исполнением условий договора осуществляет Адми</w:t>
      </w:r>
      <w:r w:rsidR="006B4058" w:rsidRPr="00245BB8">
        <w:rPr>
          <w:rFonts w:ascii="Times New Roman" w:hAnsi="Times New Roman" w:cs="Times New Roman"/>
          <w:sz w:val="24"/>
          <w:szCs w:val="24"/>
        </w:rPr>
        <w:t>нистрация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>.</w:t>
      </w:r>
    </w:p>
    <w:p w:rsidR="00AF1F15" w:rsidRPr="00FE50C7" w:rsidRDefault="00511C80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0C7">
        <w:rPr>
          <w:rFonts w:ascii="Times New Roman" w:hAnsi="Times New Roman" w:cs="Times New Roman"/>
          <w:sz w:val="24"/>
          <w:szCs w:val="24"/>
        </w:rPr>
        <w:t>4</w:t>
      </w:r>
      <w:r w:rsidR="00AF1F15" w:rsidRPr="00FE50C7">
        <w:rPr>
          <w:rFonts w:ascii="Times New Roman" w:hAnsi="Times New Roman" w:cs="Times New Roman"/>
          <w:sz w:val="24"/>
          <w:szCs w:val="24"/>
        </w:rPr>
        <w:t>.5.3. Критериями предоставления муниципальной преференции являются: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50C7">
        <w:rPr>
          <w:rFonts w:ascii="Times New Roman" w:hAnsi="Times New Roman" w:cs="Times New Roman"/>
          <w:sz w:val="24"/>
          <w:szCs w:val="24"/>
        </w:rPr>
        <w:t xml:space="preserve">1) субъект МСП является сельскохозяйственным товаропроизводителем, указанным в </w:t>
      </w:r>
      <w:r w:rsidR="00B963E8">
        <w:rPr>
          <w:rFonts w:ascii="Times New Roman" w:hAnsi="Times New Roman" w:cs="Times New Roman"/>
          <w:sz w:val="24"/>
          <w:szCs w:val="24"/>
        </w:rPr>
        <w:t xml:space="preserve">п. </w:t>
      </w:r>
      <w:r w:rsidR="00FE50C7" w:rsidRPr="00FE50C7">
        <w:rPr>
          <w:rFonts w:ascii="Times New Roman" w:hAnsi="Times New Roman" w:cs="Times New Roman"/>
          <w:sz w:val="24"/>
          <w:szCs w:val="24"/>
        </w:rPr>
        <w:t>4.</w:t>
      </w:r>
      <w:r w:rsidR="00712D96">
        <w:rPr>
          <w:rFonts w:ascii="Times New Roman" w:hAnsi="Times New Roman" w:cs="Times New Roman"/>
          <w:sz w:val="24"/>
          <w:szCs w:val="24"/>
        </w:rPr>
        <w:t>5.1 настоящего Порядка</w:t>
      </w:r>
      <w:r w:rsidRPr="00FE50C7">
        <w:rPr>
          <w:rFonts w:ascii="Times New Roman" w:hAnsi="Times New Roman" w:cs="Times New Roman"/>
          <w:sz w:val="24"/>
          <w:szCs w:val="24"/>
        </w:rPr>
        <w:t>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2) регистрация субъекта МСП и осуществление деятельности в установленном законодательством Российской Федерации порядке, а также субъект МСП должен состоять в Едином реестре субъектов малого и среднего предпринимательства;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3) отсутствие у субъекта МСП на первое число месяца не погашенной на дату поступления в Администрацию запроса о предо</w:t>
      </w:r>
      <w:r w:rsidR="00002656">
        <w:rPr>
          <w:rFonts w:ascii="Times New Roman" w:hAnsi="Times New Roman" w:cs="Times New Roman"/>
          <w:sz w:val="24"/>
          <w:szCs w:val="24"/>
        </w:rPr>
        <w:t xml:space="preserve">ставлении муниципальной услуги </w:t>
      </w:r>
      <w:r w:rsidR="00002656" w:rsidRPr="00FB0000">
        <w:rPr>
          <w:rFonts w:ascii="Times New Roman" w:hAnsi="Times New Roman" w:cs="Times New Roman"/>
          <w:sz w:val="24"/>
          <w:szCs w:val="24"/>
        </w:rPr>
        <w:t>«</w:t>
      </w:r>
      <w:r w:rsidRPr="00FB0000">
        <w:rPr>
          <w:rFonts w:ascii="Times New Roman" w:hAnsi="Times New Roman" w:cs="Times New Roman"/>
          <w:sz w:val="24"/>
          <w:szCs w:val="24"/>
        </w:rPr>
        <w:t xml:space="preserve">Предоставление права на размещение </w:t>
      </w:r>
      <w:r w:rsidR="00002656" w:rsidRPr="00FB0000">
        <w:rPr>
          <w:rFonts w:ascii="Times New Roman" w:hAnsi="Times New Roman" w:cs="Times New Roman"/>
          <w:sz w:val="24"/>
          <w:szCs w:val="24"/>
        </w:rPr>
        <w:t>мобильного торгового объекта</w:t>
      </w:r>
      <w:r w:rsidRPr="00FB0000">
        <w:rPr>
          <w:rFonts w:ascii="Times New Roman" w:hAnsi="Times New Roman" w:cs="Times New Roman"/>
          <w:sz w:val="24"/>
          <w:szCs w:val="24"/>
        </w:rPr>
        <w:t xml:space="preserve"> без проведения торгов на льготных условиях на терри</w:t>
      </w:r>
      <w:r w:rsidR="00FB0000" w:rsidRPr="00FB0000">
        <w:rPr>
          <w:rFonts w:ascii="Times New Roman" w:hAnsi="Times New Roman" w:cs="Times New Roman"/>
          <w:sz w:val="24"/>
          <w:szCs w:val="24"/>
        </w:rPr>
        <w:t>тории городского округа</w:t>
      </w:r>
      <w:r w:rsidRPr="00FB000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02656" w:rsidRPr="00FB0000">
        <w:rPr>
          <w:rFonts w:ascii="Times New Roman" w:hAnsi="Times New Roman" w:cs="Times New Roman"/>
          <w:sz w:val="24"/>
          <w:szCs w:val="24"/>
        </w:rPr>
        <w:t>»</w:t>
      </w:r>
      <w:r w:rsidRPr="00FB0000">
        <w:rPr>
          <w:rFonts w:ascii="Times New Roman" w:hAnsi="Times New Roman" w:cs="Times New Roman"/>
          <w:sz w:val="24"/>
          <w:szCs w:val="24"/>
        </w:rPr>
        <w:t xml:space="preserve"> недоимки по налогам, сборам, страховым</w:t>
      </w:r>
      <w:r w:rsidRPr="00245BB8">
        <w:rPr>
          <w:rFonts w:ascii="Times New Roman" w:hAnsi="Times New Roman" w:cs="Times New Roman"/>
          <w:sz w:val="24"/>
          <w:szCs w:val="24"/>
        </w:rPr>
        <w:t xml:space="preserve">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рублей, не погашены на дату получения налоговым органом запроса Администрации;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4) наличие у субъекта МСП контрольно-кассовой техники, оформленной в установленном законом порядке;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5) субъект МСП не должен находиться в стадии реорганизации, ликвидации или банкротства в соответствии с законодательством Российской Федерации;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6) наличие документа о соответствии транспортного средства нормам безопасности объекта мобильной торговли.</w:t>
      </w:r>
    </w:p>
    <w:p w:rsidR="00B61A7A" w:rsidRDefault="00712D96" w:rsidP="00D33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преференции сельскохозяйственному товаропроизводителем субъекту МСП реализуется через предоставление муниципальной услуги </w:t>
      </w:r>
      <w:r w:rsidR="006218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ECC">
        <w:rPr>
          <w:rFonts w:ascii="Times New Roman" w:hAnsi="Times New Roman" w:cs="Times New Roman"/>
          <w:sz w:val="24"/>
          <w:szCs w:val="24"/>
        </w:rPr>
        <w:t xml:space="preserve"> установленной Административным регламентом предоставления муниципальной</w:t>
      </w:r>
      <w:r w:rsidRPr="00245BB8">
        <w:rPr>
          <w:rFonts w:ascii="Times New Roman" w:hAnsi="Times New Roman" w:cs="Times New Roman"/>
          <w:sz w:val="24"/>
          <w:szCs w:val="24"/>
        </w:rPr>
        <w:t xml:space="preserve"> услуги, утвержденным </w:t>
      </w:r>
      <w:r w:rsidR="006B4058" w:rsidRPr="00245BB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245BB8">
        <w:rPr>
          <w:rFonts w:ascii="Times New Roman" w:hAnsi="Times New Roman" w:cs="Times New Roman"/>
          <w:sz w:val="24"/>
          <w:szCs w:val="24"/>
        </w:rPr>
        <w:t>Администраци</w:t>
      </w:r>
      <w:r w:rsidR="006B4058" w:rsidRPr="00245BB8">
        <w:rPr>
          <w:rFonts w:ascii="Times New Roman" w:hAnsi="Times New Roman" w:cs="Times New Roman"/>
          <w:sz w:val="24"/>
          <w:szCs w:val="24"/>
        </w:rPr>
        <w:t>и городского округа Жуковский</w:t>
      </w:r>
      <w:r w:rsidRPr="00245BB8">
        <w:rPr>
          <w:rFonts w:ascii="Times New Roman" w:hAnsi="Times New Roman" w:cs="Times New Roman"/>
          <w:sz w:val="24"/>
          <w:szCs w:val="24"/>
        </w:rPr>
        <w:t>.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сельскохозяйственный товаропроизводитель субъект МСП обязан направить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деятельности.</w:t>
      </w:r>
    </w:p>
    <w:p w:rsidR="00AF1F15" w:rsidRPr="00245BB8" w:rsidRDefault="00AF1F15" w:rsidP="00AB6C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1F15" w:rsidRPr="00245BB8" w:rsidRDefault="003E0B49" w:rsidP="00AF1F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  <w:r w:rsidR="00712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F15" w:rsidRPr="00245BB8">
        <w:rPr>
          <w:rFonts w:ascii="Times New Roman" w:hAnsi="Times New Roman" w:cs="Times New Roman"/>
          <w:b/>
          <w:bCs/>
          <w:sz w:val="24"/>
          <w:szCs w:val="24"/>
        </w:rPr>
        <w:t>Прекращение действия муниципальной преференции</w:t>
      </w:r>
    </w:p>
    <w:p w:rsidR="00AF1F15" w:rsidRDefault="00AF1F15" w:rsidP="00AF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76" w:rsidRPr="00245BB8" w:rsidRDefault="003F6CC6" w:rsidP="003F6C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B7B76" w:rsidRPr="00245BB8">
        <w:rPr>
          <w:rFonts w:ascii="Times New Roman" w:hAnsi="Times New Roman" w:cs="Times New Roman"/>
          <w:sz w:val="24"/>
          <w:szCs w:val="24"/>
        </w:rPr>
        <w:t>. Действие муниципальной преференции прекращается:</w:t>
      </w:r>
    </w:p>
    <w:p w:rsidR="00DB7B76" w:rsidRPr="00245BB8" w:rsidRDefault="00DB7B76" w:rsidP="003F6C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-</w:t>
      </w:r>
      <w:r w:rsidR="003F6CC6">
        <w:rPr>
          <w:rFonts w:ascii="Times New Roman" w:hAnsi="Times New Roman" w:cs="Times New Roman"/>
          <w:sz w:val="24"/>
          <w:szCs w:val="24"/>
        </w:rPr>
        <w:t xml:space="preserve">  </w:t>
      </w:r>
      <w:r w:rsidRPr="00245BB8">
        <w:rPr>
          <w:rFonts w:ascii="Times New Roman" w:hAnsi="Times New Roman" w:cs="Times New Roman"/>
          <w:sz w:val="24"/>
          <w:szCs w:val="24"/>
        </w:rPr>
        <w:t xml:space="preserve"> по инициативе субъекта МСП;</w:t>
      </w:r>
    </w:p>
    <w:p w:rsidR="00DB7B76" w:rsidRPr="00245BB8" w:rsidRDefault="003F6CC6" w:rsidP="003F6C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7B76" w:rsidRPr="00245BB8">
        <w:rPr>
          <w:rFonts w:ascii="Times New Roman" w:hAnsi="Times New Roman" w:cs="Times New Roman"/>
          <w:sz w:val="24"/>
          <w:szCs w:val="24"/>
        </w:rPr>
        <w:t>по инициативе Администрации, в случае нарушения субъектом МСП условий, установленных при предоставлении муниципальной преференции, путем расторжения договора на размещение НТО на основании соответствующего решения Комиссии с обязательным уведомлением субъекта МСП.</w:t>
      </w:r>
    </w:p>
    <w:p w:rsidR="00DB7B76" w:rsidRPr="00245BB8" w:rsidRDefault="00DB7B76" w:rsidP="003F6CC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245BB8">
        <w:rPr>
          <w:rFonts w:ascii="Times New Roman" w:hAnsi="Times New Roman" w:cs="Times New Roman"/>
          <w:sz w:val="24"/>
          <w:szCs w:val="24"/>
        </w:rPr>
        <w:t>. Действие муниципальной преференции прекращается со дня расторжения договора о ее предоставлении.</w:t>
      </w:r>
    </w:p>
    <w:p w:rsidR="00DB7B76" w:rsidRPr="00245BB8" w:rsidRDefault="00DB7B76" w:rsidP="003429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245BB8">
        <w:rPr>
          <w:rFonts w:ascii="Times New Roman" w:hAnsi="Times New Roman" w:cs="Times New Roman"/>
          <w:sz w:val="24"/>
          <w:szCs w:val="24"/>
        </w:rPr>
        <w:t xml:space="preserve">. Повторное предоставление преференции путем заключения соответствующего нового договора по истечении срока действия ранее заключенного </w:t>
      </w:r>
      <w:r w:rsidR="00124DA1">
        <w:rPr>
          <w:rFonts w:ascii="Times New Roman" w:hAnsi="Times New Roman" w:cs="Times New Roman"/>
          <w:sz w:val="24"/>
          <w:szCs w:val="24"/>
        </w:rPr>
        <w:t>договора возможно при условии</w:t>
      </w:r>
      <w:r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="00124DA1">
        <w:rPr>
          <w:rFonts w:ascii="Times New Roman" w:hAnsi="Times New Roman" w:cs="Times New Roman"/>
          <w:sz w:val="24"/>
          <w:szCs w:val="24"/>
        </w:rPr>
        <w:t>подачи</w:t>
      </w:r>
      <w:r w:rsidR="00124DA1" w:rsidRPr="00245BB8">
        <w:rPr>
          <w:rFonts w:ascii="Times New Roman" w:hAnsi="Times New Roman" w:cs="Times New Roman"/>
          <w:sz w:val="24"/>
          <w:szCs w:val="24"/>
        </w:rPr>
        <w:t xml:space="preserve"> </w:t>
      </w:r>
      <w:r w:rsidRPr="00245BB8">
        <w:rPr>
          <w:rFonts w:ascii="Times New Roman" w:hAnsi="Times New Roman" w:cs="Times New Roman"/>
          <w:sz w:val="24"/>
          <w:szCs w:val="24"/>
        </w:rPr>
        <w:t>су</w:t>
      </w:r>
      <w:r w:rsidR="00124DA1">
        <w:rPr>
          <w:rFonts w:ascii="Times New Roman" w:hAnsi="Times New Roman" w:cs="Times New Roman"/>
          <w:sz w:val="24"/>
          <w:szCs w:val="24"/>
        </w:rPr>
        <w:t xml:space="preserve">бъектом МСП </w:t>
      </w:r>
      <w:r w:rsidRPr="00245BB8">
        <w:rPr>
          <w:rFonts w:ascii="Times New Roman" w:hAnsi="Times New Roman" w:cs="Times New Roman"/>
          <w:sz w:val="24"/>
          <w:szCs w:val="24"/>
        </w:rPr>
        <w:t xml:space="preserve">заявления о предоставлении повторной преференции не менее чем за 2 месяца до срока </w:t>
      </w:r>
      <w:r w:rsidR="00712D96">
        <w:rPr>
          <w:rFonts w:ascii="Times New Roman" w:hAnsi="Times New Roman" w:cs="Times New Roman"/>
          <w:sz w:val="24"/>
          <w:szCs w:val="24"/>
        </w:rPr>
        <w:t>окончания действующего договора.</w:t>
      </w:r>
    </w:p>
    <w:p w:rsidR="00AF1F15" w:rsidRPr="00245BB8" w:rsidRDefault="00511C80" w:rsidP="00342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5</w:t>
      </w:r>
      <w:r w:rsidR="00DB7B76">
        <w:rPr>
          <w:rFonts w:ascii="Times New Roman" w:hAnsi="Times New Roman" w:cs="Times New Roman"/>
          <w:sz w:val="24"/>
          <w:szCs w:val="24"/>
        </w:rPr>
        <w:t>.4</w:t>
      </w:r>
      <w:r w:rsidR="00AF1F15" w:rsidRPr="00245BB8">
        <w:rPr>
          <w:rFonts w:ascii="Times New Roman" w:hAnsi="Times New Roman" w:cs="Times New Roman"/>
          <w:sz w:val="24"/>
          <w:szCs w:val="24"/>
        </w:rPr>
        <w:t>. Договор, заключенный на основании муниципальной преференции, подлежит расторжению в случае изменения специализации,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 или неосуществления перевода (перерегистр</w:t>
      </w:r>
      <w:r w:rsidR="006B4058" w:rsidRPr="00245BB8">
        <w:rPr>
          <w:rFonts w:ascii="Times New Roman" w:hAnsi="Times New Roman" w:cs="Times New Roman"/>
          <w:sz w:val="24"/>
          <w:szCs w:val="24"/>
        </w:rPr>
        <w:t>ации) субъекта МСП на территории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в течение 3 месяцев после заключения договора, а так</w:t>
      </w:r>
      <w:r w:rsidR="003429FE">
        <w:rPr>
          <w:rFonts w:ascii="Times New Roman" w:hAnsi="Times New Roman" w:cs="Times New Roman"/>
          <w:sz w:val="24"/>
          <w:szCs w:val="24"/>
        </w:rPr>
        <w:t>же в случае нарушений действующих нормативных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право</w:t>
      </w:r>
      <w:r w:rsidR="006B4058" w:rsidRPr="00245BB8">
        <w:rPr>
          <w:rFonts w:ascii="Times New Roman" w:hAnsi="Times New Roman" w:cs="Times New Roman"/>
          <w:sz w:val="24"/>
          <w:szCs w:val="24"/>
        </w:rPr>
        <w:t>вых а</w:t>
      </w:r>
      <w:r w:rsidR="003429FE">
        <w:rPr>
          <w:rFonts w:ascii="Times New Roman" w:hAnsi="Times New Roman" w:cs="Times New Roman"/>
          <w:sz w:val="24"/>
          <w:szCs w:val="24"/>
        </w:rPr>
        <w:t>ктов</w:t>
      </w:r>
      <w:r w:rsidR="00AF1F15" w:rsidRPr="00245BB8">
        <w:rPr>
          <w:rFonts w:ascii="Times New Roman" w:hAnsi="Times New Roman" w:cs="Times New Roman"/>
          <w:sz w:val="24"/>
          <w:szCs w:val="24"/>
        </w:rPr>
        <w:t>.</w:t>
      </w:r>
    </w:p>
    <w:p w:rsidR="00AF1F15" w:rsidRPr="00245BB8" w:rsidRDefault="00511C80" w:rsidP="00342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5</w:t>
      </w:r>
      <w:r w:rsidR="00DB7B76">
        <w:rPr>
          <w:rFonts w:ascii="Times New Roman" w:hAnsi="Times New Roman" w:cs="Times New Roman"/>
          <w:sz w:val="24"/>
          <w:szCs w:val="24"/>
        </w:rPr>
        <w:t>.5</w:t>
      </w:r>
      <w:r w:rsidR="003E3636">
        <w:rPr>
          <w:rFonts w:ascii="Times New Roman" w:hAnsi="Times New Roman" w:cs="Times New Roman"/>
          <w:sz w:val="24"/>
          <w:szCs w:val="24"/>
        </w:rPr>
        <w:t>. Договор может быть расторгнут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досрочно, в том числе по заявлению субъекта МСП. Субъект МСП обязан уведомить Администрац</w:t>
      </w:r>
      <w:r w:rsidR="006B4058" w:rsidRPr="00245BB8">
        <w:rPr>
          <w:rFonts w:ascii="Times New Roman" w:hAnsi="Times New Roman" w:cs="Times New Roman"/>
          <w:sz w:val="24"/>
          <w:szCs w:val="24"/>
        </w:rPr>
        <w:t>ию городского округа Жуковский</w:t>
      </w:r>
      <w:r w:rsidR="00AF1F15" w:rsidRPr="00245BB8">
        <w:rPr>
          <w:rFonts w:ascii="Times New Roman" w:hAnsi="Times New Roman" w:cs="Times New Roman"/>
          <w:sz w:val="24"/>
          <w:szCs w:val="24"/>
        </w:rPr>
        <w:t xml:space="preserve"> о расторжении договора за 10 календарных дней до даты прекращения действия указанного договора.</w:t>
      </w:r>
    </w:p>
    <w:p w:rsidR="00AF1F15" w:rsidRPr="00245BB8" w:rsidRDefault="00AF1F15" w:rsidP="00342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При досрочном расторжении договора изменения вносятся в Региональную географическую систему Московской области (РГИС) в день прекращения его действия.</w:t>
      </w:r>
    </w:p>
    <w:p w:rsidR="00AF1F15" w:rsidRPr="00245BB8" w:rsidRDefault="00AF1F15" w:rsidP="00342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BB8">
        <w:rPr>
          <w:rFonts w:ascii="Times New Roman" w:hAnsi="Times New Roman" w:cs="Times New Roman"/>
          <w:sz w:val="24"/>
          <w:szCs w:val="24"/>
        </w:rPr>
        <w:t>С даты, следующей за датой расторжения договора или истечения срока действия заключенного договора, субъект МСП обязан освободить место размещения нестационарного объекта, в том числе объекта мобильной торговли.</w:t>
      </w:r>
    </w:p>
    <w:p w:rsidR="00AF1F15" w:rsidRPr="00245BB8" w:rsidRDefault="00AF1F15" w:rsidP="00AF1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309" w:rsidRDefault="00853309" w:rsidP="004938E7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853309" w:rsidRDefault="0085330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0C6F94" w:rsidRDefault="000C6F9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0C6F94" w:rsidRDefault="000C6F9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0C6F94" w:rsidRDefault="000C6F9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657511" w:rsidRPr="00AF1F15" w:rsidRDefault="00657511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F1F15">
        <w:rPr>
          <w:rFonts w:ascii="Times New Roman" w:hAnsi="Times New Roman" w:cs="Times New Roman"/>
          <w:sz w:val="16"/>
          <w:szCs w:val="16"/>
        </w:rPr>
        <w:lastRenderedPageBreak/>
        <w:t>Приложение N 1</w:t>
      </w:r>
    </w:p>
    <w:p w:rsidR="004938E7" w:rsidRPr="004938E7" w:rsidRDefault="006F7EE0" w:rsidP="004938E7">
      <w:pPr>
        <w:pStyle w:val="ConsPlusTitle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к Порядку</w:t>
      </w:r>
      <w:r w:rsidR="004938E7" w:rsidRPr="004938E7">
        <w:rPr>
          <w:rFonts w:ascii="Times New Roman" w:hAnsi="Times New Roman" w:cs="Times New Roman"/>
          <w:b w:val="0"/>
          <w:bCs/>
          <w:sz w:val="16"/>
          <w:szCs w:val="16"/>
        </w:rPr>
        <w:t xml:space="preserve"> предоставления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сельскохозяйственным товаропроизводителям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и организа</w:t>
      </w:r>
      <w:r>
        <w:rPr>
          <w:rFonts w:ascii="Times New Roman" w:hAnsi="Times New Roman" w:cs="Times New Roman"/>
          <w:b w:val="0"/>
          <w:sz w:val="16"/>
          <w:szCs w:val="16"/>
        </w:rPr>
        <w:t>циям потребительской кооперации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(субъектам малого или среднего предпринимательства)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мест для размещения нестационарных торговых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объектов без п</w:t>
      </w:r>
      <w:r>
        <w:rPr>
          <w:rFonts w:ascii="Times New Roman" w:hAnsi="Times New Roman" w:cs="Times New Roman"/>
          <w:b w:val="0"/>
          <w:sz w:val="16"/>
          <w:szCs w:val="16"/>
        </w:rPr>
        <w:t>роведения аукционов на льготных</w:t>
      </w:r>
    </w:p>
    <w:p w:rsidR="004938E7" w:rsidRPr="00C00794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 xml:space="preserve">условиях </w:t>
      </w:r>
    </w:p>
    <w:p w:rsidR="004938E7" w:rsidRPr="00C00794" w:rsidRDefault="004938E7" w:rsidP="004938E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57511" w:rsidRPr="00AF1F15" w:rsidRDefault="00657511" w:rsidP="004938E7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AF1F1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57511" w:rsidRDefault="00657511" w:rsidP="00245BB8">
      <w:pPr>
        <w:pStyle w:val="ConsPlusNonformat"/>
        <w:jc w:val="center"/>
      </w:pPr>
      <w:bookmarkStart w:id="7" w:name="P173"/>
      <w:bookmarkEnd w:id="7"/>
      <w:r>
        <w:t>ЗАЯВКА</w:t>
      </w:r>
    </w:p>
    <w:p w:rsidR="00657511" w:rsidRDefault="00657511" w:rsidP="00245BB8">
      <w:pPr>
        <w:pStyle w:val="ConsPlusNonformat"/>
        <w:jc w:val="center"/>
      </w:pPr>
      <w:r>
        <w:t>на получение муниципальной преференции</w:t>
      </w:r>
    </w:p>
    <w:p w:rsidR="00657511" w:rsidRDefault="00657511" w:rsidP="00245BB8">
      <w:pPr>
        <w:pStyle w:val="ConsPlusNonformat"/>
        <w:jc w:val="center"/>
      </w:pPr>
    </w:p>
    <w:p w:rsidR="00657511" w:rsidRDefault="006F7EE0">
      <w:pPr>
        <w:pStyle w:val="ConsPlusNonformat"/>
        <w:jc w:val="both"/>
      </w:pPr>
      <w:r>
        <w:t>1.  Организационно-правовая форма</w:t>
      </w:r>
      <w:r w:rsidR="00657511">
        <w:t xml:space="preserve"> и полное наименование юридического лица</w:t>
      </w:r>
    </w:p>
    <w:p w:rsidR="006F7EE0" w:rsidRDefault="006F7EE0">
      <w:pPr>
        <w:pStyle w:val="ConsPlusNonformat"/>
        <w:jc w:val="both"/>
        <w:rPr>
          <w:sz w:val="16"/>
          <w:szCs w:val="16"/>
        </w:rPr>
      </w:pPr>
      <w:r>
        <w:t>(</w:t>
      </w:r>
      <w:r w:rsidRPr="006F7EE0">
        <w:rPr>
          <w:sz w:val="16"/>
          <w:szCs w:val="16"/>
        </w:rPr>
        <w:t xml:space="preserve">Ф.И.О. </w:t>
      </w:r>
      <w:r w:rsidR="00657511" w:rsidRPr="006F7EE0">
        <w:rPr>
          <w:sz w:val="16"/>
          <w:szCs w:val="16"/>
        </w:rPr>
        <w:t>индив</w:t>
      </w:r>
      <w:r w:rsidRPr="006F7EE0">
        <w:rPr>
          <w:sz w:val="16"/>
          <w:szCs w:val="16"/>
        </w:rPr>
        <w:t xml:space="preserve">идуального предпринимателя), претендующего на получение </w:t>
      </w:r>
      <w:r w:rsidR="00657511" w:rsidRPr="006F7EE0">
        <w:rPr>
          <w:sz w:val="16"/>
          <w:szCs w:val="16"/>
        </w:rPr>
        <w:t xml:space="preserve">преференции </w:t>
      </w:r>
    </w:p>
    <w:p w:rsidR="00657511" w:rsidRDefault="00657511">
      <w:pPr>
        <w:pStyle w:val="ConsPlusNonformat"/>
        <w:jc w:val="both"/>
      </w:pPr>
      <w:r w:rsidRPr="006F7EE0">
        <w:rPr>
          <w:sz w:val="16"/>
          <w:szCs w:val="16"/>
        </w:rPr>
        <w:t>(далее - заявитель)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2. Ф.И.О., должность руководителя заявителя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3.  Основной государственный регистрационный номер записи о государственной</w:t>
      </w:r>
    </w:p>
    <w:p w:rsidR="00657511" w:rsidRDefault="006F7EE0">
      <w:pPr>
        <w:pStyle w:val="ConsPlusNonformat"/>
        <w:jc w:val="both"/>
      </w:pPr>
      <w:r>
        <w:t>регистрации юридического</w:t>
      </w:r>
      <w:r w:rsidR="00657511">
        <w:t xml:space="preserve"> </w:t>
      </w:r>
      <w:proofErr w:type="gramStart"/>
      <w:r w:rsidR="00657511">
        <w:t>лица  (</w:t>
      </w:r>
      <w:proofErr w:type="gramEnd"/>
      <w:r w:rsidR="00657511">
        <w:t>ОГРН) или индивидуального предпринимателя</w:t>
      </w:r>
    </w:p>
    <w:p w:rsidR="00657511" w:rsidRDefault="00657511">
      <w:pPr>
        <w:pStyle w:val="ConsPlusNonformat"/>
        <w:jc w:val="both"/>
      </w:pPr>
      <w:r>
        <w:t>(ОГРНИП)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4. Идентификационный номер налогоплательщика (ИНН) ________________________</w:t>
      </w:r>
    </w:p>
    <w:p w:rsidR="00657511" w:rsidRDefault="00F42B73">
      <w:pPr>
        <w:pStyle w:val="ConsPlusNonformat"/>
        <w:jc w:val="both"/>
      </w:pPr>
      <w:r>
        <w:t>5.</w:t>
      </w:r>
      <w:r w:rsidR="006F7EE0">
        <w:t>Код Общероссийского классификатора видов экономической деятельности</w:t>
      </w:r>
      <w:hyperlink r:id="rId34">
        <w:r w:rsidR="00657511" w:rsidRPr="00F42B73">
          <w:rPr>
            <w:color w:val="0000FF"/>
            <w:sz w:val="16"/>
            <w:szCs w:val="16"/>
          </w:rPr>
          <w:t>(ОКВЭД)</w:t>
        </w:r>
      </w:hyperlink>
      <w:r w:rsidR="006F7EE0">
        <w:t>к которому</w:t>
      </w:r>
      <w:r w:rsidR="00657511">
        <w:t xml:space="preserve"> относится деятельност</w:t>
      </w:r>
      <w:r w:rsidR="006F7EE0">
        <w:t xml:space="preserve">ь заявителя в рамках реализации </w:t>
      </w:r>
      <w:r w:rsidR="00657511">
        <w:t>проекта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6.</w:t>
      </w:r>
      <w:r w:rsidR="006F7EE0">
        <w:t xml:space="preserve"> Адрес (место нахождения) юридического </w:t>
      </w:r>
      <w:proofErr w:type="gramStart"/>
      <w:r w:rsidR="006F7EE0">
        <w:t>лица(</w:t>
      </w:r>
      <w:proofErr w:type="gramEnd"/>
      <w:r w:rsidR="006F7EE0">
        <w:t xml:space="preserve">индивидуального </w:t>
      </w:r>
      <w:r>
        <w:t>предпринимателя)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7. Почтовый адрес заявителя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8. Адресные ориентиры места размещения НТО, на предоставление муниципальной</w:t>
      </w:r>
    </w:p>
    <w:p w:rsidR="00657511" w:rsidRDefault="006F7EE0">
      <w:pPr>
        <w:pStyle w:val="ConsPlusNonformat"/>
        <w:jc w:val="both"/>
      </w:pPr>
      <w:r>
        <w:t xml:space="preserve">преференции в отношении которого претендует заявитель (согласно </w:t>
      </w:r>
      <w:r w:rsidR="00657511">
        <w:t>утвержденной Схеме размещения нестационарных</w:t>
      </w:r>
      <w:r w:rsidR="00192D65">
        <w:t xml:space="preserve"> торговых объектов</w:t>
      </w:r>
      <w:r w:rsidR="00657511">
        <w:t xml:space="preserve"> городского округа</w:t>
      </w:r>
      <w:r w:rsidR="00192D65">
        <w:t xml:space="preserve"> Жуковский</w:t>
      </w:r>
      <w:r w:rsidR="00657511">
        <w:t>)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9. Контактное лицо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10. Контактные телефоны:</w:t>
      </w:r>
    </w:p>
    <w:p w:rsidR="00657511" w:rsidRDefault="00657511">
      <w:pPr>
        <w:pStyle w:val="ConsPlusNonformat"/>
        <w:jc w:val="both"/>
      </w:pPr>
      <w:r>
        <w:t>рабочий: ____________________________ мобильный: __________________________</w:t>
      </w:r>
    </w:p>
    <w:p w:rsidR="00657511" w:rsidRDefault="00657511">
      <w:pPr>
        <w:pStyle w:val="ConsPlusNonformat"/>
        <w:jc w:val="both"/>
      </w:pPr>
      <w:r>
        <w:t>факс: ______________________________ e-</w:t>
      </w:r>
      <w:proofErr w:type="spellStart"/>
      <w:r>
        <w:t>mail</w:t>
      </w:r>
      <w:proofErr w:type="spellEnd"/>
      <w:r>
        <w:t>: ______________________________</w:t>
      </w:r>
    </w:p>
    <w:p w:rsidR="00657511" w:rsidRDefault="00657511">
      <w:pPr>
        <w:pStyle w:val="ConsPlusNonformat"/>
        <w:jc w:val="both"/>
      </w:pPr>
      <w:r>
        <w:t>11. Банковские реквизиты 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12. Показатели хозяйственной деятельности:</w:t>
      </w:r>
    </w:p>
    <w:p w:rsidR="00657511" w:rsidRDefault="006575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447"/>
        <w:gridCol w:w="1134"/>
        <w:gridCol w:w="1134"/>
        <w:gridCol w:w="1644"/>
        <w:gridCol w:w="1624"/>
      </w:tblGrid>
      <w:tr w:rsidR="00657511">
        <w:tc>
          <w:tcPr>
            <w:tcW w:w="2041" w:type="dxa"/>
            <w:vMerge w:val="restart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47" w:type="dxa"/>
            <w:vMerge w:val="restart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536" w:type="dxa"/>
            <w:gridSpan w:val="4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Значение показателя</w:t>
            </w:r>
          </w:p>
        </w:tc>
      </w:tr>
      <w:tr w:rsidR="00657511" w:rsidTr="00192D65">
        <w:trPr>
          <w:trHeight w:val="746"/>
        </w:trPr>
        <w:tc>
          <w:tcPr>
            <w:tcW w:w="2041" w:type="dxa"/>
            <w:vMerge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За 20___ год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За 20___ год</w:t>
            </w: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За период до последней отчетной даты 20___ года</w:t>
            </w: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jc w:val="center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За 20___ год (ожидаемое)</w:t>
            </w:r>
          </w:p>
        </w:tc>
      </w:tr>
      <w:tr w:rsidR="00657511">
        <w:tc>
          <w:tcPr>
            <w:tcW w:w="2041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Объем выручки от реализации товаров, выполнения работ, оказания услуг</w:t>
            </w:r>
          </w:p>
        </w:tc>
        <w:tc>
          <w:tcPr>
            <w:tcW w:w="1447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тыс. рублей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57511" w:rsidTr="00192D65">
        <w:trPr>
          <w:trHeight w:val="649"/>
        </w:trPr>
        <w:tc>
          <w:tcPr>
            <w:tcW w:w="2041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Среднемесячная заработная плата одного работника</w:t>
            </w:r>
          </w:p>
        </w:tc>
        <w:tc>
          <w:tcPr>
            <w:tcW w:w="1447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57511">
        <w:tc>
          <w:tcPr>
            <w:tcW w:w="2041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Средняя численность работников</w:t>
            </w:r>
          </w:p>
        </w:tc>
        <w:tc>
          <w:tcPr>
            <w:tcW w:w="1447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>человек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57511">
        <w:tc>
          <w:tcPr>
            <w:tcW w:w="2041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t xml:space="preserve">Объем налоговых отчислений в бюджеты всех </w:t>
            </w:r>
            <w:r w:rsidRPr="00192D65">
              <w:rPr>
                <w:sz w:val="18"/>
                <w:szCs w:val="18"/>
              </w:rPr>
              <w:lastRenderedPageBreak/>
              <w:t>уровней</w:t>
            </w:r>
          </w:p>
        </w:tc>
        <w:tc>
          <w:tcPr>
            <w:tcW w:w="1447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657511">
        <w:tc>
          <w:tcPr>
            <w:tcW w:w="3488" w:type="dxa"/>
            <w:gridSpan w:val="2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  <w:r w:rsidRPr="00192D65">
              <w:rPr>
                <w:sz w:val="18"/>
                <w:szCs w:val="18"/>
              </w:rPr>
              <w:lastRenderedPageBreak/>
              <w:t>Система налогообложения заявителя</w:t>
            </w: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657511" w:rsidRPr="00192D65" w:rsidRDefault="00657511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192D65" w:rsidRDefault="00192D65">
      <w:pPr>
        <w:pStyle w:val="ConsPlusNonformat"/>
        <w:jc w:val="both"/>
      </w:pPr>
    </w:p>
    <w:p w:rsidR="00657511" w:rsidRDefault="00192D65">
      <w:pPr>
        <w:pStyle w:val="ConsPlusNonformat"/>
        <w:jc w:val="both"/>
      </w:pPr>
      <w:r>
        <w:t>13.</w:t>
      </w:r>
      <w:r w:rsidR="00657511">
        <w:t xml:space="preserve"> </w:t>
      </w:r>
      <w:proofErr w:type="gramStart"/>
      <w:r w:rsidR="00657511">
        <w:t>Сведения  о</w:t>
      </w:r>
      <w:proofErr w:type="gramEnd"/>
      <w:r w:rsidR="00657511">
        <w:t xml:space="preserve"> составе участников юридического лица и их долях в уставном</w:t>
      </w:r>
    </w:p>
    <w:p w:rsidR="00657511" w:rsidRDefault="00657511">
      <w:pPr>
        <w:pStyle w:val="ConsPlusNonformat"/>
        <w:jc w:val="both"/>
      </w:pPr>
      <w:r>
        <w:t>(складочном) капитале (паевом фонде) юридического лица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Организация (индивидуальный предприниматель)</w:t>
      </w:r>
    </w:p>
    <w:p w:rsidR="00657511" w:rsidRDefault="00657511">
      <w:pPr>
        <w:pStyle w:val="ConsPlusNonformat"/>
        <w:jc w:val="both"/>
      </w:pPr>
      <w:r>
        <w:t>_____________________________________________________________ подтверждает:</w:t>
      </w:r>
    </w:p>
    <w:p w:rsidR="00657511" w:rsidRDefault="00657511" w:rsidP="00F42B73">
      <w:pPr>
        <w:pStyle w:val="ConsPlusNonformat"/>
      </w:pPr>
      <w:r>
        <w:t>а) на дату представления заявления не исполненных предписаний по устранению</w:t>
      </w:r>
    </w:p>
    <w:p w:rsidR="00657511" w:rsidRDefault="00657511" w:rsidP="00F42B73">
      <w:pPr>
        <w:pStyle w:val="ConsPlusNonformat"/>
      </w:pPr>
      <w:r>
        <w:t>нарушений трудового законодательства не имеет;</w:t>
      </w:r>
    </w:p>
    <w:p w:rsidR="00C2741E" w:rsidRDefault="00192D65" w:rsidP="00F42B73">
      <w:pPr>
        <w:pStyle w:val="ConsPlusNonformat"/>
      </w:pPr>
      <w:r>
        <w:t xml:space="preserve">б) </w:t>
      </w:r>
      <w:proofErr w:type="gramStart"/>
      <w:r>
        <w:t>не  имеет</w:t>
      </w:r>
      <w:proofErr w:type="gramEnd"/>
      <w:r w:rsidR="00657511">
        <w:t xml:space="preserve"> просроченной  задолженност</w:t>
      </w:r>
      <w:r w:rsidR="00C2741E">
        <w:t xml:space="preserve">и  по  всем  видам  платежей  и </w:t>
      </w:r>
    </w:p>
    <w:p w:rsidR="00C2741E" w:rsidRDefault="00C2741E" w:rsidP="00F42B73">
      <w:pPr>
        <w:pStyle w:val="ConsPlusNonformat"/>
      </w:pPr>
      <w:r>
        <w:t>обязательств в</w:t>
      </w:r>
      <w:r w:rsidR="00657511">
        <w:t xml:space="preserve"> </w:t>
      </w:r>
      <w:proofErr w:type="gramStart"/>
      <w:r w:rsidR="00657511">
        <w:t>бюджеты  и</w:t>
      </w:r>
      <w:proofErr w:type="gramEnd"/>
      <w:r w:rsidR="00657511">
        <w:t xml:space="preserve">  государственн</w:t>
      </w:r>
      <w:r>
        <w:t xml:space="preserve">ые  внебюджетные  фонды,  перед </w:t>
      </w:r>
    </w:p>
    <w:p w:rsidR="00657511" w:rsidRDefault="00657511" w:rsidP="00F42B73">
      <w:pPr>
        <w:pStyle w:val="ConsPlusNonformat"/>
      </w:pPr>
      <w:r>
        <w:t>кредитными и иными организациями;</w:t>
      </w:r>
    </w:p>
    <w:p w:rsidR="00657511" w:rsidRDefault="00192D65" w:rsidP="00F42B73">
      <w:pPr>
        <w:pStyle w:val="ConsPlusNonformat"/>
      </w:pPr>
      <w:r>
        <w:t>в) с условиями и</w:t>
      </w:r>
      <w:r w:rsidR="00657511">
        <w:t xml:space="preserve"> </w:t>
      </w:r>
      <w:proofErr w:type="gramStart"/>
      <w:r w:rsidR="00657511">
        <w:t>требованиями  Положения</w:t>
      </w:r>
      <w:proofErr w:type="gramEnd"/>
      <w:r w:rsidR="00657511">
        <w:t xml:space="preserve">  о  порядке  предоставления</w:t>
      </w:r>
    </w:p>
    <w:p w:rsidR="00657511" w:rsidRDefault="00657511" w:rsidP="00F42B73">
      <w:pPr>
        <w:pStyle w:val="ConsPlusNonformat"/>
      </w:pPr>
      <w:r>
        <w:t>муниципальной преференции ознакомлен, их принимаю и согласен с ними;</w:t>
      </w:r>
    </w:p>
    <w:p w:rsidR="00657511" w:rsidRDefault="00192D65" w:rsidP="00F42B73">
      <w:pPr>
        <w:pStyle w:val="ConsPlusNonformat"/>
      </w:pPr>
      <w:r>
        <w:t>г)</w:t>
      </w:r>
      <w:r w:rsidR="00657511">
        <w:t xml:space="preserve"> </w:t>
      </w:r>
      <w:proofErr w:type="gramStart"/>
      <w:r w:rsidR="00657511">
        <w:t>настоящим  гарантирую</w:t>
      </w:r>
      <w:proofErr w:type="gramEnd"/>
      <w:r w:rsidR="00657511">
        <w:t>,  что  вся  информация,  представленная в составе</w:t>
      </w:r>
    </w:p>
    <w:p w:rsidR="00657511" w:rsidRDefault="00657511" w:rsidP="00F42B73">
      <w:pPr>
        <w:pStyle w:val="ConsPlusNonformat"/>
      </w:pPr>
      <w:r>
        <w:t>заявки достоверна.</w:t>
      </w:r>
    </w:p>
    <w:p w:rsidR="00657511" w:rsidRDefault="00657511">
      <w:pPr>
        <w:pStyle w:val="ConsPlusNonformat"/>
        <w:jc w:val="both"/>
      </w:pPr>
    </w:p>
    <w:p w:rsidR="00657511" w:rsidRDefault="00657511">
      <w:pPr>
        <w:pStyle w:val="ConsPlusNonformat"/>
        <w:jc w:val="both"/>
      </w:pPr>
      <w:r>
        <w:t>Руководитель юридического лица</w:t>
      </w:r>
    </w:p>
    <w:p w:rsidR="00657511" w:rsidRDefault="00657511">
      <w:pPr>
        <w:pStyle w:val="ConsPlusNonformat"/>
        <w:jc w:val="both"/>
      </w:pPr>
      <w:r>
        <w:t>(индивидуальный предприниматель)</w:t>
      </w:r>
    </w:p>
    <w:p w:rsidR="00657511" w:rsidRDefault="00657511">
      <w:pPr>
        <w:pStyle w:val="ConsPlusNonformat"/>
        <w:jc w:val="both"/>
      </w:pPr>
      <w:r>
        <w:t>______________________________________ (Ф.И.О.) ___________________________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 (подпись)</w:t>
      </w:r>
    </w:p>
    <w:p w:rsidR="00657511" w:rsidRDefault="00657511">
      <w:pPr>
        <w:pStyle w:val="ConsPlusNonformat"/>
        <w:jc w:val="both"/>
      </w:pPr>
      <w:r>
        <w:t>Главный бухгалтер</w:t>
      </w:r>
    </w:p>
    <w:p w:rsidR="00657511" w:rsidRDefault="00657511">
      <w:pPr>
        <w:pStyle w:val="ConsPlusNonformat"/>
        <w:jc w:val="both"/>
      </w:pPr>
      <w:r>
        <w:t>______________________________________ (Ф.И.О.) ___________________________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 (подпись)</w:t>
      </w:r>
    </w:p>
    <w:p w:rsidR="00657511" w:rsidRDefault="00657511">
      <w:pPr>
        <w:pStyle w:val="ConsPlusNonformat"/>
        <w:jc w:val="both"/>
      </w:pPr>
      <w:r>
        <w:t>М.П.</w:t>
      </w:r>
    </w:p>
    <w:p w:rsidR="00657511" w:rsidRDefault="00657511">
      <w:pPr>
        <w:pStyle w:val="ConsPlusNonformat"/>
        <w:jc w:val="both"/>
      </w:pPr>
      <w:r>
        <w:t>"___" ____________ 20___ г.</w:t>
      </w: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245BB8" w:rsidRDefault="00245BB8" w:rsidP="00245BB8">
      <w:pPr>
        <w:pStyle w:val="ConsPlusNormal"/>
        <w:ind w:left="720"/>
        <w:jc w:val="right"/>
        <w:outlineLvl w:val="1"/>
        <w:rPr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512619" w:rsidRDefault="00512619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 w:rsidP="0049253C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4938E7" w:rsidRPr="00AF1F15" w:rsidRDefault="00F71DF6" w:rsidP="004938E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05447D">
        <w:rPr>
          <w:rFonts w:ascii="Times New Roman" w:hAnsi="Times New Roman" w:cs="Times New Roman"/>
          <w:sz w:val="16"/>
          <w:szCs w:val="16"/>
        </w:rPr>
        <w:t>риложение N 2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к Порядку</w:t>
      </w:r>
      <w:r w:rsidRPr="004938E7">
        <w:rPr>
          <w:rFonts w:ascii="Times New Roman" w:hAnsi="Times New Roman" w:cs="Times New Roman"/>
          <w:b w:val="0"/>
          <w:bCs/>
          <w:sz w:val="16"/>
          <w:szCs w:val="16"/>
        </w:rPr>
        <w:t xml:space="preserve"> предоставления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сельскохозяйственным товаропроизводителям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и организа</w:t>
      </w:r>
      <w:r>
        <w:rPr>
          <w:rFonts w:ascii="Times New Roman" w:hAnsi="Times New Roman" w:cs="Times New Roman"/>
          <w:b w:val="0"/>
          <w:sz w:val="16"/>
          <w:szCs w:val="16"/>
        </w:rPr>
        <w:t>циям потребительской кооперации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(субъектам малого или среднего предпринимательства)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мест для размещения нестационарных торговых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объектов без п</w:t>
      </w:r>
      <w:r>
        <w:rPr>
          <w:rFonts w:ascii="Times New Roman" w:hAnsi="Times New Roman" w:cs="Times New Roman"/>
          <w:b w:val="0"/>
          <w:sz w:val="16"/>
          <w:szCs w:val="16"/>
        </w:rPr>
        <w:t>роведения аукционов на льготных</w:t>
      </w:r>
    </w:p>
    <w:p w:rsidR="004938E7" w:rsidRPr="00C00794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 xml:space="preserve">условиях </w:t>
      </w:r>
    </w:p>
    <w:p w:rsidR="004938E7" w:rsidRPr="00C00794" w:rsidRDefault="004938E7" w:rsidP="004938E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938E7" w:rsidRDefault="004938E7" w:rsidP="004938E7">
      <w:pPr>
        <w:pStyle w:val="ConsPlusNormal"/>
        <w:jc w:val="right"/>
        <w:outlineLvl w:val="1"/>
        <w:rPr>
          <w:sz w:val="16"/>
          <w:szCs w:val="16"/>
        </w:rPr>
      </w:pPr>
    </w:p>
    <w:p w:rsidR="00657511" w:rsidRPr="009F5F6A" w:rsidRDefault="00657511">
      <w:pPr>
        <w:pStyle w:val="ConsPlusNormal"/>
        <w:jc w:val="center"/>
        <w:rPr>
          <w:rFonts w:ascii="Times New Roman" w:hAnsi="Times New Roman" w:cs="Times New Roman"/>
        </w:rPr>
      </w:pPr>
      <w:bookmarkStart w:id="8" w:name="P289"/>
      <w:bookmarkEnd w:id="8"/>
      <w:r w:rsidRPr="009F5F6A">
        <w:rPr>
          <w:rFonts w:ascii="Times New Roman" w:hAnsi="Times New Roman" w:cs="Times New Roman"/>
        </w:rPr>
        <w:t>ОПИСЬ ДОКУМЕНТОВ</w:t>
      </w:r>
    </w:p>
    <w:p w:rsidR="00657511" w:rsidRPr="009F5F6A" w:rsidRDefault="00657511">
      <w:pPr>
        <w:pStyle w:val="ConsPlusNormal"/>
        <w:jc w:val="center"/>
        <w:rPr>
          <w:rFonts w:ascii="Times New Roman" w:hAnsi="Times New Roman" w:cs="Times New Roman"/>
        </w:rPr>
      </w:pPr>
      <w:r w:rsidRPr="009F5F6A">
        <w:rPr>
          <w:rFonts w:ascii="Times New Roman" w:hAnsi="Times New Roman" w:cs="Times New Roman"/>
        </w:rPr>
        <w:t>для предоставления муниципальной преференции</w:t>
      </w:r>
    </w:p>
    <w:p w:rsidR="00657511" w:rsidRPr="009F5F6A" w:rsidRDefault="00657511">
      <w:pPr>
        <w:pStyle w:val="ConsPlusNormal"/>
        <w:jc w:val="both"/>
        <w:rPr>
          <w:rFonts w:ascii="Times New Roman" w:hAnsi="Times New Roman" w:cs="Times New Roman"/>
        </w:rPr>
      </w:pPr>
    </w:p>
    <w:p w:rsidR="00657511" w:rsidRPr="009F5F6A" w:rsidRDefault="00657511">
      <w:pPr>
        <w:pStyle w:val="ConsPlusNormal"/>
        <w:jc w:val="center"/>
        <w:rPr>
          <w:rFonts w:ascii="Times New Roman" w:hAnsi="Times New Roman" w:cs="Times New Roman"/>
        </w:rPr>
      </w:pPr>
      <w:r w:rsidRPr="009F5F6A">
        <w:rPr>
          <w:rFonts w:ascii="Times New Roman" w:hAnsi="Times New Roman" w:cs="Times New Roman"/>
        </w:rPr>
        <w:t>Для индивидуальных предпринимателей:</w:t>
      </w:r>
    </w:p>
    <w:p w:rsidR="00657511" w:rsidRPr="009F5F6A" w:rsidRDefault="0065751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1073"/>
        <w:gridCol w:w="1084"/>
      </w:tblGrid>
      <w:tr w:rsidR="00657511">
        <w:tc>
          <w:tcPr>
            <w:tcW w:w="567" w:type="dxa"/>
          </w:tcPr>
          <w:p w:rsidR="00657511" w:rsidRDefault="006575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084" w:type="dxa"/>
          </w:tcPr>
          <w:p w:rsidR="00657511" w:rsidRDefault="00657511">
            <w:pPr>
              <w:pStyle w:val="ConsPlusNormal"/>
              <w:jc w:val="center"/>
            </w:pPr>
            <w:r>
              <w:t>Номер листа</w:t>
            </w: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Заявка на получение муниципальной преференции, заверенная СМСП в установленной форме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2.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паспорта гражданина РФ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3.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Свидетельство о государственной регистрации физического лица в качестве индивидуального предпринимателя (нотариально заверенная копия)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4.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Выписка из единого государственного реестра индивидуальных предпринимателей (оригинал из налоговой)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5.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формы, предусмотренной системой налогообложения, учета и отчетности для субъектов МСП, содержащая информацию о выручке (совокупном доходе) от реализации товаров, работ, услуг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6.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баланса за последний отчетный период текущего года СМСП или копию налоговой декларации за последний отчетный период текущего года СМСП (для индивидуальных предпринимателей, а также организаций, применяющих упрощенную систему налогообложения)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7.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Перечень видов деятельности, осуществляемых и (или) осуществлявшихся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8.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9.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Справка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10.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Перечень лиц, входящих в одну группу лиц с хозяйствующим субъектом, с указанием основания для вхождения таких лиц в эту группу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Документы,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12.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</w:tbl>
    <w:p w:rsidR="00657511" w:rsidRDefault="00657511">
      <w:pPr>
        <w:pStyle w:val="ConsPlusNormal"/>
        <w:jc w:val="both"/>
      </w:pPr>
    </w:p>
    <w:p w:rsidR="00657511" w:rsidRDefault="00657511">
      <w:pPr>
        <w:pStyle w:val="ConsPlusNonformat"/>
        <w:jc w:val="both"/>
      </w:pPr>
      <w:r>
        <w:t>Документы передал _________________________/______________________________/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(подпись)</w:t>
      </w:r>
    </w:p>
    <w:p w:rsidR="00657511" w:rsidRDefault="00657511">
      <w:pPr>
        <w:pStyle w:val="ConsPlusNonformat"/>
        <w:jc w:val="both"/>
      </w:pPr>
      <w:r>
        <w:t>Заявку и вышеперечисленные документы принял ___________/__________________/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657511" w:rsidRDefault="00657511">
      <w:pPr>
        <w:pStyle w:val="ConsPlusNonformat"/>
        <w:jc w:val="both"/>
      </w:pPr>
    </w:p>
    <w:p w:rsidR="00657511" w:rsidRDefault="003A0713">
      <w:pPr>
        <w:pStyle w:val="ConsPlusNonformat"/>
        <w:jc w:val="both"/>
      </w:pPr>
      <w:r>
        <w:t>Дата ______________</w:t>
      </w:r>
      <w:r w:rsidR="00657511">
        <w:t xml:space="preserve">          М.П.</w:t>
      </w:r>
    </w:p>
    <w:p w:rsidR="00657511" w:rsidRDefault="00657511">
      <w:pPr>
        <w:pStyle w:val="ConsPlusNonformat"/>
        <w:jc w:val="both"/>
      </w:pPr>
    </w:p>
    <w:p w:rsidR="00657511" w:rsidRDefault="00657511">
      <w:pPr>
        <w:pStyle w:val="ConsPlusNonformat"/>
        <w:jc w:val="both"/>
      </w:pPr>
      <w:r>
        <w:t>Отказ в принятии заявки: "___" _____________ 20___ г.</w:t>
      </w:r>
    </w:p>
    <w:p w:rsidR="00657511" w:rsidRDefault="00657511">
      <w:pPr>
        <w:pStyle w:val="ConsPlusNonformat"/>
        <w:jc w:val="both"/>
      </w:pPr>
      <w:r>
        <w:t>Основание отказа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853309" w:rsidRDefault="0085330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53309" w:rsidRDefault="0085330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53309" w:rsidRDefault="0085330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53309" w:rsidRDefault="0085330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E4F99" w:rsidRDefault="00AE4F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71DF6" w:rsidRDefault="00F71DF6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4938E7" w:rsidRPr="00AF1F15" w:rsidRDefault="00732EDC" w:rsidP="004938E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05447D">
        <w:rPr>
          <w:rFonts w:ascii="Times New Roman" w:hAnsi="Times New Roman" w:cs="Times New Roman"/>
          <w:sz w:val="16"/>
          <w:szCs w:val="16"/>
        </w:rPr>
        <w:t>риложение N 3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к Порядку</w:t>
      </w:r>
      <w:r w:rsidRPr="004938E7">
        <w:rPr>
          <w:rFonts w:ascii="Times New Roman" w:hAnsi="Times New Roman" w:cs="Times New Roman"/>
          <w:b w:val="0"/>
          <w:bCs/>
          <w:sz w:val="16"/>
          <w:szCs w:val="16"/>
        </w:rPr>
        <w:t xml:space="preserve"> предоставления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сельскохозяйственным товаропроизводителям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и организа</w:t>
      </w:r>
      <w:r>
        <w:rPr>
          <w:rFonts w:ascii="Times New Roman" w:hAnsi="Times New Roman" w:cs="Times New Roman"/>
          <w:b w:val="0"/>
          <w:sz w:val="16"/>
          <w:szCs w:val="16"/>
        </w:rPr>
        <w:t>циям потребительской кооперации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(субъектам малого или среднего предпринимательства)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мест для размещения нестационарных торговых</w:t>
      </w:r>
    </w:p>
    <w:p w:rsidR="004938E7" w:rsidRPr="004938E7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объектов без п</w:t>
      </w:r>
      <w:r>
        <w:rPr>
          <w:rFonts w:ascii="Times New Roman" w:hAnsi="Times New Roman" w:cs="Times New Roman"/>
          <w:b w:val="0"/>
          <w:sz w:val="16"/>
          <w:szCs w:val="16"/>
        </w:rPr>
        <w:t>роведения аукционов на льготных</w:t>
      </w:r>
    </w:p>
    <w:p w:rsidR="004938E7" w:rsidRPr="00C00794" w:rsidRDefault="004938E7" w:rsidP="004938E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 xml:space="preserve">условиях </w:t>
      </w:r>
    </w:p>
    <w:p w:rsidR="00245BB8" w:rsidRDefault="00245BB8" w:rsidP="004938E7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245BB8" w:rsidRDefault="00245BB8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657511" w:rsidRPr="00AF1F15" w:rsidRDefault="0065751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57511" w:rsidRPr="009F5F6A" w:rsidRDefault="00657511" w:rsidP="009F5F6A">
      <w:pPr>
        <w:pStyle w:val="ConsPlusNonformat"/>
        <w:jc w:val="center"/>
        <w:rPr>
          <w:rFonts w:ascii="Times New Roman" w:hAnsi="Times New Roman" w:cs="Times New Roman"/>
        </w:rPr>
      </w:pPr>
      <w:bookmarkStart w:id="9" w:name="P372"/>
      <w:bookmarkEnd w:id="9"/>
      <w:r w:rsidRPr="009F5F6A">
        <w:rPr>
          <w:rFonts w:ascii="Times New Roman" w:hAnsi="Times New Roman" w:cs="Times New Roman"/>
        </w:rPr>
        <w:t>ОПИСЬ ДОКУМЕНТОВ</w:t>
      </w:r>
    </w:p>
    <w:p w:rsidR="00657511" w:rsidRPr="009F5F6A" w:rsidRDefault="00657511" w:rsidP="009F5F6A">
      <w:pPr>
        <w:pStyle w:val="ConsPlusNonformat"/>
        <w:jc w:val="center"/>
        <w:rPr>
          <w:rFonts w:ascii="Times New Roman" w:hAnsi="Times New Roman" w:cs="Times New Roman"/>
        </w:rPr>
      </w:pPr>
      <w:r w:rsidRPr="009F5F6A">
        <w:rPr>
          <w:rFonts w:ascii="Times New Roman" w:hAnsi="Times New Roman" w:cs="Times New Roman"/>
        </w:rPr>
        <w:t>для предоставления муниципальной преференции</w:t>
      </w:r>
    </w:p>
    <w:p w:rsidR="00657511" w:rsidRPr="009F5F6A" w:rsidRDefault="00893915" w:rsidP="009F5F6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57511" w:rsidRPr="009F5F6A">
        <w:rPr>
          <w:rFonts w:ascii="Times New Roman" w:hAnsi="Times New Roman" w:cs="Times New Roman"/>
        </w:rPr>
        <w:t>ля юридических лиц:</w:t>
      </w:r>
    </w:p>
    <w:p w:rsidR="00657511" w:rsidRDefault="00657511" w:rsidP="009F5F6A">
      <w:pPr>
        <w:pStyle w:val="ConsPlusNonformat"/>
        <w:jc w:val="center"/>
        <w:rPr>
          <w:rFonts w:ascii="Times New Roman" w:hAnsi="Times New Roman" w:cs="Times New Roman"/>
        </w:rPr>
      </w:pPr>
    </w:p>
    <w:p w:rsidR="004938E7" w:rsidRPr="009F5F6A" w:rsidRDefault="004938E7" w:rsidP="009F5F6A">
      <w:pPr>
        <w:pStyle w:val="ConsPlusNonformat"/>
        <w:jc w:val="center"/>
        <w:rPr>
          <w:rFonts w:ascii="Times New Roman" w:hAnsi="Times New Roman" w:cs="Times New Roman"/>
        </w:rPr>
      </w:pPr>
    </w:p>
    <w:p w:rsidR="00657511" w:rsidRDefault="00657511">
      <w:pPr>
        <w:pStyle w:val="ConsPlusNonformat"/>
        <w:jc w:val="both"/>
      </w:pPr>
      <w:r>
        <w:t>Наименование претендента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1073"/>
        <w:gridCol w:w="1084"/>
      </w:tblGrid>
      <w:tr w:rsidR="00657511">
        <w:tc>
          <w:tcPr>
            <w:tcW w:w="567" w:type="dxa"/>
          </w:tcPr>
          <w:p w:rsidR="00657511" w:rsidRDefault="006575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084" w:type="dxa"/>
          </w:tcPr>
          <w:p w:rsidR="00657511" w:rsidRDefault="00657511">
            <w:pPr>
              <w:pStyle w:val="ConsPlusNormal"/>
              <w:jc w:val="center"/>
            </w:pPr>
            <w:r>
              <w:t>Номер листа</w:t>
            </w: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Заявка на получение муниципальной преференции, заверенная СМСП в установленной форме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2.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свидетельства о государственной регистрации юридического лица (нотариально заверенная копия)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3.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свидетельства о постановке на учет в налоговом органе юридического лица (нотариально заверенная копия)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4.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Выписка из Единого государственного реестра юридических лиц (оригинал из налоговой)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5.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Копии уставных документов (нотариально заверенные копии)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6.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Копия справки из Единого государственного реестра предприятий и организаций о присвоении кодов государственной статистики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7.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Документы налоговой или статистической отчетности, подтверждающие информацию о средней численности работников, включая работающих по гражданско-правовым договорам или по совместительству, работников представительств, филиалов и других обособленных подразделений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8.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9.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Перечень видов деятельности, осуществляемых и (или) осуществлявшихся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10.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Наименование видов товаров, объем товаров, произведенных и (или) реализованных хозяйствующим субъектом,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Бухгалтерский баланс хозяйствующего субъекта,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12.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Перечень лиц, входящих в одну группу лиц с хозяйствующим субъектом, с указанием основания для вхождения таких лиц в эту группу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13.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Справка из налогового органа на последнюю отчетную дату об отсутствии у получателя задолженности по налоговым и иным обязательным платежам в бюджетную систему Российской Федерации и государственные внебюджетные фонды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  <w:tr w:rsidR="00657511">
        <w:tc>
          <w:tcPr>
            <w:tcW w:w="567" w:type="dxa"/>
          </w:tcPr>
          <w:p w:rsidR="00657511" w:rsidRDefault="00657511">
            <w:pPr>
              <w:pStyle w:val="ConsPlusNormal"/>
            </w:pPr>
            <w:r>
              <w:t>14.</w:t>
            </w:r>
          </w:p>
        </w:tc>
        <w:tc>
          <w:tcPr>
            <w:tcW w:w="6293" w:type="dxa"/>
          </w:tcPr>
          <w:p w:rsidR="00657511" w:rsidRDefault="00657511">
            <w:pPr>
              <w:pStyle w:val="ConsPlusNormal"/>
            </w:pPr>
            <w:r>
              <w:t>Пояснительная записка о предполагаемом использовании передаваемого муниципального имущества</w:t>
            </w:r>
          </w:p>
        </w:tc>
        <w:tc>
          <w:tcPr>
            <w:tcW w:w="1073" w:type="dxa"/>
          </w:tcPr>
          <w:p w:rsidR="00657511" w:rsidRDefault="00657511">
            <w:pPr>
              <w:pStyle w:val="ConsPlusNormal"/>
            </w:pPr>
          </w:p>
        </w:tc>
        <w:tc>
          <w:tcPr>
            <w:tcW w:w="1084" w:type="dxa"/>
          </w:tcPr>
          <w:p w:rsidR="00657511" w:rsidRDefault="00657511">
            <w:pPr>
              <w:pStyle w:val="ConsPlusNormal"/>
            </w:pPr>
          </w:p>
        </w:tc>
      </w:tr>
    </w:tbl>
    <w:p w:rsidR="00657511" w:rsidRDefault="00657511">
      <w:pPr>
        <w:pStyle w:val="ConsPlusNormal"/>
        <w:jc w:val="both"/>
      </w:pPr>
    </w:p>
    <w:p w:rsidR="00657511" w:rsidRDefault="00657511">
      <w:pPr>
        <w:pStyle w:val="ConsPlusNonformat"/>
        <w:jc w:val="both"/>
      </w:pPr>
      <w:r>
        <w:t>Документы передал _________________________/______________________________/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(подпись)</w:t>
      </w:r>
    </w:p>
    <w:p w:rsidR="00657511" w:rsidRDefault="00657511">
      <w:pPr>
        <w:pStyle w:val="ConsPlusNonformat"/>
        <w:jc w:val="both"/>
      </w:pPr>
      <w:r>
        <w:t>Заявку и вышеперечисленные документы принял ___________/__________________/</w:t>
      </w:r>
    </w:p>
    <w:p w:rsidR="00657511" w:rsidRDefault="00657511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657511" w:rsidRDefault="00657511">
      <w:pPr>
        <w:pStyle w:val="ConsPlusNonformat"/>
        <w:jc w:val="both"/>
      </w:pPr>
    </w:p>
    <w:p w:rsidR="00657511" w:rsidRDefault="00657511">
      <w:pPr>
        <w:pStyle w:val="ConsPlusNonformat"/>
        <w:jc w:val="both"/>
      </w:pPr>
      <w:r>
        <w:t>Дата _________________________          М.П.</w:t>
      </w:r>
    </w:p>
    <w:p w:rsidR="00657511" w:rsidRDefault="00657511">
      <w:pPr>
        <w:pStyle w:val="ConsPlusNonformat"/>
        <w:jc w:val="both"/>
      </w:pPr>
    </w:p>
    <w:p w:rsidR="00657511" w:rsidRDefault="00657511">
      <w:pPr>
        <w:pStyle w:val="ConsPlusNonformat"/>
        <w:jc w:val="both"/>
      </w:pPr>
      <w:r>
        <w:t>Отказ в принятии заявки: "___" _____________ 20___ г.</w:t>
      </w:r>
    </w:p>
    <w:p w:rsidR="00657511" w:rsidRDefault="00657511">
      <w:pPr>
        <w:pStyle w:val="ConsPlusNonformat"/>
        <w:jc w:val="both"/>
      </w:pPr>
      <w:r>
        <w:t>Основание отказа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nformat"/>
        <w:jc w:val="both"/>
      </w:pPr>
      <w:r>
        <w:t>___________________________________________________________________________</w:t>
      </w: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657511" w:rsidRDefault="00657511">
      <w:pPr>
        <w:pStyle w:val="ConsPlusNormal"/>
        <w:jc w:val="both"/>
      </w:pPr>
    </w:p>
    <w:p w:rsidR="009F5F6A" w:rsidRDefault="009F5F6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93F03" w:rsidRDefault="00D93F0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732EDC" w:rsidRDefault="00732EDC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93915" w:rsidRPr="00AF1F15" w:rsidRDefault="00893915" w:rsidP="00893915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№4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bCs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к Порядку</w:t>
      </w:r>
      <w:r w:rsidRPr="004938E7">
        <w:rPr>
          <w:rFonts w:ascii="Times New Roman" w:hAnsi="Times New Roman" w:cs="Times New Roman"/>
          <w:b w:val="0"/>
          <w:bCs/>
          <w:sz w:val="16"/>
          <w:szCs w:val="16"/>
        </w:rPr>
        <w:t xml:space="preserve"> предоставления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сельскохозяйственным товаропроизводителям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и организа</w:t>
      </w:r>
      <w:r>
        <w:rPr>
          <w:rFonts w:ascii="Times New Roman" w:hAnsi="Times New Roman" w:cs="Times New Roman"/>
          <w:b w:val="0"/>
          <w:sz w:val="16"/>
          <w:szCs w:val="16"/>
        </w:rPr>
        <w:t>циям потребительской кооперации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(субъектам малого или среднего предпринимательства)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мест для размещения нестационарных торговых</w:t>
      </w:r>
    </w:p>
    <w:p w:rsidR="00893915" w:rsidRPr="004938E7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>объектов без п</w:t>
      </w:r>
      <w:r>
        <w:rPr>
          <w:rFonts w:ascii="Times New Roman" w:hAnsi="Times New Roman" w:cs="Times New Roman"/>
          <w:b w:val="0"/>
          <w:sz w:val="16"/>
          <w:szCs w:val="16"/>
        </w:rPr>
        <w:t>роведения аукционов на льготных</w:t>
      </w:r>
    </w:p>
    <w:p w:rsidR="00893915" w:rsidRDefault="00893915" w:rsidP="0089391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38E7">
        <w:rPr>
          <w:rFonts w:ascii="Times New Roman" w:hAnsi="Times New Roman" w:cs="Times New Roman"/>
          <w:b w:val="0"/>
          <w:sz w:val="16"/>
          <w:szCs w:val="16"/>
        </w:rPr>
        <w:t xml:space="preserve">условиях </w:t>
      </w:r>
    </w:p>
    <w:p w:rsidR="00893915" w:rsidRDefault="00893915" w:rsidP="00893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06">
        <w:rPr>
          <w:rFonts w:ascii="Times New Roman" w:hAnsi="Times New Roman" w:cs="Times New Roman"/>
          <w:b/>
          <w:sz w:val="24"/>
          <w:szCs w:val="24"/>
        </w:rPr>
        <w:t>Договор № ______</w:t>
      </w: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на размещение нестационарного торгового объекта</w:t>
      </w:r>
    </w:p>
    <w:p w:rsidR="00893915" w:rsidRPr="00724806" w:rsidRDefault="00893915" w:rsidP="0089391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</w:rPr>
        <w:t>г.о. Жуковский</w:t>
      </w:r>
      <w:r w:rsidRPr="00724806">
        <w:rPr>
          <w:rFonts w:ascii="Times New Roman" w:hAnsi="Times New Roman" w:cs="Times New Roman"/>
          <w:sz w:val="24"/>
        </w:rPr>
        <w:tab/>
        <w:t xml:space="preserve">    </w:t>
      </w:r>
      <w:r w:rsidR="003A07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724806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724806">
        <w:rPr>
          <w:rFonts w:ascii="Times New Roman" w:hAnsi="Times New Roman" w:cs="Times New Roman"/>
          <w:sz w:val="24"/>
        </w:rPr>
        <w:t xml:space="preserve">   </w:t>
      </w:r>
      <w:r w:rsidR="003A0713">
        <w:rPr>
          <w:rFonts w:ascii="Times New Roman" w:hAnsi="Times New Roman" w:cs="Times New Roman"/>
        </w:rPr>
        <w:t>«</w:t>
      </w:r>
      <w:proofErr w:type="gramEnd"/>
      <w:r w:rsidR="003A0713">
        <w:rPr>
          <w:rFonts w:ascii="Times New Roman" w:hAnsi="Times New Roman" w:cs="Times New Roman"/>
        </w:rPr>
        <w:t xml:space="preserve">____» _________ 20___ </w:t>
      </w:r>
    </w:p>
    <w:p w:rsidR="00893915" w:rsidRPr="00724806" w:rsidRDefault="00893915" w:rsidP="00893915">
      <w:pPr>
        <w:tabs>
          <w:tab w:val="left" w:pos="6781"/>
        </w:tabs>
        <w:spacing w:after="0" w:line="240" w:lineRule="auto"/>
        <w:rPr>
          <w:rFonts w:ascii="Times New Roman" w:hAnsi="Times New Roman" w:cs="Times New Roman"/>
        </w:rPr>
      </w:pPr>
      <w:r w:rsidRPr="00724806">
        <w:rPr>
          <w:rFonts w:ascii="Times New Roman" w:hAnsi="Times New Roman" w:cs="Times New Roman"/>
        </w:rPr>
        <w:t xml:space="preserve">Московская область </w:t>
      </w:r>
    </w:p>
    <w:p w:rsidR="00893915" w:rsidRPr="00724806" w:rsidRDefault="00893915" w:rsidP="00893915">
      <w:pPr>
        <w:tabs>
          <w:tab w:val="left" w:pos="678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tabs>
          <w:tab w:val="left" w:pos="67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Администрация городского округа Жуковский Мо</w:t>
      </w:r>
      <w:r w:rsidR="003A0713">
        <w:rPr>
          <w:rFonts w:ascii="Times New Roman" w:hAnsi="Times New Roman" w:cs="Times New Roman"/>
          <w:sz w:val="24"/>
        </w:rPr>
        <w:t>сковской области, в лице _____</w:t>
      </w:r>
      <w:r w:rsidRPr="00724806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</w:t>
      </w:r>
      <w:r w:rsidRPr="00724806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______________________________________</w:t>
      </w:r>
      <w:r w:rsidRPr="00724806">
        <w:rPr>
          <w:rFonts w:ascii="Times New Roman" w:hAnsi="Times New Roman" w:cs="Times New Roman"/>
          <w:sz w:val="24"/>
        </w:rPr>
        <w:t>__________, действующего на основании _</w:t>
      </w:r>
      <w:r>
        <w:rPr>
          <w:rFonts w:ascii="Times New Roman" w:hAnsi="Times New Roman" w:cs="Times New Roman"/>
          <w:sz w:val="24"/>
        </w:rPr>
        <w:t>_________</w:t>
      </w:r>
      <w:r w:rsidRPr="00724806">
        <w:rPr>
          <w:rFonts w:ascii="Times New Roman" w:hAnsi="Times New Roman" w:cs="Times New Roman"/>
          <w:sz w:val="24"/>
        </w:rPr>
        <w:t>__________________</w:t>
      </w:r>
      <w:r w:rsidR="003A0713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724806">
        <w:rPr>
          <w:rFonts w:ascii="Times New Roman" w:hAnsi="Times New Roman" w:cs="Times New Roman"/>
          <w:sz w:val="24"/>
        </w:rPr>
        <w:t>в дальнейшем именуемая «Сторона 1», с одной стороны, и</w:t>
      </w:r>
      <w:r>
        <w:rPr>
          <w:rFonts w:ascii="Times New Roman" w:hAnsi="Times New Roman" w:cs="Times New Roman"/>
          <w:sz w:val="24"/>
        </w:rPr>
        <w:t xml:space="preserve"> </w:t>
      </w:r>
      <w:r w:rsidRPr="00724806">
        <w:rPr>
          <w:rFonts w:ascii="Times New Roman" w:hAnsi="Times New Roman" w:cs="Times New Roman"/>
          <w:sz w:val="24"/>
        </w:rPr>
        <w:t>_______________</w:t>
      </w:r>
      <w:r w:rsidR="00AE4F9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__________________________________</w:t>
      </w:r>
      <w:r w:rsidRPr="00724806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___________</w:t>
      </w:r>
      <w:r w:rsidRPr="00724806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</w:t>
      </w:r>
      <w:r w:rsidRPr="0072480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 лице</w:t>
      </w:r>
      <w:r w:rsidR="00AE4F99">
        <w:rPr>
          <w:rFonts w:ascii="Times New Roman" w:hAnsi="Times New Roman" w:cs="Times New Roman"/>
          <w:sz w:val="24"/>
        </w:rPr>
        <w:t>____</w:t>
      </w:r>
      <w:r w:rsidRPr="00724806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__________________________________</w:t>
      </w:r>
      <w:r w:rsidRPr="00724806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</w:t>
      </w:r>
      <w:r w:rsidRPr="00724806">
        <w:rPr>
          <w:rFonts w:ascii="Times New Roman" w:hAnsi="Times New Roman" w:cs="Times New Roman"/>
          <w:sz w:val="24"/>
        </w:rPr>
        <w:t>_, действующего на основании ______________</w:t>
      </w:r>
      <w:r w:rsidR="00AE4F99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</w:t>
      </w:r>
      <w:r w:rsidRPr="00724806">
        <w:rPr>
          <w:rFonts w:ascii="Times New Roman" w:hAnsi="Times New Roman" w:cs="Times New Roman"/>
          <w:sz w:val="24"/>
        </w:rPr>
        <w:t>______________________, дальнейшем именуема</w:t>
      </w:r>
      <w:r>
        <w:rPr>
          <w:rFonts w:ascii="Times New Roman" w:hAnsi="Times New Roman" w:cs="Times New Roman"/>
          <w:sz w:val="24"/>
        </w:rPr>
        <w:t xml:space="preserve">я «Сторона 2», </w:t>
      </w:r>
      <w:r w:rsidRPr="00724806">
        <w:rPr>
          <w:rFonts w:ascii="Times New Roman" w:hAnsi="Times New Roman" w:cs="Times New Roman"/>
          <w:sz w:val="24"/>
        </w:rPr>
        <w:t>с другой стороны, в дальнейшем совместно именуемые «Ст</w:t>
      </w:r>
      <w:r>
        <w:rPr>
          <w:rFonts w:ascii="Times New Roman" w:hAnsi="Times New Roman" w:cs="Times New Roman"/>
          <w:sz w:val="24"/>
        </w:rPr>
        <w:t xml:space="preserve">ороны» </w:t>
      </w:r>
      <w:r w:rsidR="00721E8A">
        <w:rPr>
          <w:rFonts w:ascii="Times New Roman" w:hAnsi="Times New Roman" w:cs="Times New Roman"/>
          <w:sz w:val="24"/>
        </w:rPr>
        <w:t xml:space="preserve">,на основании протокола решения </w:t>
      </w:r>
      <w:r w:rsidR="003A0713">
        <w:rPr>
          <w:rFonts w:ascii="Times New Roman" w:hAnsi="Times New Roman" w:cs="Times New Roman"/>
          <w:sz w:val="24"/>
        </w:rPr>
        <w:t>Комиссии от «___» ______ 20___</w:t>
      </w:r>
      <w:r w:rsidR="00721E8A">
        <w:rPr>
          <w:rFonts w:ascii="Times New Roman" w:hAnsi="Times New Roman" w:cs="Times New Roman"/>
          <w:sz w:val="24"/>
        </w:rPr>
        <w:t>года №____</w:t>
      </w:r>
      <w:r w:rsidR="003A0713">
        <w:rPr>
          <w:rFonts w:ascii="Times New Roman" w:hAnsi="Times New Roman" w:cs="Times New Roman"/>
          <w:sz w:val="24"/>
        </w:rPr>
        <w:t>___</w:t>
      </w:r>
      <w:r w:rsidR="00721E8A">
        <w:rPr>
          <w:rFonts w:ascii="Times New Roman" w:hAnsi="Times New Roman" w:cs="Times New Roman"/>
          <w:sz w:val="24"/>
        </w:rPr>
        <w:t xml:space="preserve"> заключили настоящий д</w:t>
      </w:r>
      <w:r w:rsidRPr="00724806">
        <w:rPr>
          <w:rFonts w:ascii="Times New Roman" w:hAnsi="Times New Roman" w:cs="Times New Roman"/>
          <w:sz w:val="24"/>
        </w:rPr>
        <w:t>оговор о нижеследующем:</w:t>
      </w:r>
    </w:p>
    <w:p w:rsidR="00893915" w:rsidRPr="00724806" w:rsidRDefault="00893915" w:rsidP="00893915">
      <w:pPr>
        <w:tabs>
          <w:tab w:val="left" w:pos="6781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93915" w:rsidRPr="00724806" w:rsidRDefault="00893915" w:rsidP="00893915">
      <w:pPr>
        <w:tabs>
          <w:tab w:val="left" w:pos="6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1. Предмет договора</w:t>
      </w:r>
    </w:p>
    <w:p w:rsidR="00893915" w:rsidRPr="00724806" w:rsidRDefault="00893915" w:rsidP="00893915">
      <w:pPr>
        <w:tabs>
          <w:tab w:val="left" w:pos="678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городского округа Жуковский.</w:t>
      </w:r>
    </w:p>
    <w:p w:rsidR="00893915" w:rsidRPr="00724806" w:rsidRDefault="00893915" w:rsidP="0089391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2. Срок действия Договора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2.1. Настоящий Договор в</w:t>
      </w:r>
      <w:r w:rsidR="003A0713">
        <w:rPr>
          <w:rFonts w:ascii="Times New Roman" w:hAnsi="Times New Roman" w:cs="Times New Roman"/>
          <w:sz w:val="24"/>
        </w:rPr>
        <w:t>ступает в силу с «____» _______20__</w:t>
      </w:r>
      <w:r w:rsidRPr="00724806">
        <w:rPr>
          <w:rFonts w:ascii="Times New Roman" w:hAnsi="Times New Roman" w:cs="Times New Roman"/>
          <w:sz w:val="24"/>
        </w:rPr>
        <w:t xml:space="preserve">_ и действует до </w:t>
      </w:r>
      <w:r w:rsidR="003A0713">
        <w:rPr>
          <w:rFonts w:ascii="Times New Roman" w:hAnsi="Times New Roman" w:cs="Times New Roman"/>
          <w:sz w:val="24"/>
        </w:rPr>
        <w:t xml:space="preserve">              </w:t>
      </w:r>
      <w:proofErr w:type="gramStart"/>
      <w:r w:rsidR="003A0713">
        <w:rPr>
          <w:rFonts w:ascii="Times New Roman" w:hAnsi="Times New Roman" w:cs="Times New Roman"/>
          <w:sz w:val="24"/>
        </w:rPr>
        <w:t xml:space="preserve">   </w:t>
      </w:r>
      <w:r w:rsidRPr="00724806">
        <w:rPr>
          <w:rFonts w:ascii="Times New Roman" w:hAnsi="Times New Roman" w:cs="Times New Roman"/>
          <w:sz w:val="24"/>
        </w:rPr>
        <w:t>«</w:t>
      </w:r>
      <w:proofErr w:type="gramEnd"/>
      <w:r w:rsidRPr="00724806">
        <w:rPr>
          <w:rFonts w:ascii="Times New Roman" w:hAnsi="Times New Roman" w:cs="Times New Roman"/>
          <w:sz w:val="24"/>
        </w:rPr>
        <w:t>___» _________20___.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3. Оплата по договору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3.1. </w:t>
      </w:r>
      <w:r w:rsidR="00721E8A">
        <w:rPr>
          <w:rFonts w:ascii="Times New Roman" w:hAnsi="Times New Roman" w:cs="Times New Roman"/>
          <w:sz w:val="24"/>
        </w:rPr>
        <w:t>Годовой р</w:t>
      </w:r>
      <w:r w:rsidRPr="00724806">
        <w:rPr>
          <w:rFonts w:ascii="Times New Roman" w:hAnsi="Times New Roman" w:cs="Times New Roman"/>
          <w:sz w:val="24"/>
        </w:rPr>
        <w:t>азмер платы за размещение нестационарного торгового объекта со</w:t>
      </w:r>
      <w:r w:rsidR="003A0713">
        <w:rPr>
          <w:rFonts w:ascii="Times New Roman" w:hAnsi="Times New Roman" w:cs="Times New Roman"/>
          <w:sz w:val="24"/>
        </w:rPr>
        <w:t>ставляет ___________________</w:t>
      </w:r>
      <w:r w:rsidRPr="00724806"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724806">
        <w:rPr>
          <w:rFonts w:ascii="Times New Roman" w:hAnsi="Times New Roman" w:cs="Times New Roman"/>
          <w:sz w:val="24"/>
        </w:rPr>
        <w:t>_.</w:t>
      </w:r>
    </w:p>
    <w:p w:rsidR="00893915" w:rsidRDefault="00B61A7A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893915" w:rsidRPr="00724806">
        <w:rPr>
          <w:rFonts w:ascii="Times New Roman" w:hAnsi="Times New Roman" w:cs="Times New Roman"/>
          <w:sz w:val="24"/>
        </w:rPr>
        <w:t>. Оплата по Договору осуществляется в рублях Российской Федерации.</w:t>
      </w:r>
    </w:p>
    <w:p w:rsidR="00893915" w:rsidRDefault="00B61A7A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893915" w:rsidRPr="00724806">
        <w:rPr>
          <w:rFonts w:ascii="Times New Roman" w:hAnsi="Times New Roman" w:cs="Times New Roman"/>
          <w:sz w:val="24"/>
        </w:rPr>
        <w:t xml:space="preserve">.Плата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 </w:t>
      </w:r>
      <w:r w:rsidR="00893915" w:rsidRPr="002A15FD">
        <w:rPr>
          <w:rFonts w:ascii="Times New Roman" w:hAnsi="Times New Roman" w:cs="Times New Roman"/>
          <w:sz w:val="24"/>
        </w:rPr>
        <w:t>до 10 числа</w:t>
      </w:r>
      <w:r w:rsidR="00893915" w:rsidRPr="00724806">
        <w:rPr>
          <w:rFonts w:ascii="Times New Roman" w:hAnsi="Times New Roman" w:cs="Times New Roman"/>
          <w:sz w:val="24"/>
        </w:rPr>
        <w:t xml:space="preserve"> следующего месяца.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Датой оплаты считается дата поступления денежных средств на счет Стороны 1.</w:t>
      </w:r>
    </w:p>
    <w:p w:rsidR="00893915" w:rsidRDefault="00B61A7A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893915" w:rsidRPr="00724806">
        <w:rPr>
          <w:rFonts w:ascii="Times New Roman" w:hAnsi="Times New Roman" w:cs="Times New Roman"/>
          <w:sz w:val="24"/>
        </w:rPr>
        <w:t xml:space="preserve">. Плата за первый месяц срока действия настоящего Договора уплачивается Стороной 2 в размере, определенном </w:t>
      </w:r>
      <w:r>
        <w:rPr>
          <w:rFonts w:ascii="Times New Roman" w:hAnsi="Times New Roman" w:cs="Times New Roman"/>
          <w:sz w:val="24"/>
        </w:rPr>
        <w:t xml:space="preserve">из расчета суммы </w:t>
      </w:r>
      <w:r w:rsidR="00893915" w:rsidRPr="00724806">
        <w:rPr>
          <w:rFonts w:ascii="Times New Roman" w:hAnsi="Times New Roman" w:cs="Times New Roman"/>
          <w:sz w:val="24"/>
        </w:rPr>
        <w:t>в соответствии с пунктом 3.1. Договора, в течение пяти банковских дней с даты подписания Сторонами настоящего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C63F5A" w:rsidRDefault="00893915" w:rsidP="00C63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893915" w:rsidRPr="00C63F5A" w:rsidRDefault="00893915" w:rsidP="00C63F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lastRenderedPageBreak/>
        <w:t>4. Права и обязанности Сторон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Сторона 1 обязуется: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4.1.1. Предоставить Стороне 2 право на размещение нестационарного торгового объекта, указанного в приложении к настоящему Договору с момента заключения настоящего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4.1.2.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</w:t>
      </w:r>
      <w:r>
        <w:rPr>
          <w:rFonts w:ascii="Times New Roman" w:hAnsi="Times New Roman" w:cs="Times New Roman"/>
          <w:sz w:val="24"/>
        </w:rPr>
        <w:t>ящему Договору, с иными лицами.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4.1.3.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4.2. Сторона 1 имеет право: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4.2.2. Лично или через специализированные организации осуществлять контроль за выполнением </w:t>
      </w:r>
      <w:r>
        <w:rPr>
          <w:rFonts w:ascii="Times New Roman" w:hAnsi="Times New Roman" w:cs="Times New Roman"/>
          <w:sz w:val="24"/>
        </w:rPr>
        <w:t>Стороной 2 настоящего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 Сторона 2 обязуется: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приложении к настоящему Договору.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4.3.5. Своевременно производить оплату в соответствии с условиями настоящего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4.3.7. Не позднее пяти календарных дней со дня окончания срока действия настоящего Договора демонтировать </w:t>
      </w:r>
      <w:r>
        <w:rPr>
          <w:rFonts w:ascii="Times New Roman" w:hAnsi="Times New Roman" w:cs="Times New Roman"/>
          <w:sz w:val="24"/>
        </w:rPr>
        <w:t>нестационарный торговый объект.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4.3.8. В случае расторжения Договора, а также в случае признания его недействительным,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4.3.9.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4.4. Сторона: 2 имеет право: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4.4.1. Беспрепятственного доступа к месту размещения нестационарного торгового объекта.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893915" w:rsidRPr="00724806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и непригодном для использования.</w:t>
      </w:r>
    </w:p>
    <w:p w:rsidR="0001536B" w:rsidRDefault="0001536B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536B" w:rsidRDefault="0001536B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5. Ответственность Сторон</w:t>
      </w:r>
    </w:p>
    <w:p w:rsidR="00893915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536B" w:rsidRPr="00724806" w:rsidRDefault="0001536B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с даты получения соответствующей претензии Стороны 1.</w:t>
      </w:r>
    </w:p>
    <w:p w:rsidR="00893915" w:rsidRPr="00724806" w:rsidRDefault="0001536B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</w:t>
      </w:r>
      <w:r w:rsidR="00893915" w:rsidRPr="00724806">
        <w:rPr>
          <w:rFonts w:ascii="Times New Roman" w:hAnsi="Times New Roman" w:cs="Times New Roman"/>
          <w:sz w:val="24"/>
        </w:rPr>
        <w:t>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893915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536B" w:rsidRDefault="0001536B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536B" w:rsidRPr="00724806" w:rsidRDefault="0001536B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6. Порядок изменения, прекращения и расторжения Договора</w:t>
      </w:r>
    </w:p>
    <w:p w:rsidR="00893915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536B" w:rsidRPr="00724806" w:rsidRDefault="0001536B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6.1. Договор может быть расторгнут: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- по соглашению Сторон;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- в судебном порядке;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6.2. Настоящий Договор, может быть, расторгнут Стороной 1 в порядке одностороннего отказа от исполнения Договора в случаях: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- неисполнения Стороной 2 обязательств, установленных </w:t>
      </w:r>
      <w:proofErr w:type="spellStart"/>
      <w:r w:rsidRPr="00724806">
        <w:rPr>
          <w:rFonts w:ascii="Times New Roman" w:hAnsi="Times New Roman" w:cs="Times New Roman"/>
          <w:sz w:val="24"/>
        </w:rPr>
        <w:t>п.п</w:t>
      </w:r>
      <w:proofErr w:type="spellEnd"/>
      <w:r w:rsidRPr="00724806">
        <w:rPr>
          <w:rFonts w:ascii="Times New Roman" w:hAnsi="Times New Roman" w:cs="Times New Roman"/>
          <w:sz w:val="24"/>
        </w:rPr>
        <w:t>. 4.3.1. - 4.3.5 настоящего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6.3.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места нахождения.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 ­ телекоммуникационной сети Интернет Стороны 1.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Решение Стороны 1 об одностороннем отказе от исполнения Договора вступает в силу,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lastRenderedPageBreak/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893915" w:rsidRPr="00724806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6.5.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7. Порядок разрешения споров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 w:rsidRPr="00724806">
        <w:rPr>
          <w:rFonts w:ascii="Times New Roman" w:hAnsi="Times New Roman" w:cs="Times New Roman"/>
          <w:sz w:val="24"/>
        </w:rPr>
        <w:t>истребуемая</w:t>
      </w:r>
      <w:proofErr w:type="spellEnd"/>
      <w:r w:rsidRPr="00724806">
        <w:rPr>
          <w:rFonts w:ascii="Times New Roman" w:hAnsi="Times New Roman" w:cs="Times New Roman"/>
          <w:sz w:val="24"/>
        </w:rPr>
        <w:t xml:space="preserve"> сумма и ее полный и обоснованный расчет.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93915" w:rsidRPr="00724806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 xml:space="preserve">7.8. В случае невыполнения Сторонами своих обязательств и </w:t>
      </w:r>
      <w:proofErr w:type="spellStart"/>
      <w:r w:rsidRPr="00724806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724806">
        <w:rPr>
          <w:rFonts w:ascii="Times New Roman" w:hAnsi="Times New Roman" w:cs="Times New Roman"/>
          <w:sz w:val="24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8. Форс-мажорные обстоятельства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93915" w:rsidRDefault="00893915" w:rsidP="0089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893915" w:rsidRDefault="00893915" w:rsidP="0089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893915" w:rsidRPr="00724806" w:rsidRDefault="00893915" w:rsidP="0089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9666C2" w:rsidRDefault="009666C2" w:rsidP="00AE7ED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93915" w:rsidRPr="00724806" w:rsidRDefault="00893915" w:rsidP="00893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t>9. Прочие условия</w:t>
      </w:r>
    </w:p>
    <w:p w:rsidR="00893915" w:rsidRPr="00724806" w:rsidRDefault="00893915" w:rsidP="00893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I подписания Сторонами.</w:t>
      </w:r>
    </w:p>
    <w:p w:rsidR="00893915" w:rsidRDefault="00893915" w:rsidP="00893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D33E57" w:rsidRPr="001E141B" w:rsidRDefault="00893915" w:rsidP="001E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24806">
        <w:rPr>
          <w:rFonts w:ascii="Times New Roman" w:hAnsi="Times New Roman" w:cs="Times New Roman"/>
          <w:sz w:val="24"/>
        </w:rPr>
        <w:t>9.3. Неотъемлемой частью настоящего Договора является «Характеристики размещения нестационарного торгового объекта».</w:t>
      </w:r>
    </w:p>
    <w:p w:rsidR="00D33E57" w:rsidRDefault="00D33E57" w:rsidP="00AE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3E57" w:rsidRDefault="00D33E57" w:rsidP="00AE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3E57" w:rsidRDefault="00D33E57" w:rsidP="00AE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63F5A" w:rsidRDefault="00C63F5A" w:rsidP="00AE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93915" w:rsidRPr="00AE7ED2" w:rsidRDefault="00893915" w:rsidP="00AE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24806">
        <w:rPr>
          <w:rFonts w:ascii="Times New Roman" w:hAnsi="Times New Roman" w:cs="Times New Roman"/>
          <w:b/>
          <w:sz w:val="24"/>
        </w:rPr>
        <w:lastRenderedPageBreak/>
        <w:t>10. Адреса, банков</w:t>
      </w:r>
      <w:r w:rsidR="00AE7ED2">
        <w:rPr>
          <w:rFonts w:ascii="Times New Roman" w:hAnsi="Times New Roman" w:cs="Times New Roman"/>
          <w:b/>
          <w:sz w:val="24"/>
        </w:rPr>
        <w:t>ские реквизиты и подписи Сторон</w:t>
      </w:r>
    </w:p>
    <w:p w:rsidR="00AE7ED2" w:rsidRDefault="00AE7ED2" w:rsidP="0089391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F4EBE" w:rsidRDefault="00FF4EBE" w:rsidP="0089391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F4EBE" w:rsidRDefault="00FF4EBE" w:rsidP="0089391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F4EBE" w:rsidRDefault="00FF4EBE" w:rsidP="00FF4EB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Сторона 1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Сторона 2</w:t>
      </w:r>
    </w:p>
    <w:p w:rsidR="00FF4EBE" w:rsidRDefault="00FF4EBE" w:rsidP="00FF4EB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1155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1551"/>
      </w:tblGrid>
      <w:tr w:rsidR="00893915" w:rsidRPr="00BD18B9" w:rsidTr="008F0B6C">
        <w:trPr>
          <w:trHeight w:val="2267"/>
        </w:trPr>
        <w:tc>
          <w:tcPr>
            <w:tcW w:w="11551" w:type="dxa"/>
            <w:hideMark/>
          </w:tcPr>
          <w:tbl>
            <w:tblPr>
              <w:tblStyle w:val="a6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  <w:gridCol w:w="4819"/>
            </w:tblGrid>
            <w:tr w:rsidR="00FF4EBE" w:rsidTr="00945272">
              <w:tc>
                <w:tcPr>
                  <w:tcW w:w="5104" w:type="dxa"/>
                </w:tcPr>
                <w:p w:rsidR="00FF4EBE" w:rsidRDefault="00FF4EBE" w:rsidP="00FF4EBE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Администрация городского округа Жуковский Московской области </w:t>
                  </w:r>
                </w:p>
                <w:p w:rsidR="00FF4EBE" w:rsidRPr="00027DE8" w:rsidRDefault="00FF4EBE" w:rsidP="00FF4E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Московская область, г. Жуковский,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Фрунзе, </w:t>
                  </w: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д.23 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Почтовый адрес: 140180, Московская область, г. Жуковский, ул. Фрунзе, д.23 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 5013019625 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504001001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УФК по Московской области (Администрация городского округа Жуковский Московской области)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Счет №40101810845250010102 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 Банка России по ЦФО г. Москва 35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044525000 </w:t>
                  </w:r>
                </w:p>
                <w:p w:rsidR="00FF4EBE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ОКТМО 46725000 </w:t>
                  </w:r>
                </w:p>
                <w:p w:rsidR="00FF4EBE" w:rsidRPr="00660F4A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7D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КБК 002 1 11 09044 04 0003 120</w:t>
                  </w:r>
                </w:p>
                <w:p w:rsidR="00FF4EBE" w:rsidRPr="00660F4A" w:rsidRDefault="00FF4EBE" w:rsidP="00FF4EBE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________________</w:t>
                  </w: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  <w:p w:rsidR="00FF4EBE" w:rsidRP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FF4EB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</w:t>
                  </w:r>
                  <w:proofErr w:type="gramStart"/>
                  <w:r w:rsidRPr="00FF4EB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подпись)   </w:t>
                  </w:r>
                  <w:proofErr w:type="gramEnd"/>
                  <w:r w:rsidRPr="00FF4EB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                                       </w:t>
                  </w:r>
                </w:p>
              </w:tc>
              <w:tc>
                <w:tcPr>
                  <w:tcW w:w="4819" w:type="dxa"/>
                </w:tcPr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F4EBE" w:rsidRPr="00660F4A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       </w:t>
                  </w: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FF4EBE" w:rsidRPr="00FF4EBE" w:rsidRDefault="00FF4EBE" w:rsidP="00FF4EBE">
                  <w:pPr>
                    <w:pStyle w:val="a7"/>
                    <w:ind w:left="0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660F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FF4EB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</w:t>
                  </w:r>
                  <w:proofErr w:type="gramStart"/>
                  <w:r w:rsidRPr="00FF4EB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 w:rsidRPr="00FF4EB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                              </w:t>
                  </w:r>
                </w:p>
              </w:tc>
            </w:tr>
          </w:tbl>
          <w:p w:rsidR="00893915" w:rsidRPr="00BD18B9" w:rsidRDefault="00893915" w:rsidP="008F0B6C">
            <w:pPr>
              <w:pStyle w:val="formattext"/>
              <w:shd w:val="clear" w:color="auto" w:fill="FFFFFF"/>
              <w:rPr>
                <w:b/>
                <w:color w:val="000000"/>
                <w:spacing w:val="2"/>
                <w:shd w:val="clear" w:color="auto" w:fill="FFFFFF"/>
              </w:rPr>
            </w:pPr>
          </w:p>
        </w:tc>
      </w:tr>
    </w:tbl>
    <w:p w:rsidR="009666C2" w:rsidRDefault="009666C2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9666C2" w:rsidRDefault="009666C2" w:rsidP="00AE7E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66C2" w:rsidRDefault="009666C2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AE7ED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:rsidR="00AE4F99" w:rsidRDefault="00AE4F99" w:rsidP="000C6F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66C2" w:rsidRDefault="009666C2" w:rsidP="00AE7E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F4EBE" w:rsidRDefault="00FF4EBE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1E141B" w:rsidRDefault="001E141B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1E141B" w:rsidRDefault="001E141B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732EDC" w:rsidRDefault="00732EDC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</w:p>
    <w:p w:rsidR="00893915" w:rsidRPr="002B2C53" w:rsidRDefault="00893915" w:rsidP="00893915">
      <w:pPr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  <w:r w:rsidRPr="002B2C5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893915" w:rsidRPr="002B2C53" w:rsidRDefault="00893915" w:rsidP="0089391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B2C53">
        <w:rPr>
          <w:rFonts w:ascii="Times New Roman" w:hAnsi="Times New Roman" w:cs="Times New Roman"/>
          <w:sz w:val="18"/>
          <w:szCs w:val="18"/>
        </w:rPr>
        <w:t>к Договору на размещение</w:t>
      </w:r>
    </w:p>
    <w:p w:rsidR="00893915" w:rsidRPr="002B2C53" w:rsidRDefault="00893915" w:rsidP="0089391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B2C53">
        <w:rPr>
          <w:rFonts w:ascii="Times New Roman" w:hAnsi="Times New Roman" w:cs="Times New Roman"/>
          <w:sz w:val="18"/>
          <w:szCs w:val="18"/>
        </w:rPr>
        <w:t xml:space="preserve"> нестационарного торгового</w:t>
      </w:r>
    </w:p>
    <w:p w:rsidR="00893915" w:rsidRPr="002B2C53" w:rsidRDefault="00893915" w:rsidP="0089391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B2C53">
        <w:rPr>
          <w:rFonts w:ascii="Times New Roman" w:hAnsi="Times New Roman" w:cs="Times New Roman"/>
          <w:sz w:val="18"/>
          <w:szCs w:val="18"/>
        </w:rPr>
        <w:t xml:space="preserve">объекта на территории </w:t>
      </w:r>
    </w:p>
    <w:p w:rsidR="00893915" w:rsidRPr="002B2C53" w:rsidRDefault="00893915" w:rsidP="0089391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B2C53">
        <w:rPr>
          <w:rFonts w:ascii="Times New Roman" w:hAnsi="Times New Roman" w:cs="Times New Roman"/>
          <w:sz w:val="18"/>
          <w:szCs w:val="18"/>
        </w:rPr>
        <w:t>городского округа Жуковский</w:t>
      </w:r>
    </w:p>
    <w:p w:rsidR="00893915" w:rsidRPr="002B2C53" w:rsidRDefault="00535620" w:rsidP="00893915">
      <w:pPr>
        <w:tabs>
          <w:tab w:val="left" w:pos="4395"/>
          <w:tab w:val="left" w:pos="5341"/>
        </w:tabs>
        <w:spacing w:after="0" w:line="240" w:lineRule="auto"/>
        <w:ind w:left="496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«___</w:t>
      </w:r>
      <w:proofErr w:type="gramStart"/>
      <w:r>
        <w:rPr>
          <w:rFonts w:ascii="Times New Roman" w:hAnsi="Times New Roman" w:cs="Times New Roman"/>
          <w:sz w:val="18"/>
          <w:szCs w:val="18"/>
        </w:rPr>
        <w:t>_»_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 №________</w:t>
      </w:r>
    </w:p>
    <w:p w:rsidR="00893915" w:rsidRPr="00724806" w:rsidRDefault="00893915" w:rsidP="00535620">
      <w:pPr>
        <w:tabs>
          <w:tab w:val="center" w:pos="4677"/>
          <w:tab w:val="left" w:pos="5341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93915" w:rsidRPr="00724806" w:rsidRDefault="00893915" w:rsidP="00893915">
      <w:pPr>
        <w:tabs>
          <w:tab w:val="center" w:pos="4677"/>
          <w:tab w:val="left" w:pos="5341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666C2" w:rsidRDefault="009666C2" w:rsidP="00893915">
      <w:pPr>
        <w:tabs>
          <w:tab w:val="center" w:pos="4677"/>
          <w:tab w:val="left" w:pos="53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915" w:rsidRPr="002B2C53" w:rsidRDefault="00893915" w:rsidP="00893915">
      <w:pPr>
        <w:tabs>
          <w:tab w:val="center" w:pos="4677"/>
          <w:tab w:val="left" w:pos="534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C53">
        <w:rPr>
          <w:rFonts w:ascii="Times New Roman" w:hAnsi="Times New Roman" w:cs="Times New Roman"/>
          <w:sz w:val="28"/>
          <w:szCs w:val="28"/>
        </w:rPr>
        <w:t>Характеристики размещения нестационарного торгового объекта</w:t>
      </w:r>
    </w:p>
    <w:p w:rsidR="00893915" w:rsidRPr="00FF4EBE" w:rsidRDefault="00893915" w:rsidP="00893915">
      <w:pPr>
        <w:tabs>
          <w:tab w:val="center" w:pos="4677"/>
          <w:tab w:val="left" w:pos="534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"/>
        <w:gridCol w:w="1587"/>
        <w:gridCol w:w="1586"/>
        <w:gridCol w:w="1586"/>
        <w:gridCol w:w="1586"/>
        <w:gridCol w:w="1586"/>
        <w:gridCol w:w="1586"/>
      </w:tblGrid>
      <w:tr w:rsidR="00893915" w:rsidRPr="00FF4EBE" w:rsidTr="008F0B6C">
        <w:tc>
          <w:tcPr>
            <w:tcW w:w="167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834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Описание внешнего вида нестационарного торгового</w:t>
            </w:r>
          </w:p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50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750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нестационарного торгового объекта </w:t>
            </w:r>
            <w:proofErr w:type="spellStart"/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3915" w:rsidRPr="00FF4EBE" w:rsidTr="008F0B6C">
        <w:tc>
          <w:tcPr>
            <w:tcW w:w="167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0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0" w:type="pct"/>
          </w:tcPr>
          <w:p w:rsidR="00893915" w:rsidRPr="00FF4EBE" w:rsidRDefault="00893915" w:rsidP="008F0B6C">
            <w:pPr>
              <w:tabs>
                <w:tab w:val="center" w:pos="4677"/>
                <w:tab w:val="left" w:pos="534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E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27F74" w:rsidRDefault="00527F7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  <w:sectPr w:rsidR="00527F74" w:rsidSect="003F7960">
          <w:headerReference w:type="default" r:id="rId35"/>
          <w:pgSz w:w="11906" w:h="16838"/>
          <w:pgMar w:top="851" w:right="707" w:bottom="568" w:left="1276" w:header="708" w:footer="708" w:gutter="0"/>
          <w:pgNumType w:start="1"/>
          <w:cols w:space="708"/>
          <w:docGrid w:linePitch="360"/>
        </w:sectPr>
      </w:pPr>
    </w:p>
    <w:p w:rsidR="005330C4" w:rsidRDefault="005330C4" w:rsidP="005330C4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  <w:sectPr w:rsidR="005330C4" w:rsidSect="005330C4">
          <w:headerReference w:type="default" r:id="rId36"/>
          <w:type w:val="continuous"/>
          <w:pgSz w:w="11906" w:h="16838"/>
          <w:pgMar w:top="851" w:right="707" w:bottom="568" w:left="1276" w:header="708" w:footer="708" w:gutter="0"/>
          <w:pgNumType w:start="1"/>
          <w:cols w:space="708"/>
          <w:docGrid w:linePitch="360"/>
        </w:sectPr>
      </w:pPr>
    </w:p>
    <w:p w:rsidR="005330C4" w:rsidRDefault="005330C4" w:rsidP="005330C4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5330C4" w:rsidRDefault="005330C4" w:rsidP="005330C4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5330C4" w:rsidRDefault="005330C4" w:rsidP="005330C4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городского округа Жуковский</w:t>
      </w:r>
    </w:p>
    <w:p w:rsidR="005330C4" w:rsidRPr="00035AF3" w:rsidRDefault="00035AF3" w:rsidP="005330C4">
      <w:pPr>
        <w:pStyle w:val="ConsPlusNormal"/>
        <w:jc w:val="right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35AF3">
        <w:rPr>
          <w:rFonts w:ascii="Times New Roman" w:hAnsi="Times New Roman" w:cs="Times New Roman"/>
          <w:i/>
          <w:sz w:val="16"/>
          <w:szCs w:val="16"/>
        </w:rPr>
        <w:t xml:space="preserve">от </w:t>
      </w:r>
      <w:proofErr w:type="gramStart"/>
      <w:r w:rsidRPr="00035AF3">
        <w:rPr>
          <w:rFonts w:ascii="Times New Roman" w:hAnsi="Times New Roman" w:cs="Times New Roman"/>
          <w:i/>
          <w:sz w:val="16"/>
          <w:szCs w:val="16"/>
        </w:rPr>
        <w:t xml:space="preserve">« </w:t>
      </w:r>
      <w:r w:rsidR="005E7CCD">
        <w:rPr>
          <w:rFonts w:ascii="Times New Roman" w:hAnsi="Times New Roman" w:cs="Times New Roman"/>
          <w:i/>
          <w:sz w:val="16"/>
          <w:szCs w:val="16"/>
        </w:rPr>
        <w:t>_</w:t>
      </w:r>
      <w:proofErr w:type="gramEnd"/>
      <w:r w:rsidR="005E7CCD">
        <w:rPr>
          <w:rFonts w:ascii="Times New Roman" w:hAnsi="Times New Roman" w:cs="Times New Roman"/>
          <w:i/>
          <w:sz w:val="16"/>
          <w:szCs w:val="16"/>
        </w:rPr>
        <w:t>____</w:t>
      </w:r>
      <w:r w:rsidRPr="00035AF3">
        <w:rPr>
          <w:rFonts w:ascii="Times New Roman" w:hAnsi="Times New Roman" w:cs="Times New Roman"/>
          <w:i/>
          <w:sz w:val="16"/>
          <w:szCs w:val="16"/>
        </w:rPr>
        <w:t xml:space="preserve"> » </w:t>
      </w:r>
      <w:r w:rsidR="005E7CCD">
        <w:rPr>
          <w:rFonts w:ascii="Times New Roman" w:hAnsi="Times New Roman" w:cs="Times New Roman"/>
          <w:i/>
          <w:sz w:val="16"/>
          <w:szCs w:val="16"/>
        </w:rPr>
        <w:t>__________</w:t>
      </w:r>
      <w:r w:rsidRPr="00035AF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30C4" w:rsidRPr="00035AF3">
        <w:rPr>
          <w:rFonts w:ascii="Times New Roman" w:hAnsi="Times New Roman" w:cs="Times New Roman"/>
          <w:i/>
          <w:sz w:val="16"/>
          <w:szCs w:val="16"/>
        </w:rPr>
        <w:t>202</w:t>
      </w:r>
      <w:r w:rsidR="005E7CCD">
        <w:rPr>
          <w:rFonts w:ascii="Times New Roman" w:hAnsi="Times New Roman" w:cs="Times New Roman"/>
          <w:i/>
          <w:sz w:val="16"/>
          <w:szCs w:val="16"/>
        </w:rPr>
        <w:t>__</w:t>
      </w:r>
      <w:r w:rsidR="005330C4" w:rsidRPr="00035AF3">
        <w:rPr>
          <w:rFonts w:ascii="Times New Roman" w:hAnsi="Times New Roman" w:cs="Times New Roman"/>
          <w:i/>
          <w:sz w:val="16"/>
          <w:szCs w:val="16"/>
        </w:rPr>
        <w:t xml:space="preserve"> г</w:t>
      </w:r>
    </w:p>
    <w:p w:rsidR="005330C4" w:rsidRPr="00035AF3" w:rsidRDefault="005E7CCD" w:rsidP="005330C4">
      <w:pPr>
        <w:pStyle w:val="ConsPlusNormal"/>
        <w:jc w:val="right"/>
        <w:outlineLvl w:val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№ _______</w:t>
      </w:r>
    </w:p>
    <w:p w:rsidR="005330C4" w:rsidRDefault="005330C4" w:rsidP="005330C4">
      <w:pPr>
        <w:pStyle w:val="ConsPlusNormal"/>
        <w:jc w:val="both"/>
      </w:pPr>
    </w:p>
    <w:p w:rsidR="005330C4" w:rsidRDefault="005330C4" w:rsidP="005330C4">
      <w:pPr>
        <w:pStyle w:val="ConsPlusNormal"/>
        <w:jc w:val="both"/>
      </w:pPr>
    </w:p>
    <w:p w:rsidR="005330C4" w:rsidRPr="00FF4EBE" w:rsidRDefault="005330C4" w:rsidP="005330C4">
      <w:pPr>
        <w:pStyle w:val="ConsPlusTitle"/>
        <w:jc w:val="center"/>
        <w:rPr>
          <w:sz w:val="24"/>
          <w:szCs w:val="24"/>
        </w:rPr>
      </w:pPr>
      <w:bookmarkStart w:id="10" w:name="P464"/>
      <w:bookmarkEnd w:id="10"/>
      <w:r w:rsidRPr="00FF4EBE">
        <w:rPr>
          <w:sz w:val="24"/>
          <w:szCs w:val="24"/>
        </w:rPr>
        <w:t>СОСТАВ</w:t>
      </w:r>
    </w:p>
    <w:p w:rsidR="005330C4" w:rsidRPr="00FF4EBE" w:rsidRDefault="005330C4" w:rsidP="005330C4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КОМИССИИ ПО ПРЕДОСТАВЛЕНИЮ МУНИЦИПАЛЬНЫХ ПРЕФЕРЕНЦИЙ</w:t>
      </w:r>
    </w:p>
    <w:p w:rsidR="005330C4" w:rsidRPr="00FF4EBE" w:rsidRDefault="005330C4" w:rsidP="005330C4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СУБЪЕКТАМ МАЛОГО И СРЕДНЕГО ПРЕДПРИНИМАТЕЛЬСТВА</w:t>
      </w:r>
    </w:p>
    <w:p w:rsidR="005330C4" w:rsidRPr="00FF4EBE" w:rsidRDefault="005330C4" w:rsidP="005330C4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 xml:space="preserve"> ГОРОДСКОГО ОКРУГА ЖУКОВСКИЙ</w:t>
      </w:r>
    </w:p>
    <w:p w:rsidR="005330C4" w:rsidRPr="00FF4EBE" w:rsidRDefault="005330C4" w:rsidP="005330C4">
      <w:pPr>
        <w:pStyle w:val="ConsPlusNormal"/>
        <w:jc w:val="both"/>
        <w:rPr>
          <w:sz w:val="24"/>
          <w:szCs w:val="24"/>
        </w:rPr>
      </w:pPr>
    </w:p>
    <w:p w:rsidR="005330C4" w:rsidRDefault="005330C4" w:rsidP="005330C4">
      <w:pPr>
        <w:pStyle w:val="ConsPlusNormal"/>
        <w:jc w:val="both"/>
      </w:pPr>
    </w:p>
    <w:p w:rsidR="005330C4" w:rsidRDefault="005330C4" w:rsidP="005330C4">
      <w:pPr>
        <w:pStyle w:val="ConsPlusNormal"/>
        <w:jc w:val="both"/>
      </w:pPr>
    </w:p>
    <w:p w:rsidR="005330C4" w:rsidRDefault="005330C4" w:rsidP="005330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6520"/>
      </w:tblGrid>
      <w:tr w:rsidR="005330C4" w:rsidRPr="003429FE" w:rsidTr="004063B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Дунаевич</w:t>
            </w:r>
            <w:proofErr w:type="spellEnd"/>
            <w:r w:rsidRPr="003429F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Жуковский</w:t>
            </w:r>
          </w:p>
        </w:tc>
      </w:tr>
      <w:tr w:rsidR="005330C4" w:rsidRPr="003429FE" w:rsidTr="004063B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Комиссии: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Сидоренко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Жуковский</w:t>
            </w:r>
          </w:p>
        </w:tc>
      </w:tr>
      <w:tr w:rsidR="005330C4" w:rsidRPr="003429FE" w:rsidTr="004063B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Артамонова Г.В.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развития предпринимательства и потребительского рынка и услуг Администрации городского округа Жуковский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Барченкова И.К.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 Администрации городского округа Жуковский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Азаров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начальник  Правового</w:t>
            </w:r>
            <w:proofErr w:type="gramEnd"/>
            <w:r w:rsidRPr="003429F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городского округа Жуковский</w:t>
            </w:r>
          </w:p>
        </w:tc>
      </w:tr>
      <w:tr w:rsidR="005330C4" w:rsidRPr="003429FE" w:rsidTr="004063B8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i/>
                <w:sz w:val="28"/>
                <w:szCs w:val="28"/>
              </w:rPr>
              <w:t>секретарь</w:t>
            </w: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9FE">
              <w:rPr>
                <w:rFonts w:ascii="Times New Roman" w:hAnsi="Times New Roman" w:cs="Times New Roman"/>
                <w:i/>
                <w:sz w:val="28"/>
                <w:szCs w:val="28"/>
              </w:rPr>
              <w:t>Комиссии:</w:t>
            </w:r>
          </w:p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Витюгова В.Е.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C4" w:rsidRPr="003429FE" w:rsidRDefault="005330C4" w:rsidP="004063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C4" w:rsidRPr="003429FE" w:rsidRDefault="005330C4" w:rsidP="004063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29F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развития предпринимательства и потребительского рынка и услуг Администрации городского округа Жуковский. </w:t>
            </w:r>
          </w:p>
        </w:tc>
      </w:tr>
    </w:tbl>
    <w:p w:rsidR="005330C4" w:rsidRDefault="005330C4" w:rsidP="005330C4"/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5330C4" w:rsidRDefault="005330C4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  <w:sectPr w:rsidR="005330C4" w:rsidSect="005330C4">
          <w:headerReference w:type="default" r:id="rId37"/>
          <w:pgSz w:w="11906" w:h="16838"/>
          <w:pgMar w:top="851" w:right="707" w:bottom="568" w:left="1276" w:header="708" w:footer="708" w:gutter="0"/>
          <w:pgNumType w:start="1"/>
          <w:cols w:space="708"/>
          <w:docGrid w:linePitch="360"/>
        </w:sectPr>
      </w:pPr>
    </w:p>
    <w:p w:rsidR="006C168A" w:rsidRDefault="00C63F5A" w:rsidP="00C63F5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6C168A">
        <w:rPr>
          <w:rFonts w:ascii="Times New Roman" w:hAnsi="Times New Roman" w:cs="Times New Roman"/>
          <w:sz w:val="16"/>
          <w:szCs w:val="16"/>
        </w:rPr>
        <w:t>риложение №3</w:t>
      </w:r>
    </w:p>
    <w:p w:rsidR="006C168A" w:rsidRDefault="006C168A" w:rsidP="006C168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6C168A" w:rsidRDefault="006C168A" w:rsidP="006C168A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городского округа Жуковский</w:t>
      </w:r>
    </w:p>
    <w:p w:rsidR="006C168A" w:rsidRPr="00035AF3" w:rsidRDefault="00035AF3" w:rsidP="006C168A">
      <w:pPr>
        <w:pStyle w:val="ConsPlusNormal"/>
        <w:jc w:val="right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35AF3">
        <w:rPr>
          <w:rFonts w:ascii="Times New Roman" w:hAnsi="Times New Roman" w:cs="Times New Roman"/>
          <w:i/>
          <w:sz w:val="16"/>
          <w:szCs w:val="16"/>
        </w:rPr>
        <w:t xml:space="preserve">от </w:t>
      </w:r>
      <w:proofErr w:type="gramStart"/>
      <w:r w:rsidRPr="00035AF3">
        <w:rPr>
          <w:rFonts w:ascii="Times New Roman" w:hAnsi="Times New Roman" w:cs="Times New Roman"/>
          <w:i/>
          <w:sz w:val="16"/>
          <w:szCs w:val="16"/>
        </w:rPr>
        <w:t xml:space="preserve">« </w:t>
      </w:r>
      <w:r w:rsidR="005E7CCD">
        <w:rPr>
          <w:rFonts w:ascii="Times New Roman" w:hAnsi="Times New Roman" w:cs="Times New Roman"/>
          <w:i/>
          <w:sz w:val="16"/>
          <w:szCs w:val="16"/>
        </w:rPr>
        <w:t>_</w:t>
      </w:r>
      <w:proofErr w:type="gramEnd"/>
      <w:r w:rsidR="005E7CCD">
        <w:rPr>
          <w:rFonts w:ascii="Times New Roman" w:hAnsi="Times New Roman" w:cs="Times New Roman"/>
          <w:i/>
          <w:sz w:val="16"/>
          <w:szCs w:val="16"/>
        </w:rPr>
        <w:t>____</w:t>
      </w:r>
      <w:r w:rsidRPr="00035AF3">
        <w:rPr>
          <w:rFonts w:ascii="Times New Roman" w:hAnsi="Times New Roman" w:cs="Times New Roman"/>
          <w:i/>
          <w:sz w:val="16"/>
          <w:szCs w:val="16"/>
        </w:rPr>
        <w:t xml:space="preserve"> » </w:t>
      </w:r>
      <w:r w:rsidR="005E7CCD">
        <w:rPr>
          <w:rFonts w:ascii="Times New Roman" w:hAnsi="Times New Roman" w:cs="Times New Roman"/>
          <w:i/>
          <w:sz w:val="16"/>
          <w:szCs w:val="16"/>
        </w:rPr>
        <w:t>__________</w:t>
      </w:r>
      <w:r w:rsidRPr="00035AF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E7CCD">
        <w:rPr>
          <w:rFonts w:ascii="Times New Roman" w:hAnsi="Times New Roman" w:cs="Times New Roman"/>
          <w:i/>
          <w:sz w:val="16"/>
          <w:szCs w:val="16"/>
        </w:rPr>
        <w:t>20_____</w:t>
      </w:r>
      <w:r w:rsidR="006C168A" w:rsidRPr="00035AF3">
        <w:rPr>
          <w:rFonts w:ascii="Times New Roman" w:hAnsi="Times New Roman" w:cs="Times New Roman"/>
          <w:i/>
          <w:sz w:val="16"/>
          <w:szCs w:val="16"/>
        </w:rPr>
        <w:t xml:space="preserve"> г</w:t>
      </w:r>
    </w:p>
    <w:p w:rsidR="006C168A" w:rsidRPr="00035AF3" w:rsidRDefault="00035AF3" w:rsidP="006C168A">
      <w:pPr>
        <w:pStyle w:val="ConsPlusNormal"/>
        <w:jc w:val="right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035AF3">
        <w:rPr>
          <w:rFonts w:ascii="Times New Roman" w:hAnsi="Times New Roman" w:cs="Times New Roman"/>
          <w:i/>
          <w:sz w:val="16"/>
          <w:szCs w:val="16"/>
        </w:rPr>
        <w:t xml:space="preserve">№ </w:t>
      </w:r>
      <w:r w:rsidR="005E7CCD">
        <w:rPr>
          <w:rFonts w:ascii="Times New Roman" w:hAnsi="Times New Roman" w:cs="Times New Roman"/>
          <w:i/>
          <w:sz w:val="16"/>
          <w:szCs w:val="16"/>
        </w:rPr>
        <w:t>________</w:t>
      </w:r>
      <w:bookmarkStart w:id="11" w:name="_GoBack"/>
      <w:bookmarkEnd w:id="11"/>
    </w:p>
    <w:p w:rsidR="00245BB8" w:rsidRDefault="00245BB8" w:rsidP="00245BB8">
      <w:pPr>
        <w:pStyle w:val="ConsPlusNormal"/>
        <w:jc w:val="right"/>
      </w:pPr>
    </w:p>
    <w:p w:rsidR="00245BB8" w:rsidRDefault="00245BB8">
      <w:pPr>
        <w:pStyle w:val="ConsPlusTitle"/>
        <w:jc w:val="center"/>
      </w:pPr>
      <w:bookmarkStart w:id="12" w:name="P513"/>
      <w:bookmarkEnd w:id="12"/>
    </w:p>
    <w:p w:rsidR="00657511" w:rsidRPr="00FF4EBE" w:rsidRDefault="00657511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ПОЛОЖЕНИЕ</w:t>
      </w:r>
    </w:p>
    <w:p w:rsidR="00657511" w:rsidRPr="00FF4EBE" w:rsidRDefault="00657511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О КОМИССИИ ПО ПРЕДОСТАВЛЕНИЮ МУНИЦИПАЛЬНЫХ ПРЕФЕРЕНЦИЙ</w:t>
      </w:r>
    </w:p>
    <w:p w:rsidR="00657511" w:rsidRPr="00FF4EBE" w:rsidRDefault="00657511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СУБЪЕКТАМ МАЛОГО И СРЕДНЕГО ПРЕДПРИНИМАТЕЛЬСТВА</w:t>
      </w:r>
    </w:p>
    <w:p w:rsidR="00657511" w:rsidRPr="00FF4EBE" w:rsidRDefault="00657511">
      <w:pPr>
        <w:pStyle w:val="ConsPlusTitle"/>
        <w:jc w:val="center"/>
        <w:rPr>
          <w:sz w:val="24"/>
          <w:szCs w:val="24"/>
        </w:rPr>
      </w:pPr>
      <w:r w:rsidRPr="00FF4EBE">
        <w:rPr>
          <w:sz w:val="24"/>
          <w:szCs w:val="24"/>
        </w:rPr>
        <w:t>ГОРОДСКОГО ОКРУГА</w:t>
      </w:r>
      <w:r w:rsidR="00B56A46" w:rsidRPr="00FF4EBE">
        <w:rPr>
          <w:sz w:val="24"/>
          <w:szCs w:val="24"/>
        </w:rPr>
        <w:t xml:space="preserve"> ЖУКОВСКИЙ</w:t>
      </w:r>
    </w:p>
    <w:p w:rsidR="00657511" w:rsidRPr="00FF4EBE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DA141E" w:rsidRDefault="00657511" w:rsidP="00DA141E">
      <w:pPr>
        <w:pStyle w:val="ConsPlusTitle"/>
        <w:tabs>
          <w:tab w:val="left" w:pos="1701"/>
        </w:tabs>
        <w:jc w:val="center"/>
        <w:outlineLvl w:val="1"/>
        <w:rPr>
          <w:rFonts w:ascii="Times New Roman" w:hAnsi="Times New Roman" w:cs="Times New Roman"/>
        </w:rPr>
      </w:pPr>
      <w:r w:rsidRPr="00DA141E">
        <w:rPr>
          <w:rFonts w:ascii="Times New Roman" w:hAnsi="Times New Roman" w:cs="Times New Roman"/>
        </w:rPr>
        <w:t>1. Общие положении</w:t>
      </w:r>
    </w:p>
    <w:p w:rsidR="00657511" w:rsidRPr="00DA141E" w:rsidRDefault="00657511">
      <w:pPr>
        <w:pStyle w:val="ConsPlusNormal"/>
        <w:jc w:val="both"/>
        <w:rPr>
          <w:rFonts w:ascii="Times New Roman" w:hAnsi="Times New Roman" w:cs="Times New Roman"/>
        </w:rPr>
      </w:pPr>
    </w:p>
    <w:p w:rsidR="00657511" w:rsidRPr="00FF4EBE" w:rsidRDefault="00657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деятельности Комиссии по предоставлению муниципальных преференций субъектам малого и среднего предпринимательства городского округа </w:t>
      </w:r>
      <w:r w:rsidR="00DA141E" w:rsidRPr="00FF4EBE">
        <w:rPr>
          <w:rFonts w:ascii="Times New Roman" w:hAnsi="Times New Roman" w:cs="Times New Roman"/>
          <w:sz w:val="24"/>
          <w:szCs w:val="24"/>
        </w:rPr>
        <w:t>Жуковский</w:t>
      </w:r>
      <w:r w:rsidR="00446404" w:rsidRPr="00FF4EBE">
        <w:rPr>
          <w:rFonts w:ascii="Times New Roman" w:hAnsi="Times New Roman" w:cs="Times New Roman"/>
          <w:sz w:val="24"/>
          <w:szCs w:val="24"/>
        </w:rPr>
        <w:t xml:space="preserve"> </w:t>
      </w:r>
      <w:r w:rsidRPr="00FF4EBE">
        <w:rPr>
          <w:rFonts w:ascii="Times New Roman" w:hAnsi="Times New Roman" w:cs="Times New Roman"/>
          <w:sz w:val="24"/>
          <w:szCs w:val="24"/>
        </w:rPr>
        <w:t>(далее - Комиссия).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1.2. Комиссия является постоянно действующим коллегиальным совещательным органом и создана в целях предоставления муниципальных преференций субъектам малого и среднего предпринимательства.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 xml:space="preserve">1.3. Комиссия в своей деятельности руководствуется Федеральными законами от 24.07.2007 </w:t>
      </w:r>
      <w:hyperlink r:id="rId38">
        <w:r w:rsidR="00446404" w:rsidRPr="00FF4EBE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FF4EBE">
          <w:rPr>
            <w:rFonts w:ascii="Times New Roman" w:hAnsi="Times New Roman" w:cs="Times New Roman"/>
            <w:color w:val="0000FF"/>
            <w:sz w:val="24"/>
            <w:szCs w:val="24"/>
          </w:rPr>
          <w:t>209-ФЗ</w:t>
        </w:r>
      </w:hyperlink>
      <w:r w:rsidR="00446404" w:rsidRPr="00FF4EBE">
        <w:rPr>
          <w:rFonts w:ascii="Times New Roman" w:hAnsi="Times New Roman" w:cs="Times New Roman"/>
          <w:sz w:val="24"/>
          <w:szCs w:val="24"/>
        </w:rPr>
        <w:t xml:space="preserve"> «</w:t>
      </w:r>
      <w:r w:rsidRPr="00FF4EBE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</w:t>
      </w:r>
      <w:r w:rsidR="00446404" w:rsidRPr="00FF4EBE">
        <w:rPr>
          <w:rFonts w:ascii="Times New Roman" w:hAnsi="Times New Roman" w:cs="Times New Roman"/>
          <w:sz w:val="24"/>
          <w:szCs w:val="24"/>
        </w:rPr>
        <w:t>ельства в Российской Федерации»</w:t>
      </w:r>
      <w:r w:rsidRPr="00FF4EBE">
        <w:rPr>
          <w:rFonts w:ascii="Times New Roman" w:hAnsi="Times New Roman" w:cs="Times New Roman"/>
          <w:sz w:val="24"/>
          <w:szCs w:val="24"/>
        </w:rPr>
        <w:t xml:space="preserve">, от 26.07.2006 </w:t>
      </w:r>
      <w:hyperlink r:id="rId39">
        <w:r w:rsidR="00446404" w:rsidRPr="00FF4EBE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FF4EBE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135-ФЗ</w:t>
        </w:r>
      </w:hyperlink>
      <w:r w:rsidR="00446404" w:rsidRPr="00FF4EBE">
        <w:rPr>
          <w:rFonts w:ascii="Times New Roman" w:hAnsi="Times New Roman" w:cs="Times New Roman"/>
          <w:sz w:val="24"/>
          <w:szCs w:val="24"/>
        </w:rPr>
        <w:t xml:space="preserve"> «О защите конкуренции»</w:t>
      </w:r>
      <w:r w:rsidRPr="00FF4EBE">
        <w:rPr>
          <w:rFonts w:ascii="Times New Roman" w:hAnsi="Times New Roman" w:cs="Times New Roman"/>
          <w:sz w:val="24"/>
          <w:szCs w:val="24"/>
        </w:rPr>
        <w:t xml:space="preserve">, от 28.12.2009 </w:t>
      </w:r>
      <w:hyperlink r:id="rId40">
        <w:r w:rsidR="00446404" w:rsidRPr="00FF4EBE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FF4EBE">
          <w:rPr>
            <w:rFonts w:ascii="Times New Roman" w:hAnsi="Times New Roman" w:cs="Times New Roman"/>
            <w:color w:val="0000FF"/>
            <w:sz w:val="24"/>
            <w:szCs w:val="24"/>
          </w:rPr>
          <w:t xml:space="preserve"> 381-ФЗ</w:t>
        </w:r>
      </w:hyperlink>
      <w:r w:rsidR="00446404" w:rsidRPr="00FF4EBE">
        <w:rPr>
          <w:rFonts w:ascii="Times New Roman" w:hAnsi="Times New Roman" w:cs="Times New Roman"/>
          <w:sz w:val="24"/>
          <w:szCs w:val="24"/>
        </w:rPr>
        <w:t xml:space="preserve"> «</w:t>
      </w:r>
      <w:r w:rsidRPr="00FF4EBE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</w:t>
      </w:r>
      <w:r w:rsidR="00446404" w:rsidRPr="00FF4EBE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="00BC127E">
        <w:rPr>
          <w:rFonts w:ascii="Times New Roman" w:hAnsi="Times New Roman" w:cs="Times New Roman"/>
          <w:sz w:val="24"/>
          <w:szCs w:val="24"/>
        </w:rPr>
        <w:t>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 xml:space="preserve">1.4. Персональный состав и изменения в составе Комиссии утверждаются постановлением </w:t>
      </w:r>
      <w:r w:rsidR="00DA141E" w:rsidRPr="00FF4EBE">
        <w:rPr>
          <w:rFonts w:ascii="Times New Roman" w:hAnsi="Times New Roman" w:cs="Times New Roman"/>
          <w:sz w:val="24"/>
          <w:szCs w:val="24"/>
        </w:rPr>
        <w:t>Администрации</w:t>
      </w:r>
      <w:r w:rsidRPr="00FF4EB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DA141E" w:rsidRPr="00FF4EBE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FF4EBE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657511" w:rsidRPr="00FF4EBE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FF4EBE" w:rsidRDefault="006575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 Компетенция Комиссии</w:t>
      </w:r>
    </w:p>
    <w:p w:rsidR="00657511" w:rsidRPr="00FF4EBE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FF4EBE" w:rsidRDefault="00657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27"/>
      <w:bookmarkEnd w:id="13"/>
      <w:r w:rsidRPr="00FF4EBE">
        <w:rPr>
          <w:rFonts w:ascii="Times New Roman" w:hAnsi="Times New Roman" w:cs="Times New Roman"/>
          <w:sz w:val="24"/>
          <w:szCs w:val="24"/>
        </w:rPr>
        <w:t>2.1. К компетенции Комиссии относится: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2.1.1. Расс</w:t>
      </w:r>
      <w:r w:rsidR="00BC127E">
        <w:rPr>
          <w:rFonts w:ascii="Times New Roman" w:hAnsi="Times New Roman" w:cs="Times New Roman"/>
          <w:sz w:val="24"/>
          <w:szCs w:val="24"/>
        </w:rPr>
        <w:t>мотрение и проверка</w:t>
      </w:r>
      <w:r w:rsidRPr="00FF4EBE">
        <w:rPr>
          <w:rFonts w:ascii="Times New Roman" w:hAnsi="Times New Roman" w:cs="Times New Roman"/>
          <w:sz w:val="24"/>
          <w:szCs w:val="24"/>
        </w:rPr>
        <w:t xml:space="preserve"> заявлений и документов на получение муниципальной преференции.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2.1.2. Подготовка и рассмотрение предложений о предоставлении муниципальных преференций.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 xml:space="preserve">2.2. В целях </w:t>
      </w:r>
      <w:proofErr w:type="gramStart"/>
      <w:r w:rsidRPr="00FF4EBE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FF4EBE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w:anchor="P527">
        <w:r w:rsidRPr="00FF4EBE">
          <w:rPr>
            <w:rFonts w:ascii="Times New Roman" w:hAnsi="Times New Roman" w:cs="Times New Roman"/>
            <w:color w:val="0000FF"/>
            <w:sz w:val="24"/>
            <w:szCs w:val="24"/>
          </w:rPr>
          <w:t>п. 2.1</w:t>
        </w:r>
      </w:hyperlink>
      <w:r w:rsidRPr="00FF4EBE">
        <w:rPr>
          <w:rFonts w:ascii="Times New Roman" w:hAnsi="Times New Roman" w:cs="Times New Roman"/>
          <w:sz w:val="24"/>
          <w:szCs w:val="24"/>
        </w:rPr>
        <w:t xml:space="preserve"> настоящего Положения функций Комиссия: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2.2.1. Принимает решения по вопросам, отнесенным к компетенции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2.2.2. Запрашивает в установленном порядке у федеральных органов исполнительной власти, исполнительных органов государствен</w:t>
      </w:r>
      <w:r w:rsidR="00DA141E" w:rsidRPr="00FF4EBE">
        <w:rPr>
          <w:rFonts w:ascii="Times New Roman" w:hAnsi="Times New Roman" w:cs="Times New Roman"/>
          <w:sz w:val="24"/>
          <w:szCs w:val="24"/>
        </w:rPr>
        <w:t>ной власти Московской области, Администрации</w:t>
      </w:r>
      <w:r w:rsidRPr="00FF4EB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DA141E" w:rsidRPr="00FF4EBE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FF4EBE">
        <w:rPr>
          <w:rFonts w:ascii="Times New Roman" w:hAnsi="Times New Roman" w:cs="Times New Roman"/>
          <w:sz w:val="24"/>
          <w:szCs w:val="24"/>
        </w:rPr>
        <w:t>информацию, необходимую для осуществления работы Комиссии в соответствии с ее компетенцией.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 xml:space="preserve">2.2.3. Приглашает и заслушивает информацию, отчеты, предложения, обращения юридических и физических лиц по вопросам, рассматриваемым на заседании </w:t>
      </w:r>
      <w:proofErr w:type="gramStart"/>
      <w:r w:rsidRPr="00FF4EBE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FF4EBE">
        <w:rPr>
          <w:rFonts w:ascii="Times New Roman" w:hAnsi="Times New Roman" w:cs="Times New Roman"/>
          <w:sz w:val="24"/>
          <w:szCs w:val="24"/>
        </w:rPr>
        <w:t xml:space="preserve"> либо относящимся к компетенции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2.2.4. Имеет право создавать в установленном порядке рабочие группы, привлекать экспертов, консультантов для участия в работе Комиссии.</w:t>
      </w:r>
    </w:p>
    <w:p w:rsidR="00657511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F5A" w:rsidRDefault="00C63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F5A" w:rsidRPr="00FF4EBE" w:rsidRDefault="00C63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FF4EBE" w:rsidRDefault="0065751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lastRenderedPageBreak/>
        <w:t>3. Организация работы Комиссии</w:t>
      </w:r>
    </w:p>
    <w:p w:rsidR="00657511" w:rsidRPr="00FF4EBE" w:rsidRDefault="006575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511" w:rsidRPr="00FF4EBE" w:rsidRDefault="006575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3.1. Комиссию возглавляет председатель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3.2. Председатель Комиссии: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3.2.1. Осуществляет общее руководство деятельностью Комиссии, определяет перечень, сроки и порядок рассмотрения вопросов на заседаниях.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3.2.2. Распределяет обязанности между заместителем и членами Комиссии, в том числе в части подготовки и предоставления на Комиссию материалов и документов по вопросам, отнесенным к компетенции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3.2.3. Подписывает протоколы заседаний Комиссии, выписки из протоколов, решения, рекомендации и другие документы, подготовленные от имени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3.2.4. Принимает решение о создании экспертных и рабочих групп (при необходимости), утверждает их персональный состав.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3.3. Заместитель председателя Комиссии выполняет обязанности председателя Комиссии в периоды временного отсутствия председателя Комиссии или по его поручению.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 Секретарь Комиссии: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3.4.1. Осуществляет организационно-техническое обеспечение деятельности Комиссии, хранение документов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3.4.2. Осуществляет подготовку запросов, проектов решений, других документов от имени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3.4.3. Осуществляет подготовку материалов к заседаниям Комиссии и докладывает вопросы, вынесенные на рассмотрение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3.4.4. Ведет протоколы заседаний Комиссии, оформляет и рассылает членам Комиссии протоколы, выписки из протоколов, а также другие документы и информацию.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3.4.5. Выполняет поручения председателя Комиссии и заместителя председателя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3.4.6. Осуществляет контроль за исполнением решений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3.5. Заседания Комиссии ведет председатель Комиссии, а в случае его отсутствия - заместитель председателя Комиссии. Члены Комиссии участвуют в заседаниях лично.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3.6. Заседания Комиссии проводятся по мере необходимости.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3.7. Секретарь Комиссии уведомляет членов Комиссии и приглашенных лиц о месте, дате, времени проведения заседания телефонограммой не менее чем за 3 дня до дня заседания, при необходимости рассылает повестку заседания.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3.8. Заседания Комиссии считаются правомочными при участии в них не менее 50% членов Комиссии.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3.9. Решения Комиссии принимаются путем открытого голосования простым большинством голосов от числа членов Комиссии, присутствующих на заседании. При равенстве голосов голос председателя Комиссии является решающим.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3.10.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lastRenderedPageBreak/>
        <w:t>3.11.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657511" w:rsidRPr="00FF4EBE" w:rsidRDefault="006575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EBE">
        <w:rPr>
          <w:rFonts w:ascii="Times New Roman" w:hAnsi="Times New Roman" w:cs="Times New Roman"/>
          <w:sz w:val="24"/>
          <w:szCs w:val="24"/>
        </w:rPr>
        <w:t>3.12. Решение Комиссии оформляется протоколом заседания Комиссии, который подписывается присутствующими на заседании членами Комиссии. 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и секретарем Комиссии.</w:t>
      </w:r>
    </w:p>
    <w:p w:rsidR="00657511" w:rsidRPr="00FF4EBE" w:rsidRDefault="00657511">
      <w:pPr>
        <w:pStyle w:val="ConsPlusNormal"/>
        <w:jc w:val="both"/>
        <w:rPr>
          <w:sz w:val="24"/>
          <w:szCs w:val="24"/>
        </w:rPr>
      </w:pPr>
    </w:p>
    <w:p w:rsidR="00B82C4E" w:rsidRDefault="00B82C4E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27F74" w:rsidRDefault="00527F74">
      <w:pPr>
        <w:rPr>
          <w:sz w:val="24"/>
          <w:szCs w:val="24"/>
        </w:rPr>
      </w:pPr>
    </w:p>
    <w:p w:rsidR="005330C4" w:rsidRPr="00FF4EBE" w:rsidRDefault="005330C4">
      <w:pPr>
        <w:rPr>
          <w:sz w:val="24"/>
          <w:szCs w:val="24"/>
        </w:rPr>
      </w:pPr>
    </w:p>
    <w:sectPr w:rsidR="005330C4" w:rsidRPr="00FF4EBE" w:rsidSect="005330C4">
      <w:headerReference w:type="default" r:id="rId41"/>
      <w:pgSz w:w="11906" w:h="16838"/>
      <w:pgMar w:top="851" w:right="707" w:bottom="568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E3" w:rsidRDefault="00721BE3" w:rsidP="005D21B5">
      <w:pPr>
        <w:spacing w:after="0" w:line="240" w:lineRule="auto"/>
      </w:pPr>
      <w:r>
        <w:separator/>
      </w:r>
    </w:p>
  </w:endnote>
  <w:endnote w:type="continuationSeparator" w:id="0">
    <w:p w:rsidR="00721BE3" w:rsidRDefault="00721BE3" w:rsidP="005D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E3" w:rsidRDefault="00721BE3" w:rsidP="005D21B5">
      <w:pPr>
        <w:spacing w:after="0" w:line="240" w:lineRule="auto"/>
      </w:pPr>
      <w:r>
        <w:separator/>
      </w:r>
    </w:p>
  </w:footnote>
  <w:footnote w:type="continuationSeparator" w:id="0">
    <w:p w:rsidR="00721BE3" w:rsidRDefault="00721BE3" w:rsidP="005D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12211"/>
      <w:docPartObj>
        <w:docPartGallery w:val="Page Numbers (Top of Page)"/>
        <w:docPartUnique/>
      </w:docPartObj>
    </w:sdtPr>
    <w:sdtEndPr/>
    <w:sdtContent>
      <w:p w:rsidR="00535620" w:rsidRDefault="00535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CD">
          <w:rPr>
            <w:noProof/>
          </w:rPr>
          <w:t>2</w:t>
        </w:r>
        <w:r>
          <w:fldChar w:fldCharType="end"/>
        </w:r>
      </w:p>
    </w:sdtContent>
  </w:sdt>
  <w:p w:rsidR="00535620" w:rsidRDefault="0053562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20" w:rsidRDefault="00535620">
    <w:pPr>
      <w:pStyle w:val="a8"/>
      <w:jc w:val="center"/>
    </w:pPr>
  </w:p>
  <w:p w:rsidR="00535620" w:rsidRDefault="0053562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780925"/>
      <w:docPartObj>
        <w:docPartGallery w:val="Page Numbers (Top of Page)"/>
        <w:docPartUnique/>
      </w:docPartObj>
    </w:sdtPr>
    <w:sdtEndPr/>
    <w:sdtContent>
      <w:p w:rsidR="00535620" w:rsidRDefault="00535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CD">
          <w:rPr>
            <w:noProof/>
          </w:rPr>
          <w:t>22</w:t>
        </w:r>
        <w:r>
          <w:fldChar w:fldCharType="end"/>
        </w:r>
      </w:p>
    </w:sdtContent>
  </w:sdt>
  <w:p w:rsidR="00535620" w:rsidRDefault="0053562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212170"/>
      <w:docPartObj>
        <w:docPartGallery w:val="Page Numbers (Top of Page)"/>
        <w:docPartUnique/>
      </w:docPartObj>
    </w:sdtPr>
    <w:sdtEndPr/>
    <w:sdtContent>
      <w:p w:rsidR="00535620" w:rsidRDefault="00535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5620" w:rsidRDefault="00535620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20" w:rsidRDefault="00535620">
    <w:pPr>
      <w:pStyle w:val="a8"/>
      <w:jc w:val="center"/>
    </w:pPr>
  </w:p>
  <w:p w:rsidR="00535620" w:rsidRDefault="0053562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854637"/>
      <w:docPartObj>
        <w:docPartGallery w:val="Page Numbers (Top of Page)"/>
        <w:docPartUnique/>
      </w:docPartObj>
    </w:sdtPr>
    <w:sdtEndPr/>
    <w:sdtContent>
      <w:p w:rsidR="00535620" w:rsidRDefault="005356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CD">
          <w:rPr>
            <w:noProof/>
          </w:rPr>
          <w:t>2</w:t>
        </w:r>
        <w:r>
          <w:fldChar w:fldCharType="end"/>
        </w:r>
      </w:p>
    </w:sdtContent>
  </w:sdt>
  <w:p w:rsidR="00535620" w:rsidRDefault="005356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A4B99"/>
    <w:multiLevelType w:val="hybridMultilevel"/>
    <w:tmpl w:val="E940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11"/>
    <w:rsid w:val="00002656"/>
    <w:rsid w:val="0001536B"/>
    <w:rsid w:val="00035AF3"/>
    <w:rsid w:val="0005447D"/>
    <w:rsid w:val="000A6C9B"/>
    <w:rsid w:val="000C4FB1"/>
    <w:rsid w:val="000C6F94"/>
    <w:rsid w:val="000D122B"/>
    <w:rsid w:val="000D68A9"/>
    <w:rsid w:val="000E1265"/>
    <w:rsid w:val="00124DA1"/>
    <w:rsid w:val="001902BD"/>
    <w:rsid w:val="00192D65"/>
    <w:rsid w:val="001965A4"/>
    <w:rsid w:val="001A68F8"/>
    <w:rsid w:val="001C144B"/>
    <w:rsid w:val="001C2243"/>
    <w:rsid w:val="001D34AF"/>
    <w:rsid w:val="001E141B"/>
    <w:rsid w:val="001E382A"/>
    <w:rsid w:val="001E63C4"/>
    <w:rsid w:val="00201721"/>
    <w:rsid w:val="00211A37"/>
    <w:rsid w:val="00245BB8"/>
    <w:rsid w:val="002518EC"/>
    <w:rsid w:val="00263DD7"/>
    <w:rsid w:val="002A15FD"/>
    <w:rsid w:val="002B044B"/>
    <w:rsid w:val="002B2C53"/>
    <w:rsid w:val="002B7A60"/>
    <w:rsid w:val="002E5E60"/>
    <w:rsid w:val="003429FE"/>
    <w:rsid w:val="003A0713"/>
    <w:rsid w:val="003B525D"/>
    <w:rsid w:val="003C2E1C"/>
    <w:rsid w:val="003D0979"/>
    <w:rsid w:val="003E0B49"/>
    <w:rsid w:val="003E3636"/>
    <w:rsid w:val="003F5D37"/>
    <w:rsid w:val="003F6CC6"/>
    <w:rsid w:val="003F6CFE"/>
    <w:rsid w:val="003F7960"/>
    <w:rsid w:val="003F7F43"/>
    <w:rsid w:val="00401F09"/>
    <w:rsid w:val="004046C5"/>
    <w:rsid w:val="004063B8"/>
    <w:rsid w:val="00443A58"/>
    <w:rsid w:val="00446404"/>
    <w:rsid w:val="0049253C"/>
    <w:rsid w:val="004938E7"/>
    <w:rsid w:val="004A6BBA"/>
    <w:rsid w:val="004B46C3"/>
    <w:rsid w:val="004C613C"/>
    <w:rsid w:val="004E5E3A"/>
    <w:rsid w:val="00507AB0"/>
    <w:rsid w:val="00511C80"/>
    <w:rsid w:val="00512619"/>
    <w:rsid w:val="00527F74"/>
    <w:rsid w:val="005330C4"/>
    <w:rsid w:val="0053399C"/>
    <w:rsid w:val="00535620"/>
    <w:rsid w:val="00570F87"/>
    <w:rsid w:val="005C58E1"/>
    <w:rsid w:val="005C7AD4"/>
    <w:rsid w:val="005D0189"/>
    <w:rsid w:val="005D21B5"/>
    <w:rsid w:val="005D5E98"/>
    <w:rsid w:val="005E447B"/>
    <w:rsid w:val="005E7CCD"/>
    <w:rsid w:val="00617AFC"/>
    <w:rsid w:val="00621849"/>
    <w:rsid w:val="00622FEE"/>
    <w:rsid w:val="00657511"/>
    <w:rsid w:val="00690A2C"/>
    <w:rsid w:val="00692054"/>
    <w:rsid w:val="00694C29"/>
    <w:rsid w:val="006B4058"/>
    <w:rsid w:val="006C168A"/>
    <w:rsid w:val="006E517E"/>
    <w:rsid w:val="006F7EE0"/>
    <w:rsid w:val="00712D96"/>
    <w:rsid w:val="00721BE3"/>
    <w:rsid w:val="00721E8A"/>
    <w:rsid w:val="00732EDC"/>
    <w:rsid w:val="00751ECC"/>
    <w:rsid w:val="00755B1E"/>
    <w:rsid w:val="0076731A"/>
    <w:rsid w:val="007976BC"/>
    <w:rsid w:val="00841E1B"/>
    <w:rsid w:val="008428F9"/>
    <w:rsid w:val="00853309"/>
    <w:rsid w:val="00893915"/>
    <w:rsid w:val="008B2580"/>
    <w:rsid w:val="008F0B6C"/>
    <w:rsid w:val="00945272"/>
    <w:rsid w:val="009666C2"/>
    <w:rsid w:val="00985E68"/>
    <w:rsid w:val="009B077C"/>
    <w:rsid w:val="009E54E1"/>
    <w:rsid w:val="009F0E08"/>
    <w:rsid w:val="009F5F6A"/>
    <w:rsid w:val="00A20FDE"/>
    <w:rsid w:val="00A21D6F"/>
    <w:rsid w:val="00A45A6C"/>
    <w:rsid w:val="00AB6CE8"/>
    <w:rsid w:val="00AD42A6"/>
    <w:rsid w:val="00AE49B4"/>
    <w:rsid w:val="00AE4F99"/>
    <w:rsid w:val="00AE75CC"/>
    <w:rsid w:val="00AE7ED2"/>
    <w:rsid w:val="00AF1F15"/>
    <w:rsid w:val="00B12DB4"/>
    <w:rsid w:val="00B16370"/>
    <w:rsid w:val="00B24178"/>
    <w:rsid w:val="00B315F3"/>
    <w:rsid w:val="00B4596C"/>
    <w:rsid w:val="00B56A46"/>
    <w:rsid w:val="00B61A7A"/>
    <w:rsid w:val="00B82C4E"/>
    <w:rsid w:val="00B963E8"/>
    <w:rsid w:val="00BB50E8"/>
    <w:rsid w:val="00BC127E"/>
    <w:rsid w:val="00C00794"/>
    <w:rsid w:val="00C12B76"/>
    <w:rsid w:val="00C2741E"/>
    <w:rsid w:val="00C47B53"/>
    <w:rsid w:val="00C63F5A"/>
    <w:rsid w:val="00C65DEE"/>
    <w:rsid w:val="00C66198"/>
    <w:rsid w:val="00CC4DBC"/>
    <w:rsid w:val="00CC588C"/>
    <w:rsid w:val="00CD66D5"/>
    <w:rsid w:val="00D06635"/>
    <w:rsid w:val="00D33E57"/>
    <w:rsid w:val="00D93F03"/>
    <w:rsid w:val="00DA141E"/>
    <w:rsid w:val="00DB1013"/>
    <w:rsid w:val="00DB7B76"/>
    <w:rsid w:val="00DC5F58"/>
    <w:rsid w:val="00DF0EDB"/>
    <w:rsid w:val="00E226D3"/>
    <w:rsid w:val="00E51560"/>
    <w:rsid w:val="00E662E6"/>
    <w:rsid w:val="00EB313C"/>
    <w:rsid w:val="00EC558D"/>
    <w:rsid w:val="00ED52D7"/>
    <w:rsid w:val="00F42B73"/>
    <w:rsid w:val="00F52085"/>
    <w:rsid w:val="00F54048"/>
    <w:rsid w:val="00F71DF6"/>
    <w:rsid w:val="00FB0000"/>
    <w:rsid w:val="00FE50C7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07E6E3A-B5C7-4D31-B5C5-49B5E60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575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575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75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575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B313C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3F6CFE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E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5CC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12619"/>
    <w:rPr>
      <w:rFonts w:ascii="Arial" w:eastAsiaTheme="minorEastAsia" w:hAnsi="Arial" w:cs="Arial"/>
      <w:sz w:val="20"/>
      <w:lang w:eastAsia="ru-RU"/>
    </w:rPr>
  </w:style>
  <w:style w:type="table" w:styleId="a6">
    <w:name w:val="Table Grid"/>
    <w:basedOn w:val="a1"/>
    <w:uiPriority w:val="39"/>
    <w:rsid w:val="00512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4E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1B5"/>
  </w:style>
  <w:style w:type="paragraph" w:styleId="aa">
    <w:name w:val="footer"/>
    <w:basedOn w:val="a"/>
    <w:link w:val="ab"/>
    <w:uiPriority w:val="99"/>
    <w:unhideWhenUsed/>
    <w:rsid w:val="005D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B9B5494109B2047BEE01F346DB507F84BAEEC3D1DB50CFD39FB2CA24323D77C5D5FC5B707F87DC91B7E71A5ER8C5M" TargetMode="External"/><Relationship Id="rId18" Type="http://schemas.openxmlformats.org/officeDocument/2006/relationships/header" Target="header2.xml"/><Relationship Id="rId26" Type="http://schemas.openxmlformats.org/officeDocument/2006/relationships/hyperlink" Target="consultantplus://offline/ref=F0B9B5494109B2047BEE00FD53DB507F83BEEFC7D9DB50CFD39FB2CA24323D77D7D5A457707E98D998A2B14B18D2BC75D74973648530310DR9CEM" TargetMode="External"/><Relationship Id="rId39" Type="http://schemas.openxmlformats.org/officeDocument/2006/relationships/hyperlink" Target="consultantplus://offline/ref=F0B9B5494109B2047BEE00FD53DB507F83BDE6C1D0D550CFD39FB2CA24323D77C5D5FC5B707F87DC91B7E71A5ER8C5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B9B5494109B2047BEE00FD53DB507F83BEEDC3D6DC50CFD39FB2CA24323D77C5D5FC5B707F87DC91B7E71A5ER8C5M" TargetMode="External"/><Relationship Id="rId34" Type="http://schemas.openxmlformats.org/officeDocument/2006/relationships/hyperlink" Target="consultantplus://offline/ref=F0B9B5494109B2047BEE00FD53DB507F83BEEBC4D2D950CFD39FB2CA24323D77C5D5FC5B707F87DC91B7E71A5ER8C5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B9B5494109B2047BEE00FD53DB507F83BEEDC3D6DC50CFD39FB2CA24323D77C5D5FC5B707F87DC91B7E71A5ER8C5M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F0B9B5494109B2047BEE00FD53DB507F83BEEFC7D9DB50CFD39FB2CA24323D77D7D5A457707E99DD91A2B14B18D2BC75D74973648530310DR9CEM" TargetMode="External"/><Relationship Id="rId33" Type="http://schemas.openxmlformats.org/officeDocument/2006/relationships/hyperlink" Target="consultantplus://offline/ref=C4872A6DF862808520F363C738C6ECB414E0A47E5BF057616DA4BD3C607AD761A69FAB506EC45A1B539A6A0714FD65D3948D5FD83858D8BBo7K3O" TargetMode="External"/><Relationship Id="rId38" Type="http://schemas.openxmlformats.org/officeDocument/2006/relationships/hyperlink" Target="consultantplus://offline/ref=F0B9B5494109B2047BEE00FD53DB507F83BEEFC7D9DB50CFD39FB2CA24323D77C5D5FC5B707F87DC91B7E71A5ER8C5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20" Type="http://schemas.openxmlformats.org/officeDocument/2006/relationships/hyperlink" Target="consultantplus://offline/ref=F0B9B5494109B2047BEE00FD53DB507F83BDE6C1D0D550CFD39FB2CA24323D77C5D5FC5B707F87DC91B7E71A5ER8C5M" TargetMode="External"/><Relationship Id="rId29" Type="http://schemas.openxmlformats.org/officeDocument/2006/relationships/hyperlink" Target="consultantplus://offline/ref=C4872A6DF862808520F363C738C6ECB414E0A17F5CF257616DA4BD3C607AD761B49FF35C6EC54619598F3C5652oAKAO" TargetMode="External"/><Relationship Id="rId41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B9B5494109B2047BEE00FD53DB507F83BDE6C1D0D550CFD39FB2CA24323D77C5D5FC5B707F87DC91B7E71A5ER8C5M" TargetMode="External"/><Relationship Id="rId24" Type="http://schemas.openxmlformats.org/officeDocument/2006/relationships/hyperlink" Target="consultantplus://offline/ref=F0B9B5494109B2047BEE00FD53DB507F83BEEFC7D9DB50CFD39FB2CA24323D77C5D5FC5B707F87DC91B7E71A5ER8C5M" TargetMode="External"/><Relationship Id="rId32" Type="http://schemas.openxmlformats.org/officeDocument/2006/relationships/hyperlink" Target="consultantplus://offline/ref=C4872A6DF862808520F362C92DC6ECB414EFA47B5FF557616DA4BD3C607AD761B49FF35C6EC54619598F3C5652oAKAO" TargetMode="External"/><Relationship Id="rId37" Type="http://schemas.openxmlformats.org/officeDocument/2006/relationships/header" Target="header5.xml"/><Relationship Id="rId40" Type="http://schemas.openxmlformats.org/officeDocument/2006/relationships/hyperlink" Target="consultantplus://offline/ref=F0B9B5494109B2047BEE00FD53DB507F83BEEDC3D6DC50CFD39FB2CA24323D77C5D5FC5B707F87DC91B7E71A5ER8C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B9B5494109B2047BEE01F346DB507F84BAECC7D6D450CFD39FB2CA24323D77C5D5FC5B707F87DC91B7E71A5ER8C5M" TargetMode="External"/><Relationship Id="rId23" Type="http://schemas.openxmlformats.org/officeDocument/2006/relationships/hyperlink" Target="consultantplus://offline/ref=F0B9B5494109B2047BEE01F346DB507F84B8EAC0D1DD50CFD39FB2CA24323D77D7D5A457707C98DE9CA2B14B18D2BC75D74973648530310DR9CEM" TargetMode="External"/><Relationship Id="rId28" Type="http://schemas.openxmlformats.org/officeDocument/2006/relationships/hyperlink" Target="consultantplus://offline/ref=C4872A6DF862808520F362C92DC6ECB413E7A97D5DFC57616DA4BD3C607AD761A69FAB506EC45E1A529A6A0714FD65D3948D5FD83858D8BBo7K3O" TargetMode="External"/><Relationship Id="rId36" Type="http://schemas.openxmlformats.org/officeDocument/2006/relationships/header" Target="header4.xml"/><Relationship Id="rId10" Type="http://schemas.openxmlformats.org/officeDocument/2006/relationships/hyperlink" Target="consultantplus://offline/ref=F0B9B5494109B2047BEE00FD53DB507F83BEEFC7D9DB50CFD39FB2CA24323D77C5D5FC5B707F87DC91B7E71A5ER8C5M" TargetMode="External"/><Relationship Id="rId19" Type="http://schemas.openxmlformats.org/officeDocument/2006/relationships/hyperlink" Target="consultantplus://offline/ref=F0B9B5494109B2047BEE00FD53DB507F83BEEFC7D9DB50CFD39FB2CA24323D77C5D5FC5B707F87DC91B7E71A5ER8C5M" TargetMode="External"/><Relationship Id="rId31" Type="http://schemas.openxmlformats.org/officeDocument/2006/relationships/hyperlink" Target="consultantplus://offline/ref=C4872A6DF862808520F362C92DC6ECB413E6A27958F757616DA4BD3C607AD761B49FF35C6EC54619598F3C5652oAK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B9B5494109B2047BEE00FD53DB507F83BCEACBD2DF50CFD39FB2CA24323D77C5D5FC5B707F87DC91B7E71A5ER8C5M" TargetMode="External"/><Relationship Id="rId14" Type="http://schemas.openxmlformats.org/officeDocument/2006/relationships/hyperlink" Target="consultantplus://offline/ref=F0B9B5494109B2047BEE01F346DB507F84B8EAC0D1DD50CFD39FB2CA24323D77D7D5A457707C98DE9CA2B14B18D2BC75D74973648530310DR9CEM" TargetMode="External"/><Relationship Id="rId22" Type="http://schemas.openxmlformats.org/officeDocument/2006/relationships/hyperlink" Target="consultantplus://offline/ref=F0B9B5494109B2047BEE01F346DB507F84B8EAC0D1DD50CFD39FB2CA24323D77D7D5A457707C98DE9CA2B14B18D2BC75D74973648530310DR9CEM" TargetMode="External"/><Relationship Id="rId27" Type="http://schemas.openxmlformats.org/officeDocument/2006/relationships/hyperlink" Target="consultantplus://offline/ref=F0B9B5494109B2047BEE00FD53DB507F83BDE6C1D0D550CFD39FB2CA24323D77D7D5A45478769288C9EDB0175C86AF75DF49716D99R3C0M" TargetMode="External"/><Relationship Id="rId30" Type="http://schemas.openxmlformats.org/officeDocument/2006/relationships/hyperlink" Target="consultantplus://offline/ref=C4872A6DF862808520F363C738C6ECB414E0A47E5BF057616DA4BD3C607AD761A69FAB506EC45B18579A6A0714FD65D3948D5FD83858D8BBo7K3O" TargetMode="External"/><Relationship Id="rId35" Type="http://schemas.openxmlformats.org/officeDocument/2006/relationships/header" Target="header3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BCC8-DFDD-4853-B782-0595C9CE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10203</Words>
  <Characters>58158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Панарина И.В.</cp:lastModifiedBy>
  <cp:revision>4</cp:revision>
  <cp:lastPrinted>2022-11-01T11:43:00Z</cp:lastPrinted>
  <dcterms:created xsi:type="dcterms:W3CDTF">2023-02-15T12:51:00Z</dcterms:created>
  <dcterms:modified xsi:type="dcterms:W3CDTF">2023-02-20T06:34:00Z</dcterms:modified>
</cp:coreProperties>
</file>