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A99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4E9F01B" wp14:editId="1DACF2F5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A99" w:rsidRPr="00F04A99" w:rsidRDefault="00F04A99" w:rsidP="00F04A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МОСКОВСКАЯ  ОБЛАСТЬ</w:t>
      </w:r>
    </w:p>
    <w:p w:rsidR="00F04A99" w:rsidRPr="00F04A99" w:rsidRDefault="00F04A99" w:rsidP="00F04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ГОРОДСКОЙ ОКРУГ ЖУКОВСКИЙ</w:t>
      </w:r>
    </w:p>
    <w:p w:rsidR="00F04A99" w:rsidRPr="00F04A99" w:rsidRDefault="00F04A99" w:rsidP="00F04A99">
      <w:pPr>
        <w:keepNext/>
        <w:spacing w:after="0" w:line="240" w:lineRule="auto"/>
        <w:ind w:hanging="142"/>
        <w:jc w:val="center"/>
        <w:outlineLvl w:val="0"/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СОВЕТ ДЕПУТАТОВ ГОРОДСКОГО</w:t>
      </w:r>
      <w:r w:rsidR="00B12278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t xml:space="preserve"> </w:t>
      </w:r>
      <w:r w:rsidRPr="00F04A99">
        <w:rPr>
          <w:rFonts w:ascii="Times New Roman" w:eastAsia="Times New Roman" w:hAnsi="Times New Roman" w:cs="Times New Roman"/>
          <w:b/>
          <w:noProof/>
          <w:sz w:val="44"/>
          <w:szCs w:val="44"/>
          <w:lang w:eastAsia="ru-RU"/>
        </w:rPr>
        <w:t>ОКРУГА</w:t>
      </w:r>
      <w:r w:rsidRPr="00F04A99">
        <w:rPr>
          <w:rFonts w:ascii="Times New Roman" w:eastAsia="Times New Roman" w:hAnsi="Times New Roman" w:cs="Times New Roman"/>
          <w:noProof/>
          <w:sz w:val="44"/>
          <w:szCs w:val="44"/>
          <w:lang w:eastAsia="ru-RU"/>
        </w:rPr>
        <w:t xml:space="preserve"> </w:t>
      </w:r>
    </w:p>
    <w:p w:rsidR="00F04A99" w:rsidRPr="00F04A99" w:rsidRDefault="00F04A99" w:rsidP="00F04A99">
      <w:pPr>
        <w:spacing w:after="0" w:line="240" w:lineRule="auto"/>
        <w:jc w:val="center"/>
        <w:rPr>
          <w:rFonts w:ascii="Arial" w:eastAsia="Times New Roman" w:hAnsi="Arial" w:cs="Times New Roman"/>
          <w:b/>
          <w:sz w:val="56"/>
          <w:szCs w:val="20"/>
          <w:lang w:eastAsia="ru-RU"/>
        </w:rPr>
      </w:pPr>
      <w:r w:rsidRPr="00F04A99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EF16EDC" wp14:editId="5F3696D5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AC4AACC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:rsidR="00F04A99" w:rsidRPr="00F04A99" w:rsidRDefault="00F04A99" w:rsidP="00F04A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04A9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:rsidR="002F13C5" w:rsidRDefault="002F13C5" w:rsidP="002F13C5">
      <w:pPr>
        <w:widowControl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079B" w:rsidRPr="006D079B" w:rsidRDefault="006D079B" w:rsidP="006D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«____»_______________20____г.</w:t>
      </w: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6D07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№ _________________</w:t>
      </w:r>
    </w:p>
    <w:p w:rsidR="00013687" w:rsidRDefault="00013687" w:rsidP="008A2C4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изменений в Правила благоустройства 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городского округа Жуковский Московской 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области, утвержденные решением Совета депутатов 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Жуковский от 14.05.2020 №34/СД»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="00A03B2B">
        <w:rPr>
          <w:rFonts w:ascii="Times New Roman" w:eastAsia="Times New Roman" w:hAnsi="Times New Roman" w:cs="Times New Roman"/>
          <w:sz w:val="26"/>
          <w:szCs w:val="26"/>
          <w:lang w:eastAsia="ru-RU"/>
        </w:rPr>
        <w:t>о статьей</w:t>
      </w:r>
      <w:r w:rsidR="00490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45.1 Федерального закона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 № 131-ФЗ «Об общих принципах организации местного самоуправления в Российской Федерации», </w:t>
      </w:r>
      <w:r w:rsidR="00A03B2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статьей</w:t>
      </w:r>
      <w:r w:rsidR="00490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03B2B">
        <w:rPr>
          <w:rFonts w:ascii="Times New Roman" w:eastAsia="Times New Roman" w:hAnsi="Times New Roman" w:cs="Times New Roman"/>
          <w:sz w:val="26"/>
          <w:szCs w:val="26"/>
          <w:lang w:eastAsia="ru-RU"/>
        </w:rPr>
        <w:t>73 Закона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Московской области от 30.12.2014 №191/2014-ОЗ «О регулировании дополнительных вопросов в сфере благоустройства в Московской области», </w:t>
      </w:r>
    </w:p>
    <w:p w:rsidR="00A03B2B" w:rsidRPr="00363A39" w:rsidRDefault="00A03B2B" w:rsidP="00363A3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СОВЕТ  ДЕПУТАТОВ  РЕШИЛ:</w:t>
      </w:r>
    </w:p>
    <w:p w:rsidR="00363A39" w:rsidRPr="00363A39" w:rsidRDefault="00363A39" w:rsidP="00363A3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1. Внести в Правила благоустройства территории городского округа Жуковский Московской области, утвержденные решением Совета депутатов городского округа Жуковский от 14.05.2020г. №34/СД «Об утверждении правил благоустройства территории городского округа Жуковский Московской области», следующие изменения:</w:t>
      </w:r>
    </w:p>
    <w:p w:rsidR="00363A39" w:rsidRPr="00363A39" w:rsidRDefault="00A03B2B" w:rsidP="00363A3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1) с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татью 4 «Основные понятия» дополнить абзацами следующего содержания:</w:t>
      </w:r>
    </w:p>
    <w:p w:rsidR="00363A39" w:rsidRPr="00363A39" w:rsidRDefault="00363A39" w:rsidP="00363A3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нестационарные строения, сооружения - элементы благоустройства; один из видов некапитальных строений, сооружений; временные сооружения (конструкции) нестационарных торговых объектов, благоустраиваемые на местах размещения нестационарных торговых объектов для осуществления торговой деятельности в соответствии с законодательством Российской Федерации; предназначены (используются) для выкладки, демонстрации товаров, обслуживания покупателей и проведения денежных расчетов с покупателями при продаже товаров;</w:t>
      </w:r>
      <w:proofErr w:type="gram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имеют прочной связи с землей вне зависимости от наличия или отсутствия подключения (технологического присоединения) к сетям инженерно-технического обеспечения; имеют конструктивные характеристики, позволяющие без несоразмерного ущерба 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назначению, без изменения основных характеристик, осуществить (неоднократно) его перемещение, демонтаж, сборку;  предназначены (используются) всеми категориями населения, в том числе маломобильными группами населения и инвалидами, имеющими намерение приобрести (приобретающими) товары; </w:t>
      </w:r>
      <w:proofErr w:type="gramEnd"/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 размещения нестационарных торговых объектов - документ, состоящий из текстовой и графической частей, содержащий: адресные ориентиры, вид и специализацию нестационарных торговых объектов, в том числе тип нестационарного строения, сооружения; форму собственности земельных участков, на которых будут расположены нестационарные торговые объекты; период размещения нестационарных торговых объектов; информацию о возможности размещения нестационарных торговых объектов малого и среднего предпринимательства;</w:t>
      </w:r>
      <w:proofErr w:type="gram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графическую часть схемы в виде карты-схемы генерального плана городского округа (М 1:5000) и (или) карт-схем отдельных элементов планировочной структуры городского округа с отображением мест размещения нестационарных торговых объектов с указанием их площади;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отходы строительства, сноса зданий и сооружений, в том числе грунты - остатки сырья, материалов, изделий, иных продуктов строительства, образующиеся при строительстве, реконструкции, разрушении, сносе, разборке, ремонте зданий, сооружений, инженерных коммуникаций, промышленных объектов, дорожно-мостового строительства и благоустройства, включая высвобождаемые грунты, а также при проведении ремонтно-отделочных работ в помещениях, за исключением новых строительных материалов, не использованных в про</w:t>
      </w:r>
      <w:r w:rsidR="00A03B2B">
        <w:rPr>
          <w:rFonts w:ascii="Times New Roman" w:eastAsia="Times New Roman" w:hAnsi="Times New Roman" w:cs="Times New Roman"/>
          <w:sz w:val="26"/>
          <w:szCs w:val="26"/>
          <w:lang w:eastAsia="ru-RU"/>
        </w:rPr>
        <w:t>цессе указанных работ.»</w:t>
      </w:r>
      <w:proofErr w:type="gramEnd"/>
    </w:p>
    <w:p w:rsidR="00363A39" w:rsidRPr="00363A39" w:rsidRDefault="00A03B2B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 п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4 статьи 25 дополнить абзацами следующего содержания: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«- на дорожном полотне (дорожном покрытии);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разделительных полосах и обочинах улиц, дорог и проездов;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пешеходной части пешеходных коммуникаций, </w:t>
      </w:r>
      <w:proofErr w:type="spell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велокоммуникациях</w:t>
      </w:r>
      <w:proofErr w:type="spell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п</w:t>
      </w:r>
      <w:r w:rsidR="009B559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ределах треугольников видимости;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травяных и мягких </w:t>
      </w:r>
      <w:proofErr w:type="gram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покрытиях</w:t>
      </w:r>
      <w:proofErr w:type="gram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(без устройства специального настила);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</w:t>
      </w:r>
      <w:proofErr w:type="spell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отстойно</w:t>
      </w:r>
      <w:proofErr w:type="spell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-разворотных площадках, контейнерных площадках; </w:t>
      </w:r>
    </w:p>
    <w:p w:rsidR="00363A39" w:rsidRPr="00363A39" w:rsidRDefault="00A03B2B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люках смотровых колодцев, дождеприемниках ливнесточных колодцев, дренажных траншеях, иных элементах отведения и очистки поверхностных стоков;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менее 2,2 м от нижних площадок входных групп входов для посетителей в здания, строения, сооружения общественного и жилого назначения, менее 4 м от опор освещения и отдельно стоящих рекламных конструкций;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стоянках автомобилей и других </w:t>
      </w:r>
      <w:proofErr w:type="spell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мототранспортных</w:t>
      </w:r>
      <w:proofErr w:type="spell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средств, парковках;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площадках для выгула животных, дрессировки собак;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дворовых территориях;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расстоянии менее 25 м от входов на территорию и непосредственно вдоль ограждения территории объектов социальной инфраструктуры. 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Ограничение видимости дорожных знаков и светофоров при благоустройстве некапитальных строе</w:t>
      </w:r>
      <w:r w:rsidR="00A03B2B">
        <w:rPr>
          <w:rFonts w:ascii="Times New Roman" w:eastAsia="Times New Roman" w:hAnsi="Times New Roman" w:cs="Times New Roman"/>
          <w:sz w:val="26"/>
          <w:szCs w:val="26"/>
          <w:lang w:eastAsia="ru-RU"/>
        </w:rPr>
        <w:t>ний, сооружений не допускается</w:t>
      </w:r>
      <w:proofErr w:type="gramStart"/>
      <w:r w:rsidR="00A03B2B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proofErr w:type="gramEnd"/>
    </w:p>
    <w:p w:rsidR="00363A39" w:rsidRPr="00363A39" w:rsidRDefault="00A03B2B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3) с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татью 56 дополнить частью 16 следующего содержания: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«16. </w:t>
      </w:r>
      <w:proofErr w:type="gram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Юридические лица (индивидуальные предприниматели), осуществляющие свою деятельность на территории городского округа Жуковский, или физические лица при осуществлении обращения с отходами строительства, сноса зданий и сооружений, в том числе грунтами, обязаны соблюдать требования, установленные порядком обращения с отходами строительства, сноса зданий и сооружений, в том числе грунтами, на территории Московской области, утверждаемым уполномоченным центральным исполнительным органом государственной власти 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Московской области специальной</w:t>
      </w:r>
      <w:proofErr w:type="gram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компетенции, </w:t>
      </w:r>
      <w:proofErr w:type="gram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осуществляющим</w:t>
      </w:r>
      <w:proofErr w:type="gram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исполнительно-распорядительную деятельность на территории Московской области в сфере охраны окружающей среды (далее - Порядок обращения с отходами строительства и сноса).</w:t>
      </w:r>
    </w:p>
    <w:p w:rsidR="00363A39" w:rsidRPr="00363A39" w:rsidRDefault="00363A39" w:rsidP="00A03B2B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Перемещение отходов строительства, сноса зданий и сооружений, в том числе грунтов, до объектов их обработки, обезвреживания, утилизации 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строительства, сноса зданий и сооружений, в том числе грунтов, выданного исполнительным органом государственной власти Московской области специальной компетенции, осуществляющим</w:t>
      </w:r>
      <w:proofErr w:type="gramEnd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исполнительно-распорядительную деятельность на территории Московской области в сфере охраны окружающей среды.</w:t>
      </w:r>
    </w:p>
    <w:p w:rsidR="00363A39" w:rsidRPr="00363A39" w:rsidRDefault="00363A39" w:rsidP="009B559F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Процедура, порядок выдачи и форма разрешения на перемещение отходов строительства, сноса зданий и сооружений, в том числе грунтов, устанавливаются уполномоченным центральным исполнительным органом государственной власти Московской области специальной компетенции, осуществляющим исполнительно-распорядительную деятельность на территории Московской области в сфере охраны окружающей среды</w:t>
      </w:r>
      <w:proofErr w:type="gramStart"/>
      <w:r w:rsidR="00BF0A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proofErr w:type="gramEnd"/>
    </w:p>
    <w:p w:rsidR="00363A39" w:rsidRPr="00363A39" w:rsidRDefault="00BF0A47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4) д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статьей 62.1 следующего содержания:</w:t>
      </w:r>
    </w:p>
    <w:p w:rsidR="00363A39" w:rsidRPr="00363A39" w:rsidRDefault="00363A39" w:rsidP="00BF0A47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«Статья 62.1. Правила выгула домашних животных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1. Выгул домашних животных должен осуществляться при условии обязательного обеспечения безопасности граждан, домашних животных, сохранности имущества физических и юридических лиц.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Не допускается причинение ущерба чужому имуществу или здоровью человека физическим воздействием домашнего животного.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Владелец домашнего животного или лицо, осуществляющее выгул домашнего животного, за исключением собак-проводников, обязаны соблюдать следующие правила: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1) устранять загрязнения общественных мест, включая помещения общего пользования многоквартирных домов;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 допускать выгула домашних животных вне мест, определенных решением органов местного самоуправления городских округов Московской области для выгула домашних животных;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3) не допускать передвижения собак без поводка и намордника или иных средств контроля при пересечении проезжей части автомобильной дороги, в помещениях общего пользования многоквартирных домов, во дворах таких домов, на спортивных площадках, на территориях, прилегающих к образовательным и медицинским организациям, и иных общественных местах;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4) не допускать нахождения собак на детских площадках, на территориях дошкольных образовательных и общеобразовательных организаций;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5) не допускать передвижения щенков в возрасте до трех месяцев и декоративных собак ростом до 25 сантиметров в холке в общественных местах без поводка;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6) не допускать оставления собак в общественных местах без присмотра.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4. Лицо, осуществляющее выгул домашнего животного, обязано не допускать повреждения и уничтожения домашними животными элементов объектов благоустройства территории, включая зеленые насаждения.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Свободный выгул домашних животных может осуществляться на территории, принадлежащей их владельцам на праве собственности или ином законном 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основании, огороженной способом, не допускающим самостоятельного выхода животного за ее пределы</w:t>
      </w:r>
      <w:proofErr w:type="gramStart"/>
      <w:r w:rsidR="00BF0A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  <w:proofErr w:type="gramEnd"/>
    </w:p>
    <w:p w:rsidR="00363A39" w:rsidRPr="00363A39" w:rsidRDefault="00BF0A47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5) п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5 статьи 66 изложить в следующей редакции:</w:t>
      </w:r>
    </w:p>
    <w:p w:rsidR="00363A39" w:rsidRPr="00363A39" w:rsidRDefault="00363A39" w:rsidP="00BF0A47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Администрации городского округа Жуковский в информационно-телекоммуникационной сети «Интернет», информационных стендах дворовых территорий, а также иными способами, обеспечивающими доступ участников общественных обсуждений к указанной информации. Размещению подлежит информация о проекте, дате, времени и месте проведения общественных обсуждений. Общественные обсуждения проектов благоустройства проводятся Администрацией городского округа Жуковский. Порядок проведения общественных обсуждений проектов благоустройства определяется Администраци</w:t>
      </w:r>
      <w:r w:rsidR="00BF0A47">
        <w:rPr>
          <w:rFonts w:ascii="Times New Roman" w:eastAsia="Times New Roman" w:hAnsi="Times New Roman" w:cs="Times New Roman"/>
          <w:sz w:val="26"/>
          <w:szCs w:val="26"/>
          <w:lang w:eastAsia="ru-RU"/>
        </w:rPr>
        <w:t>ей городского округа Жуковский</w:t>
      </w:r>
      <w:proofErr w:type="gramStart"/>
      <w:r w:rsidR="00BF0A47">
        <w:rPr>
          <w:rFonts w:ascii="Times New Roman" w:eastAsia="Times New Roman" w:hAnsi="Times New Roman" w:cs="Times New Roman"/>
          <w:sz w:val="26"/>
          <w:szCs w:val="26"/>
          <w:lang w:eastAsia="ru-RU"/>
        </w:rPr>
        <w:t>.»</w:t>
      </w:r>
      <w:proofErr w:type="gramEnd"/>
    </w:p>
    <w:p w:rsidR="00363A39" w:rsidRPr="00363A39" w:rsidRDefault="00BF0A47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6) п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 2.17 части 2 статьи 69 изложить в следующей редакции:</w:t>
      </w:r>
    </w:p>
    <w:p w:rsidR="00363A39" w:rsidRPr="00363A39" w:rsidRDefault="00BF0A47" w:rsidP="00BF0A47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9B55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2.17.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пределяют места для выгула домашних животных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363A39" w:rsidRPr="00363A39" w:rsidRDefault="00BF0A47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7) подпункт «б»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Приложения №2 к Правилам благоустройства территории городского округа Жуковский Московской области признать утратившим силу.</w:t>
      </w:r>
    </w:p>
    <w:p w:rsidR="00363A39" w:rsidRPr="00363A39" w:rsidRDefault="00BF0A47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8) д</w:t>
      </w:r>
      <w:r w:rsidR="00363A39"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ополнить Правила благоустройства территории городского округа Жуковский Московской области Приложением №4 «Требования к архитектурно-художественному облику в части требований к внешнему виду нестационарных строений, сооружений» в редакции согласно Приложению №1 к настоящему Решению Совета депутатов городского округа Жуковский.</w:t>
      </w:r>
    </w:p>
    <w:p w:rsidR="00363A39" w:rsidRPr="00363A39" w:rsidRDefault="00363A39" w:rsidP="00363A39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решение в средствах массовой информации и разместить на сайте www.zhukovskiy.ru в информационно-телекоммуникационной сети «Интернет».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депутатов 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Жуковский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Б. Е. </w:t>
      </w:r>
      <w:proofErr w:type="spellStart"/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Аубакиров</w:t>
      </w:r>
      <w:proofErr w:type="spellEnd"/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городско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округа  Жуковский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Ю. В. Прохоров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Принято на заседании Совета депутатов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    »___________2022 г.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</w:t>
      </w:r>
    </w:p>
    <w:p w:rsidR="00363A39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4E9F" w:rsidRPr="00363A39" w:rsidRDefault="00363A39" w:rsidP="00363A3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     »______________2022 г.</w:t>
      </w:r>
      <w:r w:rsidRPr="00363A3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7F4E9F" w:rsidRPr="00363A39" w:rsidSect="00B1227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AD2"/>
    <w:rsid w:val="00013687"/>
    <w:rsid w:val="00142285"/>
    <w:rsid w:val="002F13C5"/>
    <w:rsid w:val="00345A02"/>
    <w:rsid w:val="00363A39"/>
    <w:rsid w:val="00445F9D"/>
    <w:rsid w:val="00470B50"/>
    <w:rsid w:val="00490AA7"/>
    <w:rsid w:val="004C22F1"/>
    <w:rsid w:val="005B3AD2"/>
    <w:rsid w:val="005C30C4"/>
    <w:rsid w:val="00602605"/>
    <w:rsid w:val="0060475C"/>
    <w:rsid w:val="00645808"/>
    <w:rsid w:val="00682A5E"/>
    <w:rsid w:val="006D079B"/>
    <w:rsid w:val="006F2790"/>
    <w:rsid w:val="007F4E9F"/>
    <w:rsid w:val="008433BB"/>
    <w:rsid w:val="008A0E24"/>
    <w:rsid w:val="008A2C4F"/>
    <w:rsid w:val="00910603"/>
    <w:rsid w:val="00932B95"/>
    <w:rsid w:val="009B559F"/>
    <w:rsid w:val="009E0F32"/>
    <w:rsid w:val="00A03B2B"/>
    <w:rsid w:val="00AD23A7"/>
    <w:rsid w:val="00B12278"/>
    <w:rsid w:val="00B952A5"/>
    <w:rsid w:val="00BC2AF0"/>
    <w:rsid w:val="00BC67B6"/>
    <w:rsid w:val="00BF0A47"/>
    <w:rsid w:val="00C55162"/>
    <w:rsid w:val="00CF79DC"/>
    <w:rsid w:val="00D80FC1"/>
    <w:rsid w:val="00F04A99"/>
    <w:rsid w:val="00F40CA3"/>
    <w:rsid w:val="00F6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A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F2C88-F64C-422A-A95E-54654303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21</cp:revision>
  <cp:lastPrinted>2021-10-14T08:12:00Z</cp:lastPrinted>
  <dcterms:created xsi:type="dcterms:W3CDTF">2021-10-05T12:02:00Z</dcterms:created>
  <dcterms:modified xsi:type="dcterms:W3CDTF">2022-03-12T15:28:00Z</dcterms:modified>
</cp:coreProperties>
</file>