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F573" w14:textId="77777777" w:rsidR="00F43122" w:rsidRPr="0000073C" w:rsidRDefault="00F43122" w:rsidP="00F43122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3903F426" w14:textId="77777777" w:rsidR="00F43122" w:rsidRDefault="00F43122" w:rsidP="00F43122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4ACA192" wp14:editId="0DBF2EC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A388F" w14:textId="77777777" w:rsidR="00F43122" w:rsidRDefault="00F43122" w:rsidP="00F43122">
      <w:pPr>
        <w:jc w:val="center"/>
        <w:rPr>
          <w:b/>
          <w:sz w:val="28"/>
          <w:szCs w:val="28"/>
        </w:rPr>
      </w:pPr>
    </w:p>
    <w:p w14:paraId="6E18AF39" w14:textId="77777777" w:rsidR="00F43122" w:rsidRDefault="00F43122" w:rsidP="00F43122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4406FF6A" w14:textId="77777777" w:rsidR="00F43122" w:rsidRDefault="00F43122" w:rsidP="00F43122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5B8159F3" w14:textId="77777777" w:rsidR="00F43122" w:rsidRPr="0000073C" w:rsidRDefault="00F43122" w:rsidP="00F43122">
      <w:pPr>
        <w:jc w:val="center"/>
        <w:rPr>
          <w:b/>
          <w:sz w:val="18"/>
          <w:szCs w:val="18"/>
        </w:rPr>
      </w:pPr>
    </w:p>
    <w:p w14:paraId="0C64B452" w14:textId="77777777" w:rsidR="00F43122" w:rsidRPr="0000073C" w:rsidRDefault="00F43122" w:rsidP="00F43122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0E6656A1" w14:textId="77777777" w:rsidR="00F43122" w:rsidRDefault="00F43122" w:rsidP="00F43122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2161D" wp14:editId="05C7573A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2856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" strokeweight="4.5pt">
                <v:stroke linestyle="thickThin"/>
              </v:line>
            </w:pict>
          </mc:Fallback>
        </mc:AlternateContent>
      </w:r>
    </w:p>
    <w:p w14:paraId="071611BE" w14:textId="77777777" w:rsidR="00F43122" w:rsidRPr="00C42A53" w:rsidRDefault="00F43122" w:rsidP="00F43122">
      <w:pPr>
        <w:jc w:val="center"/>
        <w:rPr>
          <w:b/>
          <w:sz w:val="22"/>
        </w:rPr>
      </w:pPr>
      <w:r>
        <w:rPr>
          <w:b/>
          <w:sz w:val="32"/>
        </w:rPr>
        <w:t>П О С Т А Н О В Л Е Н И Е</w:t>
      </w:r>
    </w:p>
    <w:p w14:paraId="74B362CA" w14:textId="77777777" w:rsidR="00F43122" w:rsidRDefault="00F43122" w:rsidP="00F43122">
      <w:pPr>
        <w:jc w:val="both"/>
        <w:rPr>
          <w:b/>
          <w:sz w:val="24"/>
          <w:szCs w:val="24"/>
        </w:rPr>
      </w:pPr>
    </w:p>
    <w:p w14:paraId="20E1C523" w14:textId="7FBD6511" w:rsidR="00F43122" w:rsidRPr="00DA0802" w:rsidRDefault="00F43122" w:rsidP="00F43122">
      <w:pPr>
        <w:ind w:left="-426"/>
        <w:jc w:val="both"/>
        <w:rPr>
          <w:lang w:val="en-US"/>
        </w:rPr>
      </w:pPr>
      <w:r w:rsidRPr="00EC6FA3">
        <w:rPr>
          <w:sz w:val="24"/>
          <w:szCs w:val="24"/>
        </w:rPr>
        <w:t xml:space="preserve">      </w:t>
      </w:r>
      <w:r w:rsidRPr="005358FB">
        <w:rPr>
          <w:b/>
          <w:sz w:val="24"/>
          <w:szCs w:val="24"/>
        </w:rPr>
        <w:t xml:space="preserve">     от </w:t>
      </w:r>
      <w:proofErr w:type="gramStart"/>
      <w:r w:rsidRPr="005358FB">
        <w:rPr>
          <w:b/>
          <w:sz w:val="24"/>
          <w:szCs w:val="24"/>
        </w:rPr>
        <w:t>«</w:t>
      </w:r>
      <w:r w:rsidR="00DA0802">
        <w:rPr>
          <w:b/>
          <w:sz w:val="24"/>
          <w:szCs w:val="24"/>
          <w:lang w:val="en-US"/>
        </w:rPr>
        <w:t xml:space="preserve"> 20</w:t>
      </w:r>
      <w:proofErr w:type="gramEnd"/>
      <w:r w:rsidRPr="005358FB">
        <w:rPr>
          <w:b/>
          <w:sz w:val="24"/>
          <w:szCs w:val="24"/>
        </w:rPr>
        <w:t xml:space="preserve"> » ___</w:t>
      </w:r>
      <w:r w:rsidR="00DA0802">
        <w:rPr>
          <w:b/>
          <w:sz w:val="24"/>
          <w:szCs w:val="24"/>
          <w:lang w:val="en-US"/>
        </w:rPr>
        <w:t>10</w:t>
      </w:r>
      <w:r>
        <w:rPr>
          <w:b/>
          <w:sz w:val="24"/>
          <w:szCs w:val="24"/>
        </w:rPr>
        <w:t>__</w:t>
      </w:r>
      <w:r w:rsidRPr="005358FB">
        <w:rPr>
          <w:b/>
          <w:sz w:val="24"/>
          <w:szCs w:val="24"/>
        </w:rPr>
        <w:t>_ 20</w:t>
      </w:r>
      <w:r>
        <w:rPr>
          <w:b/>
          <w:sz w:val="24"/>
          <w:szCs w:val="24"/>
        </w:rPr>
        <w:t>21</w:t>
      </w:r>
      <w:r w:rsidRPr="005358FB">
        <w:rPr>
          <w:b/>
          <w:sz w:val="24"/>
          <w:szCs w:val="24"/>
        </w:rPr>
        <w:t xml:space="preserve"> г.</w:t>
      </w:r>
      <w:r w:rsidRPr="005358F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5358FB">
        <w:rPr>
          <w:b/>
          <w:sz w:val="24"/>
          <w:szCs w:val="24"/>
        </w:rPr>
        <w:tab/>
      </w:r>
      <w:r w:rsidRPr="005358FB">
        <w:rPr>
          <w:b/>
          <w:sz w:val="24"/>
          <w:szCs w:val="24"/>
        </w:rPr>
        <w:tab/>
        <w:t xml:space="preserve">                  </w:t>
      </w:r>
      <w:r>
        <w:rPr>
          <w:b/>
          <w:sz w:val="24"/>
          <w:szCs w:val="24"/>
        </w:rPr>
        <w:t xml:space="preserve">               </w:t>
      </w:r>
      <w:r w:rsidRPr="005358FB">
        <w:rPr>
          <w:b/>
          <w:sz w:val="24"/>
          <w:szCs w:val="24"/>
        </w:rPr>
        <w:t xml:space="preserve">         № </w:t>
      </w:r>
      <w:r w:rsidR="00DA0802">
        <w:rPr>
          <w:b/>
          <w:sz w:val="24"/>
          <w:szCs w:val="24"/>
          <w:lang w:val="en-US"/>
        </w:rPr>
        <w:t>1592</w:t>
      </w:r>
    </w:p>
    <w:p w14:paraId="10549CF8" w14:textId="77777777" w:rsidR="00F43122" w:rsidRDefault="00F43122" w:rsidP="00F43122"/>
    <w:p w14:paraId="191693FD" w14:textId="77777777" w:rsidR="00F43122" w:rsidRDefault="00F43122" w:rsidP="00F43122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 xml:space="preserve">«О внесении изменений и дополнений </w:t>
      </w:r>
    </w:p>
    <w:p w14:paraId="123805BD" w14:textId="77777777" w:rsidR="00F43122" w:rsidRDefault="00F43122" w:rsidP="00F43122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>в постановление Администрации городского</w:t>
      </w:r>
    </w:p>
    <w:p w14:paraId="0A40D950" w14:textId="77777777" w:rsidR="00F43122" w:rsidRDefault="00F43122" w:rsidP="00F43122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>округа Жуковский № 64 от 25.01.2016</w:t>
      </w:r>
    </w:p>
    <w:p w14:paraId="74DD87A2" w14:textId="77777777" w:rsidR="00F43122" w:rsidRDefault="00F43122" w:rsidP="00F43122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>«Об утверждении Порядка использования</w:t>
      </w:r>
    </w:p>
    <w:p w14:paraId="71A94D2E" w14:textId="77777777" w:rsidR="00F43122" w:rsidRDefault="00F43122" w:rsidP="00F43122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 xml:space="preserve">бюджетных ассигнований резервного фонда </w:t>
      </w:r>
    </w:p>
    <w:p w14:paraId="0702DD51" w14:textId="77777777" w:rsidR="00F43122" w:rsidRDefault="00F43122" w:rsidP="00F43122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>Администрации городского округа Жуковский»</w:t>
      </w:r>
    </w:p>
    <w:p w14:paraId="13F12CCB" w14:textId="77777777" w:rsidR="00F43122" w:rsidRDefault="00F43122" w:rsidP="00F43122">
      <w:pPr>
        <w:pStyle w:val="ConsPlusTitle"/>
        <w:rPr>
          <w:b w:val="0"/>
          <w:snapToGrid w:val="0"/>
        </w:rPr>
      </w:pPr>
    </w:p>
    <w:p w14:paraId="26501C59" w14:textId="77777777" w:rsidR="00F43122" w:rsidRDefault="00F43122" w:rsidP="00F43122">
      <w:pPr>
        <w:pStyle w:val="ConsPlusTitle"/>
        <w:rPr>
          <w:b w:val="0"/>
          <w:snapToGrid w:val="0"/>
        </w:rPr>
      </w:pPr>
    </w:p>
    <w:p w14:paraId="6A5C4970" w14:textId="77777777" w:rsidR="00F43122" w:rsidRDefault="00F43122" w:rsidP="00F43122">
      <w:pPr>
        <w:pStyle w:val="ConsPlusTitle"/>
        <w:jc w:val="both"/>
        <w:rPr>
          <w:b w:val="0"/>
          <w:snapToGrid w:val="0"/>
        </w:rPr>
      </w:pPr>
      <w:r>
        <w:rPr>
          <w:b w:val="0"/>
          <w:snapToGrid w:val="0"/>
        </w:rPr>
        <w:tab/>
        <w:t>В соответствии со статьей 81 Бюджетного кодекса Российской Федерации и в целях определения порядка финансового обеспечения за счет средств резервного фонда Администрации городского округа Жуковский непредвиденных расходов,</w:t>
      </w:r>
    </w:p>
    <w:p w14:paraId="717A35FC" w14:textId="77777777" w:rsidR="00F43122" w:rsidRDefault="00F43122" w:rsidP="00F43122">
      <w:pPr>
        <w:pStyle w:val="ConsPlusTitle"/>
        <w:jc w:val="both"/>
        <w:rPr>
          <w:b w:val="0"/>
          <w:snapToGrid w:val="0"/>
        </w:rPr>
      </w:pPr>
    </w:p>
    <w:p w14:paraId="7875FEC0" w14:textId="77777777" w:rsidR="00F43122" w:rsidRDefault="00F43122" w:rsidP="00F43122">
      <w:pPr>
        <w:pStyle w:val="ConsPlusTitle"/>
        <w:jc w:val="center"/>
        <w:rPr>
          <w:b w:val="0"/>
          <w:snapToGrid w:val="0"/>
        </w:rPr>
      </w:pPr>
      <w:r>
        <w:rPr>
          <w:b w:val="0"/>
          <w:snapToGrid w:val="0"/>
        </w:rPr>
        <w:t>П О С Т А Н О В Л Я Ю:</w:t>
      </w:r>
    </w:p>
    <w:p w14:paraId="61BB15D7" w14:textId="77777777" w:rsidR="00F43122" w:rsidRDefault="00F43122" w:rsidP="00F43122">
      <w:pPr>
        <w:pStyle w:val="ConsPlusTitle"/>
        <w:jc w:val="both"/>
        <w:rPr>
          <w:b w:val="0"/>
          <w:snapToGrid w:val="0"/>
        </w:rPr>
      </w:pPr>
    </w:p>
    <w:p w14:paraId="6141D051" w14:textId="77777777" w:rsidR="00F43122" w:rsidRPr="00875C06" w:rsidRDefault="00F43122" w:rsidP="00F43122">
      <w:pPr>
        <w:pStyle w:val="ConsPlusTitle"/>
        <w:numPr>
          <w:ilvl w:val="0"/>
          <w:numId w:val="1"/>
        </w:numPr>
        <w:ind w:left="0" w:firstLine="709"/>
        <w:jc w:val="both"/>
      </w:pPr>
      <w:r>
        <w:rPr>
          <w:b w:val="0"/>
          <w:snapToGrid w:val="0"/>
        </w:rPr>
        <w:t>Внести следующие изменения в постановление № 64 от 25.01.2016 «Об утверждении Порядка использования бюджетных ассигнований резервного фонда Администрации городского округа Жуковский» (далее- постановление):</w:t>
      </w:r>
    </w:p>
    <w:p w14:paraId="34E18CE4" w14:textId="77777777" w:rsidR="00F43122" w:rsidRPr="007863BA" w:rsidRDefault="00F43122" w:rsidP="00F43122">
      <w:pPr>
        <w:pStyle w:val="ConsPlusTitle"/>
        <w:numPr>
          <w:ilvl w:val="1"/>
          <w:numId w:val="1"/>
        </w:numPr>
        <w:jc w:val="both"/>
      </w:pPr>
      <w:r>
        <w:rPr>
          <w:b w:val="0"/>
          <w:snapToGrid w:val="0"/>
        </w:rPr>
        <w:t xml:space="preserve"> Изложить пункт 5 в следующей редакции:</w:t>
      </w:r>
    </w:p>
    <w:p w14:paraId="4BE6DC05" w14:textId="77777777" w:rsidR="00F43122" w:rsidRDefault="00F43122" w:rsidP="00F43122">
      <w:pPr>
        <w:pStyle w:val="ConsPlusTitle"/>
        <w:ind w:firstLine="709"/>
        <w:jc w:val="both"/>
        <w:rPr>
          <w:b w:val="0"/>
          <w:snapToGrid w:val="0"/>
        </w:rPr>
      </w:pPr>
      <w:r>
        <w:rPr>
          <w:b w:val="0"/>
          <w:snapToGrid w:val="0"/>
        </w:rPr>
        <w:t>«5. Контроль за исполнением настоящего постановления возложить на первого заместителя Главы Администрации городского округа Жуковский О.А. Редькину.».</w:t>
      </w:r>
    </w:p>
    <w:p w14:paraId="729399CF" w14:textId="77777777" w:rsidR="00F43122" w:rsidRPr="00902B66" w:rsidRDefault="00F43122" w:rsidP="00F43122">
      <w:pPr>
        <w:pStyle w:val="ConsPlusTitle"/>
        <w:numPr>
          <w:ilvl w:val="1"/>
          <w:numId w:val="1"/>
        </w:numPr>
        <w:ind w:left="0" w:firstLine="709"/>
        <w:jc w:val="both"/>
      </w:pPr>
      <w:r>
        <w:rPr>
          <w:b w:val="0"/>
          <w:snapToGrid w:val="0"/>
        </w:rPr>
        <w:t>Внести следующие изменения и дополнения в приложение к постановлению (далее- Приложение):</w:t>
      </w:r>
    </w:p>
    <w:p w14:paraId="15AACA72" w14:textId="77777777" w:rsidR="00F43122" w:rsidRPr="000C4543" w:rsidRDefault="00F43122" w:rsidP="00F43122">
      <w:pPr>
        <w:pStyle w:val="ConsPlusTitle"/>
        <w:numPr>
          <w:ilvl w:val="2"/>
          <w:numId w:val="1"/>
        </w:numPr>
        <w:ind w:left="0" w:firstLine="709"/>
        <w:jc w:val="both"/>
      </w:pPr>
      <w:r>
        <w:rPr>
          <w:b w:val="0"/>
          <w:snapToGrid w:val="0"/>
        </w:rPr>
        <w:t>В пункте 2.1. Приложения:</w:t>
      </w:r>
    </w:p>
    <w:p w14:paraId="54253E4C" w14:textId="77777777" w:rsidR="00F43122" w:rsidRDefault="00F43122" w:rsidP="00F43122">
      <w:pPr>
        <w:pStyle w:val="ConsPlusTitle"/>
        <w:ind w:firstLine="707"/>
        <w:jc w:val="both"/>
        <w:rPr>
          <w:b w:val="0"/>
          <w:snapToGrid w:val="0"/>
        </w:rPr>
      </w:pPr>
      <w:r>
        <w:rPr>
          <w:b w:val="0"/>
          <w:snapToGrid w:val="0"/>
        </w:rPr>
        <w:t>- в абзаце втором после слов «к нарушению функционирования» дополнить словом «объектов»; после слов «городского округа Жуковский» дополнить словами «(объектов топливно-энергетического комплекса, газоснабжения, теплоснабжения, водоснабжения, водоотведения, а также автомобильных дорог местного значения)»;</w:t>
      </w:r>
    </w:p>
    <w:p w14:paraId="33D3BD01" w14:textId="77777777" w:rsidR="00F43122" w:rsidRDefault="00F43122" w:rsidP="00F43122">
      <w:pPr>
        <w:pStyle w:val="ConsPlusTitle"/>
        <w:tabs>
          <w:tab w:val="left" w:pos="1276"/>
        </w:tabs>
        <w:ind w:firstLine="709"/>
        <w:jc w:val="both"/>
        <w:rPr>
          <w:b w:val="0"/>
          <w:snapToGrid w:val="0"/>
        </w:rPr>
      </w:pPr>
      <w:r>
        <w:rPr>
          <w:b w:val="0"/>
          <w:snapToGrid w:val="0"/>
        </w:rPr>
        <w:t>- абзац четвертый дополнить словами: «с учетом расходов, связанных с доставкой и пересылкой денежных средств».</w:t>
      </w:r>
    </w:p>
    <w:p w14:paraId="5D06AF92" w14:textId="4FDE7AD4" w:rsidR="00F43122" w:rsidRPr="00E066FC" w:rsidRDefault="00F43122" w:rsidP="00F43122">
      <w:pPr>
        <w:pStyle w:val="ConsPlusTitle"/>
        <w:jc w:val="both"/>
        <w:rPr>
          <w:b w:val="0"/>
          <w:snapToGrid w:val="0"/>
        </w:rPr>
      </w:pPr>
      <w:r w:rsidRPr="00E066FC">
        <w:rPr>
          <w:b w:val="0"/>
          <w:snapToGrid w:val="0"/>
        </w:rPr>
        <w:tab/>
        <w:t>1.2.</w:t>
      </w:r>
      <w:r>
        <w:rPr>
          <w:b w:val="0"/>
          <w:snapToGrid w:val="0"/>
        </w:rPr>
        <w:t>2</w:t>
      </w:r>
      <w:r w:rsidRPr="00E066FC">
        <w:rPr>
          <w:b w:val="0"/>
          <w:snapToGrid w:val="0"/>
        </w:rPr>
        <w:t>. Пункт 3.4. Приложения исключить.</w:t>
      </w:r>
    </w:p>
    <w:p w14:paraId="648A5691" w14:textId="17659E69" w:rsidR="00F43122" w:rsidRDefault="00F43122" w:rsidP="00F43122">
      <w:pPr>
        <w:pStyle w:val="ConsPlusTitle"/>
        <w:jc w:val="both"/>
        <w:rPr>
          <w:b w:val="0"/>
          <w:snapToGrid w:val="0"/>
        </w:rPr>
      </w:pPr>
      <w:r>
        <w:rPr>
          <w:b w:val="0"/>
          <w:snapToGrid w:val="0"/>
        </w:rPr>
        <w:tab/>
        <w:t>1.2.3. Пункт 3.5. Приложения изложить в новой редакции:</w:t>
      </w:r>
    </w:p>
    <w:p w14:paraId="2A27F369" w14:textId="77777777" w:rsidR="00F43122" w:rsidRDefault="00F43122" w:rsidP="00F43122">
      <w:pPr>
        <w:pStyle w:val="ConsPlusTitle"/>
        <w:jc w:val="both"/>
        <w:rPr>
          <w:b w:val="0"/>
          <w:snapToGrid w:val="0"/>
        </w:rPr>
      </w:pPr>
      <w:r>
        <w:rPr>
          <w:b w:val="0"/>
          <w:snapToGrid w:val="0"/>
        </w:rPr>
        <w:tab/>
        <w:t>«3.5. Предоставление средств резервного фонда осуществляется в соответствии с постановлением в порядке, установленном для исполнения бюджета городского округа Жуковский по расходам.».</w:t>
      </w:r>
    </w:p>
    <w:p w14:paraId="59B1CADA" w14:textId="775E7885" w:rsidR="00F43122" w:rsidRDefault="00F43122" w:rsidP="00F43122">
      <w:pPr>
        <w:pStyle w:val="ConsPlusTitle"/>
        <w:jc w:val="both"/>
        <w:rPr>
          <w:b w:val="0"/>
          <w:snapToGrid w:val="0"/>
        </w:rPr>
      </w:pPr>
      <w:r>
        <w:rPr>
          <w:b w:val="0"/>
          <w:snapToGrid w:val="0"/>
        </w:rPr>
        <w:tab/>
        <w:t>1.2.4. Раздел 3 Приложения дополнить пунктами 3.7,3.8, 3.9 следующего содержания:</w:t>
      </w:r>
    </w:p>
    <w:p w14:paraId="14BFE085" w14:textId="77777777" w:rsidR="00F43122" w:rsidRDefault="00F43122" w:rsidP="00F43122">
      <w:pPr>
        <w:pStyle w:val="ConsPlusTitle"/>
        <w:jc w:val="both"/>
        <w:rPr>
          <w:b w:val="0"/>
          <w:snapToGrid w:val="0"/>
        </w:rPr>
      </w:pPr>
      <w:r>
        <w:rPr>
          <w:b w:val="0"/>
          <w:snapToGrid w:val="0"/>
        </w:rPr>
        <w:tab/>
        <w:t xml:space="preserve">«3.7. Постановления о предоставлении денежных средств резервного фонда принимаются в течение финансового года, для использования в котором предусмотрен данный </w:t>
      </w:r>
      <w:r>
        <w:rPr>
          <w:b w:val="0"/>
          <w:snapToGrid w:val="0"/>
        </w:rPr>
        <w:lastRenderedPageBreak/>
        <w:t>резервный фонд, за исключением случаев, указанных в пунктах 3.8 и 3.9 настоящего раздела.</w:t>
      </w:r>
    </w:p>
    <w:p w14:paraId="20150132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lang w:eastAsia="en-US"/>
        </w:rPr>
      </w:pPr>
      <w:r w:rsidRPr="00902B66">
        <w:rPr>
          <w:b w:val="0"/>
          <w:snapToGrid w:val="0"/>
        </w:rPr>
        <w:tab/>
        <w:t>3.8. В необходимых случаях в целях повышения</w:t>
      </w:r>
      <w:r w:rsidRPr="00902B66">
        <w:rPr>
          <w:rFonts w:eastAsiaTheme="minorHAnsi"/>
          <w:b w:val="0"/>
          <w:lang w:eastAsia="en-US"/>
        </w:rPr>
        <w:t xml:space="preserve"> оперативности при решении вопросов финансового обеспечения непредвиденных расходов постановление о предоставлении средств резервного фонда в очередном финансовом году может быть принято в текущем финансовом году после принятия решения Совета депутатов городского округа Жуковский о бюджете городского округа Жуковский на очередной финансовый год и плановый период. При этом финансирование указанных расходов осуществляется не ранее 1 января очередного финансового года.</w:t>
      </w:r>
    </w:p>
    <w:p w14:paraId="60DB9B73" w14:textId="5F4C9561" w:rsidR="00F43122" w:rsidRDefault="00F43122" w:rsidP="00F43122">
      <w:pPr>
        <w:pStyle w:val="ConsPlusTitle"/>
        <w:ind w:firstLine="708"/>
        <w:jc w:val="both"/>
        <w:rPr>
          <w:rFonts w:eastAsiaTheme="minorHAnsi"/>
          <w:b w:val="0"/>
          <w:bCs w:val="0"/>
          <w:lang w:eastAsia="en-US"/>
        </w:rPr>
      </w:pPr>
      <w:r w:rsidRPr="00902B66">
        <w:rPr>
          <w:rFonts w:eastAsiaTheme="minorHAnsi"/>
          <w:b w:val="0"/>
          <w:bCs w:val="0"/>
          <w:lang w:eastAsia="en-US"/>
        </w:rPr>
        <w:t>3.9.  В необходимых случаях в целях обеспечения непрерывности финансирования при решении вопросов финансового обеспечения непредвиденных расходов в период окончания текущего финансового года и в очередном финансовом году постановление может приниматься о предоставлении средств резервного фонда одновременно в текущем и очередном финансовом годах. При этом указанное постановление может быть принято только после принятия решения Совета депутатов городского округа Жуковский о бюджете городского округа Жуковский на очередной финансовый год и плановый период и должно содержать распределение расходов указанного фонда раздельно по годам.</w:t>
      </w:r>
      <w:r>
        <w:rPr>
          <w:rFonts w:eastAsiaTheme="minorHAnsi"/>
          <w:b w:val="0"/>
          <w:bCs w:val="0"/>
          <w:lang w:eastAsia="en-US"/>
        </w:rPr>
        <w:t>».</w:t>
      </w:r>
    </w:p>
    <w:p w14:paraId="63E78522" w14:textId="5857D7B0" w:rsidR="00F43122" w:rsidRDefault="00F43122" w:rsidP="00F43122">
      <w:pPr>
        <w:pStyle w:val="ConsPlusTitle"/>
        <w:ind w:firstLine="708"/>
        <w:jc w:val="both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>1.2.5. Раздел 4 Приложения изложить в новой редакции:</w:t>
      </w:r>
    </w:p>
    <w:p w14:paraId="43EB5AF1" w14:textId="77777777" w:rsidR="00F43122" w:rsidRPr="00571CC0" w:rsidRDefault="00F43122" w:rsidP="00F43122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71CC0">
        <w:rPr>
          <w:rFonts w:eastAsiaTheme="minorHAnsi"/>
          <w:sz w:val="24"/>
          <w:szCs w:val="24"/>
          <w:lang w:eastAsia="en-US"/>
        </w:rPr>
        <w:t>«</w:t>
      </w:r>
      <w:r w:rsidRPr="00571CC0">
        <w:rPr>
          <w:rFonts w:eastAsiaTheme="minorHAnsi"/>
          <w:b/>
          <w:bCs/>
          <w:sz w:val="24"/>
          <w:szCs w:val="24"/>
          <w:lang w:eastAsia="en-US"/>
        </w:rPr>
        <w:t>4. Контроль за использованием средств резервного фонда</w:t>
      </w:r>
    </w:p>
    <w:p w14:paraId="370CB77A" w14:textId="77777777" w:rsidR="00F43122" w:rsidRPr="00571CC0" w:rsidRDefault="00F43122" w:rsidP="00F43122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71CC0">
        <w:rPr>
          <w:rFonts w:eastAsiaTheme="minorHAnsi"/>
          <w:b/>
          <w:bCs/>
          <w:sz w:val="24"/>
          <w:szCs w:val="24"/>
          <w:lang w:eastAsia="en-US"/>
        </w:rPr>
        <w:t>и отчетность об их использовании</w:t>
      </w:r>
    </w:p>
    <w:p w14:paraId="7DE79AAF" w14:textId="77777777" w:rsidR="00F43122" w:rsidRDefault="00F43122" w:rsidP="00F43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24AF2">
        <w:rPr>
          <w:rFonts w:eastAsiaTheme="minorHAnsi"/>
          <w:lang w:eastAsia="en-US"/>
        </w:rPr>
        <w:t>4.1.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Контроль за целевым использованием средств, предоставленных из резервного фонда, осуществляется главными распорядителями средств бюджета городского округа Жуковский и органами муниципального финансового контроля.</w:t>
      </w:r>
    </w:p>
    <w:p w14:paraId="392623D6" w14:textId="77777777" w:rsidR="00F43122" w:rsidRDefault="00F43122" w:rsidP="00F43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4.2. Получатели средств резервного фонда несут ответственность за недостоверность документов, представляемых ими для получения средств резервного фонда, и нецелевое использование указанных средств в соответствии с законодательством Российской Федерации и законодательством Московской области.</w:t>
      </w:r>
    </w:p>
    <w:p w14:paraId="073990C1" w14:textId="77777777" w:rsidR="00F43122" w:rsidRDefault="00F43122" w:rsidP="00F43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4.3. Отчет об использовании бюджетных ассигнований резервного фонда прилагается к годовому отчету об исполнении бюджета городского округа Жуковский.».</w:t>
      </w:r>
    </w:p>
    <w:p w14:paraId="4672DE95" w14:textId="77777777" w:rsidR="00F43122" w:rsidRDefault="00F43122" w:rsidP="00F43122">
      <w:pPr>
        <w:pStyle w:val="ConsPlusTitle"/>
        <w:numPr>
          <w:ilvl w:val="0"/>
          <w:numId w:val="1"/>
        </w:numPr>
        <w:jc w:val="both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>Настоящее постановление вступает в силу с момента его подписания.</w:t>
      </w:r>
    </w:p>
    <w:p w14:paraId="3FD1C2E2" w14:textId="77777777" w:rsidR="00F43122" w:rsidRDefault="00F43122" w:rsidP="00F43122">
      <w:pPr>
        <w:pStyle w:val="ConsPlusTitle"/>
        <w:numPr>
          <w:ilvl w:val="0"/>
          <w:numId w:val="1"/>
        </w:numPr>
        <w:ind w:left="0" w:firstLine="709"/>
        <w:jc w:val="both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 xml:space="preserve">Опубликовать настоящее постановление в средствах массовой информации и разместить на официальном сайте Администрации городского округа Жуковский </w:t>
      </w:r>
      <w:hyperlink r:id="rId8" w:history="1">
        <w:r w:rsidRPr="00F22436">
          <w:rPr>
            <w:rStyle w:val="a3"/>
            <w:rFonts w:eastAsiaTheme="minorHAnsi"/>
            <w:b w:val="0"/>
            <w:bCs w:val="0"/>
            <w:color w:val="auto"/>
            <w:u w:val="none"/>
            <w:lang w:val="en-US" w:eastAsia="en-US"/>
          </w:rPr>
          <w:t>www</w:t>
        </w:r>
        <w:r w:rsidRPr="00F22436">
          <w:rPr>
            <w:rStyle w:val="a3"/>
            <w:rFonts w:eastAsiaTheme="minorHAnsi"/>
            <w:b w:val="0"/>
            <w:bCs w:val="0"/>
            <w:color w:val="auto"/>
            <w:u w:val="none"/>
            <w:lang w:eastAsia="en-US"/>
          </w:rPr>
          <w:t>.</w:t>
        </w:r>
        <w:proofErr w:type="spellStart"/>
        <w:r w:rsidRPr="00F22436">
          <w:rPr>
            <w:rStyle w:val="a3"/>
            <w:rFonts w:eastAsiaTheme="minorHAnsi"/>
            <w:b w:val="0"/>
            <w:bCs w:val="0"/>
            <w:color w:val="auto"/>
            <w:u w:val="none"/>
            <w:lang w:val="en-US" w:eastAsia="en-US"/>
          </w:rPr>
          <w:t>zhukovskiy</w:t>
        </w:r>
        <w:proofErr w:type="spellEnd"/>
        <w:r w:rsidRPr="00F22436">
          <w:rPr>
            <w:rStyle w:val="a3"/>
            <w:rFonts w:eastAsiaTheme="minorHAnsi"/>
            <w:b w:val="0"/>
            <w:bCs w:val="0"/>
            <w:color w:val="auto"/>
            <w:u w:val="none"/>
            <w:lang w:eastAsia="en-US"/>
          </w:rPr>
          <w:t>.</w:t>
        </w:r>
        <w:proofErr w:type="spellStart"/>
        <w:r w:rsidRPr="00F22436">
          <w:rPr>
            <w:rStyle w:val="a3"/>
            <w:rFonts w:eastAsiaTheme="minorHAnsi"/>
            <w:b w:val="0"/>
            <w:bCs w:val="0"/>
            <w:color w:val="auto"/>
            <w:u w:val="none"/>
            <w:lang w:val="en-US" w:eastAsia="en-US"/>
          </w:rPr>
          <w:t>ru</w:t>
        </w:r>
        <w:proofErr w:type="spellEnd"/>
      </w:hyperlink>
      <w:r>
        <w:rPr>
          <w:rFonts w:eastAsiaTheme="minorHAnsi"/>
          <w:b w:val="0"/>
          <w:bCs w:val="0"/>
          <w:lang w:eastAsia="en-US"/>
        </w:rPr>
        <w:t xml:space="preserve"> в информационно-телекоммуникационной сети «Интернет».</w:t>
      </w:r>
    </w:p>
    <w:p w14:paraId="6D2E4040" w14:textId="77777777" w:rsidR="00F43122" w:rsidRDefault="00F43122" w:rsidP="00F43122">
      <w:pPr>
        <w:pStyle w:val="ConsPlusTitle"/>
        <w:numPr>
          <w:ilvl w:val="0"/>
          <w:numId w:val="1"/>
        </w:numPr>
        <w:ind w:left="0" w:firstLine="709"/>
        <w:jc w:val="both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>Контроль за исполнением настоящего постановления возложить на первого заместителя Главы Администрации городского округа Жуковский О.А. Редькину.</w:t>
      </w:r>
    </w:p>
    <w:p w14:paraId="2263C386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6850B149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7AAE33E7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080A24D3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08336888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373DCD86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59025649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>Глава городского округа Жуковский</w:t>
      </w:r>
      <w:r>
        <w:rPr>
          <w:rFonts w:eastAsiaTheme="minorHAnsi"/>
          <w:b w:val="0"/>
          <w:bCs w:val="0"/>
          <w:lang w:eastAsia="en-US"/>
        </w:rPr>
        <w:tab/>
      </w:r>
      <w:r>
        <w:rPr>
          <w:rFonts w:eastAsiaTheme="minorHAnsi"/>
          <w:b w:val="0"/>
          <w:bCs w:val="0"/>
          <w:lang w:eastAsia="en-US"/>
        </w:rPr>
        <w:tab/>
      </w:r>
      <w:r>
        <w:rPr>
          <w:rFonts w:eastAsiaTheme="minorHAnsi"/>
          <w:b w:val="0"/>
          <w:bCs w:val="0"/>
          <w:lang w:eastAsia="en-US"/>
        </w:rPr>
        <w:tab/>
      </w:r>
      <w:r>
        <w:rPr>
          <w:rFonts w:eastAsiaTheme="minorHAnsi"/>
          <w:b w:val="0"/>
          <w:bCs w:val="0"/>
          <w:lang w:eastAsia="en-US"/>
        </w:rPr>
        <w:tab/>
      </w:r>
      <w:r>
        <w:rPr>
          <w:rFonts w:eastAsiaTheme="minorHAnsi"/>
          <w:b w:val="0"/>
          <w:bCs w:val="0"/>
          <w:lang w:eastAsia="en-US"/>
        </w:rPr>
        <w:tab/>
      </w:r>
      <w:r>
        <w:rPr>
          <w:rFonts w:eastAsiaTheme="minorHAnsi"/>
          <w:b w:val="0"/>
          <w:bCs w:val="0"/>
          <w:lang w:eastAsia="en-US"/>
        </w:rPr>
        <w:tab/>
        <w:t xml:space="preserve">    Ю.В. Прохоров</w:t>
      </w:r>
    </w:p>
    <w:p w14:paraId="49B508BC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411CE273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0C281A91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798FD668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1E215AA8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009F90B7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047F5A02" w14:textId="77777777" w:rsidR="00F43122" w:rsidRPr="0034673D" w:rsidRDefault="00F43122" w:rsidP="00F43122">
      <w:pPr>
        <w:pStyle w:val="ConsPlusTitle"/>
        <w:jc w:val="both"/>
      </w:pPr>
    </w:p>
    <w:p w14:paraId="0B540203" w14:textId="77777777" w:rsidR="001133EB" w:rsidRDefault="001133EB"/>
    <w:sectPr w:rsidR="001133EB" w:rsidSect="00704B2F">
      <w:headerReference w:type="default" r:id="rId9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5A74" w14:textId="77777777" w:rsidR="00264EDB" w:rsidRDefault="00264EDB">
      <w:r>
        <w:separator/>
      </w:r>
    </w:p>
  </w:endnote>
  <w:endnote w:type="continuationSeparator" w:id="0">
    <w:p w14:paraId="44F8B051" w14:textId="77777777" w:rsidR="00264EDB" w:rsidRDefault="0026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CE1C" w14:textId="77777777" w:rsidR="00264EDB" w:rsidRDefault="00264EDB">
      <w:r>
        <w:separator/>
      </w:r>
    </w:p>
  </w:footnote>
  <w:footnote w:type="continuationSeparator" w:id="0">
    <w:p w14:paraId="0A1F4624" w14:textId="77777777" w:rsidR="00264EDB" w:rsidRDefault="0026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483537"/>
      <w:docPartObj>
        <w:docPartGallery w:val="Page Numbers (Top of Page)"/>
        <w:docPartUnique/>
      </w:docPartObj>
    </w:sdtPr>
    <w:sdtEndPr/>
    <w:sdtContent>
      <w:p w14:paraId="4B6A1187" w14:textId="77777777" w:rsidR="00FB13F1" w:rsidRDefault="00F431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2F507E" w14:textId="77777777" w:rsidR="00704B2F" w:rsidRDefault="00DA08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05CAE"/>
    <w:multiLevelType w:val="multilevel"/>
    <w:tmpl w:val="E5B63AB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64"/>
    <w:rsid w:val="001133EB"/>
    <w:rsid w:val="00264EDB"/>
    <w:rsid w:val="005231F5"/>
    <w:rsid w:val="00DA0802"/>
    <w:rsid w:val="00DD4964"/>
    <w:rsid w:val="00F4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972E"/>
  <w15:chartTrackingRefBased/>
  <w15:docId w15:val="{5C0600E7-6822-4C50-ACF6-C24542C6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12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0"/>
    <w:rsid w:val="00F43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rsid w:val="00F431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4312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431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312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2021-10-07T14:10:00Z</dcterms:created>
  <dcterms:modified xsi:type="dcterms:W3CDTF">2021-10-20T13:32:00Z</dcterms:modified>
</cp:coreProperties>
</file>