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6A910" w14:textId="77777777" w:rsidR="007502E8" w:rsidRPr="00F454DC" w:rsidRDefault="007502E8" w:rsidP="007502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>Приложение</w:t>
      </w:r>
    </w:p>
    <w:p w14:paraId="4540A2C7" w14:textId="77777777" w:rsidR="007502E8" w:rsidRPr="00F454DC" w:rsidRDefault="007502E8" w:rsidP="007502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54DC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54DC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5BB18F92" w14:textId="77777777" w:rsidR="007502E8" w:rsidRPr="00F454DC" w:rsidRDefault="007502E8" w:rsidP="007502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</w:p>
    <w:p w14:paraId="684415CA" w14:textId="020FE3CF" w:rsidR="007502E8" w:rsidRPr="004B1901" w:rsidRDefault="007502E8" w:rsidP="004B1901">
      <w:pPr>
        <w:pStyle w:val="ConsPlusNormal"/>
        <w:ind w:left="566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454DC">
        <w:rPr>
          <w:rFonts w:ascii="Times New Roman" w:hAnsi="Times New Roman" w:cs="Times New Roman"/>
          <w:sz w:val="28"/>
          <w:szCs w:val="28"/>
        </w:rPr>
        <w:t xml:space="preserve">от </w:t>
      </w:r>
      <w:r w:rsidR="00316AB8">
        <w:rPr>
          <w:rFonts w:ascii="Times New Roman" w:hAnsi="Times New Roman" w:cs="Times New Roman"/>
          <w:sz w:val="28"/>
          <w:szCs w:val="28"/>
          <w:u w:val="single"/>
        </w:rPr>
        <w:t>29.12.2020</w:t>
      </w:r>
      <w:r w:rsidRPr="00F454DC">
        <w:rPr>
          <w:rFonts w:ascii="Times New Roman" w:hAnsi="Times New Roman" w:cs="Times New Roman"/>
          <w:sz w:val="28"/>
          <w:szCs w:val="28"/>
        </w:rPr>
        <w:t xml:space="preserve"> г. N </w:t>
      </w:r>
      <w:r w:rsidR="004B1901">
        <w:rPr>
          <w:rFonts w:ascii="Times New Roman" w:hAnsi="Times New Roman" w:cs="Times New Roman"/>
          <w:sz w:val="28"/>
          <w:szCs w:val="28"/>
          <w:lang w:val="en-US"/>
        </w:rPr>
        <w:t>1988</w:t>
      </w:r>
    </w:p>
    <w:p w14:paraId="1704E3D1" w14:textId="77777777" w:rsidR="007502E8" w:rsidRPr="00F454DC" w:rsidRDefault="007502E8" w:rsidP="00750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A47EF3" w14:textId="77777777" w:rsidR="007502E8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P39"/>
      <w:bookmarkEnd w:id="0"/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14:paraId="0EA708B2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ринятия решения о предоставлении бюджетных ассигнований</w:t>
      </w:r>
    </w:p>
    <w:p w14:paraId="39055507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а осуществление капитальных вложений в объекты капитального</w:t>
      </w:r>
    </w:p>
    <w:p w14:paraId="1C9BC882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троительства муниципальной собственности городского округа</w:t>
      </w:r>
    </w:p>
    <w:p w14:paraId="1F67EA56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Жуковский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осковской области и (или) приобретение</w:t>
      </w:r>
    </w:p>
    <w:p w14:paraId="7095A72D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бъектов недвижимого имущества в муниципальную собственность</w:t>
      </w:r>
    </w:p>
    <w:p w14:paraId="383B638E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Жуковский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осковской области</w:t>
      </w:r>
    </w:p>
    <w:p w14:paraId="59672250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а счет субсидий муниципальным бюджетным учреждениям,</w:t>
      </w:r>
    </w:p>
    <w:p w14:paraId="649C4E32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униципальным автономным учреждениям и муниципальным</w:t>
      </w:r>
    </w:p>
    <w:p w14:paraId="5B70CD06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нитарным предприятиям городского округа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Жуковский</w:t>
      </w:r>
    </w:p>
    <w:p w14:paraId="1176387F" w14:textId="77777777" w:rsidR="007502E8" w:rsidRPr="0075271C" w:rsidRDefault="007502E8" w:rsidP="007502E8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71C">
        <w:rPr>
          <w:rFonts w:ascii="Times New Roman" w:hAnsi="Times New Roman" w:cs="Times New Roman"/>
          <w:b w:val="0"/>
          <w:bCs w:val="0"/>
          <w:sz w:val="28"/>
          <w:szCs w:val="28"/>
        </w:rPr>
        <w:t>Московской области и предоставления указанных субсидий</w:t>
      </w:r>
    </w:p>
    <w:p w14:paraId="7F622764" w14:textId="77777777" w:rsidR="007502E8" w:rsidRPr="0075271C" w:rsidRDefault="007502E8" w:rsidP="00750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8E1D90" w14:textId="77777777" w:rsidR="007502E8" w:rsidRPr="00F454DC" w:rsidRDefault="007502E8" w:rsidP="007502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E110F6E" w14:textId="77777777" w:rsidR="007502E8" w:rsidRPr="00F454DC" w:rsidRDefault="007502E8" w:rsidP="00750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89BB03" w14:textId="77777777" w:rsidR="007502E8" w:rsidRPr="00BC1733" w:rsidRDefault="007502E8" w:rsidP="007502E8">
      <w:pPr>
        <w:pStyle w:val="a3"/>
        <w:tabs>
          <w:tab w:val="left" w:pos="3840"/>
        </w:tabs>
        <w:spacing w:before="0"/>
        <w:ind w:left="3839" w:firstLine="0"/>
        <w:rPr>
          <w:rFonts w:ascii="Times New Roman" w:hAnsi="Times New Roman" w:cs="Times New Roman"/>
          <w:sz w:val="24"/>
          <w:szCs w:val="24"/>
        </w:rPr>
      </w:pPr>
    </w:p>
    <w:p w14:paraId="41D849F1" w14:textId="77777777" w:rsidR="007502E8" w:rsidRPr="00F454DC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9029595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454DC">
        <w:rPr>
          <w:rFonts w:ascii="Times New Roman" w:hAnsi="Times New Roman" w:cs="Times New Roman"/>
          <w:sz w:val="28"/>
          <w:szCs w:val="28"/>
        </w:rPr>
        <w:t xml:space="preserve">Настоящий Порядок принятия решения о предоставлении бюджетных ассигнований на осуществление капитальных вложений в объекты капитального строительства муниципальной собственности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и (или) приобретение объектов недвижимого имущества в муниципальную собственность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за счет субсидий муниципальным бюджетным учреждениям, муниципальным автономным учреждениям и муниципальным унитарным предприятиям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и предоставления указанных субсидий, разработан в целях:</w:t>
      </w:r>
    </w:p>
    <w:p w14:paraId="219972F3" w14:textId="77777777" w:rsidR="007502E8" w:rsidRPr="00F454DC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муниципальным бюджетным учреждениям, муниципальным автономным учреждениям (далее - Учреждения) и муниципальным унитарным предприятиям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(далее - Предприятия) бюджетных ассигнований в виде субсидии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на осуществление Учреждениями и Предприятиями капитальных вложений в строительство (реконструкцию, в том числе с элементами реставрации) объектов капитального строительства муниципальной собственности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и (или) приобретение объектов недвижимого имущества в муниципальную собственность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(далее - Решение о предоставлении субсидии);</w:t>
      </w:r>
    </w:p>
    <w:p w14:paraId="16DBAA4C" w14:textId="77777777" w:rsidR="007502E8" w:rsidRPr="00F454DC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на осуществление Учреждениями и Предприятиями капитальных вложений в строительство (реконструкцию, в том числе с элементами реставрации) объектов капитального строительства муниципальной </w:t>
      </w:r>
      <w:r w:rsidRPr="00F454DC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и (или) приобретение объектов недвижимого имущества в муниципальную собственность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(далее - субсидия).</w:t>
      </w:r>
    </w:p>
    <w:p w14:paraId="0420ED2B" w14:textId="77777777" w:rsidR="007502E8" w:rsidRPr="00F454DC" w:rsidRDefault="007502E8" w:rsidP="00750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375000" w14:textId="77777777" w:rsidR="007502E8" w:rsidRDefault="007502E8" w:rsidP="007502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 xml:space="preserve">II. Порядок принятия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454DC">
        <w:rPr>
          <w:rFonts w:ascii="Times New Roman" w:hAnsi="Times New Roman" w:cs="Times New Roman"/>
          <w:sz w:val="28"/>
          <w:szCs w:val="28"/>
        </w:rPr>
        <w:t>ешения о предоставлении субсидии</w:t>
      </w:r>
    </w:p>
    <w:p w14:paraId="2B0517D9" w14:textId="77777777" w:rsidR="007502E8" w:rsidRPr="00F454DC" w:rsidRDefault="007502E8" w:rsidP="007502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D709F71" w14:textId="77777777" w:rsidR="007502E8" w:rsidRPr="00F454DC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C4289">
        <w:rPr>
          <w:rFonts w:ascii="Times New Roman" w:hAnsi="Times New Roman" w:cs="Times New Roman"/>
          <w:sz w:val="28"/>
          <w:szCs w:val="28"/>
        </w:rPr>
        <w:t xml:space="preserve">  </w:t>
      </w:r>
      <w:r w:rsidRPr="00FC4289">
        <w:rPr>
          <w:rFonts w:ascii="Times New Roman" w:hAnsi="Times New Roman" w:cs="Times New Roman"/>
          <w:sz w:val="28"/>
          <w:szCs w:val="28"/>
        </w:rPr>
        <w:tab/>
        <w:t xml:space="preserve"> Установить, что Порядок не распространяется на инвестиционные проекты, предполагающие приобретение земельных участков и участков недр.</w:t>
      </w:r>
    </w:p>
    <w:p w14:paraId="64A1BA6B" w14:textId="77777777" w:rsidR="007502E8" w:rsidRPr="008919DC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454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9DC">
        <w:rPr>
          <w:rFonts w:ascii="Times New Roman" w:hAnsi="Times New Roman" w:cs="Times New Roman"/>
          <w:sz w:val="28"/>
          <w:szCs w:val="28"/>
        </w:rPr>
        <w:t>Установить, что бюджетные ассигнования на осуществление капитальных вложений в объекты капитального строительства муниципальной собственности городского округа Жуковский Московской области и (или) приобретение объектов недвижимого имущества в муниципальную собственность городского округа Жуковский Московской области за счет субсидий  муниципальным бюджетным учреждениям, муниципальным автономным учреждениям и муниципальным унитарным предприятиям городского округа Жуковский Московской области предоставляются при условии:</w:t>
      </w:r>
    </w:p>
    <w:p w14:paraId="2B798B31" w14:textId="77777777" w:rsidR="007502E8" w:rsidRPr="008919DC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9DC">
        <w:rPr>
          <w:rFonts w:ascii="Times New Roman" w:hAnsi="Times New Roman" w:cs="Times New Roman"/>
          <w:sz w:val="28"/>
          <w:szCs w:val="28"/>
        </w:rPr>
        <w:t>- наличия согласования проектной документации с центральными исполнительными органами государственной власти Московской области, органами Московской области, осуществляющими исполнительно-распорядительную деятельность на территории Московской области в отдельных (подведомственных) отраслях и сферах государственного управления на территории Московской области на предмет соответствия базовым (отраслевым) требованиям и нормативам;</w:t>
      </w:r>
    </w:p>
    <w:p w14:paraId="70DD94FD" w14:textId="77777777" w:rsidR="007502E8" w:rsidRPr="008919DC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9DC">
        <w:rPr>
          <w:rFonts w:ascii="Times New Roman" w:hAnsi="Times New Roman" w:cs="Times New Roman"/>
          <w:sz w:val="28"/>
          <w:szCs w:val="28"/>
        </w:rPr>
        <w:tab/>
        <w:t>- наличия положительного заключения государственной экспертизы проектной документации и результатов инженерных изысканий (для объектов капитального строительства муниципальной собственности городского округа Жуковский Московской области);</w:t>
      </w:r>
    </w:p>
    <w:p w14:paraId="7FA9A4F8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19DC">
        <w:rPr>
          <w:rFonts w:ascii="Times New Roman" w:hAnsi="Times New Roman" w:cs="Times New Roman"/>
          <w:sz w:val="28"/>
          <w:szCs w:val="28"/>
        </w:rPr>
        <w:tab/>
        <w:t>- наличия положительного заключения о проведении публичного технологического и ценового аудита, выданного экспертной организацией по форме, утвержденной Министерством строительного комплекса Московской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AB010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B113EE" w14:textId="77777777" w:rsidR="007502E8" w:rsidRPr="00F454DC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454DC">
        <w:rPr>
          <w:rFonts w:ascii="Times New Roman" w:hAnsi="Times New Roman" w:cs="Times New Roman"/>
          <w:sz w:val="28"/>
          <w:szCs w:val="28"/>
        </w:rPr>
        <w:t xml:space="preserve">Решение о предоставлении субсидии принимает Администрация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с учетом:</w:t>
      </w:r>
    </w:p>
    <w:p w14:paraId="1E565B31" w14:textId="77777777" w:rsidR="007502E8" w:rsidRPr="00F454DC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 xml:space="preserve">а) приоритетов и целей развития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исходя из прогнозов и программ социально-экономического развития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области, концепций и стратегий развития на среднесрочный и долгосрочный периоды, а также документов территориального планирования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Жуковский </w:t>
      </w:r>
      <w:r w:rsidRPr="00F454DC">
        <w:rPr>
          <w:rFonts w:ascii="Times New Roman" w:hAnsi="Times New Roman" w:cs="Times New Roman"/>
          <w:sz w:val="28"/>
          <w:szCs w:val="28"/>
        </w:rPr>
        <w:t>Московской области;</w:t>
      </w:r>
    </w:p>
    <w:p w14:paraId="71F53672" w14:textId="77777777" w:rsidR="007502E8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 xml:space="preserve">б) влияния создания объекта капитального строительства и (или) объекта </w:t>
      </w:r>
      <w:r w:rsidRPr="00F454DC">
        <w:rPr>
          <w:rFonts w:ascii="Times New Roman" w:hAnsi="Times New Roman" w:cs="Times New Roman"/>
          <w:sz w:val="28"/>
          <w:szCs w:val="28"/>
        </w:rPr>
        <w:lastRenderedPageBreak/>
        <w:t xml:space="preserve">недвижимого имущества на комплексное развитие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области;</w:t>
      </w:r>
    </w:p>
    <w:p w14:paraId="6736B6D6" w14:textId="77777777" w:rsidR="007502E8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1120A9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в) </w:t>
      </w:r>
      <w:r>
        <w:rPr>
          <w:rFonts w:eastAsiaTheme="minorHAnsi"/>
          <w:sz w:val="28"/>
          <w:szCs w:val="28"/>
          <w:lang w:eastAsia="en-US"/>
        </w:rPr>
        <w:t xml:space="preserve">заключения Управления градостроительной деятельностью Администрации городского округа Жуковский Московской области, Управления земельно-имущественных отношений Администрации городского округа Жуковский и заключения Управления жилищно-коммунального хозяйства Администрации  городского округа Жуковский Московской области, </w:t>
      </w:r>
      <w:r w:rsidRPr="001B3E20">
        <w:rPr>
          <w:rFonts w:eastAsiaTheme="minorHAnsi"/>
          <w:sz w:val="28"/>
          <w:szCs w:val="28"/>
          <w:lang w:eastAsia="en-US"/>
        </w:rPr>
        <w:t>и (или) Управления образования Администрации городского округа Жуковский</w:t>
      </w:r>
      <w:r>
        <w:rPr>
          <w:rFonts w:eastAsiaTheme="minorHAnsi"/>
          <w:sz w:val="28"/>
          <w:szCs w:val="28"/>
          <w:lang w:eastAsia="en-US"/>
        </w:rPr>
        <w:t>, и (или) заключения Управления развитием отраслей социальной сферы Администрации городского округа Жуковский Московской области о целесообразности направления субсидии на осуществление капитальных вложений в объекты капитального строительства в соответствии с возложенными полномочиями;</w:t>
      </w:r>
    </w:p>
    <w:p w14:paraId="611EC2F7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 заключения Управления экономики Администрации городского округа Жуковский о проверке инвестиционного проекта на предмет эффективности использования средств бюджета городского округа Жуковский Московской области и заключения Финансового управления Администрации городского округа Жуковский о возможности включения в бюджет городского округа Жуковский Московской области на очередной финансовый год и плановый период объема бюджетных ассигнований, предоставляемых в форме субсидии Учреждениям и Предприятиям.</w:t>
      </w:r>
    </w:p>
    <w:p w14:paraId="742A7A2F" w14:textId="77777777" w:rsidR="007502E8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454DC">
        <w:rPr>
          <w:rFonts w:ascii="Times New Roman" w:hAnsi="Times New Roman" w:cs="Times New Roman"/>
          <w:sz w:val="28"/>
          <w:szCs w:val="28"/>
        </w:rPr>
        <w:t xml:space="preserve">. Инициатором подготовки проекта решения о предоставлении субсидии выступает </w:t>
      </w:r>
      <w:r>
        <w:rPr>
          <w:rFonts w:ascii="Times New Roman" w:hAnsi="Times New Roman" w:cs="Times New Roman"/>
          <w:sz w:val="28"/>
          <w:szCs w:val="28"/>
        </w:rPr>
        <w:t>орган (отраслевой орган) Администрации</w:t>
      </w:r>
      <w:r w:rsidRPr="00EE59E9">
        <w:rPr>
          <w:rFonts w:ascii="Times New Roman" w:hAnsi="Times New Roman" w:cs="Times New Roman"/>
          <w:sz w:val="28"/>
          <w:szCs w:val="28"/>
        </w:rPr>
        <w:t xml:space="preserve"> </w:t>
      </w:r>
      <w:r w:rsidRPr="00F454D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области, в ведомственном подчинении которого находится Учреждение или Предприятие, которому планируется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4DC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Инициатор</w:t>
      </w:r>
      <w:r w:rsidRPr="00F454DC">
        <w:rPr>
          <w:rFonts w:ascii="Times New Roman" w:hAnsi="Times New Roman" w:cs="Times New Roman"/>
          <w:sz w:val="28"/>
          <w:szCs w:val="28"/>
        </w:rPr>
        <w:t>).</w:t>
      </w:r>
    </w:p>
    <w:p w14:paraId="1C9E51F7" w14:textId="77777777" w:rsidR="007502E8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BB31FF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r>
        <w:rPr>
          <w:rFonts w:eastAsiaTheme="minorHAnsi"/>
          <w:sz w:val="28"/>
          <w:szCs w:val="28"/>
          <w:lang w:eastAsia="en-US"/>
        </w:rPr>
        <w:t>Инициатор проводит анализ влияния создания объекта капитального строительства и (или) приобретения объекта недвижимого имущества на комплексное развитие территорий городского округа Жуковский Московской области исходя из нормативной потребности, фактической обеспеченности жителей городского округа Жуковский Московской области в соответствующих объектах и их целесообразности.</w:t>
      </w:r>
    </w:p>
    <w:p w14:paraId="2879BF22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1A6375E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7. Для подготовки заключения  </w:t>
      </w:r>
      <w:r>
        <w:rPr>
          <w:rFonts w:eastAsiaTheme="minorHAnsi"/>
          <w:sz w:val="28"/>
          <w:szCs w:val="28"/>
          <w:lang w:eastAsia="en-US"/>
        </w:rPr>
        <w:t xml:space="preserve">Управления градостроительной деятельностью Администрации городского округа Жуковский Московской области, Управления жилищно-коммунального хозяйства Администрации городского округа Жуковский Московской области, Управления земельно-имущественных отношений Администрации городского округа Жуковский Московской области, Управления экономики Администрации городского округа Жуковский Московской области Инициатор направляет предложения по объектам капитального строительства и (или) объектам недвижимого имущества </w:t>
      </w:r>
      <w:r>
        <w:rPr>
          <w:rFonts w:eastAsiaTheme="minorHAnsi"/>
          <w:sz w:val="28"/>
          <w:szCs w:val="28"/>
          <w:lang w:eastAsia="en-US"/>
        </w:rPr>
        <w:lastRenderedPageBreak/>
        <w:t>с информацией по предполагаемым объемам финансирования по годам и с приложением следующих документов по каждому объекту:</w:t>
      </w:r>
    </w:p>
    <w:p w14:paraId="40A70972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обоснования потребности городского округа Жуковский Московской области в соответствующих объектах капитального строительства и объектах недвижимого имущества;</w:t>
      </w:r>
    </w:p>
    <w:p w14:paraId="632238F9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обоснования экономической целесообразности, объема и сроков осуществления капитальных вложений в объекты капитального строительства и (или) на приобретение объектов недвижимого имущества;</w:t>
      </w:r>
    </w:p>
    <w:p w14:paraId="32F08B24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паспорта инвестиционного проекта по форме, установленной П</w:t>
      </w:r>
      <w:r w:rsidRPr="005C4007">
        <w:rPr>
          <w:rFonts w:eastAsiaTheme="minorHAnsi"/>
          <w:sz w:val="28"/>
          <w:szCs w:val="28"/>
          <w:lang w:eastAsia="en-US"/>
        </w:rPr>
        <w:t>орядк</w:t>
      </w:r>
      <w:r>
        <w:rPr>
          <w:rFonts w:eastAsiaTheme="minorHAnsi"/>
          <w:sz w:val="28"/>
          <w:szCs w:val="28"/>
          <w:lang w:eastAsia="en-US"/>
        </w:rPr>
        <w:t>ом</w:t>
      </w:r>
      <w:r w:rsidRPr="005C4007">
        <w:rPr>
          <w:rFonts w:eastAsiaTheme="minorHAnsi"/>
          <w:sz w:val="28"/>
          <w:szCs w:val="28"/>
          <w:lang w:eastAsia="en-US"/>
        </w:rPr>
        <w:t xml:space="preserve"> проведения проверки инвестиционных проектов на предмет эффективности использования средств бюджета городского округа </w:t>
      </w:r>
      <w:r>
        <w:rPr>
          <w:rFonts w:eastAsiaTheme="minorHAnsi"/>
          <w:sz w:val="28"/>
          <w:szCs w:val="28"/>
          <w:lang w:eastAsia="en-US"/>
        </w:rPr>
        <w:t>Ж</w:t>
      </w:r>
      <w:r w:rsidRPr="005C4007">
        <w:rPr>
          <w:rFonts w:eastAsiaTheme="minorHAnsi"/>
          <w:sz w:val="28"/>
          <w:szCs w:val="28"/>
          <w:lang w:eastAsia="en-US"/>
        </w:rPr>
        <w:t>уковский</w:t>
      </w:r>
      <w:r>
        <w:rPr>
          <w:rFonts w:eastAsiaTheme="minorHAnsi"/>
          <w:sz w:val="28"/>
          <w:szCs w:val="28"/>
          <w:lang w:eastAsia="en-US"/>
        </w:rPr>
        <w:t xml:space="preserve">, утвержденных </w:t>
      </w:r>
      <w:r w:rsidRPr="00092DA5">
        <w:rPr>
          <w:rFonts w:eastAsiaTheme="minorHAnsi"/>
          <w:sz w:val="28"/>
          <w:szCs w:val="28"/>
          <w:lang w:eastAsia="en-US"/>
        </w:rPr>
        <w:t>Постановлением Администрации городского округа Жуковский</w:t>
      </w:r>
      <w:r w:rsidRPr="005C400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для целей проверки инвестиционных проектов на предмет эффективности использования средств бюджета городского округа Жуковский Московской области, направляемых на капитальные вложения;</w:t>
      </w:r>
    </w:p>
    <w:p w14:paraId="5116A005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отчета об оценке объекта недвижимого имущества, составленного в порядке, предусмотренном законодательством Российской Федерации об оценочной деятельности, в случае принятия Решения о предоставлении субсидии в отношении объектов недвижимого имущества;</w:t>
      </w:r>
    </w:p>
    <w:p w14:paraId="6C05C5A4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документов, подтверждающих износ объектов, в случае принятия Решения в отношении объектов капитального строительства, подлежащих реконструкции, или приобретаемых объектов недвижимого имущества;</w:t>
      </w:r>
    </w:p>
    <w:p w14:paraId="347C1F03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расчета предполагаемого объема эксплуатационных расходов, необходимых для содержания объектов после ввода их в эксплуатацию (приобретения), предложения по источникам финансового обеспечения;</w:t>
      </w:r>
    </w:p>
    <w:p w14:paraId="18BE8870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копии положительного заключения государственной экспертизы проектной документации и результатов инженерных изысканий по объекту капитального строительства, в отношении которого проведение такой экспертизы предусмотрено законодательством Российской Федерации.</w:t>
      </w:r>
    </w:p>
    <w:p w14:paraId="6084FC10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8C6E7AC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Для подготовки заключения Финансового управления Администрации городского округа Жуковский Московской области о возможности включения в бюджет городского округа Жуковский Московской области на очередной финансовый год и плановый период объема бюджетных ассигнований, предоставляемых в форме субсидии Учреждениям и Предприятиям, Инициатор направляет документы, указанные в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пункте 7 раздела II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а также положительное заключение Управления градостроительной деятельностью Администрации городского округа Жуковский Московской области, заключение Управления жилищно-коммунального хозяйства </w:t>
      </w:r>
      <w:r>
        <w:rPr>
          <w:rFonts w:eastAsiaTheme="minorHAnsi"/>
          <w:sz w:val="28"/>
          <w:szCs w:val="28"/>
          <w:lang w:eastAsia="en-US"/>
        </w:rPr>
        <w:lastRenderedPageBreak/>
        <w:t>Администрации городского округа Жуковский Московской области, заключение Управления земельно-имущественных отношений Администрации городского округа Жуковский Московской области, Управления экономики Администрации городского округа Жуковский Московской области, и (или) заключение Управления развитием отраслей социальной сферы Администрации городского округа Жуковский Московской области, и (или) Управления образования Администрации городского округа Жуковский.</w:t>
      </w:r>
    </w:p>
    <w:p w14:paraId="31B2A6F9" w14:textId="77777777" w:rsidR="007502E8" w:rsidRDefault="007502E8" w:rsidP="007502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BC711B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9.</w:t>
      </w:r>
      <w:r w:rsidRPr="00F454D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Решение о предоставлении субсидии включается в муниципальную программу городского округа Жуковский Московской области и должно содержать следующую информацию по объектам капитального строительства и (или) объектам недвижимого имущества:</w:t>
      </w:r>
    </w:p>
    <w:p w14:paraId="314BD9B3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наименование объекта капитального строительства согласно проектной документации либо наименование объекта недвижимого имущества согласно выписке из Единого государственного реестра недвижимости;</w:t>
      </w:r>
    </w:p>
    <w:p w14:paraId="45EB670B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адрес объекта капитального строительства либо объекта недвижимости (при его наличии) или иное описание их местоположения (при отсутствии адреса);</w:t>
      </w:r>
    </w:p>
    <w:p w14:paraId="72DCE19E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направление инвестирования (строительство, реконструкция, в том числе с элементами реставрации, приобретение недвижимого имущества);</w:t>
      </w:r>
    </w:p>
    <w:p w14:paraId="1EC85553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наименование получателя средств бюджета городского округа Жуковский Московской области;</w:t>
      </w:r>
    </w:p>
    <w:p w14:paraId="067E0C6D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мощность (прирост мощности) объекта капитального строительства, подлежащая вводу, мощность приобретаемого объекта недвижимого имущества;</w:t>
      </w:r>
    </w:p>
    <w:p w14:paraId="2CAF58B6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срок ввода в эксплуатацию объекта капитального строительства и (или) приобретения объекта недвижимого имущества;</w:t>
      </w:r>
    </w:p>
    <w:p w14:paraId="5DEB10E9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предельный размер субсидии из бюджета городского округа Жуковский Московской области на строительство (реконструкцию) объекта капитального строительства либо на приобретение объекта недвижимого имущества с распределением по годам реализации инвестиционного проекта;</w:t>
      </w:r>
    </w:p>
    <w:p w14:paraId="1DF4AFD6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срок действия соглашения, заключенного между получателем средств бюджета городского округа Жуковский Московской области и учреждениями и предприятиями, являющимися получателями субсидии, о предоставлении субсидии, не превышающий срока реализации Решения о предоставлении субсидий.</w:t>
      </w:r>
    </w:p>
    <w:p w14:paraId="4F0A5B84" w14:textId="77777777" w:rsidR="007502E8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454DC">
        <w:rPr>
          <w:rFonts w:ascii="Times New Roman" w:hAnsi="Times New Roman" w:cs="Times New Roman"/>
          <w:sz w:val="28"/>
          <w:szCs w:val="28"/>
        </w:rPr>
        <w:t>. 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454DC">
        <w:rPr>
          <w:rFonts w:ascii="Times New Roman" w:hAnsi="Times New Roman" w:cs="Times New Roman"/>
          <w:sz w:val="28"/>
          <w:szCs w:val="28"/>
        </w:rPr>
        <w:t xml:space="preserve"> о предоставлении субсидии могут предусматриваться несколько объектов капитального строительства и (или) несколько объектов </w:t>
      </w:r>
      <w:r w:rsidRPr="00F454DC"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 одного Учреждения или Предприятия.</w:t>
      </w:r>
    </w:p>
    <w:p w14:paraId="5B65A853" w14:textId="77777777" w:rsidR="007502E8" w:rsidRPr="007E2EFF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7E2EFF">
        <w:rPr>
          <w:rFonts w:ascii="Times New Roman" w:hAnsi="Times New Roman" w:cs="Times New Roman"/>
          <w:sz w:val="28"/>
          <w:szCs w:val="28"/>
        </w:rPr>
        <w:t>Субсидии, предоставляемые предприятиям и учреждениям, не направляются на финансовое обеспечение следующих работ:</w:t>
      </w:r>
    </w:p>
    <w:p w14:paraId="65F75C08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2EFF">
        <w:rPr>
          <w:sz w:val="28"/>
          <w:szCs w:val="28"/>
        </w:rPr>
        <w:t>а) разработки проектной документации на объекты капитального</w:t>
      </w:r>
      <w:r>
        <w:rPr>
          <w:rFonts w:eastAsiaTheme="minorHAnsi"/>
          <w:sz w:val="28"/>
          <w:szCs w:val="28"/>
          <w:lang w:eastAsia="en-US"/>
        </w:rPr>
        <w:t xml:space="preserve"> строительства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документации;</w:t>
      </w:r>
    </w:p>
    <w:p w14:paraId="5D927D9D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проведения государственной экспертизы проектной документации и результатов инженерных изысканий;</w:t>
      </w:r>
    </w:p>
    <w:p w14:paraId="57E9E0A7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проведения технологического и ценового аудита, проводимого в соответствии с положением о проведении обязательного публичного технологического и ценового аудита инвестиционных проектов, утвержденным Правительством Московской области.</w:t>
      </w:r>
    </w:p>
    <w:p w14:paraId="425C40BB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82C2C82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 Не допускается при исполнении бюджета городского округа Жуковский Московской области предоставление субсидии в отношении объектов капитального строительства и (или) на приобретение объектов недвижимого имущества, если в отношении указанных объектов принято решение о подготовке и реализации бюджетных инвестиций.</w:t>
      </w:r>
    </w:p>
    <w:p w14:paraId="01B46A9F" w14:textId="77777777" w:rsidR="007502E8" w:rsidRPr="007E2EFF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13</w:t>
      </w:r>
      <w:r w:rsidRPr="00F454DC">
        <w:rPr>
          <w:sz w:val="28"/>
          <w:szCs w:val="28"/>
        </w:rPr>
        <w:t xml:space="preserve">. Решение о предоставлении субсидии оформляется постановлением Администрации городского округа </w:t>
      </w:r>
      <w:r>
        <w:rPr>
          <w:sz w:val="28"/>
          <w:szCs w:val="28"/>
        </w:rPr>
        <w:t>Жуковский</w:t>
      </w:r>
      <w:r w:rsidRPr="00F454DC">
        <w:rPr>
          <w:sz w:val="28"/>
          <w:szCs w:val="28"/>
        </w:rPr>
        <w:t xml:space="preserve"> Московской области в пределах средств, предусмотренных решением Совета депутатов городского округа </w:t>
      </w:r>
      <w:r>
        <w:rPr>
          <w:sz w:val="28"/>
          <w:szCs w:val="28"/>
        </w:rPr>
        <w:t>Жуковский</w:t>
      </w:r>
      <w:r w:rsidRPr="00F454DC">
        <w:rPr>
          <w:sz w:val="28"/>
          <w:szCs w:val="28"/>
        </w:rPr>
        <w:t xml:space="preserve"> Московской области о бюджете городского округа </w:t>
      </w:r>
      <w:r>
        <w:rPr>
          <w:sz w:val="28"/>
          <w:szCs w:val="28"/>
        </w:rPr>
        <w:t>Жуковский</w:t>
      </w:r>
      <w:r w:rsidRPr="00F454DC">
        <w:rPr>
          <w:sz w:val="28"/>
          <w:szCs w:val="28"/>
        </w:rPr>
        <w:t xml:space="preserve"> Московской области на соответствующий финансовый год и на плановый период, и утвержденных лимитов бюджетных обязательств с учетом результатов анализа влияния создания объекта капитального строительства и (или) приобретения объекта недвижимого имущества на комплексное развитие территории на основании муниципальной программы.</w:t>
      </w:r>
    </w:p>
    <w:p w14:paraId="016AFEC0" w14:textId="77777777" w:rsidR="007502E8" w:rsidRPr="00F454DC" w:rsidRDefault="007502E8" w:rsidP="00750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BBCCF2" w14:textId="77777777" w:rsidR="007502E8" w:rsidRPr="00F454DC" w:rsidRDefault="007502E8" w:rsidP="007502E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54DC">
        <w:rPr>
          <w:rFonts w:ascii="Times New Roman" w:hAnsi="Times New Roman" w:cs="Times New Roman"/>
          <w:sz w:val="28"/>
          <w:szCs w:val="28"/>
        </w:rPr>
        <w:t>III. Порядок предоставления субсидии</w:t>
      </w:r>
    </w:p>
    <w:p w14:paraId="3FB20513" w14:textId="77777777" w:rsidR="007502E8" w:rsidRPr="00F454DC" w:rsidRDefault="007502E8" w:rsidP="007502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797437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F454DC">
        <w:rPr>
          <w:rFonts w:ascii="Times New Roman" w:hAnsi="Times New Roman" w:cs="Times New Roman"/>
          <w:sz w:val="28"/>
          <w:szCs w:val="28"/>
        </w:rPr>
        <w:t xml:space="preserve">. Субсидии предоставляются Учреждениям и Предприятиям в размере средств, предусмотренных </w:t>
      </w:r>
      <w:r>
        <w:rPr>
          <w:rFonts w:ascii="Times New Roman" w:hAnsi="Times New Roman" w:cs="Times New Roman"/>
          <w:sz w:val="28"/>
          <w:szCs w:val="28"/>
        </w:rPr>
        <w:t>Решением о предоставлении субсидии</w:t>
      </w:r>
      <w:r w:rsidRPr="00F454DC">
        <w:rPr>
          <w:rFonts w:ascii="Times New Roman" w:hAnsi="Times New Roman" w:cs="Times New Roman"/>
          <w:sz w:val="28"/>
          <w:szCs w:val="28"/>
        </w:rPr>
        <w:t xml:space="preserve">, в пределах средств, предусмотренных решением Совета депутатов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о бюджете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на соответствующий финансовый год и на плановый период, и утвержденных лимитов бюджетных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обязательств, доведенных в установленном Финансовым управлением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Жуковский </w:t>
      </w:r>
      <w:r w:rsidRPr="00F45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F454DC">
        <w:rPr>
          <w:rFonts w:ascii="Times New Roman" w:hAnsi="Times New Roman" w:cs="Times New Roman"/>
          <w:sz w:val="28"/>
          <w:szCs w:val="28"/>
        </w:rPr>
        <w:t xml:space="preserve">Получателю средств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на цели предоставления субсидий.</w:t>
      </w:r>
    </w:p>
    <w:p w14:paraId="6D6C2484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C1C12E" w14:textId="77777777" w:rsidR="007502E8" w:rsidRPr="00F454DC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F454DC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соответствии с </w:t>
      </w:r>
      <w:hyperlink w:anchor="P95" w:history="1">
        <w:r w:rsidRPr="00F454DC">
          <w:rPr>
            <w:rFonts w:ascii="Times New Roman" w:hAnsi="Times New Roman" w:cs="Times New Roman"/>
            <w:color w:val="0000FF"/>
            <w:sz w:val="28"/>
            <w:szCs w:val="28"/>
          </w:rPr>
          <w:t>соглашением</w:t>
        </w:r>
      </w:hyperlink>
      <w:r w:rsidRPr="00F454DC">
        <w:rPr>
          <w:rFonts w:ascii="Times New Roman" w:hAnsi="Times New Roman" w:cs="Times New Roman"/>
          <w:sz w:val="28"/>
          <w:szCs w:val="28"/>
        </w:rPr>
        <w:t xml:space="preserve">, заключенным </w:t>
      </w:r>
      <w:r w:rsidRPr="0078207B">
        <w:rPr>
          <w:rFonts w:ascii="Times New Roman" w:hAnsi="Times New Roman" w:cs="Times New Roman"/>
          <w:sz w:val="28"/>
          <w:szCs w:val="28"/>
        </w:rPr>
        <w:t>между Администрацией городского округа Жуковский и Учреждением или Предприятием</w:t>
      </w:r>
      <w:r>
        <w:rPr>
          <w:rFonts w:ascii="Times New Roman" w:hAnsi="Times New Roman" w:cs="Times New Roman"/>
          <w:sz w:val="28"/>
          <w:szCs w:val="28"/>
        </w:rPr>
        <w:t>, являющимися получателями субсидии, о предоставлении субсидии на срок, установленный Решением о предоставлении субсидии.</w:t>
      </w:r>
    </w:p>
    <w:p w14:paraId="6C1CEAD5" w14:textId="77777777" w:rsidR="007502E8" w:rsidRPr="00F454DC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F454DC">
        <w:rPr>
          <w:rFonts w:ascii="Times New Roman" w:hAnsi="Times New Roman" w:cs="Times New Roman"/>
          <w:sz w:val="28"/>
          <w:szCs w:val="28"/>
        </w:rPr>
        <w:t>Соглашение о предоставлении субсидии может быть заключено в отношении нескольких объектов капитального строительства и (или) объектов недвижимого имущества.</w:t>
      </w:r>
    </w:p>
    <w:p w14:paraId="2C69E783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E3696C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17. </w:t>
      </w:r>
      <w:r>
        <w:rPr>
          <w:rFonts w:eastAsiaTheme="minorHAnsi"/>
          <w:sz w:val="28"/>
          <w:szCs w:val="28"/>
          <w:lang w:eastAsia="en-US"/>
        </w:rPr>
        <w:t>Соглашение о предоставлении субсидии должно содержать в том числе:</w:t>
      </w:r>
    </w:p>
    <w:p w14:paraId="30505676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цель предоставления субсидии;</w:t>
      </w:r>
    </w:p>
    <w:p w14:paraId="1511BB05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объем субсидии, предоставляемой получателем средств бюджета городского округа Жуковский Московской области получателю субсидии, рассчитанный в ценах соответствующих лет, с распределением по годам в отношении каждого объекта капитального строительства и (или) объекта недвижимого имущества согласно Решению о предоставлении субсидии;</w:t>
      </w:r>
    </w:p>
    <w:p w14:paraId="64407399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информацию о каждом объекте капитального строительства и (или) объекте недвижимого имущества (наименование объекта, его мощность, местонахождение, сроки строительства (реконструкции, в том числе с элементами реставрации) и сроки приобретения объекта недвижимого имущества, сметная стоимость объекта капитального строительства (либо стоимость приобретения объекта недвижимого имущества), а также общий объем капитальных вложений за счет всех источников финансового обеспечения);</w:t>
      </w:r>
    </w:p>
    <w:p w14:paraId="179FAB0C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14:paraId="6371A580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условие о соблюдении Учреждениями и Предприятиями, являющимися получателями субсидий,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19E71DE8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положения, устанавливающие обязанность муниципального автономного учреждения городского округа Жуковский Московской области и Предприятия, являющихся получателями субсидии, по открытию лицевого счета в </w:t>
      </w:r>
      <w:r>
        <w:rPr>
          <w:rFonts w:eastAsiaTheme="minorHAnsi"/>
          <w:sz w:val="28"/>
          <w:szCs w:val="28"/>
          <w:lang w:eastAsia="en-US"/>
        </w:rPr>
        <w:lastRenderedPageBreak/>
        <w:t>Финансовом управлении Администрации городского округа Жуковский Московской области для учета операций по получению и использованию субсидий;</w:t>
      </w:r>
    </w:p>
    <w:p w14:paraId="5273112A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сроки (порядок определения сроков) перечисления субсидии учреждениям и предприятиям, являющимся получателями субсидий, а также положения, устанавливающие обязанность перечисления субсидии на лицевой счет для учета операций по получению и использованию субсидий, открытый в Финансовом управлении Администрации городского округа Жуковский Московской области;</w:t>
      </w:r>
    </w:p>
    <w:p w14:paraId="236667D4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положения, устанавливающие право получателя средств бюджета городского округа Жуковский Московской области, предоставляющего субсидию, на проведение проверок соблюдения Учреждениями и Предприятиями условий, установленных Соглашением о предоставлении субсидии;</w:t>
      </w:r>
    </w:p>
    <w:p w14:paraId="2AA9F540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обязательство Предприятия, осуществлять без использования субсидии проведение технологического и ценового аудита, проводимого в соответствии с Положением о проведении обязательного публичного технологического и ценового аудита, инвестиционных проектов, утвержденным Правительством Московской области;</w:t>
      </w:r>
    </w:p>
    <w:p w14:paraId="55326BCB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11"/>
      <w:bookmarkEnd w:id="2"/>
      <w:r>
        <w:rPr>
          <w:rFonts w:eastAsiaTheme="minorHAnsi"/>
          <w:sz w:val="28"/>
          <w:szCs w:val="28"/>
          <w:lang w:eastAsia="en-US"/>
        </w:rPr>
        <w:t xml:space="preserve">к) обязательство учреждений осуществлять расходы, связанные с проведением мероприятий, указанных в </w:t>
      </w:r>
      <w:hyperlink w:anchor="Par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подпункте "и"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без использования субсидии, если предоставление субсидии на эти цели не предусмотрено Решением о предоставлении субсидии;</w:t>
      </w:r>
    </w:p>
    <w:p w14:paraId="0A5E38E5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обязательство Предприятия осуществлять эксплуатационные расходы, необходимые для содержания объекта капитального строительства после ввода его в эксплуатацию и (или) объекта недвижимого имущества после приобретения, без использования на эти цели средств бюджета городского округа Жуковский Московской области;</w:t>
      </w:r>
    </w:p>
    <w:p w14:paraId="5BB95D1E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обязательство Учреждений осуществлять эксплуатационные расходы, необходимые для содержания объекта капитального строительства после ввода его в эксплуатацию и объекта недвижимого имущества после приобретения, за счет средств, предоставляемых из бюджета городского округа Жуковский Московской области,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</w:p>
    <w:p w14:paraId="71361D04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н) порядок возврата Учреждениями и Предприятиями, являющимися получателями субсидий, средств в объеме остатка не использованной на начало очередного финансового года перечисленной им в предшествующем </w:t>
      </w:r>
      <w:r>
        <w:rPr>
          <w:rFonts w:eastAsiaTheme="minorHAnsi"/>
          <w:sz w:val="28"/>
          <w:szCs w:val="28"/>
          <w:lang w:eastAsia="en-US"/>
        </w:rPr>
        <w:lastRenderedPageBreak/>
        <w:t>финансовом году субсидии в случае отсутствия решения получателя средств бюджета городского округа Жуковский Московской области, предоставляющего субсидию, о наличии потребности направления этих средств на цели предоставления субсидии;</w:t>
      </w:r>
    </w:p>
    <w:p w14:paraId="4404097B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порядок возврата сумм, использованных учреждениями и предприятиями,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14:paraId="69EC843B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Учреждениями и Предприятиями условия о софинансировании капитальных вложений в объекты капитального строительства за счет иных источников финансирования в случае, если Соглашением о предоставлении субсидии предусмотрено такое условие;</w:t>
      </w:r>
    </w:p>
    <w:p w14:paraId="3199AF64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р) порядок и сроки представления Учреждениями и Предприятиями отчетности об использовании субсидии;</w:t>
      </w:r>
    </w:p>
    <w:p w14:paraId="6FEA4EA4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20"/>
      <w:bookmarkEnd w:id="3"/>
      <w:r>
        <w:rPr>
          <w:rFonts w:eastAsiaTheme="minorHAnsi"/>
          <w:sz w:val="28"/>
          <w:szCs w:val="28"/>
          <w:lang w:eastAsia="en-US"/>
        </w:rPr>
        <w:t xml:space="preserve">с) случаи и порядок внесения изменений в Соглашение о предоставлении субсидии, в том числе в случае изменения в соответствии с Бюджетным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 получателю средств бюджета городского округа Жуковский Московской области ранее доведенных в установленном порядке лимитов бюджетных обязательств на предоставление субсидии, влекущих невозможность исполнения условий заключенных Учреждениями и Предприятиями с подрядчиками и (или) исполнителями договоров на поставку товаров, выполнение работ, оказание услуг, связанных со строительством, реконструкцией, в том числе с элементами реставрации, объекта капитального строительства и (или) приобретением объекта недвижимого имущества, подлежащих оплате за счет субсидии (далее - договоры), а также случаи и порядок досрочного прекращения Соглашения о предоставлении субсидии;</w:t>
      </w:r>
    </w:p>
    <w:p w14:paraId="0AD7D614" w14:textId="77777777" w:rsidR="007502E8" w:rsidRDefault="007502E8" w:rsidP="007502E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т) порядок согласования Учреждениями и Предприятиями новых условий договоров в случае внесения изменений в Соглашение о предоставлении субсидии, предусмотренных </w:t>
      </w:r>
      <w:hyperlink w:anchor="Par2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подпунктом "с"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пункта.</w:t>
      </w:r>
    </w:p>
    <w:p w14:paraId="153C7158" w14:textId="77777777" w:rsidR="007502E8" w:rsidRPr="00F454DC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D4F9A9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18.</w:t>
      </w:r>
      <w:r w:rsidRPr="00F454DC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Изменение условий Соглашения о предоставлении субсидии, предусмотренных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подпунктами "с"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"т" пункта 17 раздела III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Порядка, осуществляется после внесения изменений в Решение о предоставлении субсидии.</w:t>
      </w:r>
    </w:p>
    <w:p w14:paraId="677AA72D" w14:textId="77777777" w:rsidR="007502E8" w:rsidRPr="00F454DC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F454DC">
        <w:rPr>
          <w:rFonts w:ascii="Times New Roman" w:hAnsi="Times New Roman" w:cs="Times New Roman"/>
          <w:sz w:val="28"/>
          <w:szCs w:val="28"/>
        </w:rPr>
        <w:t xml:space="preserve">. Операции по получению и использованию субсидий Учреждениями или Предприятиями отражаются на лицевых счетах, открытых Учреждениям или Предприятиям в Финансовом управлении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C60EE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F454DC">
        <w:rPr>
          <w:rFonts w:ascii="Times New Roman" w:hAnsi="Times New Roman" w:cs="Times New Roman"/>
          <w:sz w:val="28"/>
          <w:szCs w:val="28"/>
        </w:rPr>
        <w:t xml:space="preserve">. Субсидии, предоставляемые Учреждениям или Предприятиям, носят </w:t>
      </w:r>
      <w:r w:rsidRPr="00F454DC">
        <w:rPr>
          <w:rFonts w:ascii="Times New Roman" w:hAnsi="Times New Roman" w:cs="Times New Roman"/>
          <w:sz w:val="28"/>
          <w:szCs w:val="28"/>
        </w:rPr>
        <w:lastRenderedPageBreak/>
        <w:t>целевой характер и не могут быть использованы на иные цели.</w:t>
      </w:r>
    </w:p>
    <w:p w14:paraId="43CF86C4" w14:textId="77777777" w:rsidR="007502E8" w:rsidRPr="00F454DC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71F428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454DC">
        <w:rPr>
          <w:rFonts w:ascii="Times New Roman" w:hAnsi="Times New Roman" w:cs="Times New Roman"/>
          <w:sz w:val="28"/>
          <w:szCs w:val="28"/>
        </w:rPr>
        <w:t xml:space="preserve">. Не использованные на начало текущего финансового года остатки субсидий, в случае отсутствия решения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54DC">
        <w:rPr>
          <w:rFonts w:ascii="Times New Roman" w:hAnsi="Times New Roman" w:cs="Times New Roman"/>
          <w:sz w:val="28"/>
          <w:szCs w:val="28"/>
        </w:rPr>
        <w:t xml:space="preserve">олучателя средств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области, предоставляющего субсидию, о наличии потребности направления этих средств на цели предоставления субсидии, подлежат перечислению Учреждениями и Предприятиями в установленном порядке в бюджет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14:paraId="2DB06C0A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2D7660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F454DC">
        <w:rPr>
          <w:rFonts w:ascii="Times New Roman" w:hAnsi="Times New Roman" w:cs="Times New Roman"/>
          <w:sz w:val="28"/>
          <w:szCs w:val="28"/>
        </w:rPr>
        <w:t xml:space="preserve">. Остатки субсидии могут быть использованы Учреждениями и Предприятиями в очередном финансовом году для финансового обеспечения расходов, соответствующих целям предоставления субсидии, при наличии потребности в не использованных на начало очередного финансового года остатках субсидии, установленной решением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54DC">
        <w:rPr>
          <w:rFonts w:ascii="Times New Roman" w:hAnsi="Times New Roman" w:cs="Times New Roman"/>
          <w:sz w:val="28"/>
          <w:szCs w:val="28"/>
        </w:rPr>
        <w:t>олучателя средств бюджета</w:t>
      </w:r>
      <w:r w:rsidRPr="00FC0E34">
        <w:rPr>
          <w:rFonts w:ascii="Times New Roman" w:hAnsi="Times New Roman" w:cs="Times New Roman"/>
          <w:sz w:val="28"/>
          <w:szCs w:val="28"/>
        </w:rPr>
        <w:t xml:space="preserve"> </w:t>
      </w:r>
      <w:r w:rsidRPr="00F454D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14:paraId="3F232A4D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1A9541" w14:textId="77777777" w:rsidR="007502E8" w:rsidRDefault="007502E8" w:rsidP="007502E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lang w:eastAsia="en-US"/>
        </w:rPr>
      </w:pPr>
      <w:r w:rsidRPr="00FC0E34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3</w:t>
      </w:r>
      <w:r w:rsidRPr="00FC0E34">
        <w:rPr>
          <w:rFonts w:eastAsiaTheme="minorHAnsi"/>
          <w:sz w:val="28"/>
          <w:szCs w:val="28"/>
          <w:lang w:eastAsia="en-US"/>
        </w:rPr>
        <w:t>. Получатель средств бюджета</w:t>
      </w:r>
      <w:r w:rsidRPr="00FC0E34">
        <w:rPr>
          <w:sz w:val="28"/>
          <w:szCs w:val="28"/>
        </w:rPr>
        <w:t xml:space="preserve"> </w:t>
      </w:r>
      <w:r w:rsidRPr="00F454DC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Жуковский</w:t>
      </w:r>
      <w:r w:rsidRPr="00F454DC">
        <w:rPr>
          <w:sz w:val="28"/>
          <w:szCs w:val="28"/>
        </w:rPr>
        <w:t xml:space="preserve"> Московской области</w:t>
      </w:r>
      <w:r>
        <w:rPr>
          <w:rFonts w:ascii="Arial" w:eastAsiaTheme="minorHAnsi" w:hAnsi="Arial" w:cs="Arial"/>
          <w:sz w:val="20"/>
          <w:lang w:eastAsia="en-US"/>
        </w:rPr>
        <w:t>:</w:t>
      </w:r>
    </w:p>
    <w:p w14:paraId="6DDCAAD0" w14:textId="77777777" w:rsidR="007502E8" w:rsidRPr="00060564" w:rsidRDefault="007502E8" w:rsidP="007502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60564">
        <w:rPr>
          <w:rFonts w:eastAsiaTheme="minorHAnsi"/>
          <w:sz w:val="28"/>
          <w:szCs w:val="28"/>
          <w:lang w:eastAsia="en-US"/>
        </w:rPr>
        <w:t>а) представляет в Финансово</w:t>
      </w:r>
      <w:r>
        <w:rPr>
          <w:rFonts w:eastAsiaTheme="minorHAnsi"/>
          <w:sz w:val="28"/>
          <w:szCs w:val="28"/>
          <w:lang w:eastAsia="en-US"/>
        </w:rPr>
        <w:t>е</w:t>
      </w:r>
      <w:r w:rsidRPr="00060564">
        <w:rPr>
          <w:rFonts w:eastAsiaTheme="minorHAnsi"/>
          <w:sz w:val="28"/>
          <w:szCs w:val="28"/>
          <w:lang w:eastAsia="en-US"/>
        </w:rPr>
        <w:t xml:space="preserve"> управлени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060564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Жуковский Московской области документы </w:t>
      </w:r>
      <w:r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060564">
        <w:rPr>
          <w:rFonts w:eastAsiaTheme="minorHAnsi"/>
          <w:sz w:val="28"/>
          <w:szCs w:val="28"/>
          <w:lang w:eastAsia="en-US"/>
        </w:rPr>
        <w:t>порядк</w:t>
      </w:r>
      <w:r>
        <w:rPr>
          <w:rFonts w:eastAsiaTheme="minorHAnsi"/>
          <w:sz w:val="28"/>
          <w:szCs w:val="28"/>
          <w:lang w:eastAsia="en-US"/>
        </w:rPr>
        <w:t>у</w:t>
      </w:r>
      <w:r w:rsidRPr="00060564">
        <w:rPr>
          <w:rFonts w:eastAsiaTheme="minorHAnsi"/>
          <w:sz w:val="28"/>
          <w:szCs w:val="28"/>
          <w:lang w:eastAsia="en-US"/>
        </w:rPr>
        <w:t xml:space="preserve"> исполнения бюджета по расходам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Бюджетным Кодексом Российской Федерации;</w:t>
      </w:r>
    </w:p>
    <w:p w14:paraId="4591E35A" w14:textId="77777777" w:rsidR="007502E8" w:rsidRPr="00EA2707" w:rsidRDefault="007502E8" w:rsidP="007502E8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A2707">
        <w:rPr>
          <w:rFonts w:eastAsiaTheme="minorHAnsi"/>
          <w:sz w:val="28"/>
          <w:szCs w:val="28"/>
          <w:lang w:eastAsia="en-US"/>
        </w:rPr>
        <w:t>б) ведет бюджетный учет и обеспечивает результативность, адресность и целевой характер использования субсидий, выделенных на строительство, реконструкцию, в том числе с элементами реставрации, объектов капитального строительства, в установленном законодательством порядке;</w:t>
      </w:r>
    </w:p>
    <w:p w14:paraId="08CBBBDB" w14:textId="77777777" w:rsidR="007502E8" w:rsidRPr="00EA2707" w:rsidRDefault="007502E8" w:rsidP="007502E8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A2707">
        <w:rPr>
          <w:rFonts w:eastAsiaTheme="minorHAnsi"/>
          <w:sz w:val="28"/>
          <w:szCs w:val="28"/>
          <w:lang w:eastAsia="en-US"/>
        </w:rPr>
        <w:t>в) осуществляет контроль за ходом строительства объектов капитального строительства;</w:t>
      </w:r>
    </w:p>
    <w:p w14:paraId="0AF270F7" w14:textId="77777777" w:rsidR="007502E8" w:rsidRDefault="007502E8" w:rsidP="007502E8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5589">
        <w:rPr>
          <w:rFonts w:eastAsiaTheme="minorHAnsi"/>
          <w:sz w:val="28"/>
          <w:szCs w:val="28"/>
          <w:lang w:eastAsia="en-US"/>
        </w:rPr>
        <w:t xml:space="preserve">г) обеспечивает представление документов по завершенным строительством объектам в </w:t>
      </w:r>
      <w:r>
        <w:rPr>
          <w:rFonts w:eastAsiaTheme="minorHAnsi"/>
          <w:sz w:val="28"/>
          <w:szCs w:val="28"/>
          <w:lang w:eastAsia="en-US"/>
        </w:rPr>
        <w:t xml:space="preserve">Управление земельно-имущественных отношений Администрации городского округа Жуковский </w:t>
      </w:r>
      <w:r w:rsidRPr="001C5589">
        <w:rPr>
          <w:rFonts w:eastAsiaTheme="minorHAnsi"/>
          <w:sz w:val="28"/>
          <w:szCs w:val="28"/>
          <w:lang w:eastAsia="en-US"/>
        </w:rPr>
        <w:t>Московской области.</w:t>
      </w:r>
    </w:p>
    <w:p w14:paraId="11E4743F" w14:textId="77777777" w:rsidR="007502E8" w:rsidRPr="00FA0C45" w:rsidRDefault="007502E8" w:rsidP="007502E8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0C45">
        <w:rPr>
          <w:rFonts w:eastAsiaTheme="minorHAnsi"/>
          <w:sz w:val="28"/>
          <w:szCs w:val="28"/>
          <w:lang w:eastAsia="en-US"/>
        </w:rPr>
        <w:t xml:space="preserve">24. Отчеты по формам согласно </w:t>
      </w:r>
      <w:hyperlink r:id="rId10" w:history="1">
        <w:r w:rsidRPr="00FA0C45">
          <w:rPr>
            <w:rFonts w:eastAsiaTheme="minorHAnsi"/>
            <w:color w:val="0000FF"/>
            <w:sz w:val="28"/>
            <w:szCs w:val="28"/>
            <w:lang w:eastAsia="en-US"/>
          </w:rPr>
          <w:t>приложению</w:t>
        </w:r>
      </w:hyperlink>
      <w:r w:rsidRPr="00FA0C45">
        <w:rPr>
          <w:rFonts w:eastAsiaTheme="minorHAnsi"/>
          <w:sz w:val="28"/>
          <w:szCs w:val="28"/>
          <w:lang w:eastAsia="en-US"/>
        </w:rPr>
        <w:t xml:space="preserve"> к настоящему Порядку получатель средств бюджета городского округа Жуковский Московской области представляет в Управление экономики Администрации городского округа Жуковский и Финансовое управление Администрации городского округа Жуковский Московской области ежемесячно - до 15 числа месяца, следующего за отчетным периодом, за год - до 25 января года, следующего за отчетным годом.</w:t>
      </w:r>
    </w:p>
    <w:p w14:paraId="044C576D" w14:textId="77777777" w:rsidR="007502E8" w:rsidRDefault="007502E8" w:rsidP="007502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F454DC">
        <w:rPr>
          <w:rFonts w:ascii="Times New Roman" w:hAnsi="Times New Roman" w:cs="Times New Roman"/>
          <w:sz w:val="28"/>
          <w:szCs w:val="28"/>
        </w:rPr>
        <w:t xml:space="preserve">. Получатель средств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 осуществляет контроль за соблюдением условий Соглашения о </w:t>
      </w:r>
      <w:r w:rsidRPr="00F454DC">
        <w:rPr>
          <w:rFonts w:ascii="Times New Roman" w:hAnsi="Times New Roman" w:cs="Times New Roman"/>
          <w:sz w:val="28"/>
          <w:szCs w:val="28"/>
        </w:rPr>
        <w:lastRenderedPageBreak/>
        <w:t>предоставлении субсидий, предоставлением документов и отчетов от Учреждений и Предприятий.</w:t>
      </w:r>
    </w:p>
    <w:p w14:paraId="7FC2AF75" w14:textId="77777777" w:rsidR="007502E8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D22AEA" w14:textId="77777777" w:rsidR="007502E8" w:rsidRPr="00F454DC" w:rsidRDefault="007502E8" w:rsidP="007502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F454DC">
        <w:rPr>
          <w:rFonts w:ascii="Times New Roman" w:hAnsi="Times New Roman" w:cs="Times New Roman"/>
          <w:sz w:val="28"/>
          <w:szCs w:val="28"/>
        </w:rPr>
        <w:t xml:space="preserve">. Объекты капитального строительства, созданные в результате предоставления субсидии Учреждениям и Предприятиям, объекты недвижимого имущества, приобретенные в муниципальную собственность городского округа </w:t>
      </w:r>
      <w:r>
        <w:rPr>
          <w:rFonts w:ascii="Times New Roman" w:hAnsi="Times New Roman" w:cs="Times New Roman"/>
          <w:sz w:val="28"/>
          <w:szCs w:val="28"/>
        </w:rPr>
        <w:t>Жуковский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 Московской области, закрепляются на праве оперативного управления или хозяйственного ведения за Учреждениями, Предприятиями с последующим увеличением стоимости основных средств, находящихся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454DC">
        <w:rPr>
          <w:rFonts w:ascii="Times New Roman" w:hAnsi="Times New Roman" w:cs="Times New Roman"/>
          <w:sz w:val="28"/>
          <w:szCs w:val="28"/>
        </w:rPr>
        <w:t xml:space="preserve"> указанных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либо на праве хозяйственного ведения Предприятий</w:t>
      </w:r>
      <w:r w:rsidRPr="00F454DC">
        <w:rPr>
          <w:rFonts w:ascii="Times New Roman" w:hAnsi="Times New Roman" w:cs="Times New Roman"/>
          <w:sz w:val="28"/>
          <w:szCs w:val="28"/>
        </w:rPr>
        <w:t xml:space="preserve">, либо включаются в состав казны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Жуковский Московской области. </w:t>
      </w:r>
    </w:p>
    <w:bookmarkEnd w:id="1"/>
    <w:p w14:paraId="1BC54653" w14:textId="77777777" w:rsidR="007502E8" w:rsidRDefault="007502E8" w:rsidP="007502E8">
      <w:pPr>
        <w:tabs>
          <w:tab w:val="left" w:pos="1170"/>
        </w:tabs>
        <w:ind w:right="108"/>
        <w:rPr>
          <w:sz w:val="24"/>
          <w:szCs w:val="24"/>
        </w:rPr>
      </w:pPr>
    </w:p>
    <w:p w14:paraId="7A27A69B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5E2F7AF3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5E8C92D1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51E95443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7F525D3C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15CFD144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609BEAF4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589176E5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5F8B0A61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741A073F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2594FE30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5FE84C7B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6DCAEABD" w14:textId="77777777" w:rsidR="007502E8" w:rsidRDefault="007502E8" w:rsidP="007502E8">
      <w:pPr>
        <w:pStyle w:val="a3"/>
        <w:tabs>
          <w:tab w:val="left" w:pos="1170"/>
        </w:tabs>
        <w:ind w:left="1348" w:right="108" w:firstLine="0"/>
        <w:rPr>
          <w:rFonts w:ascii="Times New Roman" w:hAnsi="Times New Roman" w:cs="Times New Roman"/>
          <w:sz w:val="24"/>
          <w:szCs w:val="24"/>
        </w:rPr>
      </w:pPr>
    </w:p>
    <w:p w14:paraId="1C9C4F9F" w14:textId="77777777" w:rsidR="007502E8" w:rsidRPr="00D17E08" w:rsidRDefault="007502E8" w:rsidP="007502E8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</w:p>
    <w:p w14:paraId="79145A62" w14:textId="77777777" w:rsidR="00AE29FF" w:rsidRDefault="00AE29FF"/>
    <w:sectPr w:rsidR="00AE29FF" w:rsidSect="004E3D90">
      <w:headerReference w:type="default" r:id="rId11"/>
      <w:pgSz w:w="11907" w:h="16840"/>
      <w:pgMar w:top="993" w:right="851" w:bottom="993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EAFC2" w14:textId="77777777" w:rsidR="0094623E" w:rsidRDefault="0094623E">
      <w:r>
        <w:separator/>
      </w:r>
    </w:p>
  </w:endnote>
  <w:endnote w:type="continuationSeparator" w:id="0">
    <w:p w14:paraId="5D089ADF" w14:textId="77777777" w:rsidR="0094623E" w:rsidRDefault="0094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98A6A" w14:textId="77777777" w:rsidR="0094623E" w:rsidRDefault="0094623E">
      <w:r>
        <w:separator/>
      </w:r>
    </w:p>
  </w:footnote>
  <w:footnote w:type="continuationSeparator" w:id="0">
    <w:p w14:paraId="52D16854" w14:textId="77777777" w:rsidR="0094623E" w:rsidRDefault="0094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908981"/>
      <w:docPartObj>
        <w:docPartGallery w:val="Page Numbers (Top of Page)"/>
        <w:docPartUnique/>
      </w:docPartObj>
    </w:sdtPr>
    <w:sdtEndPr/>
    <w:sdtContent>
      <w:p w14:paraId="33A73D16" w14:textId="77777777" w:rsidR="004E3D90" w:rsidRDefault="007502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F42EB" w14:textId="77777777" w:rsidR="004E3D90" w:rsidRPr="004E3D90" w:rsidRDefault="00946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58"/>
    <w:rsid w:val="000C5DED"/>
    <w:rsid w:val="00316AB8"/>
    <w:rsid w:val="004B1901"/>
    <w:rsid w:val="007502E8"/>
    <w:rsid w:val="007D662E"/>
    <w:rsid w:val="0094623E"/>
    <w:rsid w:val="00AE29FF"/>
    <w:rsid w:val="00DC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E4A0"/>
  <w15:chartTrackingRefBased/>
  <w15:docId w15:val="{BE4AD61A-887C-462F-9E59-1C6D1A02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E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0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7502E8"/>
    <w:pPr>
      <w:widowControl w:val="0"/>
      <w:autoSpaceDE w:val="0"/>
      <w:autoSpaceDN w:val="0"/>
      <w:spacing w:before="120"/>
      <w:ind w:left="102" w:firstLine="539"/>
      <w:jc w:val="both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Normal">
    <w:name w:val="ConsPlusNormal"/>
    <w:rsid w:val="007502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502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02E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438F7DA9134810A1DDE2AB4649EA59B0B71F75AFCE7117B263C597536C04BAD2273191D65676A242EC1E46A39BCD622F56AC2DCE3EB0CFR518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41841B6BE5503D6D2BEA0EA20EDB8E679013BAE96795904A543D78DA61620A97D76A5A67285933CBD585CF4ACE1RB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CE80B563F2498C810FA785C654FB0573CEAD70CE49866A282D22BB15FC2900E659C0DA87B0D431A4C753AF54E30034D9DEB24546224587D4dB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7A735E2F35B759B47B23013F98B5F69DB87E86EBC7CCA744B4AA65D1BC037D7D16BAA6A3BFE40A8E6A0EE73BA4A86FD0E8565F4E0FCCD57hC0E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F438F7DA9134810A1DDE2AB4649EA59B0B71F75AFCE7117B263C597536C04BAD2273191D65676A24DEC1E46A39BCD622F56AC2DCE3EB0CFR51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3736</Words>
  <Characters>21298</Characters>
  <Application>Microsoft Office Word</Application>
  <DocSecurity>0</DocSecurity>
  <Lines>177</Lines>
  <Paragraphs>49</Paragraphs>
  <ScaleCrop>false</ScaleCrop>
  <Company/>
  <LinksUpToDate>false</LinksUpToDate>
  <CharactersWithSpaces>24985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Татьяна Зенина</cp:lastModifiedBy>
  <cp:revision>5</cp:revision>
  <cp:lastPrinted>2021-01-27T08:02:00Z</cp:lastPrinted>
  <dcterms:created xsi:type="dcterms:W3CDTF">2021-01-27T08:01:00Z</dcterms:created>
  <dcterms:modified xsi:type="dcterms:W3CDTF">2021-02-03T11:45:00Z</dcterms:modified>
</cp:coreProperties>
</file>