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ПОСТАНОВЛЕНИЕ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rPr>
          <w:rFonts w:ascii="Arial" w:hAnsi="Arial" w:cs="Arial"/>
          <w:b/>
          <w:sz w:val="24"/>
          <w:szCs w:val="24"/>
        </w:rPr>
      </w:pPr>
      <w:r w:rsidRPr="007A3A22">
        <w:rPr>
          <w:rFonts w:ascii="Arial" w:hAnsi="Arial" w:cs="Arial"/>
          <w:b/>
          <w:sz w:val="24"/>
          <w:szCs w:val="24"/>
        </w:rPr>
        <w:t xml:space="preserve">от </w:t>
      </w:r>
      <w:r w:rsidRPr="007A3A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08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7A3A22">
        <w:rPr>
          <w:rFonts w:ascii="Arial" w:hAnsi="Arial" w:cs="Arial"/>
          <w:b/>
          <w:sz w:val="24"/>
          <w:szCs w:val="24"/>
          <w:u w:val="single"/>
        </w:rPr>
        <w:t>0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7A3A22">
        <w:rPr>
          <w:rFonts w:ascii="Arial" w:hAnsi="Arial" w:cs="Arial"/>
          <w:b/>
          <w:sz w:val="24"/>
          <w:szCs w:val="24"/>
        </w:rPr>
        <w:t xml:space="preserve"> г.</w:t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  <w:t xml:space="preserve">№ </w:t>
      </w:r>
      <w:r>
        <w:rPr>
          <w:rFonts w:ascii="Arial" w:hAnsi="Arial" w:cs="Arial"/>
          <w:b/>
          <w:sz w:val="24"/>
          <w:szCs w:val="24"/>
          <w:u w:val="single"/>
        </w:rPr>
        <w:t>990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ind w:right="3969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«О внесении изменений в положение «Об оплате труда работников муниципальных учреждений по работе с молодежью»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Трудовым кодексом Российской Федерации, на основании Устава городского округа Жуковский Московской области</w:t>
      </w:r>
      <w:r w:rsidRPr="007A3A22">
        <w:rPr>
          <w:rFonts w:ascii="Arial" w:hAnsi="Arial" w:cs="Arial"/>
          <w:sz w:val="24"/>
          <w:szCs w:val="24"/>
        </w:rPr>
        <w:t>,</w:t>
      </w: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A3A22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1. Внести в положение «Об оплате труда работников муниципальных учреждений по работе с молодежью», утвержденное постановлением Администрации городского округа Жуковский от 31.08.2012 №1651 «Об утверждении положения «Об оплате труда работников муниципальных учреждений по работе с молодежью» (в редакции постановлений Администрации городского округа Жуковский от 30.09.2013 № 1550, от 16.06.2014 №981, от 05.10.2016 № 1450, от 30.12.2016 №2245) (далее -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Положение) следующие изменения: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1.1. раздел 5 «Стимулирующие выплаты» Положения изложить в следующей редакции: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jc w:val="center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«5. Стимулирующие выплаты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5.1.</w:t>
      </w:r>
      <w:r w:rsidRPr="00EA13D8">
        <w:rPr>
          <w:rFonts w:ascii="Arial" w:hAnsi="Arial" w:cs="Arial"/>
          <w:sz w:val="24"/>
          <w:szCs w:val="24"/>
        </w:rPr>
        <w:tab/>
        <w:t>При планировании фонда оплаты труда учреждениям предусматриваются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бюджетные ассигнования на выплаты стимулирующего характера в размере от 1 до 10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процентов фонда оплаты труда, исчисленного на 1 января планируемого года.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5.2.</w:t>
      </w:r>
      <w:r w:rsidRPr="00EA13D8">
        <w:rPr>
          <w:rFonts w:ascii="Arial" w:hAnsi="Arial" w:cs="Arial"/>
          <w:sz w:val="24"/>
          <w:szCs w:val="24"/>
        </w:rPr>
        <w:tab/>
        <w:t>Учреждения в пределах выделенных бюджетных ассигнований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самостоятельно определяют размер и порядок выплат стимулирующего характера.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Выплаты стимулирующего характера производятся за счет бюджетных средств в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пределах фонда оплаты труда.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Учреждения самостоятельно определяют порядок и размер выплат стимулирующего характера работникам за счет средств, полученных от приносящей доход деятельности, с учетом показателей результатов труда, утвержденных локальными нормативными актами учреждений, с учетом мнения представительного органа работников.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5.3</w:t>
      </w:r>
      <w:r w:rsidRPr="00EA13D8">
        <w:rPr>
          <w:rFonts w:ascii="Arial" w:hAnsi="Arial" w:cs="Arial"/>
          <w:sz w:val="24"/>
          <w:szCs w:val="24"/>
        </w:rPr>
        <w:tab/>
        <w:t>Учреждения предусматривают следующие виды выплат стимулирующего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характера: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13D8">
        <w:rPr>
          <w:rFonts w:ascii="Arial" w:hAnsi="Arial" w:cs="Arial"/>
          <w:sz w:val="24"/>
          <w:szCs w:val="24"/>
        </w:rPr>
        <w:t>выплаты за интенсивность и высокие результаты работы;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13D8">
        <w:rPr>
          <w:rFonts w:ascii="Arial" w:hAnsi="Arial" w:cs="Arial"/>
          <w:sz w:val="24"/>
          <w:szCs w:val="24"/>
        </w:rPr>
        <w:t>выплаты за качество выполняемых работ;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A13D8">
        <w:rPr>
          <w:rFonts w:ascii="Arial" w:hAnsi="Arial" w:cs="Arial"/>
          <w:sz w:val="24"/>
          <w:szCs w:val="24"/>
        </w:rPr>
        <w:t>премиальные выплаты по итогам работы.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5.4</w:t>
      </w:r>
      <w:r w:rsidRPr="00EA13D8">
        <w:rPr>
          <w:rFonts w:ascii="Arial" w:hAnsi="Arial" w:cs="Arial"/>
          <w:sz w:val="24"/>
          <w:szCs w:val="24"/>
        </w:rPr>
        <w:tab/>
        <w:t>Установление выплат стимулирующего характера, в том числе премиальные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выплаты, работникам учреждений производятся с учетом: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-</w:t>
      </w:r>
      <w:r w:rsidRPr="00EA13D8">
        <w:rPr>
          <w:rFonts w:ascii="Arial" w:hAnsi="Arial" w:cs="Arial"/>
          <w:sz w:val="24"/>
          <w:szCs w:val="24"/>
        </w:rPr>
        <w:tab/>
        <w:t>показателей результатов труда, утверждаемых локальными нормативными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актами учреждения или коллективным договором;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-</w:t>
      </w:r>
      <w:r w:rsidRPr="00EA13D8">
        <w:rPr>
          <w:rFonts w:ascii="Arial" w:hAnsi="Arial" w:cs="Arial"/>
          <w:sz w:val="24"/>
          <w:szCs w:val="24"/>
        </w:rPr>
        <w:tab/>
        <w:t>целевых показателей эффективности деятельности учреждения, утверждаемых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локальными нормативными актами учреждения или коллективным договором;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lastRenderedPageBreak/>
        <w:t>-</w:t>
      </w:r>
      <w:r w:rsidRPr="00EA13D8">
        <w:rPr>
          <w:rFonts w:ascii="Arial" w:hAnsi="Arial" w:cs="Arial"/>
          <w:sz w:val="24"/>
          <w:szCs w:val="24"/>
        </w:rPr>
        <w:tab/>
        <w:t>мнения представительного органа работников учреждения по работе с</w:t>
      </w:r>
      <w:r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молодежью или на основании коллективного договора.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</w:t>
      </w:r>
      <w:r>
        <w:rPr>
          <w:rFonts w:ascii="Arial" w:hAnsi="Arial" w:cs="Arial"/>
          <w:sz w:val="24"/>
          <w:szCs w:val="24"/>
        </w:rPr>
        <w:tab/>
      </w:r>
      <w:r w:rsidRPr="00EA13D8">
        <w:rPr>
          <w:rFonts w:ascii="Arial" w:hAnsi="Arial" w:cs="Arial"/>
          <w:sz w:val="24"/>
          <w:szCs w:val="24"/>
        </w:rPr>
        <w:t>Размер ежемесячных выплат стимулирующего характера, направляемых за счет бюджетных средств на выплаты стимулирующего характера работникам, за исключением руководителей учреждений, устанавливается в размере до 1,5-кратного размера должностного оклада (тарифной ставки).</w:t>
      </w:r>
    </w:p>
    <w:p w:rsidR="00EA13D8" w:rsidRPr="00EA13D8" w:rsidRDefault="00520F62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</w:t>
      </w:r>
      <w:r>
        <w:rPr>
          <w:rFonts w:ascii="Arial" w:hAnsi="Arial" w:cs="Arial"/>
          <w:sz w:val="24"/>
          <w:szCs w:val="24"/>
        </w:rPr>
        <w:tab/>
      </w:r>
      <w:r w:rsidR="00EA13D8" w:rsidRPr="00EA13D8">
        <w:rPr>
          <w:rFonts w:ascii="Arial" w:hAnsi="Arial" w:cs="Arial"/>
          <w:sz w:val="24"/>
          <w:szCs w:val="24"/>
        </w:rPr>
        <w:t>Размер ежемесячных выплат стимулирующего характера руководителей учреждений за счет бюджетных ассигнований устанавливается в размере до 2-кратного размера должностного оклада (тарифной ставки).</w:t>
      </w:r>
    </w:p>
    <w:p w:rsidR="00EA13D8" w:rsidRPr="00EA13D8" w:rsidRDefault="00520F62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</w:t>
      </w:r>
      <w:r>
        <w:rPr>
          <w:rFonts w:ascii="Arial" w:hAnsi="Arial" w:cs="Arial"/>
          <w:sz w:val="24"/>
          <w:szCs w:val="24"/>
        </w:rPr>
        <w:tab/>
      </w:r>
      <w:r w:rsidR="00EA13D8" w:rsidRPr="00EA13D8">
        <w:rPr>
          <w:rFonts w:ascii="Arial" w:hAnsi="Arial" w:cs="Arial"/>
          <w:sz w:val="24"/>
          <w:szCs w:val="24"/>
        </w:rPr>
        <w:t>Порядок установления стимулирующих выплат руководителям учреждений, в том числе показатели и критерии оценки деятельности руководителей учреждений, определяется Постановлением Администрации городского округа Жуковский.</w:t>
      </w:r>
    </w:p>
    <w:p w:rsidR="00EA13D8" w:rsidRPr="00EA13D8" w:rsidRDefault="00520F62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</w:t>
      </w:r>
      <w:r>
        <w:rPr>
          <w:rFonts w:ascii="Arial" w:hAnsi="Arial" w:cs="Arial"/>
          <w:sz w:val="24"/>
          <w:szCs w:val="24"/>
        </w:rPr>
        <w:tab/>
      </w:r>
      <w:r w:rsidR="00EA13D8" w:rsidRPr="00EA13D8">
        <w:rPr>
          <w:rFonts w:ascii="Arial" w:hAnsi="Arial" w:cs="Arial"/>
          <w:sz w:val="24"/>
          <w:szCs w:val="24"/>
        </w:rPr>
        <w:t>Администрация городского округа Жуковский заключает трудовой договор (дополнительное соглашение к трудовому договору) с руководителями учреждений, предусматривающий конкретизацию показателей и критериев оценки эффективности деятельности руководителей учреждений, размеров и условий назначения ему выплат стимулирующего характера, обеспечивающих введение эффективного контракта.</w:t>
      </w:r>
    </w:p>
    <w:p w:rsidR="00EA13D8" w:rsidRPr="00EA13D8" w:rsidRDefault="00520F62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</w:t>
      </w:r>
      <w:r>
        <w:rPr>
          <w:rFonts w:ascii="Arial" w:hAnsi="Arial" w:cs="Arial"/>
          <w:sz w:val="24"/>
          <w:szCs w:val="24"/>
        </w:rPr>
        <w:tab/>
      </w:r>
      <w:r w:rsidR="00EA13D8" w:rsidRPr="00EA13D8">
        <w:rPr>
          <w:rFonts w:ascii="Arial" w:hAnsi="Arial" w:cs="Arial"/>
          <w:sz w:val="24"/>
          <w:szCs w:val="24"/>
        </w:rPr>
        <w:t>Руководители учреждений заключают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им выплат стимулирующего характера, обеспечивающих введение эффективного контракта.».</w:t>
      </w:r>
    </w:p>
    <w:p w:rsidR="00EA13D8" w:rsidRPr="00EA13D8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2.</w:t>
      </w:r>
      <w:r w:rsidRPr="00EA13D8">
        <w:rPr>
          <w:rFonts w:ascii="Arial" w:hAnsi="Arial" w:cs="Arial"/>
          <w:sz w:val="24"/>
          <w:szCs w:val="24"/>
        </w:rPr>
        <w:tab/>
        <w:t>Действие настоящего постановления распространить на правоотношения,</w:t>
      </w:r>
      <w:r w:rsidR="00520F62"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возникшие с 1 августа 2018.</w:t>
      </w:r>
    </w:p>
    <w:p w:rsidR="00EA13D8" w:rsidRPr="00C474C4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EA13D8">
        <w:rPr>
          <w:rFonts w:ascii="Arial" w:hAnsi="Arial" w:cs="Arial"/>
          <w:sz w:val="24"/>
          <w:szCs w:val="24"/>
        </w:rPr>
        <w:t>3.</w:t>
      </w:r>
      <w:r w:rsidRPr="00EA13D8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</w:t>
      </w:r>
      <w:r w:rsidR="00520F62"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и разместить на официальном сайте городского округа Жуковский www.zhukovskiy.ru в</w:t>
      </w:r>
      <w:r w:rsidR="00520F62">
        <w:rPr>
          <w:rFonts w:ascii="Arial" w:hAnsi="Arial" w:cs="Arial"/>
          <w:sz w:val="24"/>
          <w:szCs w:val="24"/>
        </w:rPr>
        <w:t xml:space="preserve"> </w:t>
      </w:r>
      <w:r w:rsidRPr="00EA13D8">
        <w:rPr>
          <w:rFonts w:ascii="Arial" w:hAnsi="Arial" w:cs="Arial"/>
          <w:sz w:val="24"/>
          <w:szCs w:val="24"/>
        </w:rPr>
        <w:t>информационно-телекоммуникационной сети «Интернет»</w:t>
      </w:r>
      <w:r w:rsidRPr="00C474C4">
        <w:rPr>
          <w:rFonts w:ascii="Arial" w:hAnsi="Arial" w:cs="Arial"/>
          <w:sz w:val="24"/>
          <w:szCs w:val="24"/>
        </w:rPr>
        <w:t>.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474C4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руководителя Администрации городского округа Жуковский А.В. Дунаевич</w:t>
      </w:r>
      <w:r>
        <w:rPr>
          <w:rFonts w:ascii="Arial" w:hAnsi="Arial" w:cs="Arial"/>
          <w:sz w:val="24"/>
          <w:szCs w:val="24"/>
        </w:rPr>
        <w:t>.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городского округа Жуковский</w:t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A13D8" w:rsidRPr="007A3A22" w:rsidSect="00EA13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13593E"/>
    <w:rsid w:val="002C0CA0"/>
    <w:rsid w:val="003E6B4B"/>
    <w:rsid w:val="004C40D4"/>
    <w:rsid w:val="004F7AD2"/>
    <w:rsid w:val="00520F62"/>
    <w:rsid w:val="007F3D58"/>
    <w:rsid w:val="009C2DB2"/>
    <w:rsid w:val="009C7955"/>
    <w:rsid w:val="00AD716C"/>
    <w:rsid w:val="00C96C17"/>
    <w:rsid w:val="00EA13D8"/>
    <w:rsid w:val="00F65B93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4C61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</cp:revision>
  <dcterms:created xsi:type="dcterms:W3CDTF">2018-10-10T06:06:00Z</dcterms:created>
  <dcterms:modified xsi:type="dcterms:W3CDTF">2018-10-10T06:11:00Z</dcterms:modified>
</cp:coreProperties>
</file>