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98" w:rsidRPr="00E16B98" w:rsidRDefault="00E16B98" w:rsidP="00E16B9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E16B98" w:rsidRPr="00E16B98" w:rsidRDefault="00E16B98" w:rsidP="00E16B9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E16B98" w:rsidRPr="00E16B98" w:rsidRDefault="00E16B98" w:rsidP="00E16B9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E16B98" w:rsidRPr="00E16B98" w:rsidRDefault="00E16B98" w:rsidP="00E16B9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16B98" w:rsidRPr="00E16B98" w:rsidRDefault="00E16B98" w:rsidP="00E16B9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ПОСТАНОВЛЕНИЕ</w:t>
      </w:r>
    </w:p>
    <w:p w:rsidR="00E16B98" w:rsidRPr="00E16B98" w:rsidRDefault="00E16B98" w:rsidP="00E16B9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16B98" w:rsidRPr="00E16B98" w:rsidRDefault="00E16B98" w:rsidP="00E16B98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 w:rsidRPr="00E16B98">
        <w:rPr>
          <w:rFonts w:ascii="Arial" w:hAnsi="Arial" w:cs="Arial"/>
          <w:b/>
          <w:sz w:val="24"/>
          <w:szCs w:val="24"/>
        </w:rPr>
        <w:t>от «</w:t>
      </w:r>
      <w:proofErr w:type="gramStart"/>
      <w:r>
        <w:rPr>
          <w:rFonts w:ascii="Arial" w:hAnsi="Arial" w:cs="Arial"/>
          <w:b/>
          <w:sz w:val="24"/>
          <w:szCs w:val="24"/>
        </w:rPr>
        <w:t>13</w:t>
      </w:r>
      <w:r w:rsidRPr="00E16B98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E16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05</w:t>
      </w:r>
      <w:r w:rsidRPr="00E16B98">
        <w:rPr>
          <w:rFonts w:ascii="Arial" w:hAnsi="Arial" w:cs="Arial"/>
          <w:b/>
          <w:sz w:val="24"/>
          <w:szCs w:val="24"/>
        </w:rPr>
        <w:t xml:space="preserve">    201</w:t>
      </w:r>
      <w:r w:rsidR="00283F12">
        <w:rPr>
          <w:rFonts w:ascii="Arial" w:hAnsi="Arial" w:cs="Arial"/>
          <w:b/>
          <w:sz w:val="24"/>
          <w:szCs w:val="24"/>
        </w:rPr>
        <w:t>5</w:t>
      </w:r>
      <w:r w:rsidRPr="00E16B98">
        <w:rPr>
          <w:rFonts w:ascii="Arial" w:hAnsi="Arial" w:cs="Arial"/>
          <w:b/>
          <w:sz w:val="24"/>
          <w:szCs w:val="24"/>
        </w:rPr>
        <w:t xml:space="preserve"> г.</w:t>
      </w:r>
      <w:r w:rsidRPr="00E16B98">
        <w:rPr>
          <w:rFonts w:ascii="Arial" w:hAnsi="Arial" w:cs="Arial"/>
          <w:b/>
          <w:iCs/>
          <w:sz w:val="24"/>
          <w:szCs w:val="24"/>
        </w:rPr>
        <w:tab/>
      </w:r>
      <w:r w:rsidRPr="00E16B98">
        <w:rPr>
          <w:rFonts w:ascii="Arial" w:hAnsi="Arial" w:cs="Arial"/>
          <w:b/>
          <w:sz w:val="24"/>
          <w:szCs w:val="24"/>
        </w:rPr>
        <w:t xml:space="preserve">№ </w:t>
      </w:r>
      <w:r w:rsidR="00283F12">
        <w:rPr>
          <w:rFonts w:ascii="Arial" w:hAnsi="Arial" w:cs="Arial"/>
          <w:b/>
          <w:sz w:val="24"/>
          <w:szCs w:val="24"/>
        </w:rPr>
        <w:t>585</w:t>
      </w:r>
      <w:bookmarkStart w:id="0" w:name="_GoBack"/>
      <w:bookmarkEnd w:id="0"/>
    </w:p>
    <w:p w:rsidR="00C666C5" w:rsidRDefault="00C666C5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ind w:right="5103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«Безопасный город (2014-2018 годы)»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03.12.2013 № 1972, от 19.12.2013 № 2124, от 26.03.2014 № 384, от 26.08.2014 № 1400, от 20.01.2015 №54) и постановлением Администрации городского округа Жуковский от 20.08.2013 № 1351 «Об утверждении Перечня муниципальных программ городского округа Жуковский на 2014-2018 гг.» (в редакции постановлений Администрации городского округа Жуковский от 21.10.2013 № 1688, от 03.12.2013 № 1971, от 13.12.2013 №2108, от 14.05.2014 № 710, от 19.09.2014 № 1568), в связи с Постановлением Администрации городского округа Жуковский от 19.12.2014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E16B98">
        <w:rPr>
          <w:rFonts w:ascii="Arial" w:hAnsi="Arial" w:cs="Arial"/>
          <w:sz w:val="24"/>
          <w:szCs w:val="24"/>
        </w:rPr>
        <w:t>2283 «Об утверждении новой редакции устава Муниципального автономного образовательного учреждения дополнительного образования детей «ЦЕНТР ДЕТСКО-ЮНОШЕСКОГО СПОРТА», Распоряжением Администрации городского округа Жуковский от 25.12.2034 №</w:t>
      </w:r>
      <w:r>
        <w:rPr>
          <w:rFonts w:ascii="Arial" w:hAnsi="Arial" w:cs="Arial"/>
          <w:sz w:val="24"/>
          <w:szCs w:val="24"/>
        </w:rPr>
        <w:t xml:space="preserve"> </w:t>
      </w:r>
      <w:r w:rsidRPr="00E16B98">
        <w:rPr>
          <w:rFonts w:ascii="Arial" w:hAnsi="Arial" w:cs="Arial"/>
          <w:sz w:val="24"/>
          <w:szCs w:val="24"/>
        </w:rPr>
        <w:t>417-ри «Об образовании и упразднении органов и структурных подразделений Администрации городского округа Жуковский», уточнением бюджетных ассигнований муниципальной программы,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Pr="00E16B98" w:rsidRDefault="00E16B98" w:rsidP="00E16B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1.</w:t>
      </w:r>
      <w:r w:rsidRPr="00E16B98">
        <w:rPr>
          <w:rFonts w:ascii="Arial" w:hAnsi="Arial" w:cs="Arial"/>
          <w:sz w:val="24"/>
          <w:szCs w:val="24"/>
        </w:rPr>
        <w:tab/>
        <w:t>Внести в муниципальную программу городского округа Жуковский «Безопасный город (2014-2018 годы)» (далее - Программа), утвержденную Постановлением Администрации городского округа Жуковский от 19.12.2013 № 2130 «Об утверждении муниципальной программы городского округа Жуковский «Безопасный город (2014-2018 годы)» (в редакции постановления Администрации городского округа Жуковский от 20.01.2015 № 54) изменения, изложив её в новой редакции (прилагается).</w:t>
      </w:r>
    </w:p>
    <w:p w:rsidR="00E16B98" w:rsidRPr="00E16B98" w:rsidRDefault="00E16B98" w:rsidP="00E16B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2.</w:t>
      </w:r>
      <w:r w:rsidRPr="00E16B98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E16B98" w:rsidRDefault="00E16B98" w:rsidP="00E16B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3.</w:t>
      </w:r>
      <w:r w:rsidRPr="00E16B98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P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Руководитель Администрации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  <w:r w:rsidRPr="00E16B98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6B98">
        <w:rPr>
          <w:rFonts w:ascii="Arial" w:hAnsi="Arial" w:cs="Arial"/>
          <w:sz w:val="24"/>
          <w:szCs w:val="24"/>
        </w:rPr>
        <w:t>Ю.В. Прохоров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7E015F" w:rsidRPr="007E015F" w:rsidRDefault="007E015F" w:rsidP="007E015F">
      <w:pPr>
        <w:jc w:val="right"/>
        <w:rPr>
          <w:rFonts w:ascii="Arial" w:hAnsi="Arial" w:cs="Arial"/>
          <w:sz w:val="24"/>
          <w:szCs w:val="24"/>
        </w:rPr>
      </w:pPr>
      <w:r w:rsidRPr="007E015F">
        <w:rPr>
          <w:rFonts w:ascii="Arial" w:hAnsi="Arial" w:cs="Arial"/>
          <w:sz w:val="24"/>
          <w:szCs w:val="24"/>
        </w:rPr>
        <w:t>Приложение</w:t>
      </w:r>
    </w:p>
    <w:p w:rsidR="007E015F" w:rsidRPr="007E015F" w:rsidRDefault="007E015F" w:rsidP="007E015F">
      <w:pPr>
        <w:jc w:val="right"/>
        <w:rPr>
          <w:rFonts w:ascii="Arial" w:hAnsi="Arial" w:cs="Arial"/>
          <w:sz w:val="24"/>
          <w:szCs w:val="24"/>
        </w:rPr>
      </w:pPr>
      <w:r w:rsidRPr="007E015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16B98" w:rsidRDefault="007E015F" w:rsidP="007E015F">
      <w:pPr>
        <w:jc w:val="right"/>
        <w:rPr>
          <w:rFonts w:ascii="Arial" w:hAnsi="Arial" w:cs="Arial"/>
          <w:sz w:val="24"/>
          <w:szCs w:val="24"/>
        </w:rPr>
      </w:pPr>
      <w:r w:rsidRPr="007E015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E015F" w:rsidRDefault="007E015F" w:rsidP="007E015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13.05.2015 № 585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7E015F" w:rsidRPr="007E015F" w:rsidRDefault="007E015F" w:rsidP="007E015F">
      <w:pPr>
        <w:jc w:val="center"/>
        <w:rPr>
          <w:rFonts w:ascii="Arial" w:hAnsi="Arial" w:cs="Arial"/>
          <w:b/>
          <w:sz w:val="24"/>
          <w:szCs w:val="24"/>
        </w:rPr>
      </w:pPr>
      <w:r w:rsidRPr="007E015F">
        <w:rPr>
          <w:rFonts w:ascii="Arial" w:hAnsi="Arial" w:cs="Arial"/>
          <w:b/>
          <w:sz w:val="24"/>
          <w:szCs w:val="24"/>
        </w:rPr>
        <w:lastRenderedPageBreak/>
        <w:t>Муниципальная программа городского 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E015F">
        <w:rPr>
          <w:rFonts w:ascii="Arial" w:hAnsi="Arial" w:cs="Arial"/>
          <w:b/>
          <w:sz w:val="24"/>
          <w:szCs w:val="24"/>
        </w:rPr>
        <w:t>Жуковский</w:t>
      </w:r>
    </w:p>
    <w:p w:rsidR="00E16B98" w:rsidRPr="007E015F" w:rsidRDefault="007E015F" w:rsidP="007E015F">
      <w:pPr>
        <w:jc w:val="center"/>
        <w:rPr>
          <w:rFonts w:ascii="Arial" w:hAnsi="Arial" w:cs="Arial"/>
          <w:b/>
          <w:sz w:val="24"/>
          <w:szCs w:val="24"/>
        </w:rPr>
      </w:pPr>
      <w:r w:rsidRPr="007E015F">
        <w:rPr>
          <w:rFonts w:ascii="Arial" w:hAnsi="Arial" w:cs="Arial"/>
          <w:b/>
          <w:sz w:val="24"/>
          <w:szCs w:val="24"/>
        </w:rPr>
        <w:t>«Безопасный город (2014-2018 годы)»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7E015F" w:rsidP="007E015F">
      <w:pPr>
        <w:jc w:val="both"/>
        <w:rPr>
          <w:rFonts w:ascii="Arial" w:hAnsi="Arial" w:cs="Arial"/>
          <w:sz w:val="24"/>
          <w:szCs w:val="24"/>
        </w:rPr>
      </w:pPr>
      <w:r w:rsidRPr="007E015F">
        <w:rPr>
          <w:rFonts w:ascii="Arial" w:hAnsi="Arial" w:cs="Arial"/>
          <w:sz w:val="24"/>
          <w:szCs w:val="24"/>
        </w:rPr>
        <w:t>Муниципальный заказчик:</w:t>
      </w:r>
      <w:r>
        <w:rPr>
          <w:rFonts w:ascii="Arial" w:hAnsi="Arial" w:cs="Arial"/>
          <w:sz w:val="24"/>
          <w:szCs w:val="24"/>
        </w:rPr>
        <w:t xml:space="preserve"> </w:t>
      </w:r>
      <w:r w:rsidRPr="007E015F">
        <w:rPr>
          <w:rFonts w:ascii="Arial" w:hAnsi="Arial" w:cs="Arial"/>
          <w:sz w:val="24"/>
          <w:szCs w:val="24"/>
        </w:rPr>
        <w:t>отдел территориальной 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7E015F">
        <w:rPr>
          <w:rFonts w:ascii="Arial" w:hAnsi="Arial" w:cs="Arial"/>
          <w:sz w:val="24"/>
          <w:szCs w:val="24"/>
        </w:rPr>
        <w:t>Управления по территориальной безопасности,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7E015F">
        <w:rPr>
          <w:rFonts w:ascii="Arial" w:hAnsi="Arial" w:cs="Arial"/>
          <w:sz w:val="24"/>
          <w:szCs w:val="24"/>
        </w:rPr>
        <w:t>транспорту и связи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7E015F">
        <w:rPr>
          <w:rFonts w:ascii="Arial" w:hAnsi="Arial" w:cs="Arial"/>
          <w:sz w:val="24"/>
          <w:szCs w:val="24"/>
        </w:rPr>
        <w:t>Начальник отдела территориальной безопасности</w:t>
      </w:r>
      <w:r w:rsidR="006B46F0">
        <w:rPr>
          <w:rFonts w:ascii="Arial" w:hAnsi="Arial" w:cs="Arial"/>
          <w:sz w:val="24"/>
          <w:szCs w:val="24"/>
        </w:rPr>
        <w:t xml:space="preserve"> </w:t>
      </w:r>
      <w:r w:rsidRPr="007E015F">
        <w:rPr>
          <w:rFonts w:ascii="Arial" w:hAnsi="Arial" w:cs="Arial"/>
          <w:sz w:val="24"/>
          <w:szCs w:val="24"/>
        </w:rPr>
        <w:t>Управления по ТБ, ТС Администрации</w:t>
      </w:r>
      <w:r w:rsidR="006B46F0">
        <w:rPr>
          <w:rFonts w:ascii="Arial" w:hAnsi="Arial" w:cs="Arial"/>
          <w:sz w:val="24"/>
          <w:szCs w:val="24"/>
        </w:rPr>
        <w:t xml:space="preserve"> </w:t>
      </w:r>
      <w:r w:rsidRPr="007E015F">
        <w:rPr>
          <w:rFonts w:ascii="Arial" w:hAnsi="Arial" w:cs="Arial"/>
          <w:sz w:val="24"/>
          <w:szCs w:val="24"/>
        </w:rPr>
        <w:t>Ю.В. Краснов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6B46F0" w:rsidP="006B46F0">
      <w:pPr>
        <w:jc w:val="center"/>
        <w:rPr>
          <w:rFonts w:ascii="Arial" w:hAnsi="Arial" w:cs="Arial"/>
          <w:sz w:val="24"/>
          <w:szCs w:val="24"/>
        </w:rPr>
      </w:pPr>
      <w:r w:rsidRPr="006B46F0">
        <w:rPr>
          <w:rFonts w:ascii="Arial" w:hAnsi="Arial" w:cs="Arial"/>
          <w:sz w:val="24"/>
          <w:szCs w:val="24"/>
        </w:rPr>
        <w:t>городской округ Жуковский</w:t>
      </w:r>
    </w:p>
    <w:p w:rsidR="00E16B98" w:rsidRDefault="006B46F0" w:rsidP="006B46F0">
      <w:pPr>
        <w:jc w:val="center"/>
        <w:rPr>
          <w:rFonts w:ascii="Arial" w:hAnsi="Arial" w:cs="Arial"/>
          <w:sz w:val="24"/>
          <w:szCs w:val="24"/>
        </w:rPr>
      </w:pPr>
      <w:r w:rsidRPr="006B46F0">
        <w:rPr>
          <w:rFonts w:ascii="Arial" w:hAnsi="Arial" w:cs="Arial"/>
          <w:sz w:val="24"/>
          <w:szCs w:val="24"/>
        </w:rPr>
        <w:t>2014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E16B98" w:rsidRPr="006B46F0" w:rsidRDefault="006B46F0" w:rsidP="006B46F0">
      <w:pPr>
        <w:jc w:val="center"/>
        <w:rPr>
          <w:rFonts w:ascii="Arial" w:hAnsi="Arial" w:cs="Arial"/>
          <w:b/>
          <w:sz w:val="24"/>
          <w:szCs w:val="24"/>
        </w:rPr>
      </w:pPr>
      <w:r w:rsidRPr="006B46F0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19"/>
        <w:gridCol w:w="1685"/>
        <w:gridCol w:w="1124"/>
        <w:gridCol w:w="1124"/>
        <w:gridCol w:w="1124"/>
        <w:gridCol w:w="1124"/>
        <w:gridCol w:w="1124"/>
        <w:gridCol w:w="1124"/>
      </w:tblGrid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"Безопасный город (2014-2018 годы)"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Повышение безопасности проживания граждан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Совершенствование системы профилактики преступлений и иных правонарушений и поддержание уровня обеспечения антитеррористической защищенности населения и муниципальных объектов на территории городского округа Жуковский (далее -</w:t>
            </w:r>
            <w:r w:rsidRPr="006B46F0">
              <w:rPr>
                <w:rFonts w:ascii="Arial" w:hAnsi="Arial" w:cs="Arial"/>
                <w:iCs/>
                <w:sz w:val="24"/>
                <w:szCs w:val="24"/>
              </w:rPr>
              <w:t xml:space="preserve">г.о. </w:t>
            </w:r>
            <w:r w:rsidRPr="006B46F0">
              <w:rPr>
                <w:rFonts w:ascii="Arial" w:hAnsi="Arial" w:cs="Arial"/>
                <w:sz w:val="24"/>
                <w:szCs w:val="24"/>
              </w:rPr>
              <w:t>Жуковский).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«Профилактика преступлений и иных правонарушений».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Координатор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Руководитель Администрации городского округа Жуковский Ю.В. Прохоров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Отдел территориальной безопасности Управления по территориальной безопасности, транспорту и связи Администрации городского округа Жуковский (далее ОТБ УТБТС)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Отдел территориальной безопасности Управления по территориальной безопасности, транспорту и связи Администрации городского округа Жуковский (далее ОТБ УТБТС)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Сроки реализации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Программа реализуется с 2014 по 2018 год</w:t>
            </w:r>
          </w:p>
        </w:tc>
      </w:tr>
      <w:tr w:rsidR="006B46F0" w:rsidRPr="006B46F0" w:rsidTr="006B46F0">
        <w:tc>
          <w:tcPr>
            <w:tcW w:w="3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6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6F0" w:rsidRPr="006B46F0" w:rsidTr="006C4A02"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Источник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</w:tr>
      <w:tr w:rsidR="006B46F0" w:rsidRPr="006B46F0" w:rsidTr="006C4A02"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F0" w:rsidRPr="006B46F0" w:rsidRDefault="006B46F0" w:rsidP="006B46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6F0" w:rsidRPr="006B46F0" w:rsidRDefault="006B46F0" w:rsidP="006B46F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Тыс.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Тыс.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AB4B0A" w:rsidRPr="006B46F0" w:rsidTr="006C4A02"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"Безопасный город (2014-2018 годы)"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7413,6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38845,4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B0A" w:rsidRPr="006B46F0" w:rsidRDefault="00AB4B0A" w:rsidP="00AB4B0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r w:rsidRPr="006B46F0">
              <w:rPr>
                <w:rFonts w:ascii="Arial" w:hAnsi="Arial" w:cs="Arial"/>
                <w:iCs/>
                <w:sz w:val="24"/>
                <w:szCs w:val="24"/>
              </w:rPr>
              <w:t>бюджет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B0A" w:rsidRPr="006B46F0" w:rsidRDefault="00AB4B0A" w:rsidP="00AB4B0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10584,0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B0A" w:rsidRPr="006B46F0" w:rsidRDefault="00AB4B0A" w:rsidP="00AB4B0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5296,8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28261,4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B0A" w:rsidRPr="006B46F0" w:rsidRDefault="00AB4B0A" w:rsidP="00AB4B0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AB4B0A" w:rsidRPr="006B46F0" w:rsidTr="006C4A02"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7413,6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38845,4</w:t>
            </w:r>
          </w:p>
        </w:tc>
      </w:tr>
      <w:tr w:rsidR="00AB4B0A" w:rsidRPr="006B46F0" w:rsidTr="006C4A02"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«Профилактика преступлений и иных правонарушений»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r w:rsidRPr="006B46F0">
              <w:rPr>
                <w:rFonts w:ascii="Arial" w:hAnsi="Arial" w:cs="Arial"/>
                <w:iCs/>
                <w:sz w:val="24"/>
                <w:szCs w:val="24"/>
              </w:rPr>
              <w:t>бюджет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B4B0A" w:rsidRPr="006B46F0" w:rsidRDefault="00AB4B0A" w:rsidP="00AB4B0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10584,0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6F0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5296,8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28261,4</w:t>
            </w:r>
          </w:p>
        </w:tc>
      </w:tr>
      <w:tr w:rsidR="00AB4B0A" w:rsidRPr="006B46F0" w:rsidTr="006C4A02">
        <w:tc>
          <w:tcPr>
            <w:tcW w:w="19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4B0A" w:rsidRPr="006B46F0" w:rsidRDefault="00AB4B0A" w:rsidP="00AB4B0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B0A" w:rsidRPr="006B46F0" w:rsidRDefault="00AB4B0A" w:rsidP="00AB4B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B0A" w:rsidRPr="00AB4B0A" w:rsidRDefault="00AB4B0A" w:rsidP="00AB4B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4B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6B46F0" w:rsidRPr="006B46F0" w:rsidTr="006B46F0"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Планируемые  результаты реализации муниципальной программы</w:t>
            </w:r>
          </w:p>
        </w:tc>
        <w:tc>
          <w:tcPr>
            <w:tcW w:w="84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46F0" w:rsidRPr="006B46F0" w:rsidRDefault="006B46F0" w:rsidP="006B46F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Сохранение на уровне 100% системы профилактики преступлений и иных правонарушений среди несовершеннолетних.</w:t>
            </w:r>
          </w:p>
          <w:p w:rsidR="006B46F0" w:rsidRPr="006B46F0" w:rsidRDefault="006B46F0" w:rsidP="006B46F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Доведение доли объектов социальной сферы, мест с массовым пребыванием людей, оборудованных системами видеонаблюдения до 80%.</w:t>
            </w:r>
          </w:p>
          <w:p w:rsidR="006B46F0" w:rsidRPr="006B46F0" w:rsidRDefault="006B46F0" w:rsidP="006B46F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Повышение уровня обеспечения антитеррористической защищенности населения и муниципальных объектов на территории г.о. Жуковский до 90%.</w:t>
            </w:r>
          </w:p>
          <w:p w:rsidR="006B46F0" w:rsidRPr="006B46F0" w:rsidRDefault="006B46F0" w:rsidP="006B46F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Доведение темпа снижения количества преступлений, совершенных несовершеннолетними или с их участием до 0,5% ежегодно.</w:t>
            </w:r>
          </w:p>
          <w:p w:rsidR="006B46F0" w:rsidRPr="006B46F0" w:rsidRDefault="006B46F0" w:rsidP="006B46F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Сохранение на нулевом уровне преступлений, связанных с незаконным оборотом наркотиков, совершенных несовершеннолетними.</w:t>
            </w:r>
          </w:p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Отсутствие массовых акций экстремистской направленности.</w:t>
            </w:r>
          </w:p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Отсутствие террористических актов.</w:t>
            </w:r>
          </w:p>
          <w:p w:rsidR="006B46F0" w:rsidRPr="006B46F0" w:rsidRDefault="006B46F0" w:rsidP="006B46F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B46F0">
              <w:rPr>
                <w:rFonts w:ascii="Arial" w:hAnsi="Arial" w:cs="Arial"/>
                <w:sz w:val="24"/>
                <w:szCs w:val="24"/>
              </w:rPr>
              <w:t>Создание отряда народной дружины (НД).</w:t>
            </w:r>
          </w:p>
        </w:tc>
      </w:tr>
    </w:tbl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6C4A02" w:rsidRPr="006C4A02" w:rsidRDefault="006C4A02" w:rsidP="006C4A02">
      <w:pPr>
        <w:jc w:val="center"/>
        <w:rPr>
          <w:rFonts w:ascii="Arial" w:hAnsi="Arial" w:cs="Arial"/>
          <w:b/>
          <w:sz w:val="24"/>
          <w:szCs w:val="24"/>
        </w:rPr>
      </w:pPr>
      <w:r w:rsidRPr="006C4A02">
        <w:rPr>
          <w:rFonts w:ascii="Arial" w:hAnsi="Arial" w:cs="Arial"/>
          <w:b/>
          <w:sz w:val="24"/>
          <w:szCs w:val="24"/>
        </w:rPr>
        <w:t>1. Характеристика текущего состояния соответствующей сферы социально-экономического развития городского округа Жуковский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Реализованные мероприятия долгосрочной целевой программы «Профилактика преступлений и иных правонарушений на территории городского округа Жуковский на 2033-2015 годы» в 2013 году оказали определенное влияние на укрепление правопорядка в г.о. Жуковский. Наметились положительные тенденции в борьбе с преступностью и укреплении правопорядка.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Принятые меры способствовали сокращению числа тяжких и особо тяжких преступлений. Их количество в 2013 году снизилось на 5,4 %.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В 2013 году по сравнению с 2012 годом отмечается рост общего числа зарегистрированных преступлений на 6,5 %. Раскрываемость от общего числа зарегистрированных преступлений выросла на 1,2 %.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В 2013 году наблюдается снижение количества совершенных грабежей на 25,5 %, снизилось количество зарегистрированных разбойных нападений на 55,6 %.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За 12 месяцев 2013 года несовершеннолетними и при их соучастии на территории городского округа Жуковский совершено 17 преступлений: 1,5% от общего числа преступлений (2012 г.: 20 преступлений, что составляет - 19% от общего числа преступлений), в том числе только несовершеннолетними 13 преступлений (2012 г.: 14), то есть уровень подростковой преступности снизился на 15%.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Анализ динамики и структуры преступности за 1 полугодие 2014 года показывает, что в целом зарегистрировано 515 преступлений или на 162 преступления (23,9%) меньше, чем за аналогичный период предыдущего года.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Удельный вес преступности несовершеннолетних превышает средне областной в 2 раза (4,4% против 2,2 % аналогичного периода предыдущего года), в состоянии алкогольного опьянения - на 0,9% (20,2% против 19,3%), в состоянии наркотического и токсического опьянения - в 2,2 раза (8,8% против 4,02%).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Особое внимание уделяется предупреждению и пресечению актов терроризма и экстремизма на территории городского округа. В городском округе Жуковский не зарегистрировано террористических актов, выступлений со стороны экстремистски настроенных граждан и молодежи.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Сложившееся положение требует разработки и реализации долгосрочных мер, направленных на решение задач профилактики преступлений и иных правонарушений, повышения защищенности населения городского округа, которые на современном этапе являются одними из наиболее приоритетных.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Внедрение современных средств видеонаблюдения, охраны и оповещения о правонарушениях будет способствовать положительной динамике раскрываемости преступлений, обеспечению правопорядка и безопасности на улицах и в других общественных местах.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Коэффициент уровня преступности в городском округе в расчете на 10 тысяч жителей составил 50,13, что на треть меньше, чем данный показатель в целом по Московской области (66,2).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Однако, при наличии общих позитивных изменений в динамике и структуре преступности, криминогенная обстановка остается сложной.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Если уличная преступность сократилась на 16,0% (79, -15), групповая - на 35,3% (33, -18) и лиц, не имеющих постоянного источника дохода на 14,0% (185, -30), то повторная преступность увеличилась на 15,5% (97, + 13), преступность несовершеннолетних - на 9,1 % (12, +1), в состоянии алкогольного опьянения - на 14,6 % (55, +7), в состоянии наркотического и токсического опьянения - на 50, 0% (24, +8).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При снижении тяжких преступлений 29,9%, количество особо тяжких возросло на 55,2% (45, +16).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На уровне осталось количество умышленных убийств (3), зарегистрировано 1 изнасилование (аналогичный период прошлого года - 0), грабежи выросли на 68,8% (27, +11), из них предварительное следствие по которым обязательно на 112,5% (17, +9), разбои - на 80,0% (9, +4).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Мероприятия Программы направлены на профилактику преступлений и иных правонарушений на территории г.о. Жуковский. За время работы ДЦП «Профилактика преступлений и иных правонарушений на территории городского округа Жуковский на 2009-2012 годы» построена система профилактики преступлений и иных правонарушений среди обучающихся образовательных организаций, которая продолжает достраиваться по направлениям: антитеррористическая защита, профилактика незаконного оборота наркотических и психотропных средств, противодействие экстремизму. Разрабатываются мероприятия для детей, попавших в трудную жизненную ситуацию.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По-прежнему остается актуальной угроза терроризма.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Особо остро стоят вопросы профилактики террористических актов на объектах с массовым пребыванием людей и жизнеобеспечения населения.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Ряд городских объектов не имеют технических средств оповещения и охранного видеонаблюдения.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Такое положение требует дальнейшей разработки и реализации долгосрочных мер, направленных на решение задач повышения антитеррористической защищенности населения городского округа Жуковский, которые на современном</w:t>
      </w:r>
      <w:r>
        <w:rPr>
          <w:rFonts w:ascii="Arial" w:hAnsi="Arial" w:cs="Arial"/>
          <w:sz w:val="24"/>
          <w:szCs w:val="24"/>
        </w:rPr>
        <w:t xml:space="preserve"> </w:t>
      </w:r>
      <w:r w:rsidRPr="006C4A02">
        <w:rPr>
          <w:rFonts w:ascii="Arial" w:hAnsi="Arial" w:cs="Arial"/>
          <w:sz w:val="24"/>
          <w:szCs w:val="24"/>
        </w:rPr>
        <w:t>этапе являются одними из наиболее приоритетных. Все мероприятия Программы, направленные на повышение антитеррористической защищенности городских объектов, будут проводиться в соответствии с решениями Антитеррористической комиссии Московской области (далее - АТК МО) и Антитеррористической комиссии городского округа Жуковский (далее - АТКЖ).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Исходя из необходимости активного противодействия экстремистским проявлениям, минимизации их последствий,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Жуковский. Реальными механизмами ее осуществления являются комплексные меры, направленные на воспитание гражданской солидарности, патриотизма и интернационализма, поддержание мира и согласия, противодействие любым проявлениям экстремизма и ксенофобии.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Мероприятия, направленные на профилактику терроризма в местах с массовым пребыванием людей и на объектах жизнеобеспечения населения, будут способствовать предупреждению террористических актов и повышению уровня общественной безопасности граждан.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Важной задачей остается продолжение реализации национальной политики в области противодействия коррупции.</w:t>
      </w:r>
    </w:p>
    <w:p w:rsid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4A02" w:rsidRPr="006C4A02" w:rsidRDefault="006C4A02" w:rsidP="006C4A02">
      <w:pPr>
        <w:jc w:val="center"/>
        <w:rPr>
          <w:rFonts w:ascii="Arial" w:hAnsi="Arial" w:cs="Arial"/>
          <w:b/>
          <w:sz w:val="24"/>
          <w:szCs w:val="24"/>
        </w:rPr>
      </w:pPr>
      <w:r w:rsidRPr="006C4A02">
        <w:rPr>
          <w:rFonts w:ascii="Arial" w:hAnsi="Arial" w:cs="Arial"/>
          <w:b/>
          <w:sz w:val="24"/>
          <w:szCs w:val="24"/>
        </w:rPr>
        <w:t>2. Основные цели и задачи муниципальной программы, прогноз развития соответствующей сферы социально-экономического развития городского</w:t>
      </w:r>
    </w:p>
    <w:p w:rsidR="006C4A02" w:rsidRPr="006C4A02" w:rsidRDefault="006C4A02" w:rsidP="006C4A02">
      <w:pPr>
        <w:jc w:val="center"/>
        <w:rPr>
          <w:rFonts w:ascii="Arial" w:hAnsi="Arial" w:cs="Arial"/>
          <w:b/>
          <w:sz w:val="24"/>
          <w:szCs w:val="24"/>
        </w:rPr>
      </w:pPr>
      <w:r w:rsidRPr="006C4A02">
        <w:rPr>
          <w:rFonts w:ascii="Arial" w:hAnsi="Arial" w:cs="Arial"/>
          <w:b/>
          <w:sz w:val="24"/>
          <w:szCs w:val="24"/>
        </w:rPr>
        <w:t>округа Жуковский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Целью Программы является повышение безопасности проживания граждан.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Достижение цели муниципальной программы обеспечивается путем решения следующей задачи: совершенствование системы профилактики преступлений и иных правонарушений среди несовершеннолетних и обеспечения антитеррористической защищенности населения и муниципальных объектов на территории г.о. Жуковский.</w:t>
      </w:r>
    </w:p>
    <w:p w:rsid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4A02" w:rsidRPr="006C4A02" w:rsidRDefault="006C4A02" w:rsidP="006C4A02">
      <w:pPr>
        <w:jc w:val="center"/>
        <w:rPr>
          <w:rFonts w:ascii="Arial" w:hAnsi="Arial" w:cs="Arial"/>
          <w:b/>
          <w:sz w:val="24"/>
          <w:szCs w:val="24"/>
        </w:rPr>
      </w:pPr>
      <w:r w:rsidRPr="006C4A02">
        <w:rPr>
          <w:rFonts w:ascii="Arial" w:hAnsi="Arial" w:cs="Arial"/>
          <w:b/>
          <w:sz w:val="24"/>
          <w:szCs w:val="24"/>
        </w:rPr>
        <w:t>3. Этапы и сроки реализации муниципальной программы</w:t>
      </w:r>
    </w:p>
    <w:p w:rsid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Реализация муниципальной программы рассчитана на 2014-2018 годы.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4A02" w:rsidRPr="006C4A02" w:rsidRDefault="006C4A02" w:rsidP="006C4A02">
      <w:pPr>
        <w:jc w:val="center"/>
        <w:rPr>
          <w:rFonts w:ascii="Arial" w:hAnsi="Arial" w:cs="Arial"/>
          <w:b/>
          <w:sz w:val="24"/>
          <w:szCs w:val="24"/>
        </w:rPr>
      </w:pPr>
      <w:r w:rsidRPr="006C4A02">
        <w:rPr>
          <w:rFonts w:ascii="Arial" w:hAnsi="Arial" w:cs="Arial"/>
          <w:b/>
          <w:sz w:val="24"/>
          <w:szCs w:val="24"/>
        </w:rPr>
        <w:t>4. Целевые показатели (индикаторы) муниципальной программы, прогноз конечных результатов реализации муниципальной программы.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Целевые показатели (индикаторы) муниципальной программы: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Сохранение на уровне 100% системы профилактики преступлений и иных правонарушений среди несовершеннолетних.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Уровень обеспечения антитеррористической защищенности населения и муниципальных объектов на территории г.о. Жуковский до 90%.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Доля объектов социальной сферы, мест с массовым пребыванием людей, оборудованных системами видеонаблюдения до 80%.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Ежегодные ожидаемые результаты указаны в приложении №3 к муниципальной программе.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Ожидаемые результаты реализации муниципальной программы к 2018 году следующие: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Сохранение на уровне 100% системы профилактики преступлений и иных правонарушений среди несовершеннолетних.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Повышение уровня обеспечения антитеррористической защищенности населения и муниципальных объектов на территории г.о. Жуковский до 90%.</w:t>
      </w:r>
    </w:p>
    <w:p w:rsidR="006C4A02" w:rsidRP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Достижение доли объектов социальной сферы, мест с массовым пребыванием людей, оборудованных системами видеонаблюдения до 80%.</w:t>
      </w:r>
    </w:p>
    <w:p w:rsidR="006C4A02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4A02" w:rsidRPr="006C4A02" w:rsidRDefault="006C4A02" w:rsidP="006C4A02">
      <w:pPr>
        <w:jc w:val="center"/>
        <w:rPr>
          <w:rFonts w:ascii="Arial" w:hAnsi="Arial" w:cs="Arial"/>
          <w:b/>
          <w:sz w:val="24"/>
          <w:szCs w:val="24"/>
        </w:rPr>
      </w:pPr>
      <w:r w:rsidRPr="006C4A02">
        <w:rPr>
          <w:rFonts w:ascii="Arial" w:hAnsi="Arial" w:cs="Arial"/>
          <w:b/>
          <w:sz w:val="24"/>
          <w:szCs w:val="24"/>
        </w:rPr>
        <w:t>Методика расчета показателен производится следующим образом:</w:t>
      </w:r>
    </w:p>
    <w:p w:rsidR="006B46F0" w:rsidRDefault="006C4A02" w:rsidP="006C4A0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A02">
        <w:rPr>
          <w:rFonts w:ascii="Arial" w:hAnsi="Arial" w:cs="Arial"/>
          <w:sz w:val="24"/>
          <w:szCs w:val="24"/>
        </w:rPr>
        <w:t>1. Определение результатов по выполнению задачи «Сохранение на уровне 100 % системы профилактики преступлений и иных правонарушений среди несовершеннолетних» основывается на реализации комплекса мероприятий, обозначенных в таблице «Мероприятия системы профилактики».</w:t>
      </w: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9644"/>
      </w:tblGrid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системы профилактики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iCs/>
                <w:sz w:val="24"/>
                <w:szCs w:val="24"/>
              </w:rPr>
              <w:t>«Обучение правовой грамотности несовершеннолетних»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семинара для социальных педагогов, педагогов психологов и классных руководителей по темам: с 1 по 4 классы "Формирование навыков здорового образа жизни</w:t>
            </w:r>
            <w:r>
              <w:rPr>
                <w:rFonts w:ascii="Arial" w:hAnsi="Arial" w:cs="Arial"/>
                <w:sz w:val="24"/>
                <w:szCs w:val="24"/>
              </w:rPr>
              <w:t>"</w:t>
            </w:r>
            <w:r w:rsidRPr="006C4A02">
              <w:rPr>
                <w:rFonts w:ascii="Arial" w:hAnsi="Arial" w:cs="Arial"/>
                <w:sz w:val="24"/>
                <w:szCs w:val="24"/>
              </w:rPr>
              <w:t xml:space="preserve"> с 5 по 11 классы: "Профилактика деструктивных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A02">
              <w:rPr>
                <w:rFonts w:ascii="Arial" w:hAnsi="Arial" w:cs="Arial"/>
                <w:sz w:val="24"/>
                <w:szCs w:val="24"/>
              </w:rPr>
              <w:t>(девиантных и делинквентных) форм поведения"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 xml:space="preserve">Организация классных часов и внеклассной работы во всех образовательных организациях г.о. Жуковский (далее 00). С </w:t>
            </w:r>
            <w:r w:rsidRPr="006C4A0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C4A02">
              <w:rPr>
                <w:rFonts w:ascii="Arial" w:hAnsi="Arial" w:cs="Arial"/>
                <w:sz w:val="24"/>
                <w:szCs w:val="24"/>
              </w:rPr>
              <w:t xml:space="preserve"> по 4 кл.: "Формирование навыков здорового образа жизни", с 5 по 11 кл.: "Повышение правовой грамотности школьников"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родительских собраний по темам; "Формирование навыков здорового образа жизни" и "Профилактика деструктивных (девиантных и делинквентных) форм поведения. Работа с детьми и семьями группы риска.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Организация фестиваля детского творчества, направленного на профилактику безнадзорности, преступлений и иных правонарушений несовершеннолетних. Конкурс агитбригад.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iCs/>
                <w:sz w:val="24"/>
                <w:szCs w:val="24"/>
              </w:rPr>
              <w:t>«Недопущение преступлений, связанных е незаконным оборотом наркотиков, совершенных несовершеннолетними»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 xml:space="preserve">Проведение обучающего семинара для социальных педагогов, педагогов психологов, классных руководителей- лиц, ответственных за профилактику психотропных -активных веществ (далее </w:t>
            </w:r>
            <w:r w:rsidRPr="006C4A02">
              <w:rPr>
                <w:rFonts w:ascii="Arial" w:hAnsi="Arial" w:cs="Arial"/>
                <w:iCs/>
                <w:sz w:val="24"/>
                <w:szCs w:val="24"/>
              </w:rPr>
              <w:t xml:space="preserve">- </w:t>
            </w:r>
            <w:r w:rsidRPr="006C4A02">
              <w:rPr>
                <w:rFonts w:ascii="Arial" w:hAnsi="Arial" w:cs="Arial"/>
                <w:sz w:val="24"/>
                <w:szCs w:val="24"/>
              </w:rPr>
              <w:t>ПАВ)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Организация и проведение внеклассной работы для учащихся с 5-11 классов: вечера-концерты по пропаганде здорового образа жизни, тематические вечера, дискуссионные клубы. Клуб веселых и находчивых (далее - КВН)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родительских собраний по теме: «Повышение информированности о последствиях принятия наркотиков, пропаганда здорового образа жизни».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Выездная Школа волонтерского актива. От школ города 1-взрослый, 5 подростков от каждой школы. Всего: 102 чел. Выезд на 3 дня.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 xml:space="preserve">Пропаганда здорового образа жизни. Конкурс социальной рекламы в образовательных организациях </w:t>
            </w:r>
            <w:r w:rsidRPr="006C4A02">
              <w:rPr>
                <w:rFonts w:ascii="Arial" w:hAnsi="Arial" w:cs="Arial"/>
                <w:iCs/>
                <w:sz w:val="24"/>
                <w:szCs w:val="24"/>
              </w:rPr>
              <w:t>(ОО).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 xml:space="preserve">Проведение ежегодного тестирования обучающихся 8-11 классов </w:t>
            </w:r>
            <w:r w:rsidRPr="006C4A02">
              <w:rPr>
                <w:rFonts w:ascii="Arial" w:hAnsi="Arial" w:cs="Arial"/>
                <w:iCs/>
                <w:sz w:val="24"/>
                <w:szCs w:val="24"/>
              </w:rPr>
              <w:t>ОО.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семинаров по наркологической тематике с социальными педагогами, педагогами психологами, классными руководителями учебных заведений. Проведение совместных круглых столов в учебных заведениях города.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iCs/>
                <w:sz w:val="24"/>
                <w:szCs w:val="24"/>
              </w:rPr>
              <w:t>«Недопущение массовых акций экстремистской направленности»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обучающего семинара для социальных педагогов, педагогов психологов, классных руководителей по вопросам профилактики экстремизма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9644" w:type="dxa"/>
            <w:shd w:val="clear" w:color="auto" w:fill="FFFFFF"/>
            <w:hideMark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родительских собраний по теме: "Профилактика экстремизма".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9644" w:type="dxa"/>
            <w:shd w:val="clear" w:color="auto" w:fill="FFFFFF"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Организация и проведение классных часов и внеклассной работы для учащихся с 5-11 классов ОО: вечера-концерты по пропаганде здорового образа жизни, тематические вечера, дискуссионные клубы. КВН</w:t>
            </w:r>
          </w:p>
        </w:tc>
      </w:tr>
      <w:tr w:rsidR="006C4A02" w:rsidRPr="006C4A02" w:rsidTr="006C4A02">
        <w:tc>
          <w:tcPr>
            <w:tcW w:w="704" w:type="dxa"/>
            <w:shd w:val="clear" w:color="auto" w:fill="FFFFFF"/>
          </w:tcPr>
          <w:p w:rsidR="006C4A02" w:rsidRPr="006C4A02" w:rsidRDefault="006C4A02" w:rsidP="006C4A0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9644" w:type="dxa"/>
            <w:shd w:val="clear" w:color="auto" w:fill="FFFFFF"/>
          </w:tcPr>
          <w:p w:rsidR="006C4A02" w:rsidRPr="006C4A02" w:rsidRDefault="006C4A02" w:rsidP="006C4A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A02">
              <w:rPr>
                <w:rFonts w:ascii="Arial" w:hAnsi="Arial" w:cs="Arial"/>
                <w:sz w:val="24"/>
                <w:szCs w:val="24"/>
              </w:rPr>
              <w:t>Проведение мероприятий в ОО направленных на формирование нетерпимого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A02">
              <w:rPr>
                <w:rFonts w:ascii="Arial" w:hAnsi="Arial" w:cs="Arial"/>
                <w:sz w:val="24"/>
                <w:szCs w:val="24"/>
              </w:rPr>
              <w:t>отношения к проявлениям коррупции с юношеского возраста.</w:t>
            </w: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>2. Показатель «Уровень обеспечения антитеррористической защищенности населения и муниципальных объектов на территории г.о. Жуковский» рассчитывается по формуле: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 xml:space="preserve">С = </w:t>
      </w:r>
      <w:proofErr w:type="spellStart"/>
      <w:r w:rsidRPr="007A2D0B">
        <w:rPr>
          <w:rFonts w:ascii="Arial" w:hAnsi="Arial" w:cs="Arial"/>
          <w:sz w:val="24"/>
          <w:szCs w:val="24"/>
        </w:rPr>
        <w:t>Спс</w:t>
      </w:r>
      <w:proofErr w:type="spellEnd"/>
      <w:r w:rsidRPr="007A2D0B">
        <w:rPr>
          <w:rFonts w:ascii="Arial" w:hAnsi="Arial" w:cs="Arial"/>
          <w:sz w:val="24"/>
          <w:szCs w:val="24"/>
        </w:rPr>
        <w:t>/К, где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A2D0B">
        <w:rPr>
          <w:rFonts w:ascii="Arial" w:hAnsi="Arial" w:cs="Arial"/>
          <w:sz w:val="24"/>
          <w:szCs w:val="24"/>
        </w:rPr>
        <w:t>Спс</w:t>
      </w:r>
      <w:proofErr w:type="spellEnd"/>
      <w:r w:rsidRPr="007A2D0B">
        <w:rPr>
          <w:rFonts w:ascii="Arial" w:hAnsi="Arial" w:cs="Arial"/>
          <w:sz w:val="24"/>
          <w:szCs w:val="24"/>
        </w:rPr>
        <w:t xml:space="preserve"> - сумма значений </w:t>
      </w:r>
      <w:proofErr w:type="spellStart"/>
      <w:r w:rsidRPr="007A2D0B">
        <w:rPr>
          <w:rFonts w:ascii="Arial" w:hAnsi="Arial" w:cs="Arial"/>
          <w:sz w:val="24"/>
          <w:szCs w:val="24"/>
        </w:rPr>
        <w:t>Сп</w:t>
      </w:r>
      <w:proofErr w:type="spellEnd"/>
      <w:r w:rsidRPr="007A2D0B">
        <w:rPr>
          <w:rFonts w:ascii="Arial" w:hAnsi="Arial" w:cs="Arial"/>
          <w:sz w:val="24"/>
          <w:szCs w:val="24"/>
        </w:rPr>
        <w:t xml:space="preserve"> для объектов, обозначенных в таблице «Перечень муниципальных объектов» (далее - таблица);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>К - количество объектов, обозначенных в таблице;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 xml:space="preserve">Значение </w:t>
      </w:r>
      <w:proofErr w:type="spellStart"/>
      <w:r w:rsidRPr="007A2D0B">
        <w:rPr>
          <w:rFonts w:ascii="Arial" w:hAnsi="Arial" w:cs="Arial"/>
          <w:sz w:val="24"/>
          <w:szCs w:val="24"/>
        </w:rPr>
        <w:t>Сп</w:t>
      </w:r>
      <w:proofErr w:type="spellEnd"/>
      <w:r w:rsidRPr="007A2D0B">
        <w:rPr>
          <w:rFonts w:ascii="Arial" w:hAnsi="Arial" w:cs="Arial"/>
          <w:sz w:val="24"/>
          <w:szCs w:val="24"/>
        </w:rPr>
        <w:t xml:space="preserve"> рассчитывается по следующей формуле: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A2D0B">
        <w:rPr>
          <w:rFonts w:ascii="Arial" w:hAnsi="Arial" w:cs="Arial"/>
          <w:sz w:val="24"/>
          <w:szCs w:val="24"/>
        </w:rPr>
        <w:t>Сп</w:t>
      </w:r>
      <w:proofErr w:type="spellEnd"/>
      <w:r w:rsidRPr="007A2D0B">
        <w:rPr>
          <w:rFonts w:ascii="Arial" w:hAnsi="Arial" w:cs="Arial"/>
          <w:sz w:val="24"/>
          <w:szCs w:val="24"/>
        </w:rPr>
        <w:t xml:space="preserve"> = Сп1 +Сп2+СпЗ ...+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D0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п</w:t>
      </w:r>
      <w:r w:rsidRPr="007A2D0B">
        <w:rPr>
          <w:rFonts w:ascii="Arial" w:hAnsi="Arial" w:cs="Arial"/>
          <w:sz w:val="24"/>
          <w:szCs w:val="24"/>
        </w:rPr>
        <w:t>i</w:t>
      </w:r>
      <w:proofErr w:type="spellEnd"/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A2D0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п</w:t>
      </w:r>
      <w:r w:rsidRPr="007A2D0B">
        <w:rPr>
          <w:rFonts w:ascii="Arial" w:hAnsi="Arial" w:cs="Arial"/>
          <w:sz w:val="24"/>
          <w:szCs w:val="24"/>
        </w:rPr>
        <w:t>i</w:t>
      </w:r>
      <w:proofErr w:type="spellEnd"/>
      <w:r w:rsidRPr="007A2D0B">
        <w:rPr>
          <w:rFonts w:ascii="Arial" w:hAnsi="Arial" w:cs="Arial"/>
          <w:sz w:val="24"/>
          <w:szCs w:val="24"/>
        </w:rPr>
        <w:t xml:space="preserve"> - процент выполнения требований антитеррористической защищенности для каждого объекта таблицы, который рассчитывается по формуле: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7A2D0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п</w:t>
      </w:r>
      <w:r w:rsidRPr="007A2D0B">
        <w:rPr>
          <w:rFonts w:ascii="Arial" w:hAnsi="Arial" w:cs="Arial"/>
          <w:sz w:val="24"/>
          <w:szCs w:val="24"/>
        </w:rPr>
        <w:t>i</w:t>
      </w:r>
      <w:proofErr w:type="spellEnd"/>
      <w:r w:rsidRPr="007A2D0B">
        <w:rPr>
          <w:rFonts w:ascii="Arial" w:hAnsi="Arial" w:cs="Arial"/>
          <w:sz w:val="24"/>
          <w:szCs w:val="24"/>
        </w:rPr>
        <w:t>=B/A</w:t>
      </w:r>
      <w:r>
        <w:rPr>
          <w:rFonts w:ascii="Arial" w:hAnsi="Arial" w:cs="Arial"/>
          <w:sz w:val="24"/>
          <w:szCs w:val="24"/>
        </w:rPr>
        <w:t>х</w:t>
      </w:r>
      <w:r w:rsidRPr="007A2D0B">
        <w:rPr>
          <w:rFonts w:ascii="Arial" w:hAnsi="Arial" w:cs="Arial"/>
          <w:sz w:val="24"/>
          <w:szCs w:val="24"/>
        </w:rPr>
        <w:t>100, где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>i - порядковый номер объекта (см. таблицу);</w:t>
      </w:r>
    </w:p>
    <w:p w:rsidR="007A2D0B" w:rsidRPr="007A2D0B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>В - количество выполненных требований;</w:t>
      </w:r>
    </w:p>
    <w:p w:rsidR="006B46F0" w:rsidRDefault="007A2D0B" w:rsidP="007A2D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A2D0B">
        <w:rPr>
          <w:rFonts w:ascii="Arial" w:hAnsi="Arial" w:cs="Arial"/>
          <w:sz w:val="24"/>
          <w:szCs w:val="24"/>
        </w:rPr>
        <w:t>А - общее количество показателей антитеррористической защищенности объекта (Таблица «Показатели антитеррористической защищенности объекта (2013 год)»).</w:t>
      </w: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9"/>
        <w:gridCol w:w="9789"/>
      </w:tblGrid>
      <w:tr w:rsidR="007A2D0B" w:rsidRPr="007A2D0B" w:rsidTr="007A2D0B"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b/>
                <w:bCs/>
                <w:sz w:val="24"/>
                <w:szCs w:val="24"/>
              </w:rPr>
              <w:t>Показатели антитеррористической защищенности объекта (2013 год)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Выполнение решении АТК МО и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А</w:t>
            </w:r>
            <w:r w:rsidRPr="007A2D0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ТКЖ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наличие паспорта Антитеррористической защищенности (корректировка)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инструкция по действиям в случае теракта или ЧС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Технические средства безопасности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Кнопка тревожной сигнализации (далее - КТС) - договор на круглосуточное подключение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наличие и исправность автоматического определителя номера телефона (далее - АОН)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система видео-наблюдения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ограждение и его состояние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Контроль доступа (состояние, организация, эффективность) в здание Администрации городского округа Жуковский</w:t>
            </w:r>
          </w:p>
        </w:tc>
      </w:tr>
      <w:tr w:rsidR="007A2D0B" w:rsidRPr="007A2D0B" w:rsidTr="007A2D0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0B" w:rsidRPr="007A2D0B" w:rsidRDefault="007A2D0B" w:rsidP="007A2D0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A2D0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Физическая охрана </w:t>
            </w:r>
            <w:r w:rsidRPr="007A2D0B">
              <w:rPr>
                <w:rFonts w:ascii="Arial" w:hAnsi="Arial" w:cs="Arial"/>
                <w:sz w:val="24"/>
                <w:szCs w:val="24"/>
              </w:rPr>
              <w:t>(частное охранное предприятие (далее - ЧОП) или отдел вневедомственной охраны (далее - ОВО)).</w:t>
            </w: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FF6FE5" w:rsidP="00FF6F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FE5">
        <w:rPr>
          <w:rFonts w:ascii="Arial" w:hAnsi="Arial" w:cs="Arial"/>
          <w:sz w:val="24"/>
          <w:szCs w:val="24"/>
        </w:rPr>
        <w:t>Перечень муниципальных объектов, к которым предъявляются требования антитеррористической защищенности.</w:t>
      </w: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29"/>
        <w:gridCol w:w="9529"/>
        <w:gridCol w:w="36"/>
      </w:tblGrid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Перечень муниципальных объектов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Наименование предприятия</w:t>
            </w:r>
          </w:p>
        </w:tc>
      </w:tr>
      <w:tr w:rsidR="00FF6FE5" w:rsidRPr="00926B51" w:rsidTr="005E327E">
        <w:tc>
          <w:tcPr>
            <w:tcW w:w="10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Объекты органов государственной власти и силовых ведомств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Администрация городского округа Жуковский</w:t>
            </w:r>
          </w:p>
        </w:tc>
      </w:tr>
      <w:tr w:rsidR="00FF6FE5" w:rsidRPr="00926B51" w:rsidTr="005E327E">
        <w:tc>
          <w:tcPr>
            <w:tcW w:w="10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ОБЪЕКТЫ МАССОВОГО ПРЕБЫВАНИЯ ЛЮДЕЙ</w:t>
            </w:r>
          </w:p>
        </w:tc>
      </w:tr>
      <w:tr w:rsidR="00FF6FE5" w:rsidRPr="00926B51" w:rsidTr="005E327E">
        <w:tc>
          <w:tcPr>
            <w:tcW w:w="10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FF6FE5" w:rsidRPr="00926B51" w:rsidTr="005E327E">
        <w:tc>
          <w:tcPr>
            <w:tcW w:w="10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Муниципальные детские образовательные учреждения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 комбинированного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E5" w:rsidRPr="00926B51" w:rsidRDefault="005E327E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№2 с русским этнокультурным компонентом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-детский сад №5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№6 комбинированного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№7 общеразвивающего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№10 общеразвивающего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№12 комбинированного вида «Сказка»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№13 комбинированного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№14 общеразвивающего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№15 общеразвивающего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№17 общеразвивающего вида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№19 комбинированного вида «Звездочка»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компенсирующего вида №23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№24 присмотра и оздоровления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-детский сад №26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-детский сад №27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-детский сад №28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-детский сад №29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 xml:space="preserve">Муниципальное дошкольное образовательное учреждение - Центр развития </w:t>
            </w:r>
            <w:r w:rsidRPr="00926B51">
              <w:rPr>
                <w:rFonts w:ascii="Arial" w:hAnsi="Arial" w:cs="Arial"/>
                <w:i/>
                <w:iCs/>
                <w:sz w:val="24"/>
                <w:szCs w:val="24"/>
              </w:rPr>
              <w:t>ребенка -</w:t>
            </w:r>
            <w:r w:rsidRPr="00926B51">
              <w:rPr>
                <w:rFonts w:ascii="Arial" w:hAnsi="Arial" w:cs="Arial"/>
                <w:sz w:val="24"/>
                <w:szCs w:val="24"/>
              </w:rPr>
              <w:t>детский сад №30 «Родничок»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-детский сад №32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детский сад № 33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дошкольное образовательное учреждение - Центр развития ребенка - детский сад № 34</w:t>
            </w:r>
          </w:p>
        </w:tc>
      </w:tr>
      <w:tr w:rsidR="00FF6FE5" w:rsidRPr="00926B51" w:rsidTr="005E327E">
        <w:tc>
          <w:tcPr>
            <w:tcW w:w="10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Муниципальные общеобразовательные учреждения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гимназия №1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№2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№3 с углубленным изучением английского языка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№4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№5 им. Ю.А. Гарнаева с углубленным изучением отдельных предметов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№6 с углубленным изучением предметов музыкально-эстетического цикла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№7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№8 с углубленным изучением отдельных предметов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№9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№10 с углубленным изучением отдельных предметов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№11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№12 с углубленным изучением отдельных предметов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средняя общеобразовательная школа №13 с углубленным изучением отдельных предметов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лицей №14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основная общеобразовательная школа №15 с русским этнокультурным компонентом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школа - интернат основного общего образования</w:t>
            </w:r>
          </w:p>
        </w:tc>
      </w:tr>
      <w:tr w:rsidR="00FF6FE5" w:rsidRPr="00926B51" w:rsidTr="005E327E"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FF6F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образовательное учреждение вечерняя (сменная) школа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10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Объекты здравоохранения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Государственное бюджетное учреждение здравоохранения Московской области «Жуковская городская клиническая больница» (ГБУЗ МО «Жуковская ГКБ»)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Муниципальное учреждение здравоохранения «Жуковская стоматологическая поликлиника»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10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Учреждения физической культуры и спорта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МБУ «Спорткомплекс «Метеор»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МАУ ДО «Центр детско-юношеского спорта»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 Стадион «Вымпел»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МУМЦ «Дружба»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10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B51">
              <w:rPr>
                <w:rFonts w:ascii="Arial" w:hAnsi="Arial" w:cs="Arial"/>
                <w:b/>
                <w:sz w:val="24"/>
                <w:szCs w:val="24"/>
              </w:rPr>
              <w:t>Учреждения культуры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МУК «ДК»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МУК «Жуковская ЦБС»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МУК «Жуковский городской музей»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ЖДШИ-1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ЖДШИ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ЖДШИ-2</w:t>
            </w:r>
          </w:p>
        </w:tc>
      </w:tr>
      <w:tr w:rsidR="00FF6FE5" w:rsidRPr="00926B51" w:rsidTr="005E327E">
        <w:trPr>
          <w:gridAfter w:val="1"/>
          <w:wAfter w:w="35" w:type="dxa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6FE5" w:rsidRPr="00926B51" w:rsidRDefault="00FF6FE5" w:rsidP="005E327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B51">
              <w:rPr>
                <w:rFonts w:ascii="Arial" w:hAnsi="Arial" w:cs="Arial"/>
                <w:sz w:val="24"/>
                <w:szCs w:val="24"/>
              </w:rPr>
              <w:t>МП «Парк культуры и отдыха»</w:t>
            </w: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3. Показатель «Доля объектов социальной сферы, мест с массовым пребыванием людей, оборудованных системами видеонаблюдения».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 xml:space="preserve">Формула расчета: </w:t>
      </w:r>
      <w:proofErr w:type="spellStart"/>
      <w:r w:rsidRPr="00926B51">
        <w:rPr>
          <w:rFonts w:ascii="Arial" w:hAnsi="Arial" w:cs="Arial"/>
          <w:sz w:val="24"/>
          <w:szCs w:val="24"/>
        </w:rPr>
        <w:t>Квн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926B51">
        <w:rPr>
          <w:rFonts w:ascii="Arial" w:hAnsi="Arial" w:cs="Arial"/>
          <w:sz w:val="24"/>
          <w:szCs w:val="24"/>
        </w:rPr>
        <w:t>Ковн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/ Ко </w:t>
      </w:r>
      <w:r>
        <w:rPr>
          <w:rFonts w:ascii="Arial" w:hAnsi="Arial" w:cs="Arial"/>
          <w:sz w:val="24"/>
          <w:szCs w:val="24"/>
        </w:rPr>
        <w:t>х</w:t>
      </w:r>
      <w:r w:rsidRPr="00926B51">
        <w:rPr>
          <w:rFonts w:ascii="Arial" w:hAnsi="Arial" w:cs="Arial"/>
          <w:sz w:val="24"/>
          <w:szCs w:val="24"/>
        </w:rPr>
        <w:t xml:space="preserve"> 100, где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26B51">
        <w:rPr>
          <w:rFonts w:ascii="Arial" w:hAnsi="Arial" w:cs="Arial"/>
          <w:sz w:val="24"/>
          <w:szCs w:val="24"/>
        </w:rPr>
        <w:t>Квн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- доля объектов (процент), оборудованных видеонаблюдением;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26B51">
        <w:rPr>
          <w:rFonts w:ascii="Arial" w:hAnsi="Arial" w:cs="Arial"/>
          <w:sz w:val="24"/>
          <w:szCs w:val="24"/>
        </w:rPr>
        <w:t>Ковн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- количество объектов, оборудованных видеонаблюдением;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Ко - общее количество объектов, на которых необходимо установить видеонаблюдение на 01.09.2014 года 102 объекта (показатель может изменяться при введении новых объектов).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1.1. Показатель: «Темп снижения количества преступлений, совершенных несовершеннолетними или с их участием», рассчитывается по формуле: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26B51">
        <w:rPr>
          <w:rFonts w:ascii="Arial" w:hAnsi="Arial" w:cs="Arial"/>
          <w:sz w:val="24"/>
          <w:szCs w:val="24"/>
        </w:rPr>
        <w:t>Тс</w:t>
      </w:r>
      <w:r>
        <w:rPr>
          <w:rFonts w:ascii="Arial" w:hAnsi="Arial" w:cs="Arial"/>
          <w:sz w:val="24"/>
          <w:szCs w:val="24"/>
        </w:rPr>
        <w:t>п</w:t>
      </w:r>
      <w:r w:rsidR="003A1211">
        <w:rPr>
          <w:rFonts w:ascii="Arial" w:hAnsi="Arial" w:cs="Arial"/>
          <w:sz w:val="24"/>
          <w:szCs w:val="24"/>
        </w:rPr>
        <w:t>н</w:t>
      </w:r>
      <w:proofErr w:type="spellEnd"/>
      <w:r w:rsidR="003A1211">
        <w:rPr>
          <w:rFonts w:ascii="Arial" w:hAnsi="Arial" w:cs="Arial"/>
          <w:sz w:val="24"/>
          <w:szCs w:val="24"/>
        </w:rPr>
        <w:t xml:space="preserve"> = 100 - (</w:t>
      </w:r>
      <w:proofErr w:type="spellStart"/>
      <w:r w:rsidR="003A1211">
        <w:rPr>
          <w:rFonts w:ascii="Arial" w:hAnsi="Arial" w:cs="Arial"/>
          <w:sz w:val="24"/>
          <w:szCs w:val="24"/>
        </w:rPr>
        <w:t>V</w:t>
      </w:r>
      <w:r w:rsidRPr="00926B51">
        <w:rPr>
          <w:rFonts w:ascii="Arial" w:hAnsi="Arial" w:cs="Arial"/>
          <w:sz w:val="24"/>
          <w:szCs w:val="24"/>
        </w:rPr>
        <w:t>т</w:t>
      </w:r>
      <w:r w:rsidR="003A1211">
        <w:rPr>
          <w:rFonts w:ascii="Arial" w:hAnsi="Arial" w:cs="Arial"/>
          <w:sz w:val="24"/>
          <w:szCs w:val="24"/>
        </w:rPr>
        <w:t>п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926B51">
        <w:rPr>
          <w:rFonts w:ascii="Arial" w:hAnsi="Arial" w:cs="Arial"/>
          <w:sz w:val="24"/>
          <w:szCs w:val="24"/>
        </w:rPr>
        <w:t>V</w:t>
      </w:r>
      <w:r w:rsidR="00973DA0">
        <w:rPr>
          <w:rFonts w:ascii="Arial" w:hAnsi="Arial" w:cs="Arial"/>
          <w:sz w:val="24"/>
          <w:szCs w:val="24"/>
        </w:rPr>
        <w:t>пп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X 100), где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26B51">
        <w:rPr>
          <w:rFonts w:ascii="Arial" w:hAnsi="Arial" w:cs="Arial"/>
          <w:sz w:val="24"/>
          <w:szCs w:val="24"/>
        </w:rPr>
        <w:t>Тспн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- темп снижения количества преступлений, совершенных несовершеннолетними;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100 - процент общего количества преступлений за рассматриваемый период;</w:t>
      </w:r>
    </w:p>
    <w:p w:rsidR="00926B51" w:rsidRPr="00926B51" w:rsidRDefault="003A121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proofErr w:type="spellStart"/>
      <w:r w:rsidR="00926B51" w:rsidRPr="00926B51">
        <w:rPr>
          <w:rFonts w:ascii="Arial" w:hAnsi="Arial" w:cs="Arial"/>
          <w:sz w:val="24"/>
          <w:szCs w:val="24"/>
        </w:rPr>
        <w:t>тп</w:t>
      </w:r>
      <w:proofErr w:type="spellEnd"/>
      <w:r w:rsidR="00926B51" w:rsidRPr="00926B51">
        <w:rPr>
          <w:rFonts w:ascii="Arial" w:hAnsi="Arial" w:cs="Arial"/>
          <w:sz w:val="24"/>
          <w:szCs w:val="24"/>
        </w:rPr>
        <w:t xml:space="preserve"> - количество преступлений текущего периода;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26B51">
        <w:rPr>
          <w:rFonts w:ascii="Arial" w:hAnsi="Arial" w:cs="Arial"/>
          <w:sz w:val="24"/>
          <w:szCs w:val="24"/>
        </w:rPr>
        <w:t>V</w:t>
      </w:r>
      <w:r w:rsidR="00973DA0">
        <w:rPr>
          <w:rFonts w:ascii="Arial" w:hAnsi="Arial" w:cs="Arial"/>
          <w:sz w:val="24"/>
          <w:szCs w:val="24"/>
        </w:rPr>
        <w:t>пп</w:t>
      </w:r>
      <w:proofErr w:type="spellEnd"/>
      <w:r w:rsidRPr="00926B51">
        <w:rPr>
          <w:rFonts w:ascii="Arial" w:hAnsi="Arial" w:cs="Arial"/>
          <w:sz w:val="24"/>
          <w:szCs w:val="24"/>
        </w:rPr>
        <w:t xml:space="preserve"> - количество преступлений прошлого аналогичного периода.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1.2.</w:t>
      </w:r>
      <w:r w:rsidRPr="00926B51">
        <w:rPr>
          <w:rFonts w:ascii="Arial" w:hAnsi="Arial" w:cs="Arial"/>
          <w:sz w:val="24"/>
          <w:szCs w:val="24"/>
        </w:rPr>
        <w:tab/>
        <w:t>Показатель: «Недопущение преступлений, связанных с незаконным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оборотом наркотиков, совершенных несовершеннолетними» определяется по</w:t>
      </w:r>
      <w:r w:rsidR="00973DA0">
        <w:rPr>
          <w:rFonts w:ascii="Arial" w:hAnsi="Arial" w:cs="Arial"/>
          <w:sz w:val="24"/>
          <w:szCs w:val="24"/>
        </w:rPr>
        <w:t xml:space="preserve"> </w:t>
      </w:r>
      <w:r w:rsidRPr="00926B51">
        <w:rPr>
          <w:rFonts w:ascii="Arial" w:hAnsi="Arial" w:cs="Arial"/>
          <w:sz w:val="24"/>
          <w:szCs w:val="24"/>
        </w:rPr>
        <w:t>результатам аналитических справок об итогах оперативно-служебной деятельности</w:t>
      </w:r>
      <w:r w:rsidR="00973DA0">
        <w:rPr>
          <w:rFonts w:ascii="Arial" w:hAnsi="Arial" w:cs="Arial"/>
          <w:sz w:val="24"/>
          <w:szCs w:val="24"/>
        </w:rPr>
        <w:t xml:space="preserve"> </w:t>
      </w:r>
      <w:r w:rsidRPr="00926B51">
        <w:rPr>
          <w:rFonts w:ascii="Arial" w:hAnsi="Arial" w:cs="Arial"/>
          <w:sz w:val="24"/>
          <w:szCs w:val="24"/>
        </w:rPr>
        <w:t>отдела МВД России по г.о. Жуковский.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1.3.</w:t>
      </w:r>
      <w:r w:rsidRPr="00926B51">
        <w:rPr>
          <w:rFonts w:ascii="Arial" w:hAnsi="Arial" w:cs="Arial"/>
          <w:sz w:val="24"/>
          <w:szCs w:val="24"/>
        </w:rPr>
        <w:tab/>
        <w:t>Показатель: «Недопущение массовых акций экстремистской</w:t>
      </w:r>
      <w:r w:rsidR="00973DA0">
        <w:rPr>
          <w:rFonts w:ascii="Arial" w:hAnsi="Arial" w:cs="Arial"/>
          <w:sz w:val="24"/>
          <w:szCs w:val="24"/>
        </w:rPr>
        <w:t xml:space="preserve"> </w:t>
      </w:r>
      <w:r w:rsidRPr="00926B51">
        <w:rPr>
          <w:rFonts w:ascii="Arial" w:hAnsi="Arial" w:cs="Arial"/>
          <w:sz w:val="24"/>
          <w:szCs w:val="24"/>
        </w:rPr>
        <w:t>направленности» определяется по результатам аналитических справок об итогах</w:t>
      </w:r>
      <w:r w:rsidR="00973DA0">
        <w:rPr>
          <w:rFonts w:ascii="Arial" w:hAnsi="Arial" w:cs="Arial"/>
          <w:sz w:val="24"/>
          <w:szCs w:val="24"/>
        </w:rPr>
        <w:t xml:space="preserve"> </w:t>
      </w:r>
      <w:r w:rsidRPr="00926B51">
        <w:rPr>
          <w:rFonts w:ascii="Arial" w:hAnsi="Arial" w:cs="Arial"/>
          <w:sz w:val="24"/>
          <w:szCs w:val="24"/>
        </w:rPr>
        <w:t>оперативно-служебной деятельности отдела МВД России по г.о. Жуковский.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1.4.</w:t>
      </w:r>
      <w:r w:rsidRPr="00926B51">
        <w:rPr>
          <w:rFonts w:ascii="Arial" w:hAnsi="Arial" w:cs="Arial"/>
          <w:sz w:val="24"/>
          <w:szCs w:val="24"/>
        </w:rPr>
        <w:tab/>
        <w:t>Показатель: «Недопущение совершения террористических актов»</w:t>
      </w:r>
      <w:r w:rsidR="00973DA0">
        <w:rPr>
          <w:rFonts w:ascii="Arial" w:hAnsi="Arial" w:cs="Arial"/>
          <w:sz w:val="24"/>
          <w:szCs w:val="24"/>
        </w:rPr>
        <w:t xml:space="preserve"> </w:t>
      </w:r>
      <w:r w:rsidRPr="00926B51">
        <w:rPr>
          <w:rFonts w:ascii="Arial" w:hAnsi="Arial" w:cs="Arial"/>
          <w:sz w:val="24"/>
          <w:szCs w:val="24"/>
        </w:rPr>
        <w:t>определяется по результатам отчета о деятельности Антитеррористической</w:t>
      </w:r>
      <w:r w:rsidR="00973DA0">
        <w:rPr>
          <w:rFonts w:ascii="Arial" w:hAnsi="Arial" w:cs="Arial"/>
          <w:sz w:val="24"/>
          <w:szCs w:val="24"/>
        </w:rPr>
        <w:t xml:space="preserve"> </w:t>
      </w:r>
      <w:r w:rsidRPr="00926B51">
        <w:rPr>
          <w:rFonts w:ascii="Arial" w:hAnsi="Arial" w:cs="Arial"/>
          <w:sz w:val="24"/>
          <w:szCs w:val="24"/>
        </w:rPr>
        <w:t>комиссии г.о. Жуковский.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Показатель: «Создание отряда НД» обуславливается принятием Решения Совета депутатов городского округа Жуковский о создании отряда народной дружины.</w:t>
      </w:r>
    </w:p>
    <w:p w:rsidR="00973DA0" w:rsidRDefault="00973DA0" w:rsidP="00926B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5. Перечень и краткое описание подпрограмм, входящих в муниципальную</w:t>
      </w: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программу.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Муниципальная программа не предусматривает реализацию ведомственных целевых программ.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В состав муниципальной программы городского округа Жуковский «Безопасный город (2014-2018 годы)» входит 1 подпрограмма: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Подпрограмма 1. «Профилактика преступлений и иных правонарушений».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Цель подпрограммы: совершенствование системы профилактики преступлений и иных правонарушений, обеспечение антитеррористической защищенности населения и муниципальных объектов на территории г.о. Жуковский.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Задачи подпрограммы: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1.1.</w:t>
      </w:r>
      <w:r w:rsidRPr="00926B51">
        <w:rPr>
          <w:rFonts w:ascii="Arial" w:hAnsi="Arial" w:cs="Arial"/>
          <w:sz w:val="24"/>
          <w:szCs w:val="24"/>
        </w:rPr>
        <w:tab/>
        <w:t>Обучение правовой грамотности несовершеннолетних.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1.2.</w:t>
      </w:r>
      <w:r w:rsidRPr="00926B51">
        <w:rPr>
          <w:rFonts w:ascii="Arial" w:hAnsi="Arial" w:cs="Arial"/>
          <w:sz w:val="24"/>
          <w:szCs w:val="24"/>
        </w:rPr>
        <w:tab/>
        <w:t>Информирование несовершеннолетних о последствиях принятия наркотиков, пропаганда здорового образа жизни.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1.3.</w:t>
      </w:r>
      <w:r w:rsidRPr="00926B51">
        <w:rPr>
          <w:rFonts w:ascii="Arial" w:hAnsi="Arial" w:cs="Arial"/>
          <w:sz w:val="24"/>
          <w:szCs w:val="24"/>
        </w:rPr>
        <w:tab/>
        <w:t>Профилактика экстремизма среди несовершеннолетних.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1.4.</w:t>
      </w:r>
      <w:r w:rsidRPr="00926B51">
        <w:rPr>
          <w:rFonts w:ascii="Arial" w:hAnsi="Arial" w:cs="Arial"/>
          <w:sz w:val="24"/>
          <w:szCs w:val="24"/>
        </w:rPr>
        <w:tab/>
        <w:t>Совершенствование</w:t>
      </w:r>
      <w:r w:rsidRPr="00926B51">
        <w:rPr>
          <w:rFonts w:ascii="Arial" w:hAnsi="Arial" w:cs="Arial"/>
          <w:sz w:val="24"/>
          <w:szCs w:val="24"/>
        </w:rPr>
        <w:tab/>
        <w:t>системы</w:t>
      </w:r>
      <w:r w:rsidRPr="00926B51">
        <w:rPr>
          <w:rFonts w:ascii="Arial" w:hAnsi="Arial" w:cs="Arial"/>
          <w:sz w:val="24"/>
          <w:szCs w:val="24"/>
        </w:rPr>
        <w:tab/>
        <w:t>мер</w:t>
      </w:r>
      <w:r w:rsidRPr="00926B51">
        <w:rPr>
          <w:rFonts w:ascii="Arial" w:hAnsi="Arial" w:cs="Arial"/>
          <w:sz w:val="24"/>
          <w:szCs w:val="24"/>
        </w:rPr>
        <w:tab/>
        <w:t>по</w:t>
      </w:r>
      <w:r w:rsidRPr="00926B51">
        <w:rPr>
          <w:rFonts w:ascii="Arial" w:hAnsi="Arial" w:cs="Arial"/>
          <w:sz w:val="24"/>
          <w:szCs w:val="24"/>
        </w:rPr>
        <w:tab/>
        <w:t>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1.5.</w:t>
      </w:r>
      <w:r w:rsidRPr="00926B51">
        <w:rPr>
          <w:rFonts w:ascii="Arial" w:hAnsi="Arial" w:cs="Arial"/>
          <w:sz w:val="24"/>
          <w:szCs w:val="24"/>
        </w:rPr>
        <w:tab/>
        <w:t>Дальнейшее развитие системы видеонаблюдения на территории городского округа Жуковский.</w:t>
      </w: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6. Основные меры правового регулирования в соответствующей сфере, направленные на достижение цели и (или) конечных результатов</w:t>
      </w: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Основными мерами правового регулирования на федеральном и региональном уровне являются следующие нормативные акты: Конституция Российской Федерации. Бюджетный кодекс Российской Федерации.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Указ Президента РФ от 09.06.2010 № 690 (ред. от 28.09.2011) "Об утверждении Стратегии государственной антинаркотической политики Российской Федерации до 2020 года".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Указ Президента РФ от 15.02.2006 № 116 (ред. от 26.06.2013) "О мерах по противодействию терроризму".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Федеральный закон от 19.05.1995 № 82-ФЗ (ред. от 28.12.2013) "Об общественных объединениях".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Федеральный закон от 06.03.2006 № 35-ФЗ (ред. от 04.06.2013) "О противодействии терроризму".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Федеральный закон от 06.10.2003 № 131-ФЗ в ред. от 27.05.2014 «Об общих принципах организации местного самоуправления в Российской Федерации». Федеральный закон от 05.04.2013 № 44-ФЗ в ред. от 04.06.2014 «О контрактной системе в сфере закупок товаров, работ, услуг для обеспечения государственных и муниципальных нужд».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Федеральный закон от 24.06.1999 № 120-ФЗ (ред. от 04.06.2014) "Об основах системы профилактики безнадзорности и правонарушений несовершеннолетних" Федеральный закон от 25.07.2002 № 114-ФЗ (ред. от 02.07.2013) "О противодействии экстремистской деятельности".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Федеральный закон от 25.12.2008 № 273-ФЗ (ред. от 28.12.2013) "О противодействии коррупции».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Закон Московской области от 17.01.2005 № Ю/2005-ОЗ (ред. от 27.07.2013) "О профилактике наркомании и токсикомании на территории Московской области" (принят постановлением Мособлдумы от 15.12.2004 № 22/121-17). Закон Московской области от 12.01.2005 № 4/2005-ОЗ (ред. от 22.02.2012) «О народных дружинах в Московской области» (принят постановлением Московской областной Думы от 22.12.2004 № 20/122-П).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Закон Московской области от 10.04.2009 № 31/2009-</w:t>
      </w:r>
      <w:r w:rsidR="00973DA0">
        <w:rPr>
          <w:rFonts w:ascii="Arial" w:hAnsi="Arial" w:cs="Arial"/>
          <w:sz w:val="24"/>
          <w:szCs w:val="24"/>
        </w:rPr>
        <w:t>ОЗ</w:t>
      </w:r>
      <w:r w:rsidRPr="00926B51">
        <w:rPr>
          <w:rFonts w:ascii="Arial" w:hAnsi="Arial" w:cs="Arial"/>
          <w:sz w:val="24"/>
          <w:szCs w:val="24"/>
        </w:rPr>
        <w:t xml:space="preserve"> (ред. от 10.06.2014) "О мерах по противодействию коррупции в Московской области" (принят постановлением Мособлдумы от 02.04.2009 № 10/74-П).</w:t>
      </w:r>
    </w:p>
    <w:p w:rsid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Решение Совета депутатов г. Жуковского от 27.10.2005 № 53/СД (в ред. решения Совета депутатов городского округа Жуковский от 11.08.2011 № 48/СД) «О создании добровольных народных дружин на территории г. Жуковского». Постановление Главы г. Жуковского МО от 16.12.2005 № 1443 (ред. от 18.11.2013) "Об организации работы добровольных народных дружин по охране общественного порядка на территории г</w:t>
      </w:r>
      <w:r w:rsidR="00973DA0">
        <w:rPr>
          <w:rFonts w:ascii="Arial" w:hAnsi="Arial" w:cs="Arial"/>
          <w:sz w:val="24"/>
          <w:szCs w:val="24"/>
        </w:rPr>
        <w:t>.</w:t>
      </w:r>
      <w:r w:rsidRPr="00926B51">
        <w:rPr>
          <w:rFonts w:ascii="Arial" w:hAnsi="Arial" w:cs="Arial"/>
          <w:sz w:val="24"/>
          <w:szCs w:val="24"/>
        </w:rPr>
        <w:t xml:space="preserve"> Жуковский".</w:t>
      </w:r>
    </w:p>
    <w:p w:rsidR="00973DA0" w:rsidRPr="00926B51" w:rsidRDefault="00973DA0" w:rsidP="00926B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7. Ресурсное обеспечение муниципальной программы.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Ресурсное обеспечение муниципальной программы на 2014-2018 годы представлено в Приложении № 4 к муниципальной программе городского округа Жуковский «Безопасный город (2014-2018 годы)».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 xml:space="preserve"> </w:t>
      </w:r>
    </w:p>
    <w:p w:rsidR="00926B51" w:rsidRPr="00926B51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Объем финансирования Программы подлежит ежегодному уточнению при принятии бюджета на соответствующий финансовый год.</w:t>
      </w: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8. Методика оценки эффективности реализации муниципальной</w:t>
      </w:r>
    </w:p>
    <w:p w:rsidR="00926B51" w:rsidRPr="00973DA0" w:rsidRDefault="00926B51" w:rsidP="00973DA0">
      <w:pPr>
        <w:jc w:val="center"/>
        <w:rPr>
          <w:rFonts w:ascii="Arial" w:hAnsi="Arial" w:cs="Arial"/>
          <w:b/>
          <w:sz w:val="24"/>
          <w:szCs w:val="24"/>
        </w:rPr>
      </w:pPr>
      <w:r w:rsidRPr="00973DA0">
        <w:rPr>
          <w:rFonts w:ascii="Arial" w:hAnsi="Arial" w:cs="Arial"/>
          <w:b/>
          <w:sz w:val="24"/>
          <w:szCs w:val="24"/>
        </w:rPr>
        <w:t>программы.</w:t>
      </w:r>
    </w:p>
    <w:p w:rsidR="006B46F0" w:rsidRDefault="00926B51" w:rsidP="00926B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6B51">
        <w:rPr>
          <w:rFonts w:ascii="Arial" w:hAnsi="Arial" w:cs="Arial"/>
          <w:sz w:val="24"/>
          <w:szCs w:val="24"/>
        </w:rPr>
        <w:t>Методика оценки эффективности реализации муниципальной программы осуществляется в соответствии с п.22 Методический указаний по разработке и реализации муниципальных программ городского округа Жуковский, утвержденных постановлением Администрации г.о. Жуковский от 20.08.2013 №1352 «О разработке муниципальных программ» (в ред. от 26.08.2014 № 1400 «О внесении изменений в постановление Администрации г.о</w:t>
      </w:r>
      <w:r w:rsidR="00973DA0">
        <w:rPr>
          <w:rFonts w:ascii="Arial" w:hAnsi="Arial" w:cs="Arial"/>
          <w:sz w:val="24"/>
          <w:szCs w:val="24"/>
        </w:rPr>
        <w:t>.</w:t>
      </w:r>
      <w:r w:rsidRPr="00926B51">
        <w:rPr>
          <w:rFonts w:ascii="Arial" w:hAnsi="Arial" w:cs="Arial"/>
          <w:sz w:val="24"/>
          <w:szCs w:val="24"/>
        </w:rPr>
        <w:t xml:space="preserve"> Жуковский от 20.08.2013 № 1352 «О разработке муниципальных программ»).</w:t>
      </w: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973DA0" w:rsidRDefault="00973DA0" w:rsidP="00E16B98">
      <w:pPr>
        <w:jc w:val="both"/>
        <w:rPr>
          <w:rFonts w:ascii="Arial" w:hAnsi="Arial" w:cs="Arial"/>
          <w:sz w:val="24"/>
          <w:szCs w:val="24"/>
        </w:rPr>
        <w:sectPr w:rsidR="00973DA0" w:rsidSect="00E16B9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3DA0" w:rsidRPr="00CF3E93" w:rsidRDefault="00973DA0" w:rsidP="00973DA0">
      <w:pPr>
        <w:shd w:val="clear" w:color="auto" w:fill="FFFFFF"/>
        <w:ind w:left="10598" w:right="94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Приложение № 1</w:t>
      </w:r>
    </w:p>
    <w:p w:rsidR="00973DA0" w:rsidRPr="00CF3E93" w:rsidRDefault="00973DA0" w:rsidP="00973DA0">
      <w:pPr>
        <w:shd w:val="clear" w:color="auto" w:fill="FFFFFF"/>
        <w:ind w:left="10598" w:right="94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программе городского округа Жуковский "Безопасный город (2014-2018 годы)"</w:t>
      </w:r>
    </w:p>
    <w:p w:rsidR="00973DA0" w:rsidRDefault="00973DA0" w:rsidP="00973DA0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:rsidR="00973DA0" w:rsidRPr="00CF3E93" w:rsidRDefault="00973DA0" w:rsidP="00973DA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Перечень основных мероприятий муниципальной программы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4083"/>
        <w:gridCol w:w="2030"/>
        <w:gridCol w:w="869"/>
        <w:gridCol w:w="3795"/>
        <w:gridCol w:w="15"/>
        <w:gridCol w:w="3873"/>
      </w:tblGrid>
      <w:tr w:rsidR="00973DA0" w:rsidRPr="00CF3E93" w:rsidTr="009C36E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Номер и наименование подпрограммы, основного мероприятия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Связь с целевыми показателями</w:t>
            </w:r>
          </w:p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(индикаторами) муниципальной программы (подпрограммы)</w:t>
            </w:r>
          </w:p>
        </w:tc>
      </w:tr>
      <w:tr w:rsidR="00973DA0" w:rsidRPr="00CF3E93" w:rsidTr="009C36EF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1. "Профилактика преступлений и иных правонарушений"</w:t>
            </w:r>
          </w:p>
        </w:tc>
      </w:tr>
      <w:tr w:rsidR="00973DA0" w:rsidRPr="00CF3E93" w:rsidTr="009C36E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Основное мероприятие 1.1. "Повышение правовой грамотности несовершеннолетних"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3DA0">
              <w:rPr>
                <w:rFonts w:ascii="Arial" w:hAnsi="Arial" w:cs="Arial"/>
                <w:sz w:val="24"/>
                <w:szCs w:val="24"/>
              </w:rPr>
              <w:t>ОТБ УТБТС Администрации г.о. Жуковский, Управление образования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Доведение темпа снижения количества преступлений, совершенных несовершеннолетними или с их участием до 0,5% ежегодно.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Темп снижения количества преступлений, совершенных несовершеннолетними или при их участии</w:t>
            </w:r>
          </w:p>
        </w:tc>
      </w:tr>
      <w:tr w:rsidR="00973DA0" w:rsidRPr="00CF3E93" w:rsidTr="009C36E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  <w:r w:rsidRPr="00CF3E93">
              <w:rPr>
                <w:rFonts w:ascii="Arial" w:hAnsi="Arial" w:cs="Arial"/>
                <w:iCs/>
                <w:sz w:val="24"/>
                <w:szCs w:val="24"/>
              </w:rPr>
              <w:t xml:space="preserve">,2. </w:t>
            </w:r>
            <w:r w:rsidRPr="00CF3E93">
              <w:rPr>
                <w:rFonts w:ascii="Arial" w:hAnsi="Arial" w:cs="Arial"/>
                <w:sz w:val="24"/>
                <w:szCs w:val="24"/>
              </w:rPr>
              <w:t>"Повышение информированности несовершеннолетних о последствиях принятия наркотиков, пропаганда здорового образа жизни".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3DA0">
              <w:rPr>
                <w:rFonts w:ascii="Arial" w:hAnsi="Arial" w:cs="Arial"/>
                <w:sz w:val="24"/>
                <w:szCs w:val="24"/>
              </w:rPr>
              <w:t>ОТБ УТБТС Администрации г.о. Жуковский, Управление образования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A26F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Сохранение преступлений, связанных с незаконным оборотом наркотиков, совершенных несовершеннолетними</w:t>
            </w:r>
            <w:r w:rsidR="00A26F0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6F07" w:rsidRPr="00CF3E93">
              <w:rPr>
                <w:rFonts w:ascii="Arial" w:hAnsi="Arial" w:cs="Arial"/>
                <w:sz w:val="24"/>
                <w:szCs w:val="24"/>
              </w:rPr>
              <w:t>на нулевом уровне</w:t>
            </w:r>
            <w:r w:rsidRPr="00CF3E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Недопущение преступлений, связанных е незаконным оборотом наркотиков, совершенных несовершеннолетними</w:t>
            </w:r>
          </w:p>
        </w:tc>
      </w:tr>
      <w:tr w:rsidR="00973DA0" w:rsidRPr="00CF3E93" w:rsidTr="009C36E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Основное мероприятие 1.3. "Профилактика экстремизма среди несовершеннолетних"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3DA0">
              <w:rPr>
                <w:rFonts w:ascii="Arial" w:hAnsi="Arial" w:cs="Arial"/>
                <w:sz w:val="24"/>
                <w:szCs w:val="24"/>
              </w:rPr>
              <w:t>ОТБ УТБТС Администрации г.о. Жуковский, Управление образования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Отсутствие массовых акций экстремистской направленности.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Недопущение массовых акций экстремистской направленности</w:t>
            </w:r>
          </w:p>
        </w:tc>
      </w:tr>
      <w:tr w:rsidR="00973DA0" w:rsidRPr="00CF3E93" w:rsidTr="009C36E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Основное мероприятие 1.4. "Создание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системами"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9C36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73DA0">
              <w:rPr>
                <w:rFonts w:ascii="Arial" w:hAnsi="Arial" w:cs="Arial"/>
                <w:sz w:val="24"/>
                <w:szCs w:val="24"/>
              </w:rPr>
              <w:t xml:space="preserve">ОТБ УТБТС Администрации г.о. Жуковский, </w:t>
            </w:r>
            <w:r w:rsidRPr="00CF3E93">
              <w:rPr>
                <w:rFonts w:ascii="Arial" w:hAnsi="Arial" w:cs="Arial"/>
                <w:sz w:val="24"/>
                <w:szCs w:val="24"/>
              </w:rPr>
              <w:t>МАУ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3E93">
              <w:rPr>
                <w:rFonts w:ascii="Arial" w:hAnsi="Arial" w:cs="Arial"/>
                <w:sz w:val="24"/>
                <w:szCs w:val="24"/>
              </w:rPr>
              <w:t>"ЦДЮС"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Отсутствие террористических актов.</w:t>
            </w:r>
          </w:p>
        </w:tc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Недопущение совершения террористических актов.</w:t>
            </w:r>
          </w:p>
        </w:tc>
      </w:tr>
      <w:tr w:rsidR="00973DA0" w:rsidRPr="00CF3E93" w:rsidTr="009C36E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A26F07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26F07">
              <w:rPr>
                <w:rFonts w:ascii="Arial" w:hAnsi="Arial" w:cs="Arial"/>
                <w:sz w:val="24"/>
                <w:szCs w:val="24"/>
              </w:rPr>
              <w:t>Основное мероприятие 1.5. "Дальнейшее развитие системы видеонаблюдения на территории городского округа Жуковский"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973DA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DA0">
              <w:rPr>
                <w:rFonts w:ascii="Arial" w:hAnsi="Arial" w:cs="Arial"/>
                <w:sz w:val="24"/>
                <w:szCs w:val="24"/>
              </w:rPr>
              <w:t>ОТБ УТБТ</w:t>
            </w:r>
            <w:r>
              <w:rPr>
                <w:rFonts w:ascii="Arial" w:hAnsi="Arial" w:cs="Arial"/>
                <w:sz w:val="24"/>
                <w:szCs w:val="24"/>
              </w:rPr>
              <w:t>С Администрации г.о. Жуковский</w:t>
            </w:r>
            <w:r w:rsidRPr="00CF3E93">
              <w:rPr>
                <w:rFonts w:ascii="Arial" w:hAnsi="Arial" w:cs="Arial"/>
                <w:sz w:val="24"/>
                <w:szCs w:val="24"/>
              </w:rPr>
              <w:t>, МУ "ЖАСО"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Доведение доли объектов социальной сферы, мест с массовым пребыванием людей,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3E93">
              <w:rPr>
                <w:rFonts w:ascii="Arial" w:hAnsi="Arial" w:cs="Arial"/>
                <w:sz w:val="24"/>
                <w:szCs w:val="24"/>
              </w:rPr>
              <w:t>оборудованных системами видеонаблюдения до 80%.</w:t>
            </w:r>
          </w:p>
        </w:tc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DA0" w:rsidRPr="00CF3E93" w:rsidRDefault="00973DA0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Доля объектов социальной сферы, мест с массовым пребыванием людей, оборудованных системами видеонаблюдения</w:t>
            </w: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575E81" w:rsidRPr="00CF3E93" w:rsidRDefault="00575E81" w:rsidP="00575E81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Приложение № 2</w:t>
      </w:r>
    </w:p>
    <w:p w:rsidR="00575E81" w:rsidRPr="00CF3E93" w:rsidRDefault="00575E81" w:rsidP="00575E81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программе</w:t>
      </w:r>
    </w:p>
    <w:p w:rsidR="00575E81" w:rsidRPr="00CF3E93" w:rsidRDefault="00575E81" w:rsidP="00575E81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75E81" w:rsidRPr="00CF3E93" w:rsidRDefault="00575E81" w:rsidP="00575E81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"Безопасный город (2014-2018 годы)"</w:t>
      </w:r>
    </w:p>
    <w:p w:rsidR="00575E81" w:rsidRDefault="00575E81" w:rsidP="00575E81">
      <w:pPr>
        <w:shd w:val="clear" w:color="auto" w:fill="FFFFFF"/>
        <w:ind w:right="86"/>
        <w:jc w:val="center"/>
        <w:rPr>
          <w:rFonts w:ascii="Arial" w:hAnsi="Arial" w:cs="Arial"/>
          <w:b/>
          <w:bCs/>
          <w:sz w:val="24"/>
          <w:szCs w:val="24"/>
        </w:rPr>
      </w:pPr>
    </w:p>
    <w:p w:rsidR="00575E81" w:rsidRPr="00CF3E93" w:rsidRDefault="00575E81" w:rsidP="00575E8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Сведения об основных мерах правового регулирования в сфере реализации муниципальной программы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3180"/>
        <w:gridCol w:w="6325"/>
        <w:gridCol w:w="3665"/>
        <w:gridCol w:w="1482"/>
      </w:tblGrid>
      <w:tr w:rsidR="00575E81" w:rsidRPr="00CF3E93" w:rsidTr="00C866CF"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866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№№ п/п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Вид нормативно-правового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3E93">
              <w:rPr>
                <w:rFonts w:ascii="Arial" w:hAnsi="Arial" w:cs="Arial"/>
                <w:sz w:val="24"/>
                <w:szCs w:val="24"/>
              </w:rPr>
              <w:t>акта</w:t>
            </w:r>
          </w:p>
        </w:tc>
        <w:tc>
          <w:tcPr>
            <w:tcW w:w="6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Ожидаемые сроки принятия</w:t>
            </w:r>
          </w:p>
        </w:tc>
      </w:tr>
      <w:tr w:rsidR="00575E81" w:rsidRPr="00CF3E93" w:rsidTr="00C866CF"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866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75E81" w:rsidRPr="00CF3E93" w:rsidTr="00C866CF"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866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Об утверждении плана реализации муниципальной программы городского округа Жуковский "Безопасный город (2014-2018 годы)"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 xml:space="preserve">отдел территориальной безопасности </w:t>
            </w:r>
            <w:r>
              <w:rPr>
                <w:rFonts w:ascii="Arial" w:hAnsi="Arial" w:cs="Arial"/>
                <w:sz w:val="24"/>
                <w:szCs w:val="24"/>
              </w:rPr>
              <w:t xml:space="preserve">Управления по территориальной безопасности, транспорту и связи </w:t>
            </w:r>
            <w:r w:rsidRPr="00CF3E93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ежегодно январь</w:t>
            </w:r>
          </w:p>
        </w:tc>
      </w:tr>
      <w:tr w:rsidR="00575E81" w:rsidRPr="00CF3E93" w:rsidTr="00C866CF">
        <w:tc>
          <w:tcPr>
            <w:tcW w:w="153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Default="00575E81" w:rsidP="00C866CF">
            <w:pPr>
              <w:shd w:val="clear" w:color="auto" w:fill="FFFFFF"/>
              <w:tabs>
                <w:tab w:val="left" w:pos="14135"/>
                <w:tab w:val="left" w:pos="1441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  <w:p w:rsidR="00575E81" w:rsidRDefault="00575E81" w:rsidP="00C866CF">
            <w:pPr>
              <w:shd w:val="clear" w:color="auto" w:fill="FFFFFF"/>
              <w:tabs>
                <w:tab w:val="left" w:pos="14135"/>
                <w:tab w:val="left" w:pos="1441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муниципальной программы городского округа Жуковский "Безопасный город (2014-2018 годы)"</w:t>
            </w:r>
          </w:p>
          <w:p w:rsidR="00575E81" w:rsidRPr="00CF3E93" w:rsidRDefault="00575E81" w:rsidP="00C866CF">
            <w:pPr>
              <w:shd w:val="clear" w:color="auto" w:fill="FFFFFF"/>
              <w:tabs>
                <w:tab w:val="left" w:pos="14135"/>
                <w:tab w:val="left" w:pos="1441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"Профилактика преступлений и иных правонарушений"</w:t>
            </w:r>
          </w:p>
        </w:tc>
      </w:tr>
      <w:tr w:rsidR="00575E81" w:rsidRPr="00CF3E93" w:rsidTr="00C866CF"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866C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Решение Совета депутатов</w:t>
            </w:r>
          </w:p>
        </w:tc>
        <w:tc>
          <w:tcPr>
            <w:tcW w:w="6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E81">
              <w:rPr>
                <w:rFonts w:ascii="Arial" w:hAnsi="Arial" w:cs="Arial"/>
                <w:sz w:val="24"/>
                <w:szCs w:val="24"/>
              </w:rPr>
              <w:t>Подготовка проекта Решения СД "О внесении изменения в Решение Совета депутатов г.о. Жуковский от 27.10.2005 г. № 53/СД (в ред. решения Совета депутатов городского округа Жуковский МО от 11.08.2011 № 48/СД) «О создании добровольных народных дружин на территории г. Жуковского" в раздел VII. "Социальная защита, моральное и материальное стимулирование народных дружинников"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 xml:space="preserve">отдел территориальной безопасности </w:t>
            </w:r>
            <w:r>
              <w:rPr>
                <w:rFonts w:ascii="Arial" w:hAnsi="Arial" w:cs="Arial"/>
                <w:sz w:val="24"/>
                <w:szCs w:val="24"/>
              </w:rPr>
              <w:t xml:space="preserve">Управления по территориальной безопасности, транспорту и связи </w:t>
            </w:r>
            <w:r w:rsidRPr="00CF3E93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E81" w:rsidRPr="00CF3E93" w:rsidRDefault="00575E81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B61583" w:rsidRPr="00CF3E93" w:rsidRDefault="00B61583" w:rsidP="00B61583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Приложение № 3</w:t>
      </w:r>
    </w:p>
    <w:p w:rsidR="00B61583" w:rsidRPr="00CF3E93" w:rsidRDefault="00B61583" w:rsidP="00B61583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программе</w:t>
      </w:r>
    </w:p>
    <w:p w:rsidR="00B61583" w:rsidRPr="00CF3E93" w:rsidRDefault="00B61583" w:rsidP="00B61583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61583" w:rsidRPr="00CF3E93" w:rsidRDefault="00B61583" w:rsidP="00B61583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"Безопасный город (2014-2018 годы)"</w:t>
      </w:r>
    </w:p>
    <w:p w:rsidR="00B61583" w:rsidRPr="00CF3E93" w:rsidRDefault="00B61583" w:rsidP="00B61583">
      <w:pPr>
        <w:shd w:val="clear" w:color="auto" w:fill="FFFFFF"/>
        <w:ind w:left="907"/>
        <w:rPr>
          <w:rFonts w:ascii="Arial" w:hAnsi="Arial" w:cs="Arial"/>
          <w:b/>
          <w:bCs/>
          <w:sz w:val="24"/>
          <w:szCs w:val="24"/>
        </w:rPr>
      </w:pPr>
    </w:p>
    <w:p w:rsidR="00B61583" w:rsidRDefault="00B61583" w:rsidP="00B61583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Сведения о целевых показателях (индикаторах) муниципальной программы,</w:t>
      </w:r>
    </w:p>
    <w:p w:rsidR="00B61583" w:rsidRPr="00CF3E93" w:rsidRDefault="00B61583" w:rsidP="00B6158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подпрограмм муниципальной программы и их значениях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8217"/>
        <w:gridCol w:w="7"/>
        <w:gridCol w:w="890"/>
        <w:gridCol w:w="9"/>
        <w:gridCol w:w="905"/>
        <w:gridCol w:w="942"/>
        <w:gridCol w:w="926"/>
        <w:gridCol w:w="926"/>
        <w:gridCol w:w="15"/>
        <w:gridCol w:w="942"/>
        <w:gridCol w:w="6"/>
        <w:gridCol w:w="1001"/>
      </w:tblGrid>
      <w:tr w:rsidR="00B61583" w:rsidRPr="00CF3E93" w:rsidTr="00921443"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82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56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B61583" w:rsidRPr="00CF3E93" w:rsidTr="00921443"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"Безопасный город (2014-2018 годы)"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Задача 1. "Сохранение системы профилактики преступлений и иных правонарушений среди несовершеннолетних и повышение обеспечения антитеррористической защищенности населения и муниципальных объектов на территории г.о. Жуковский"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Сохранение на уровне 100 % системы профилактики преступлений и иных правонарушений среди несовершеннолетних в полном объеме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Уровень обеспечения антитеррористической защищенности населения и муниципальных объектов с массовым пребыванием людей на территории г.о. Жуковский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Доля объектов социальной сферы, мест с массовым пребыванием людей, оборудованных системами видеонаблюдения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64,7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1. "Профилактика преступлений и иных правонарушений"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Задача 1.1. "Обучение правовой грамотности несовершеннолетних"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Темп снижения количества преступлений, совершенных несовершеннолетними или с их участием до 0,5% ежегодно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Задача.2. "Информирование несовершеннолетних о последствиях принятия наркотиков, пропаганда здорового образа жизни»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B615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 xml:space="preserve">Недопущение преступлений, связанных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CF3E93">
              <w:rPr>
                <w:rFonts w:ascii="Arial" w:hAnsi="Arial" w:cs="Arial"/>
                <w:sz w:val="24"/>
                <w:szCs w:val="24"/>
              </w:rPr>
              <w:t xml:space="preserve"> незаконным оборотом наркотиков, совершенных несовершеннолетними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Задача.3. "Профилактика экстремизма среди несовершеннолетних"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Недопущение массовых акций экстремистской направленности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Задача 1.4. "Создание системы мер по обеспечению антитеррористической защищенности населения, оснащения объектов с массовым пребыванием людей и жизнеобеспечения населения современными инженерно-техническими, защитными средствами и охранными системами."</w:t>
            </w:r>
          </w:p>
        </w:tc>
      </w:tr>
      <w:tr w:rsidR="00B61583" w:rsidRPr="00CF3E93" w:rsidTr="00921443"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Недопущение совершения террористических актов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1583" w:rsidRPr="00CF3E93" w:rsidTr="00921443"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Создание отряда ДНД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83" w:rsidRPr="00CF3E93" w:rsidTr="00921443">
        <w:tc>
          <w:tcPr>
            <w:tcW w:w="1536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B6158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Задача</w:t>
            </w:r>
            <w:r>
              <w:rPr>
                <w:rFonts w:ascii="Arial" w:hAnsi="Arial" w:cs="Arial"/>
                <w:sz w:val="24"/>
                <w:szCs w:val="24"/>
              </w:rPr>
              <w:t xml:space="preserve"> 1.</w:t>
            </w:r>
            <w:r w:rsidRPr="00CF3E93">
              <w:rPr>
                <w:rFonts w:ascii="Arial" w:hAnsi="Arial" w:cs="Arial"/>
                <w:sz w:val="24"/>
                <w:szCs w:val="24"/>
              </w:rPr>
              <w:t>5. "</w:t>
            </w:r>
            <w:r w:rsidRPr="00B61583">
              <w:rPr>
                <w:rFonts w:ascii="Arial" w:hAnsi="Arial" w:cs="Arial"/>
                <w:sz w:val="24"/>
                <w:szCs w:val="24"/>
              </w:rPr>
              <w:t>Дальнейшее развитие системы видеонаблюдения на территории городского округа Жуковский"</w:t>
            </w:r>
            <w:r w:rsidRPr="00CF3E93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B61583" w:rsidRPr="00CF3E93" w:rsidTr="00921443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583" w:rsidRPr="00CF3E93" w:rsidRDefault="00B61583" w:rsidP="00C666C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Доля объектов социальной сферы, мест с массовым пребыванием людей, оборудованных системами видеонаблюдения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F75702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702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64,7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583" w:rsidRPr="00CF3E93" w:rsidRDefault="00B61583" w:rsidP="00C666C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E9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C666C5" w:rsidRPr="00CF3E93" w:rsidRDefault="00C666C5" w:rsidP="00C666C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Приложение № 4</w:t>
      </w:r>
    </w:p>
    <w:p w:rsidR="00C666C5" w:rsidRPr="00CF3E93" w:rsidRDefault="00C666C5" w:rsidP="00C666C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программе</w:t>
      </w:r>
    </w:p>
    <w:p w:rsidR="00C666C5" w:rsidRPr="00CF3E93" w:rsidRDefault="00C666C5" w:rsidP="00C666C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C666C5" w:rsidRPr="00CF3E93" w:rsidRDefault="00C666C5" w:rsidP="00C666C5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"Безопасный город (2014-2018 годы)"</w:t>
      </w:r>
    </w:p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C666C5" w:rsidRPr="00CF3E93" w:rsidRDefault="00C666C5" w:rsidP="00C666C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b/>
          <w:bCs/>
          <w:sz w:val="24"/>
          <w:szCs w:val="24"/>
        </w:rPr>
        <w:t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</w:t>
      </w:r>
    </w:p>
    <w:tbl>
      <w:tblPr>
        <w:tblW w:w="15366" w:type="dxa"/>
        <w:tblInd w:w="-1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3402"/>
        <w:gridCol w:w="1315"/>
        <w:gridCol w:w="1315"/>
        <w:gridCol w:w="1316"/>
        <w:gridCol w:w="1315"/>
        <w:gridCol w:w="1316"/>
      </w:tblGrid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по годам тыс.руб.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Очередной год (2014)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 (2015)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 (2016)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Третий год планового периода (2017)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Четвертый год планового периода (2018)</w:t>
            </w:r>
          </w:p>
        </w:tc>
      </w:tr>
      <w:tr w:rsidR="00C666C5" w:rsidRPr="00C666C5" w:rsidTr="009D0DA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"Безопасный город (2014-2018 годы)"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7413,6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5296,8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Профилактика преступлений и иных правонарушений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7413,6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  <w:r w:rsidRPr="00C666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5296,8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правовой грамотности несовершеннолетних.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667,4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667,4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682,0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Повышение информированности несовершеннолетних о последствиях принятия наркотиков, пропаганда здорового образа жизни.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1279,7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1279,7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1043,0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2144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Профилактика экстремизма среди несовершеннолетних.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547,7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547,7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869,6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1265,0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"Дальнейшее развитие системы видеонаблюдения на территории городского округа Жуковский"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4883,6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9467,2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9467,2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1000,0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2766,8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5233,6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5233,6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1000,0</w:t>
            </w: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6C5" w:rsidRPr="00C666C5" w:rsidTr="009D0D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66C5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C5" w:rsidRPr="00C666C5" w:rsidRDefault="00C666C5" w:rsidP="009D0DA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B46F0" w:rsidRDefault="006B46F0" w:rsidP="00E16B98">
      <w:pPr>
        <w:jc w:val="both"/>
        <w:rPr>
          <w:rFonts w:ascii="Arial" w:hAnsi="Arial" w:cs="Arial"/>
          <w:sz w:val="24"/>
          <w:szCs w:val="24"/>
        </w:rPr>
      </w:pPr>
    </w:p>
    <w:p w:rsidR="00921443" w:rsidRDefault="00921443" w:rsidP="00E16B98">
      <w:pPr>
        <w:jc w:val="both"/>
        <w:rPr>
          <w:rFonts w:ascii="Arial" w:hAnsi="Arial" w:cs="Arial"/>
          <w:sz w:val="24"/>
          <w:szCs w:val="24"/>
        </w:rPr>
        <w:sectPr w:rsidR="00921443" w:rsidSect="00973DA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21443" w:rsidRPr="00CF3E93" w:rsidRDefault="00921443" w:rsidP="00921443">
      <w:pPr>
        <w:shd w:val="clear" w:color="auto" w:fill="FFFFFF"/>
        <w:ind w:left="5670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921443" w:rsidRPr="00CF3E93" w:rsidRDefault="00921443" w:rsidP="00921443">
      <w:pPr>
        <w:shd w:val="clear" w:color="auto" w:fill="FFFFFF"/>
        <w:ind w:left="5670"/>
        <w:jc w:val="right"/>
        <w:rPr>
          <w:rFonts w:ascii="Arial" w:hAnsi="Arial" w:cs="Arial"/>
          <w:sz w:val="24"/>
          <w:szCs w:val="24"/>
        </w:rPr>
      </w:pPr>
      <w:r w:rsidRPr="00CF3E93">
        <w:rPr>
          <w:rFonts w:ascii="Arial" w:hAnsi="Arial" w:cs="Arial"/>
          <w:sz w:val="24"/>
          <w:szCs w:val="24"/>
        </w:rPr>
        <w:t>к муниципальной программе городского округа Жуковский "Безопасный город (2014-2018 годы)"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921443" w:rsidRPr="00921443" w:rsidRDefault="00921443" w:rsidP="00921443">
      <w:pPr>
        <w:jc w:val="center"/>
        <w:rPr>
          <w:rFonts w:ascii="Arial" w:hAnsi="Arial" w:cs="Arial"/>
          <w:sz w:val="24"/>
          <w:szCs w:val="24"/>
        </w:rPr>
      </w:pPr>
      <w:r w:rsidRPr="00921443">
        <w:rPr>
          <w:rFonts w:ascii="Arial" w:hAnsi="Arial" w:cs="Arial"/>
          <w:sz w:val="24"/>
          <w:szCs w:val="24"/>
        </w:rPr>
        <w:t>ПАСПОРТ ПОДПРОГРАММЫ 1</w:t>
      </w:r>
    </w:p>
    <w:p w:rsidR="00921443" w:rsidRDefault="00921443" w:rsidP="00921443">
      <w:pPr>
        <w:jc w:val="center"/>
        <w:rPr>
          <w:rFonts w:ascii="Arial" w:hAnsi="Arial" w:cs="Arial"/>
          <w:sz w:val="24"/>
          <w:szCs w:val="24"/>
        </w:rPr>
      </w:pPr>
      <w:r w:rsidRPr="00921443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E16B98" w:rsidRDefault="00921443" w:rsidP="00921443">
      <w:pPr>
        <w:jc w:val="center"/>
        <w:rPr>
          <w:rFonts w:ascii="Arial" w:hAnsi="Arial" w:cs="Arial"/>
          <w:sz w:val="24"/>
          <w:szCs w:val="24"/>
        </w:rPr>
      </w:pPr>
      <w:r w:rsidRPr="00921443">
        <w:rPr>
          <w:rFonts w:ascii="Arial" w:hAnsi="Arial" w:cs="Arial"/>
          <w:sz w:val="24"/>
          <w:szCs w:val="24"/>
        </w:rPr>
        <w:t>"Безопасный город (2014-2018 годы)"</w:t>
      </w:r>
    </w:p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6"/>
        <w:gridCol w:w="1680"/>
        <w:gridCol w:w="1132"/>
        <w:gridCol w:w="1132"/>
        <w:gridCol w:w="1132"/>
        <w:gridCol w:w="1132"/>
        <w:gridCol w:w="1132"/>
        <w:gridCol w:w="1132"/>
      </w:tblGrid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"Профилактика преступлений и иных правонарушений"</w:t>
            </w:r>
          </w:p>
        </w:tc>
      </w:tr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Совершенствование системы профилактики преступлений и иных правонарушений среди несовершеннолетних и обеспечение антитеррористической защищенности населения и муниципальных объектов на территории г.о. Жуковский</w:t>
            </w:r>
          </w:p>
        </w:tc>
      </w:tr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Обучение правовой грамотности несовершеннолетних. Информирование несовершеннолетних о последствиях принятия наркотиков, пропаганда здорового образа жизни. Профилактика экстремизма среди несовершеннолетних. 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системами.</w:t>
            </w:r>
          </w:p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Дальнейшее развитие системы видеонаблюдения на территории городского округа Жуковский.</w:t>
            </w:r>
          </w:p>
        </w:tc>
      </w:tr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Отдел территориальной безопасности Управления по территориальной безопасности, транспорту и связи</w:t>
            </w:r>
          </w:p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Администрации городского округа Жуковский (далее ОТБ УТБТС)</w:t>
            </w:r>
          </w:p>
        </w:tc>
      </w:tr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2014-2018 годы</w:t>
            </w:r>
          </w:p>
        </w:tc>
      </w:tr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443" w:rsidRPr="00921443" w:rsidTr="00921443">
        <w:tc>
          <w:tcPr>
            <w:tcW w:w="1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44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44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Источник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44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</w:tr>
      <w:tr w:rsidR="00921443" w:rsidRPr="00921443" w:rsidTr="00921443">
        <w:tc>
          <w:tcPr>
            <w:tcW w:w="1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43" w:rsidRPr="00921443" w:rsidRDefault="00921443" w:rsidP="009214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43" w:rsidRPr="00921443" w:rsidRDefault="00921443" w:rsidP="0092144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4C2B3B" w:rsidRPr="00921443" w:rsidTr="00CE6702">
        <w:tc>
          <w:tcPr>
            <w:tcW w:w="1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B3B" w:rsidRPr="00921443" w:rsidRDefault="004C2B3B" w:rsidP="004C2B3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"Профилактика преступлений и иных правонарушений"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B3B" w:rsidRPr="00921443" w:rsidRDefault="004C2B3B" w:rsidP="004C2B3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7413,6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12467,2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4C2B3B" w:rsidRDefault="004C2B3B" w:rsidP="004C2B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B3B">
              <w:rPr>
                <w:rFonts w:ascii="Arial" w:hAnsi="Arial" w:cs="Arial"/>
                <w:color w:val="000000"/>
                <w:sz w:val="24"/>
                <w:szCs w:val="24"/>
              </w:rPr>
              <w:t>38845,4</w:t>
            </w:r>
          </w:p>
        </w:tc>
      </w:tr>
      <w:tr w:rsidR="004C2B3B" w:rsidRPr="00921443" w:rsidTr="00483BD5">
        <w:tc>
          <w:tcPr>
            <w:tcW w:w="1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2B3B" w:rsidRPr="00921443" w:rsidRDefault="004C2B3B" w:rsidP="004C2B3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B3B" w:rsidRPr="00921443" w:rsidRDefault="004C2B3B" w:rsidP="004C2B3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4C2B3B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B3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C2B3B" w:rsidRPr="00921443" w:rsidTr="00483BD5">
        <w:tc>
          <w:tcPr>
            <w:tcW w:w="1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2B3B" w:rsidRPr="00921443" w:rsidRDefault="004C2B3B" w:rsidP="004C2B3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Бюджет 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44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2116,8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4233,6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4C2B3B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B3B">
              <w:rPr>
                <w:rFonts w:ascii="Arial" w:hAnsi="Arial" w:cs="Arial"/>
                <w:color w:val="000000"/>
                <w:sz w:val="24"/>
                <w:szCs w:val="24"/>
              </w:rPr>
              <w:t>10584,0</w:t>
            </w:r>
          </w:p>
        </w:tc>
      </w:tr>
      <w:tr w:rsidR="004C2B3B" w:rsidRPr="00921443" w:rsidTr="00483BD5">
        <w:tc>
          <w:tcPr>
            <w:tcW w:w="1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2B3B" w:rsidRPr="00921443" w:rsidRDefault="004C2B3B" w:rsidP="004C2B3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B3B" w:rsidRPr="00921443" w:rsidRDefault="004C2B3B" w:rsidP="004C2B3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2497,4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5296,8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8233,6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B3B" w:rsidRPr="004C2B3B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B3B">
              <w:rPr>
                <w:rFonts w:ascii="Arial" w:hAnsi="Arial" w:cs="Arial"/>
                <w:color w:val="000000"/>
                <w:sz w:val="24"/>
                <w:szCs w:val="24"/>
              </w:rPr>
              <w:t>28261,4</w:t>
            </w:r>
          </w:p>
        </w:tc>
      </w:tr>
      <w:tr w:rsidR="004C2B3B" w:rsidRPr="00921443" w:rsidTr="00483BD5">
        <w:tc>
          <w:tcPr>
            <w:tcW w:w="1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2B3B" w:rsidRPr="00921443" w:rsidRDefault="004C2B3B" w:rsidP="004C2B3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B3B" w:rsidRPr="00921443" w:rsidRDefault="004C2B3B" w:rsidP="004C2B3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921443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144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B3B" w:rsidRPr="004C2B3B" w:rsidRDefault="004C2B3B" w:rsidP="004C2B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B3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21443" w:rsidRPr="00921443" w:rsidTr="00921443"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P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67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43" w:rsidRDefault="00921443" w:rsidP="0092144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21443">
              <w:rPr>
                <w:rFonts w:ascii="Arial" w:hAnsi="Arial" w:cs="Arial"/>
                <w:sz w:val="24"/>
                <w:szCs w:val="24"/>
              </w:rPr>
              <w:t xml:space="preserve">Доведение темпа снижения количества преступлений, совершенных несовершеннолетними или с их участием до </w:t>
            </w:r>
            <w:r w:rsidRPr="00921443">
              <w:rPr>
                <w:rFonts w:ascii="Arial" w:hAnsi="Arial" w:cs="Arial"/>
                <w:iCs/>
                <w:sz w:val="24"/>
                <w:szCs w:val="24"/>
              </w:rPr>
              <w:t>0,5%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921443">
              <w:rPr>
                <w:rFonts w:ascii="Arial" w:hAnsi="Arial" w:cs="Arial"/>
                <w:sz w:val="24"/>
                <w:szCs w:val="24"/>
              </w:rPr>
              <w:t>ежегодно.</w:t>
            </w:r>
          </w:p>
          <w:p w:rsidR="00A17054" w:rsidRPr="00A17054" w:rsidRDefault="00A17054" w:rsidP="00A1705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7054">
              <w:rPr>
                <w:rFonts w:ascii="Arial" w:hAnsi="Arial" w:cs="Arial"/>
                <w:sz w:val="24"/>
                <w:szCs w:val="24"/>
              </w:rPr>
              <w:t>Сохранение на нулевом уровне преступлений, связанных с незаконным оборотом наркотиков, совершенных несовершеннолетними.</w:t>
            </w:r>
          </w:p>
          <w:p w:rsidR="00A17054" w:rsidRPr="00A17054" w:rsidRDefault="00A17054" w:rsidP="00A1705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7054">
              <w:rPr>
                <w:rFonts w:ascii="Arial" w:hAnsi="Arial" w:cs="Arial"/>
                <w:sz w:val="24"/>
                <w:szCs w:val="24"/>
              </w:rPr>
              <w:t>Отсутствие массовых акций экстремистской направленности.</w:t>
            </w:r>
          </w:p>
          <w:p w:rsidR="00A17054" w:rsidRPr="00A17054" w:rsidRDefault="00A17054" w:rsidP="00A1705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7054">
              <w:rPr>
                <w:rFonts w:ascii="Arial" w:hAnsi="Arial" w:cs="Arial"/>
                <w:sz w:val="24"/>
                <w:szCs w:val="24"/>
              </w:rPr>
              <w:t>Отсутствие террористических актов.</w:t>
            </w:r>
          </w:p>
          <w:p w:rsidR="00A17054" w:rsidRPr="00A17054" w:rsidRDefault="00A17054" w:rsidP="00A1705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7054">
              <w:rPr>
                <w:rFonts w:ascii="Arial" w:hAnsi="Arial" w:cs="Arial"/>
                <w:sz w:val="24"/>
                <w:szCs w:val="24"/>
              </w:rPr>
              <w:t>Создание отряда народной дружины (НД).</w:t>
            </w:r>
          </w:p>
          <w:p w:rsidR="00A17054" w:rsidRPr="00921443" w:rsidRDefault="00A17054" w:rsidP="00A1705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17054">
              <w:rPr>
                <w:rFonts w:ascii="Arial" w:hAnsi="Arial" w:cs="Arial"/>
                <w:sz w:val="24"/>
                <w:szCs w:val="24"/>
              </w:rPr>
              <w:t>Доведение доли объектов социальной сферы, мест с массовым пребыванием людей, оборудованных системами видеонаблюдения до 80%.</w:t>
            </w:r>
          </w:p>
        </w:tc>
      </w:tr>
    </w:tbl>
    <w:p w:rsidR="00E16B98" w:rsidRDefault="00E16B98" w:rsidP="00E16B98">
      <w:pPr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Реализованные мероприятия долгосрочной целевой программы «Профилактика преступлений и иных правонарушений на территории городского округа Жуковский на 2013-2015 годы» в 2013 году оказали определенное влияние на укрепление правопорядка в г.о. Жуковский. Наметились положительные тенденции в борьбе с преступностью и укреплении правопорядка.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Принятые меры способствовали сокращению числа тяжких и особо тяжких преступлений. Их количество в 2013 году снизилось на 5,4 %.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 2013 году по сравнению с 2012 годом отмечается рост общего числа зарегистрированных преступлений на 6,5 %. Раскрываемость от общего числа зарегистрированных преступлений выросла на 1,2 %.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 2013 году наблюдается снижение количества совершенных грабежей на 25,5 %, снизилось количество зарегистрированных разбойных нападений на 55,6 %.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За 12 месяцев 2013 года несовершеннолетними и при их соучастии на территории городского округа Жуковский совершено 17 преступлений: 1,5% от общего числа преступлений (2012 г.: 20 преступлений или 19% от общего числа преступлений), в том числе только несовершеннолетними 13 преступлений (2012 г.: 14), то есть уровень подростковой преступности снизился на 15 %.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Анализ динамики и структуры преступности за 1-е полугодие 2014 года показывает, что по сравнению с аналогичным периодом предыдущего года (677 преступлений) в целом преступлений зарегистрировано меньше на 23,9% (515 преступлений, -162).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Удельный вес преступности несовершеннолетних (12 преступлений, увеличение на 9,1%) превышает средне областной в 2 раза (4,4% против 2,2 %), в состоянии алкогольного опьянения - на 0,9% (20,2% против 19,3%), в состоянии наркотического и токсического опьянения - в 2,2 раза (8,8% против 4,02%).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Особое внимание уделяется предупреждению и пресечению актов терроризма и экстремизма на территории городского округа. В городском округе не зарегистрировано террористических актов, выступлений со стороны экстремистки настроенных граждан и молодежи.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Сложившееся положение требует разработки и реализации долгосрочных мер, направленных на решение задач профилактики преступлений и иных правонарушений, повышения защищенности населения городского округа, которые на современном этапе являются одними из наиболее приоритетных.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Внедрение современных средств видеонаблюдения, охраны и оповещения о правонарушениях будет способствовать положительной динамике раскрываемости преступлений, обеспечению правопорядка и безопасности на улицах и в других общественных местах.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 настоящее время АПК «Безопасный город» на территории городского округа Жуковский включает в себя: 15 видеокамер (из них 3 поворотные) в местах массового пребывания граждан, выведенных на мониторы в дежурную часть ОМВД (на сегодня 6 камер не работают); 10 комплексов стационарного оборудования «гражданин-полиция» (5 не работает из-за отсутствия обслуживания).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Одна видеокамера (пл. Московская, подземный переход ж/д платформы «Отдых») подключена к базе оперативно-справочного и криминалистического учета ЦОРИ ГУ и работает на предмет фиксации фотоизображения лиц.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Коэффициент уровня преступности в городском округе в расчете на 10 тысяч жителей составил 50,13, что на треть меньше, чем данный показатель в целом по Московской области (66,2).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Однако, при наличии общих позитивных изменений в динамике и структуре преступности, криминогенная обстановка остается сложной.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Если уличная преступность сократилась на 16,0% (79, -15), групповая - на 35,3% (33, -18) и лиц, не имеющих постоянного источника дохода на 14,0% (185, -30), то повторная преступность увеличилась на 15,5%» (97, + 13), преступность несовершеннолетних - на 9,1 % (12, +1), в состоянии алкогольного опьянения - на 14,6 % (55, +7), в состоянии наркотического и токсического опьянения - на 50,0% (24, +8).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При снижении тяжких преступлений 29,9%, количество особо тяжких возросло на 55,2% (45,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+16).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На уровне осталось количество умышленных убийств (3), зарегистрировано 1 изнасилование (аналогичный период прошлого года - 0), грабежи выросли на 68,8% (27, +11), из них предварительное следствие по которым обязательно на 112,5% (17, +9), разбои - на 80,0% (9, +4).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Мероприятия Программы направлены на профилактику преступлений и иных правонарушений на территории г.о. Жуковский. За время работы ДЦП «Профилактика преступлений и иных правонарушений на территории городского округа Жуковский на 2009-2012 годы» построена система профилактики преступлений и иных правонарушений среди обучающихся образовательных организаций, которая продолжает достраиваться по направлениям: антитеррористическая защита, профилактика незаконного оборота наркотических и психотропных средств, противодействие экстремизму. Разрабатываются мероприятия для детей, попавших в трудную жизненную ситуацию. По-прежнему остается актуальной угроза терроризма.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Особо остро стоят вопросы профилактики террористических актов на объектах с массовым пребыванием людей и жизнеобеспечения населения.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Ряд городских объектов не имеют технических средств оповещения и охранного видеонаблюдения.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Такое положение требует дальнейшей разработки и реализации долгосрочных мер, направленных на решение задач повышения антитеррористической защищенности населения городского округа Жуковский, которые на современном этапе являются одними из наиболее приоритетных. Все мероприятия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подпрограммы, направленные на повышение антитеррористической защищенности городских объектов, будут проводиться в соответствии с решениями Антитеррористической комиссии Московской области (далее - АТК МО) и Антитеррористической комиссии городского округа Жуковский (далее - АТКЖ).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Исходя из необходимости активного противодействия экстремистским проявлениям, минимизации их последствий,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Жуковский. Реальными механизмами ее осуществления являются комплексные меры, направленные на воспитание гражданской солидарности, патриотизма и интернационализма, поддержание мира и согласия, противодействие любым проявлениям экстремизма и ксенофобии.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Мероприятия, направленные на профилактику терроризма в местах с массовым пребыванием людей и на объектах жизнеобеспечения населения, будут способствовать предупреждению террористических актов и повышению уровня общественной безопасности граждан.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Важной задачей остается продолжение реализации национальной политики в области противодействия коррупции.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Основным приоритетом подпрограммы является реализация системного подхода к мерам, направленным на предупреждение, выявление, устранение причин и следствий, способствующих совершению преступлений и иных правонарушений, и как результат: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1.</w:t>
      </w:r>
      <w:r w:rsidRPr="00A17054">
        <w:rPr>
          <w:rFonts w:ascii="Arial" w:hAnsi="Arial" w:cs="Arial"/>
          <w:sz w:val="24"/>
          <w:szCs w:val="24"/>
        </w:rPr>
        <w:tab/>
        <w:t xml:space="preserve">вырастет поколение </w:t>
      </w:r>
      <w:r w:rsidRPr="00A17054">
        <w:rPr>
          <w:rFonts w:ascii="Arial" w:hAnsi="Arial" w:cs="Arial"/>
          <w:sz w:val="24"/>
          <w:szCs w:val="24"/>
        </w:rPr>
        <w:t>детей,</w:t>
      </w:r>
      <w:r w:rsidRPr="00A17054">
        <w:rPr>
          <w:rFonts w:ascii="Arial" w:hAnsi="Arial" w:cs="Arial"/>
          <w:sz w:val="24"/>
          <w:szCs w:val="24"/>
        </w:rPr>
        <w:t xml:space="preserve"> ориентированных на здоровый образ жизни,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устойчивых к проявлениям асоциальных форм поведения, экстремизму и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проявлениям бытовой коррупции;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2.</w:t>
      </w:r>
      <w:r w:rsidRPr="00A17054">
        <w:rPr>
          <w:rFonts w:ascii="Arial" w:hAnsi="Arial" w:cs="Arial"/>
          <w:sz w:val="24"/>
          <w:szCs w:val="24"/>
        </w:rPr>
        <w:tab/>
        <w:t>повысится безопасность и антитеррористическая защищенность в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городском округе Жуковский.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 соответствие с основными приоритетами определена цель подпрограммы.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Целью подпрограммы является совершенствование системы профилактики преступлений и иных правонарушений, обеспечение антитеррористической защищенности населения и муниципальных объектов на территории г.о. Жуковский.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Достижение цели муниципальной подпрограммы обеспечивается путем решения задач по следующим направлениям: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1.</w:t>
      </w:r>
      <w:r w:rsidRPr="00A17054">
        <w:rPr>
          <w:rFonts w:ascii="Arial" w:hAnsi="Arial" w:cs="Arial"/>
          <w:sz w:val="24"/>
          <w:szCs w:val="24"/>
        </w:rPr>
        <w:tab/>
        <w:t>Обучение правовой грамотности несовершеннолетних.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2.</w:t>
      </w:r>
      <w:r w:rsidRPr="00A17054">
        <w:rPr>
          <w:rFonts w:ascii="Arial" w:hAnsi="Arial" w:cs="Arial"/>
          <w:sz w:val="24"/>
          <w:szCs w:val="24"/>
        </w:rPr>
        <w:tab/>
        <w:t>Информирование несовершеннолетних о последствиях принятия наркотиков, пропаганда здорового образа жизни.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3.</w:t>
      </w:r>
      <w:r w:rsidRPr="00A17054">
        <w:rPr>
          <w:rFonts w:ascii="Arial" w:hAnsi="Arial" w:cs="Arial"/>
          <w:sz w:val="24"/>
          <w:szCs w:val="24"/>
        </w:rPr>
        <w:tab/>
        <w:t>Профилактика экстремизма среди несовершеннолетних.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4.</w:t>
      </w:r>
      <w:r w:rsidRPr="00A17054">
        <w:rPr>
          <w:rFonts w:ascii="Arial" w:hAnsi="Arial" w:cs="Arial"/>
          <w:sz w:val="24"/>
          <w:szCs w:val="24"/>
        </w:rPr>
        <w:tab/>
        <w:t>Создание системы мер по обеспечению антитеррористической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защищенности населения, оснащения муниципальных объектов с массовым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пребыванием людей и жизнеобеспечения населения современными инженерно-техническими, защитными средствами и охранными системами.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5.</w:t>
      </w:r>
      <w:r w:rsidRPr="00A17054">
        <w:rPr>
          <w:rFonts w:ascii="Arial" w:hAnsi="Arial" w:cs="Arial"/>
          <w:sz w:val="24"/>
          <w:szCs w:val="24"/>
        </w:rPr>
        <w:tab/>
        <w:t>Дальнейшее развитие системы видеонаблюдения на территории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округа Жуковский.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Целевые показатели подпрограммы следующие.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1.</w:t>
      </w:r>
      <w:r w:rsidRPr="00A17054">
        <w:rPr>
          <w:rFonts w:ascii="Arial" w:hAnsi="Arial" w:cs="Arial"/>
          <w:sz w:val="24"/>
          <w:szCs w:val="24"/>
        </w:rPr>
        <w:tab/>
        <w:t xml:space="preserve">Темп снижения количества </w:t>
      </w:r>
      <w:r>
        <w:rPr>
          <w:rFonts w:ascii="Arial" w:hAnsi="Arial" w:cs="Arial"/>
          <w:sz w:val="24"/>
          <w:szCs w:val="24"/>
        </w:rPr>
        <w:t xml:space="preserve">преступлений, </w:t>
      </w:r>
      <w:r w:rsidRPr="00A17054">
        <w:rPr>
          <w:rFonts w:ascii="Arial" w:hAnsi="Arial" w:cs="Arial"/>
          <w:sz w:val="24"/>
          <w:szCs w:val="24"/>
        </w:rPr>
        <w:t>совершенных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несовершеннолетними или при их участии, (%).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2.</w:t>
      </w:r>
      <w:r w:rsidRPr="00A17054">
        <w:rPr>
          <w:rFonts w:ascii="Arial" w:hAnsi="Arial" w:cs="Arial"/>
          <w:sz w:val="24"/>
          <w:szCs w:val="24"/>
        </w:rPr>
        <w:tab/>
        <w:t>Недопущение преступлений, связанных с незаконным оборотом наркотиков,</w:t>
      </w:r>
      <w:r>
        <w:rPr>
          <w:rFonts w:ascii="Arial" w:hAnsi="Arial" w:cs="Arial"/>
          <w:sz w:val="24"/>
          <w:szCs w:val="24"/>
        </w:rPr>
        <w:t xml:space="preserve"> </w:t>
      </w:r>
      <w:r w:rsidRPr="00A17054">
        <w:rPr>
          <w:rFonts w:ascii="Arial" w:hAnsi="Arial" w:cs="Arial"/>
          <w:sz w:val="24"/>
          <w:szCs w:val="24"/>
        </w:rPr>
        <w:t>совершенных несовершеннолетними, (%).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3.</w:t>
      </w:r>
      <w:r w:rsidRPr="00A17054">
        <w:rPr>
          <w:rFonts w:ascii="Arial" w:hAnsi="Arial" w:cs="Arial"/>
          <w:sz w:val="24"/>
          <w:szCs w:val="24"/>
        </w:rPr>
        <w:tab/>
        <w:t>Недопущение массовых акций экстремистской направленности.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4.</w:t>
      </w:r>
      <w:r w:rsidRPr="00A17054">
        <w:rPr>
          <w:rFonts w:ascii="Arial" w:hAnsi="Arial" w:cs="Arial"/>
          <w:sz w:val="24"/>
          <w:szCs w:val="24"/>
        </w:rPr>
        <w:tab/>
        <w:t>Недопущение совершения террористических актов.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5.</w:t>
      </w:r>
      <w:r w:rsidRPr="00A17054">
        <w:rPr>
          <w:rFonts w:ascii="Arial" w:hAnsi="Arial" w:cs="Arial"/>
          <w:sz w:val="24"/>
          <w:szCs w:val="24"/>
        </w:rPr>
        <w:tab/>
        <w:t>Доля объектов социальной сферы, мест с массовым пребыванием людей, оборудованных системами видеонаблюдения, (%).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6.</w:t>
      </w:r>
      <w:r w:rsidRPr="00A17054">
        <w:rPr>
          <w:rFonts w:ascii="Arial" w:hAnsi="Arial" w:cs="Arial"/>
          <w:sz w:val="24"/>
          <w:szCs w:val="24"/>
        </w:rPr>
        <w:tab/>
        <w:t>Создание отряда НД.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Доведение темпа снижения количества преступлений, совершенных несовершеннолетними или с их участием до 0,5% ежегодно.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Сохранение преступлений, связанных с незаконным оборотом наркотиков, совершенных несовершеннолетними, на нулевом уровне.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Отсутствие массовых акций экстремистской направленности.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Отсутствие террористических актов.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Создание отряда НД.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Доведение доли объектов социальной сферы, мест с массовым пребыванием людей, оборудованных системами видеонаблюдения до 80%.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Подпрограмма не предусматривает реализацию ведомственных целевых программ.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Перечень основных мероприятий подпрограммы с указанием исполнителей, сроков, ожидаемых непосредственных результатов ее реализации, взаимосвязи с показателями подпрограммы и последствий не реализации основных мероприятий представлен в приложении № 1 «Перечень основных мероприятий муниципальной программы» к муниципальной программе городского округа Жуковский «Безопасный город (2014-2018 годы)» (далее- муниципальная программа).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4. Характеристика мер правового регулирования в сфере реализации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подпрограммы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Сведения о мерах правового регулирования представлены в Приложении № 2 к муниципальной программе.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 xml:space="preserve"> 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5. Прогноз сводных показателей муниципальных заданий по этапам</w:t>
      </w: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реализации подпрограммы.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Муниципальных заданий в подпрограмме не предусмотрено.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6. Ресурсное обеспечение подпрограммы.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программы» к паспорту муниципальной программы отражен объем средств на реализацию мероприятий подпрограммы по годам.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A17054" w:rsidRP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Жуковский на соответствующий финансовый год.</w:t>
      </w:r>
    </w:p>
    <w:p w:rsidR="00A17054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7054" w:rsidRPr="00A17054" w:rsidRDefault="00A17054" w:rsidP="00A17054">
      <w:pPr>
        <w:jc w:val="center"/>
        <w:rPr>
          <w:rFonts w:ascii="Arial" w:hAnsi="Arial" w:cs="Arial"/>
          <w:b/>
          <w:sz w:val="24"/>
          <w:szCs w:val="24"/>
        </w:rPr>
      </w:pPr>
      <w:r w:rsidRPr="00A17054">
        <w:rPr>
          <w:rFonts w:ascii="Arial" w:hAnsi="Arial" w:cs="Arial"/>
          <w:b/>
          <w:sz w:val="24"/>
          <w:szCs w:val="24"/>
        </w:rPr>
        <w:t>7. Методика оценки эффективности реализации подпрограммы</w:t>
      </w:r>
    </w:p>
    <w:p w:rsidR="00921443" w:rsidRDefault="00A17054" w:rsidP="00A170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7054">
        <w:rPr>
          <w:rFonts w:ascii="Arial" w:hAnsi="Arial" w:cs="Arial"/>
          <w:sz w:val="24"/>
          <w:szCs w:val="24"/>
        </w:rPr>
        <w:t>Методика оценки эффективности реализации подпрограммы осуществляется в соответствии с п.23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 (в ред. от 26.08.2014 № 1400 «О внесении изменений в постановление Администрации г.о. Жуковский от 20.08.2013 № 1352»).</w:t>
      </w:r>
    </w:p>
    <w:p w:rsidR="00921443" w:rsidRDefault="00921443" w:rsidP="00E16B98">
      <w:pPr>
        <w:jc w:val="both"/>
        <w:rPr>
          <w:rFonts w:ascii="Arial" w:hAnsi="Arial" w:cs="Arial"/>
          <w:sz w:val="24"/>
          <w:szCs w:val="24"/>
        </w:rPr>
      </w:pPr>
    </w:p>
    <w:p w:rsidR="00921443" w:rsidRDefault="00921443" w:rsidP="00E16B98">
      <w:pPr>
        <w:jc w:val="both"/>
        <w:rPr>
          <w:rFonts w:ascii="Arial" w:hAnsi="Arial" w:cs="Arial"/>
          <w:sz w:val="24"/>
          <w:szCs w:val="24"/>
        </w:rPr>
      </w:pPr>
    </w:p>
    <w:p w:rsidR="00921443" w:rsidRDefault="00921443" w:rsidP="00E16B98">
      <w:pPr>
        <w:jc w:val="both"/>
        <w:rPr>
          <w:rFonts w:ascii="Arial" w:hAnsi="Arial" w:cs="Arial"/>
          <w:sz w:val="24"/>
          <w:szCs w:val="24"/>
        </w:rPr>
      </w:pPr>
    </w:p>
    <w:p w:rsidR="00921443" w:rsidRPr="00E16B98" w:rsidRDefault="00921443" w:rsidP="00E16B98">
      <w:pPr>
        <w:jc w:val="both"/>
        <w:rPr>
          <w:rFonts w:ascii="Arial" w:hAnsi="Arial" w:cs="Arial"/>
          <w:sz w:val="24"/>
          <w:szCs w:val="24"/>
        </w:rPr>
      </w:pPr>
    </w:p>
    <w:sectPr w:rsidR="00921443" w:rsidRPr="00E16B98" w:rsidSect="009214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FF"/>
    <w:rsid w:val="0013593E"/>
    <w:rsid w:val="00283F12"/>
    <w:rsid w:val="002C0CA0"/>
    <w:rsid w:val="00383744"/>
    <w:rsid w:val="003A1211"/>
    <w:rsid w:val="003E6B4B"/>
    <w:rsid w:val="004C2B3B"/>
    <w:rsid w:val="004C40D4"/>
    <w:rsid w:val="004F7AD2"/>
    <w:rsid w:val="00575E81"/>
    <w:rsid w:val="005E327E"/>
    <w:rsid w:val="006B46F0"/>
    <w:rsid w:val="006C4A02"/>
    <w:rsid w:val="007A2D0B"/>
    <w:rsid w:val="007E015F"/>
    <w:rsid w:val="007F3D58"/>
    <w:rsid w:val="00921443"/>
    <w:rsid w:val="00926B51"/>
    <w:rsid w:val="00973DA0"/>
    <w:rsid w:val="009C2DB2"/>
    <w:rsid w:val="009C36EF"/>
    <w:rsid w:val="009C7955"/>
    <w:rsid w:val="009D0DA7"/>
    <w:rsid w:val="00A17054"/>
    <w:rsid w:val="00A26F07"/>
    <w:rsid w:val="00AB4B0A"/>
    <w:rsid w:val="00AD716C"/>
    <w:rsid w:val="00B61583"/>
    <w:rsid w:val="00C666C5"/>
    <w:rsid w:val="00C866CF"/>
    <w:rsid w:val="00C96C17"/>
    <w:rsid w:val="00E00CFF"/>
    <w:rsid w:val="00E16B98"/>
    <w:rsid w:val="00E94DCE"/>
    <w:rsid w:val="00F65B93"/>
    <w:rsid w:val="00FD0D0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2241"/>
  <w15:chartTrackingRefBased/>
  <w15:docId w15:val="{E07BB96B-6FF1-4CFF-B9EF-F494C4F9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16B9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7863</Words>
  <Characters>44824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2018-08-08T08:47:00Z</dcterms:created>
  <dcterms:modified xsi:type="dcterms:W3CDTF">2018-08-08T12:06:00Z</dcterms:modified>
</cp:coreProperties>
</file>