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27B" w:rsidRPr="00E32155" w:rsidRDefault="0083527B" w:rsidP="00E32155">
      <w:pPr>
        <w:jc w:val="center"/>
        <w:rPr>
          <w:rFonts w:ascii="Arial" w:hAnsi="Arial" w:cs="Arial"/>
          <w:sz w:val="24"/>
          <w:szCs w:val="24"/>
        </w:rPr>
      </w:pPr>
      <w:r w:rsidRPr="00E32155">
        <w:rPr>
          <w:rFonts w:ascii="Arial" w:hAnsi="Arial" w:cs="Arial"/>
          <w:sz w:val="24"/>
          <w:szCs w:val="24"/>
        </w:rPr>
        <w:t>РОССИЙСКАЯ ФЕДЕРАЦИЯ</w:t>
      </w:r>
    </w:p>
    <w:p w:rsidR="0083527B" w:rsidRPr="00E32155" w:rsidRDefault="0083527B" w:rsidP="00E32155">
      <w:pPr>
        <w:jc w:val="center"/>
        <w:rPr>
          <w:rFonts w:ascii="Arial" w:hAnsi="Arial" w:cs="Arial"/>
          <w:sz w:val="24"/>
          <w:szCs w:val="24"/>
        </w:rPr>
      </w:pPr>
      <w:r w:rsidRPr="00E32155">
        <w:rPr>
          <w:rFonts w:ascii="Arial" w:hAnsi="Arial" w:cs="Arial"/>
          <w:sz w:val="24"/>
          <w:szCs w:val="24"/>
        </w:rPr>
        <w:t>МОСКОВСКАЯ ОБЛАСТЬ</w:t>
      </w:r>
    </w:p>
    <w:p w:rsidR="0083527B" w:rsidRPr="00E32155" w:rsidRDefault="0083527B" w:rsidP="00E32155">
      <w:pPr>
        <w:jc w:val="center"/>
        <w:rPr>
          <w:rFonts w:ascii="Arial" w:hAnsi="Arial" w:cs="Arial"/>
          <w:sz w:val="24"/>
          <w:szCs w:val="24"/>
        </w:rPr>
      </w:pPr>
      <w:r w:rsidRPr="00E32155">
        <w:rPr>
          <w:rFonts w:ascii="Arial" w:hAnsi="Arial" w:cs="Arial"/>
          <w:sz w:val="24"/>
          <w:szCs w:val="24"/>
        </w:rPr>
        <w:t>ГОРОДСКОЙ ОКРУГ ЖУКОВСКИЙ</w:t>
      </w:r>
    </w:p>
    <w:p w:rsidR="0083527B" w:rsidRPr="00E32155" w:rsidRDefault="0083527B" w:rsidP="00E32155">
      <w:pPr>
        <w:jc w:val="center"/>
        <w:rPr>
          <w:rFonts w:ascii="Arial" w:hAnsi="Arial" w:cs="Arial"/>
          <w:sz w:val="24"/>
          <w:szCs w:val="24"/>
        </w:rPr>
      </w:pPr>
      <w:r w:rsidRPr="00E32155">
        <w:rPr>
          <w:rFonts w:ascii="Arial" w:hAnsi="Arial" w:cs="Arial"/>
          <w:sz w:val="24"/>
          <w:szCs w:val="24"/>
        </w:rPr>
        <w:t>АДМИНИСТРАЦИЯ ГОРОДСКОГО ОКРУГА</w:t>
      </w:r>
    </w:p>
    <w:p w:rsidR="0083527B" w:rsidRPr="00E32155" w:rsidRDefault="0083527B" w:rsidP="00E32155">
      <w:pPr>
        <w:jc w:val="center"/>
        <w:rPr>
          <w:rFonts w:ascii="Arial" w:hAnsi="Arial" w:cs="Arial"/>
          <w:sz w:val="24"/>
          <w:szCs w:val="24"/>
        </w:rPr>
      </w:pPr>
    </w:p>
    <w:p w:rsidR="0083527B" w:rsidRPr="00E32155" w:rsidRDefault="0083527B" w:rsidP="00E32155">
      <w:pPr>
        <w:jc w:val="center"/>
        <w:rPr>
          <w:rFonts w:ascii="Arial" w:hAnsi="Arial" w:cs="Arial"/>
          <w:sz w:val="24"/>
          <w:szCs w:val="24"/>
        </w:rPr>
      </w:pPr>
      <w:r w:rsidRPr="00E32155">
        <w:rPr>
          <w:rFonts w:ascii="Arial" w:hAnsi="Arial" w:cs="Arial"/>
          <w:sz w:val="24"/>
          <w:szCs w:val="24"/>
        </w:rPr>
        <w:t>ПОСТАНОВЛЕНИЕ</w:t>
      </w:r>
    </w:p>
    <w:p w:rsidR="0083527B" w:rsidRPr="00E32155" w:rsidRDefault="0083527B" w:rsidP="00E32155">
      <w:pPr>
        <w:jc w:val="center"/>
        <w:rPr>
          <w:rFonts w:ascii="Arial" w:hAnsi="Arial" w:cs="Arial"/>
          <w:sz w:val="24"/>
          <w:szCs w:val="24"/>
        </w:rPr>
      </w:pPr>
    </w:p>
    <w:p w:rsidR="00F42532" w:rsidRPr="00992858" w:rsidRDefault="00992858" w:rsidP="00E32155">
      <w:pPr>
        <w:rPr>
          <w:rFonts w:ascii="Arial" w:hAnsi="Arial" w:cs="Arial"/>
          <w:b/>
          <w:sz w:val="24"/>
          <w:szCs w:val="24"/>
        </w:rPr>
      </w:pPr>
      <w:r>
        <w:rPr>
          <w:rFonts w:ascii="Arial" w:hAnsi="Arial" w:cs="Arial"/>
          <w:b/>
          <w:sz w:val="24"/>
          <w:szCs w:val="24"/>
        </w:rPr>
        <w:t>о</w:t>
      </w:r>
      <w:r w:rsidR="0083527B" w:rsidRPr="00992858">
        <w:rPr>
          <w:rFonts w:ascii="Arial" w:hAnsi="Arial" w:cs="Arial"/>
          <w:b/>
          <w:sz w:val="24"/>
          <w:szCs w:val="24"/>
        </w:rPr>
        <w:t xml:space="preserve">т </w:t>
      </w:r>
      <w:r w:rsidR="0083527B" w:rsidRPr="00992858">
        <w:rPr>
          <w:rFonts w:ascii="Arial" w:hAnsi="Arial" w:cs="Arial"/>
          <w:b/>
          <w:sz w:val="24"/>
          <w:szCs w:val="24"/>
          <w:u w:val="single"/>
        </w:rPr>
        <w:t>«</w:t>
      </w:r>
      <w:proofErr w:type="gramStart"/>
      <w:r w:rsidR="00171B0D">
        <w:rPr>
          <w:rFonts w:ascii="Arial" w:hAnsi="Arial" w:cs="Arial"/>
          <w:b/>
          <w:sz w:val="24"/>
          <w:szCs w:val="24"/>
          <w:u w:val="single"/>
        </w:rPr>
        <w:t>14</w:t>
      </w:r>
      <w:r w:rsidR="0083527B" w:rsidRPr="00992858">
        <w:rPr>
          <w:rFonts w:ascii="Arial" w:hAnsi="Arial" w:cs="Arial"/>
          <w:b/>
          <w:sz w:val="24"/>
          <w:szCs w:val="24"/>
          <w:u w:val="single"/>
        </w:rPr>
        <w:t xml:space="preserve">» </w:t>
      </w:r>
      <w:r w:rsidR="00300911">
        <w:rPr>
          <w:rFonts w:ascii="Arial" w:hAnsi="Arial" w:cs="Arial"/>
          <w:b/>
          <w:sz w:val="24"/>
          <w:szCs w:val="24"/>
          <w:u w:val="single"/>
        </w:rPr>
        <w:t xml:space="preserve">  </w:t>
      </w:r>
      <w:proofErr w:type="gramEnd"/>
      <w:r w:rsidR="00300911">
        <w:rPr>
          <w:rFonts w:ascii="Arial" w:hAnsi="Arial" w:cs="Arial"/>
          <w:b/>
          <w:sz w:val="24"/>
          <w:szCs w:val="24"/>
          <w:u w:val="single"/>
        </w:rPr>
        <w:t xml:space="preserve">12  </w:t>
      </w:r>
      <w:r w:rsidR="0083527B" w:rsidRPr="00992858">
        <w:rPr>
          <w:rFonts w:ascii="Arial" w:hAnsi="Arial" w:cs="Arial"/>
          <w:b/>
          <w:sz w:val="24"/>
          <w:szCs w:val="24"/>
          <w:u w:val="single"/>
        </w:rPr>
        <w:t xml:space="preserve"> 201</w:t>
      </w:r>
      <w:r w:rsidR="00300911">
        <w:rPr>
          <w:rFonts w:ascii="Arial" w:hAnsi="Arial" w:cs="Arial"/>
          <w:b/>
          <w:sz w:val="24"/>
          <w:szCs w:val="24"/>
          <w:u w:val="single"/>
        </w:rPr>
        <w:t>8</w:t>
      </w:r>
      <w:r w:rsidR="0083527B" w:rsidRPr="00992858">
        <w:rPr>
          <w:rFonts w:ascii="Arial" w:hAnsi="Arial" w:cs="Arial"/>
          <w:b/>
          <w:sz w:val="24"/>
          <w:szCs w:val="24"/>
        </w:rPr>
        <w:t xml:space="preserve"> г.</w:t>
      </w:r>
      <w:r w:rsidR="0083527B" w:rsidRPr="00992858">
        <w:rPr>
          <w:rFonts w:ascii="Arial" w:hAnsi="Arial" w:cs="Arial"/>
          <w:b/>
          <w:sz w:val="24"/>
          <w:szCs w:val="24"/>
        </w:rPr>
        <w:tab/>
      </w:r>
      <w:r w:rsidR="0083527B" w:rsidRPr="00992858">
        <w:rPr>
          <w:rFonts w:ascii="Arial" w:hAnsi="Arial" w:cs="Arial"/>
          <w:b/>
          <w:sz w:val="24"/>
          <w:szCs w:val="24"/>
        </w:rPr>
        <w:tab/>
      </w:r>
      <w:r w:rsidR="0083527B" w:rsidRPr="00992858">
        <w:rPr>
          <w:rFonts w:ascii="Arial" w:hAnsi="Arial" w:cs="Arial"/>
          <w:b/>
          <w:sz w:val="24"/>
          <w:szCs w:val="24"/>
        </w:rPr>
        <w:tab/>
      </w:r>
      <w:r w:rsidR="0083527B" w:rsidRPr="00992858">
        <w:rPr>
          <w:rFonts w:ascii="Arial" w:hAnsi="Arial" w:cs="Arial"/>
          <w:b/>
          <w:sz w:val="24"/>
          <w:szCs w:val="24"/>
        </w:rPr>
        <w:tab/>
      </w:r>
      <w:r w:rsidR="0083527B" w:rsidRPr="00992858">
        <w:rPr>
          <w:rFonts w:ascii="Arial" w:hAnsi="Arial" w:cs="Arial"/>
          <w:b/>
          <w:sz w:val="24"/>
          <w:szCs w:val="24"/>
        </w:rPr>
        <w:tab/>
      </w:r>
      <w:r w:rsidR="0083527B" w:rsidRPr="00992858">
        <w:rPr>
          <w:rFonts w:ascii="Arial" w:hAnsi="Arial" w:cs="Arial"/>
          <w:b/>
          <w:sz w:val="24"/>
          <w:szCs w:val="24"/>
        </w:rPr>
        <w:tab/>
      </w:r>
      <w:r w:rsidR="0083527B" w:rsidRPr="00992858">
        <w:rPr>
          <w:rFonts w:ascii="Arial" w:hAnsi="Arial" w:cs="Arial"/>
          <w:b/>
          <w:sz w:val="24"/>
          <w:szCs w:val="24"/>
        </w:rPr>
        <w:tab/>
      </w:r>
      <w:r w:rsidR="0083527B" w:rsidRPr="00992858">
        <w:rPr>
          <w:rFonts w:ascii="Arial" w:hAnsi="Arial" w:cs="Arial"/>
          <w:b/>
          <w:sz w:val="24"/>
          <w:szCs w:val="24"/>
        </w:rPr>
        <w:tab/>
      </w:r>
      <w:r w:rsidR="0083527B" w:rsidRPr="00992858">
        <w:rPr>
          <w:rFonts w:ascii="Arial" w:hAnsi="Arial" w:cs="Arial"/>
          <w:b/>
          <w:sz w:val="24"/>
          <w:szCs w:val="24"/>
        </w:rPr>
        <w:tab/>
        <w:t xml:space="preserve">№ </w:t>
      </w:r>
      <w:r w:rsidR="00171B0D">
        <w:rPr>
          <w:rFonts w:ascii="Arial" w:hAnsi="Arial" w:cs="Arial"/>
          <w:b/>
          <w:sz w:val="24"/>
          <w:szCs w:val="24"/>
          <w:u w:val="single"/>
        </w:rPr>
        <w:t>1903</w:t>
      </w:r>
    </w:p>
    <w:p w:rsidR="0083527B" w:rsidRPr="00E32155" w:rsidRDefault="0083527B" w:rsidP="00E32155">
      <w:pPr>
        <w:rPr>
          <w:rFonts w:ascii="Arial" w:hAnsi="Arial" w:cs="Arial"/>
          <w:sz w:val="24"/>
          <w:szCs w:val="24"/>
        </w:rPr>
      </w:pPr>
    </w:p>
    <w:p w:rsidR="00934285" w:rsidRPr="00E32155" w:rsidRDefault="00171B0D" w:rsidP="00967C30">
      <w:pPr>
        <w:ind w:right="3969"/>
        <w:rPr>
          <w:rFonts w:ascii="Arial" w:hAnsi="Arial" w:cs="Arial"/>
          <w:sz w:val="24"/>
          <w:szCs w:val="24"/>
        </w:rPr>
      </w:pPr>
      <w:r w:rsidRPr="00171B0D">
        <w:rPr>
          <w:rFonts w:ascii="Arial" w:hAnsi="Arial" w:cs="Arial"/>
          <w:sz w:val="24"/>
          <w:szCs w:val="24"/>
        </w:rPr>
        <w:t>«О внесении изменений в Положение об условиях оплаты труда работников Муниципального бюджетного учреждения городского округа Жуковский «Центр дорожного хозяйства, благоустройства и озеленения», утвержденное постановлением Администрации городского округа Жуковский от 10.01.2014 №71»</w:t>
      </w:r>
    </w:p>
    <w:p w:rsidR="00E21E13" w:rsidRPr="00E32155" w:rsidRDefault="00E21E13" w:rsidP="00E32155">
      <w:pPr>
        <w:ind w:firstLine="709"/>
        <w:jc w:val="both"/>
        <w:rPr>
          <w:rFonts w:ascii="Arial" w:hAnsi="Arial" w:cs="Arial"/>
          <w:sz w:val="24"/>
          <w:szCs w:val="24"/>
        </w:rPr>
      </w:pPr>
    </w:p>
    <w:p w:rsidR="00916033" w:rsidRDefault="00171B0D" w:rsidP="00E32155">
      <w:pPr>
        <w:ind w:firstLine="709"/>
        <w:jc w:val="both"/>
        <w:rPr>
          <w:rFonts w:ascii="Arial" w:hAnsi="Arial" w:cs="Arial"/>
          <w:sz w:val="24"/>
          <w:szCs w:val="24"/>
        </w:rPr>
      </w:pPr>
      <w:r w:rsidRPr="00171B0D">
        <w:rPr>
          <w:rFonts w:ascii="Arial" w:hAnsi="Arial" w:cs="Arial"/>
          <w:sz w:val="24"/>
          <w:szCs w:val="24"/>
        </w:rPr>
        <w:t>В соответствии со статьями 143, 144 Трудового кодекса Российской Федерации, Федеральным законом от 06.10.2003 №131-ФЗ «Об общих принципах организации местного самоуправления в Российской Федерации», Решением Совета Депутатов городского округа Жуковский от 20.06.2007 № 30/СД «Об оплате труда работников муниципальных учреждений города Жуковского Московской области»</w:t>
      </w:r>
      <w:r w:rsidR="00E21E13" w:rsidRPr="00E32155">
        <w:rPr>
          <w:rFonts w:ascii="Arial" w:hAnsi="Arial" w:cs="Arial"/>
          <w:sz w:val="24"/>
          <w:szCs w:val="24"/>
        </w:rPr>
        <w:t>,</w:t>
      </w:r>
    </w:p>
    <w:p w:rsidR="00000A67" w:rsidRPr="00E32155" w:rsidRDefault="00000A67" w:rsidP="00E32155">
      <w:pPr>
        <w:ind w:firstLine="709"/>
        <w:jc w:val="both"/>
        <w:rPr>
          <w:rFonts w:ascii="Arial" w:hAnsi="Arial" w:cs="Arial"/>
          <w:sz w:val="24"/>
          <w:szCs w:val="24"/>
        </w:rPr>
      </w:pPr>
    </w:p>
    <w:p w:rsidR="0083527B" w:rsidRPr="00E32155" w:rsidRDefault="0083527B" w:rsidP="00E32155">
      <w:pPr>
        <w:jc w:val="center"/>
        <w:rPr>
          <w:rFonts w:ascii="Arial" w:hAnsi="Arial" w:cs="Arial"/>
          <w:bCs/>
          <w:sz w:val="24"/>
          <w:szCs w:val="24"/>
        </w:rPr>
      </w:pPr>
      <w:r w:rsidRPr="00E32155">
        <w:rPr>
          <w:rFonts w:ascii="Arial" w:hAnsi="Arial" w:cs="Arial"/>
          <w:bCs/>
          <w:sz w:val="24"/>
          <w:szCs w:val="24"/>
        </w:rPr>
        <w:t>ПОСТАНОВЛЯЮ:</w:t>
      </w:r>
    </w:p>
    <w:p w:rsidR="0083527B" w:rsidRPr="00E32155" w:rsidRDefault="0083527B" w:rsidP="00E32155">
      <w:pPr>
        <w:shd w:val="clear" w:color="auto" w:fill="FFFFFF"/>
        <w:jc w:val="center"/>
        <w:rPr>
          <w:rFonts w:ascii="Arial" w:hAnsi="Arial" w:cs="Arial"/>
          <w:sz w:val="24"/>
          <w:szCs w:val="24"/>
        </w:rPr>
      </w:pPr>
    </w:p>
    <w:p w:rsidR="00171B0D" w:rsidRPr="00171B0D" w:rsidRDefault="00171B0D" w:rsidP="00171B0D">
      <w:pPr>
        <w:ind w:firstLine="709"/>
        <w:jc w:val="both"/>
        <w:rPr>
          <w:rFonts w:ascii="Arial" w:hAnsi="Arial" w:cs="Arial"/>
          <w:sz w:val="24"/>
          <w:szCs w:val="24"/>
        </w:rPr>
      </w:pPr>
      <w:r w:rsidRPr="00171B0D">
        <w:rPr>
          <w:rFonts w:ascii="Arial" w:hAnsi="Arial" w:cs="Arial"/>
          <w:sz w:val="24"/>
          <w:szCs w:val="24"/>
        </w:rPr>
        <w:t>1.</w:t>
      </w:r>
      <w:r w:rsidRPr="00171B0D">
        <w:rPr>
          <w:rFonts w:ascii="Arial" w:hAnsi="Arial" w:cs="Arial"/>
          <w:sz w:val="24"/>
          <w:szCs w:val="24"/>
        </w:rPr>
        <w:tab/>
        <w:t>Внести изменения в Положение об условиях оплаты труда работников</w:t>
      </w:r>
      <w:r>
        <w:rPr>
          <w:rFonts w:ascii="Arial" w:hAnsi="Arial" w:cs="Arial"/>
          <w:sz w:val="24"/>
          <w:szCs w:val="24"/>
        </w:rPr>
        <w:t xml:space="preserve"> </w:t>
      </w:r>
      <w:r w:rsidRPr="00171B0D">
        <w:rPr>
          <w:rFonts w:ascii="Arial" w:hAnsi="Arial" w:cs="Arial"/>
          <w:sz w:val="24"/>
          <w:szCs w:val="24"/>
        </w:rPr>
        <w:t>Муниципального бюджетного учреждения городского округа Жуковский «Центр</w:t>
      </w:r>
      <w:r>
        <w:rPr>
          <w:rFonts w:ascii="Arial" w:hAnsi="Arial" w:cs="Arial"/>
          <w:sz w:val="24"/>
          <w:szCs w:val="24"/>
        </w:rPr>
        <w:t xml:space="preserve"> </w:t>
      </w:r>
      <w:r w:rsidRPr="00171B0D">
        <w:rPr>
          <w:rFonts w:ascii="Arial" w:hAnsi="Arial" w:cs="Arial"/>
          <w:sz w:val="24"/>
          <w:szCs w:val="24"/>
        </w:rPr>
        <w:t>дорожного хозяйства, благоустройства и озеленения», утвержденное постановлением</w:t>
      </w:r>
      <w:r>
        <w:rPr>
          <w:rFonts w:ascii="Arial" w:hAnsi="Arial" w:cs="Arial"/>
          <w:sz w:val="24"/>
          <w:szCs w:val="24"/>
        </w:rPr>
        <w:t xml:space="preserve"> </w:t>
      </w:r>
      <w:r w:rsidRPr="00171B0D">
        <w:rPr>
          <w:rFonts w:ascii="Arial" w:hAnsi="Arial" w:cs="Arial"/>
          <w:sz w:val="24"/>
          <w:szCs w:val="24"/>
        </w:rPr>
        <w:t>Администрации городского округа Жуковский от 10.01.2014 №71 «Об условиях оплаты</w:t>
      </w:r>
      <w:r>
        <w:rPr>
          <w:rFonts w:ascii="Arial" w:hAnsi="Arial" w:cs="Arial"/>
          <w:sz w:val="24"/>
          <w:szCs w:val="24"/>
        </w:rPr>
        <w:t xml:space="preserve"> </w:t>
      </w:r>
      <w:r w:rsidRPr="00171B0D">
        <w:rPr>
          <w:rFonts w:ascii="Arial" w:hAnsi="Arial" w:cs="Arial"/>
          <w:sz w:val="24"/>
          <w:szCs w:val="24"/>
        </w:rPr>
        <w:t>труда работников Муниципального бюджетного учреждения городского округа Жуковский</w:t>
      </w:r>
      <w:r>
        <w:rPr>
          <w:rFonts w:ascii="Arial" w:hAnsi="Arial" w:cs="Arial"/>
          <w:sz w:val="24"/>
          <w:szCs w:val="24"/>
        </w:rPr>
        <w:t xml:space="preserve"> </w:t>
      </w:r>
      <w:r w:rsidRPr="00171B0D">
        <w:rPr>
          <w:rFonts w:ascii="Arial" w:hAnsi="Arial" w:cs="Arial"/>
          <w:sz w:val="24"/>
          <w:szCs w:val="24"/>
        </w:rPr>
        <w:t>«Центр дорожного хозяйства, благоустройства и озеленения» (в редакции постановлений</w:t>
      </w:r>
      <w:r>
        <w:rPr>
          <w:rFonts w:ascii="Arial" w:hAnsi="Arial" w:cs="Arial"/>
          <w:sz w:val="24"/>
          <w:szCs w:val="24"/>
        </w:rPr>
        <w:t xml:space="preserve"> </w:t>
      </w:r>
      <w:r w:rsidRPr="00171B0D">
        <w:rPr>
          <w:rFonts w:ascii="Arial" w:hAnsi="Arial" w:cs="Arial"/>
          <w:sz w:val="24"/>
          <w:szCs w:val="24"/>
        </w:rPr>
        <w:t>Администрации городского округа Жуковский от 01.04.2014 №416, от 31.12.2014 №2480,</w:t>
      </w:r>
      <w:r>
        <w:rPr>
          <w:rFonts w:ascii="Arial" w:hAnsi="Arial" w:cs="Arial"/>
          <w:sz w:val="24"/>
          <w:szCs w:val="24"/>
        </w:rPr>
        <w:t xml:space="preserve"> </w:t>
      </w:r>
      <w:r w:rsidRPr="00171B0D">
        <w:rPr>
          <w:rFonts w:ascii="Arial" w:hAnsi="Arial" w:cs="Arial"/>
          <w:sz w:val="24"/>
          <w:szCs w:val="24"/>
        </w:rPr>
        <w:t>от 25.02.2015 №236, от 12.08.2015 №1088, от 18.08.2016 №1210, от 01.02.2017 №81, от</w:t>
      </w:r>
      <w:r>
        <w:rPr>
          <w:rFonts w:ascii="Arial" w:hAnsi="Arial" w:cs="Arial"/>
          <w:sz w:val="24"/>
          <w:szCs w:val="24"/>
        </w:rPr>
        <w:t xml:space="preserve"> </w:t>
      </w:r>
      <w:r w:rsidRPr="00171B0D">
        <w:rPr>
          <w:rFonts w:ascii="Arial" w:hAnsi="Arial" w:cs="Arial"/>
          <w:sz w:val="24"/>
          <w:szCs w:val="24"/>
        </w:rPr>
        <w:t>11.04.2017 №416, от 29.12.2017 №2196, от 27.08.2018 № 1077 ), изложив его в новой</w:t>
      </w:r>
      <w:r>
        <w:rPr>
          <w:rFonts w:ascii="Arial" w:hAnsi="Arial" w:cs="Arial"/>
          <w:sz w:val="24"/>
          <w:szCs w:val="24"/>
        </w:rPr>
        <w:t xml:space="preserve"> </w:t>
      </w:r>
      <w:r w:rsidRPr="00171B0D">
        <w:rPr>
          <w:rFonts w:ascii="Arial" w:hAnsi="Arial" w:cs="Arial"/>
          <w:sz w:val="24"/>
          <w:szCs w:val="24"/>
        </w:rPr>
        <w:t>редакции согласно приложению к настоящему постановлению.</w:t>
      </w:r>
    </w:p>
    <w:p w:rsidR="00171B0D" w:rsidRPr="00171B0D" w:rsidRDefault="00171B0D" w:rsidP="00171B0D">
      <w:pPr>
        <w:ind w:firstLine="709"/>
        <w:jc w:val="both"/>
        <w:rPr>
          <w:rFonts w:ascii="Arial" w:hAnsi="Arial" w:cs="Arial"/>
          <w:sz w:val="24"/>
          <w:szCs w:val="24"/>
        </w:rPr>
      </w:pPr>
      <w:r w:rsidRPr="00171B0D">
        <w:rPr>
          <w:rFonts w:ascii="Arial" w:hAnsi="Arial" w:cs="Arial"/>
          <w:sz w:val="24"/>
          <w:szCs w:val="24"/>
        </w:rPr>
        <w:t>2.</w:t>
      </w:r>
      <w:r w:rsidRPr="00171B0D">
        <w:rPr>
          <w:rFonts w:ascii="Arial" w:hAnsi="Arial" w:cs="Arial"/>
          <w:sz w:val="24"/>
          <w:szCs w:val="24"/>
        </w:rPr>
        <w:tab/>
        <w:t>Настоящее постановление вступает в силу с 1 января 2019 года.</w:t>
      </w:r>
    </w:p>
    <w:p w:rsidR="00E64206" w:rsidRPr="00E64206" w:rsidRDefault="00171B0D" w:rsidP="00171B0D">
      <w:pPr>
        <w:ind w:firstLine="709"/>
        <w:jc w:val="both"/>
        <w:rPr>
          <w:rFonts w:ascii="Arial" w:hAnsi="Arial" w:cs="Arial"/>
          <w:sz w:val="24"/>
          <w:szCs w:val="24"/>
        </w:rPr>
      </w:pPr>
      <w:r w:rsidRPr="00171B0D">
        <w:rPr>
          <w:rFonts w:ascii="Arial" w:hAnsi="Arial" w:cs="Arial"/>
          <w:sz w:val="24"/>
          <w:szCs w:val="24"/>
        </w:rPr>
        <w:t>3.</w:t>
      </w:r>
      <w:r w:rsidRPr="00171B0D">
        <w:rPr>
          <w:rFonts w:ascii="Arial" w:hAnsi="Arial" w:cs="Arial"/>
          <w:sz w:val="24"/>
          <w:szCs w:val="24"/>
        </w:rPr>
        <w:tab/>
        <w:t>Контроль за выполнением настоящего постановления возложить на заместителя руководителя Администрации городского округа Жуковский В.В. Жирова.</w:t>
      </w:r>
    </w:p>
    <w:p w:rsidR="00E64206" w:rsidRPr="00E64206" w:rsidRDefault="00E64206" w:rsidP="00E64206">
      <w:pPr>
        <w:ind w:firstLine="709"/>
        <w:jc w:val="both"/>
        <w:rPr>
          <w:rFonts w:ascii="Arial" w:hAnsi="Arial" w:cs="Arial"/>
          <w:sz w:val="24"/>
          <w:szCs w:val="24"/>
        </w:rPr>
      </w:pPr>
    </w:p>
    <w:p w:rsidR="00967C30" w:rsidRPr="00E32155" w:rsidRDefault="00967C30" w:rsidP="00E32155">
      <w:pPr>
        <w:ind w:firstLine="709"/>
        <w:jc w:val="both"/>
        <w:rPr>
          <w:rFonts w:ascii="Arial" w:hAnsi="Arial" w:cs="Arial"/>
          <w:sz w:val="24"/>
          <w:szCs w:val="24"/>
        </w:rPr>
      </w:pPr>
    </w:p>
    <w:p w:rsidR="0083527B" w:rsidRPr="00E32155" w:rsidRDefault="00967C30" w:rsidP="00E32155">
      <w:pPr>
        <w:shd w:val="clear" w:color="auto" w:fill="FFFFFF"/>
        <w:tabs>
          <w:tab w:val="left" w:pos="1003"/>
        </w:tabs>
        <w:jc w:val="both"/>
        <w:rPr>
          <w:rFonts w:ascii="Arial" w:hAnsi="Arial" w:cs="Arial"/>
          <w:sz w:val="24"/>
          <w:szCs w:val="24"/>
        </w:rPr>
      </w:pPr>
      <w:r>
        <w:rPr>
          <w:rFonts w:ascii="Arial" w:hAnsi="Arial" w:cs="Arial"/>
          <w:sz w:val="24"/>
          <w:szCs w:val="24"/>
        </w:rPr>
        <w:t xml:space="preserve">Глава </w:t>
      </w:r>
      <w:r w:rsidR="0083527B" w:rsidRPr="00E32155">
        <w:rPr>
          <w:rFonts w:ascii="Arial" w:hAnsi="Arial" w:cs="Arial"/>
          <w:sz w:val="24"/>
          <w:szCs w:val="24"/>
        </w:rPr>
        <w:t>городского округа Жуковский</w:t>
      </w:r>
      <w:r w:rsidR="0083527B" w:rsidRPr="00E32155">
        <w:rPr>
          <w:rFonts w:ascii="Arial" w:hAnsi="Arial" w:cs="Arial"/>
          <w:sz w:val="24"/>
          <w:szCs w:val="24"/>
        </w:rPr>
        <w:tab/>
      </w:r>
      <w:r w:rsidR="0083527B" w:rsidRPr="00E32155">
        <w:rPr>
          <w:rFonts w:ascii="Arial" w:hAnsi="Arial" w:cs="Arial"/>
          <w:sz w:val="24"/>
          <w:szCs w:val="24"/>
        </w:rPr>
        <w:tab/>
      </w:r>
      <w:r w:rsidR="0083527B" w:rsidRPr="00E32155">
        <w:rPr>
          <w:rFonts w:ascii="Arial" w:hAnsi="Arial" w:cs="Arial"/>
          <w:sz w:val="24"/>
          <w:szCs w:val="24"/>
        </w:rPr>
        <w:tab/>
      </w:r>
      <w:r w:rsidR="0083527B" w:rsidRPr="00E32155">
        <w:rPr>
          <w:rFonts w:ascii="Arial" w:hAnsi="Arial" w:cs="Arial"/>
          <w:sz w:val="24"/>
          <w:szCs w:val="24"/>
        </w:rPr>
        <w:tab/>
      </w:r>
      <w:r w:rsidR="0083527B" w:rsidRPr="00E32155">
        <w:rPr>
          <w:rFonts w:ascii="Arial" w:hAnsi="Arial" w:cs="Arial"/>
          <w:sz w:val="24"/>
          <w:szCs w:val="24"/>
        </w:rPr>
        <w:tab/>
      </w:r>
      <w:r w:rsidR="0083527B" w:rsidRPr="00E32155">
        <w:rPr>
          <w:rFonts w:ascii="Arial" w:hAnsi="Arial" w:cs="Arial"/>
          <w:sz w:val="24"/>
          <w:szCs w:val="24"/>
        </w:rPr>
        <w:tab/>
        <w:t xml:space="preserve">         Ю.В. Прохоров</w:t>
      </w:r>
    </w:p>
    <w:p w:rsidR="0083527B" w:rsidRPr="00E32155" w:rsidRDefault="0083527B" w:rsidP="00E32155">
      <w:pPr>
        <w:jc w:val="both"/>
        <w:rPr>
          <w:rFonts w:ascii="Arial" w:hAnsi="Arial" w:cs="Arial"/>
          <w:sz w:val="24"/>
          <w:szCs w:val="24"/>
        </w:rPr>
      </w:pPr>
    </w:p>
    <w:p w:rsidR="0083527B" w:rsidRDefault="0083527B" w:rsidP="00E32155">
      <w:pPr>
        <w:jc w:val="both"/>
        <w:rPr>
          <w:rFonts w:ascii="Arial" w:hAnsi="Arial" w:cs="Arial"/>
          <w:sz w:val="24"/>
          <w:szCs w:val="24"/>
        </w:rPr>
      </w:pPr>
    </w:p>
    <w:p w:rsidR="00A45BFC" w:rsidRDefault="00A45BFC" w:rsidP="00E32155">
      <w:pPr>
        <w:jc w:val="both"/>
        <w:rPr>
          <w:rFonts w:ascii="Arial" w:hAnsi="Arial" w:cs="Arial"/>
          <w:sz w:val="24"/>
          <w:szCs w:val="24"/>
        </w:rPr>
      </w:pPr>
    </w:p>
    <w:p w:rsidR="00A45BFC" w:rsidRDefault="00A45BFC" w:rsidP="00E32155">
      <w:pPr>
        <w:jc w:val="both"/>
        <w:rPr>
          <w:rFonts w:ascii="Arial" w:hAnsi="Arial" w:cs="Arial"/>
          <w:sz w:val="24"/>
          <w:szCs w:val="24"/>
        </w:rPr>
      </w:pPr>
    </w:p>
    <w:p w:rsidR="0083527B" w:rsidRPr="00E32155" w:rsidRDefault="0083527B" w:rsidP="00E32155">
      <w:pPr>
        <w:jc w:val="right"/>
        <w:rPr>
          <w:rFonts w:ascii="Arial" w:hAnsi="Arial" w:cs="Arial"/>
          <w:sz w:val="24"/>
          <w:szCs w:val="24"/>
        </w:rPr>
      </w:pPr>
      <w:r w:rsidRPr="00E32155">
        <w:rPr>
          <w:rFonts w:ascii="Arial" w:hAnsi="Arial" w:cs="Arial"/>
          <w:sz w:val="24"/>
          <w:szCs w:val="24"/>
        </w:rPr>
        <w:t>Приложение №1</w:t>
      </w:r>
    </w:p>
    <w:p w:rsidR="0083527B" w:rsidRPr="00E32155" w:rsidRDefault="0083527B" w:rsidP="00E32155">
      <w:pPr>
        <w:jc w:val="right"/>
        <w:rPr>
          <w:rFonts w:ascii="Arial" w:hAnsi="Arial" w:cs="Arial"/>
          <w:sz w:val="24"/>
          <w:szCs w:val="24"/>
        </w:rPr>
      </w:pPr>
      <w:r w:rsidRPr="00E32155">
        <w:rPr>
          <w:rFonts w:ascii="Arial" w:hAnsi="Arial" w:cs="Arial"/>
          <w:sz w:val="24"/>
          <w:szCs w:val="24"/>
        </w:rPr>
        <w:t>к постановлению Администрации</w:t>
      </w:r>
    </w:p>
    <w:p w:rsidR="0083527B" w:rsidRPr="00E32155" w:rsidRDefault="0083527B" w:rsidP="00E32155">
      <w:pPr>
        <w:jc w:val="right"/>
        <w:rPr>
          <w:rFonts w:ascii="Arial" w:hAnsi="Arial" w:cs="Arial"/>
          <w:sz w:val="24"/>
          <w:szCs w:val="24"/>
        </w:rPr>
      </w:pPr>
      <w:r w:rsidRPr="00E32155">
        <w:rPr>
          <w:rFonts w:ascii="Arial" w:hAnsi="Arial" w:cs="Arial"/>
          <w:sz w:val="24"/>
          <w:szCs w:val="24"/>
        </w:rPr>
        <w:t>городского округа Жуковский</w:t>
      </w:r>
    </w:p>
    <w:p w:rsidR="0083527B" w:rsidRPr="00E32155" w:rsidRDefault="00934285" w:rsidP="00E32155">
      <w:pPr>
        <w:jc w:val="right"/>
        <w:rPr>
          <w:rFonts w:ascii="Arial" w:hAnsi="Arial" w:cs="Arial"/>
          <w:sz w:val="24"/>
          <w:szCs w:val="24"/>
        </w:rPr>
      </w:pPr>
      <w:r w:rsidRPr="00E32155">
        <w:rPr>
          <w:rFonts w:ascii="Arial" w:hAnsi="Arial" w:cs="Arial"/>
          <w:sz w:val="24"/>
          <w:szCs w:val="24"/>
        </w:rPr>
        <w:t>о</w:t>
      </w:r>
      <w:r w:rsidR="0083527B" w:rsidRPr="00E32155">
        <w:rPr>
          <w:rFonts w:ascii="Arial" w:hAnsi="Arial" w:cs="Arial"/>
          <w:sz w:val="24"/>
          <w:szCs w:val="24"/>
        </w:rPr>
        <w:t xml:space="preserve">т </w:t>
      </w:r>
      <w:r w:rsidR="00171B0D">
        <w:rPr>
          <w:rFonts w:ascii="Arial" w:hAnsi="Arial" w:cs="Arial"/>
          <w:sz w:val="24"/>
          <w:szCs w:val="24"/>
        </w:rPr>
        <w:t>14</w:t>
      </w:r>
      <w:r w:rsidR="00000A67">
        <w:rPr>
          <w:rFonts w:ascii="Arial" w:hAnsi="Arial" w:cs="Arial"/>
          <w:sz w:val="24"/>
          <w:szCs w:val="24"/>
        </w:rPr>
        <w:t>.1</w:t>
      </w:r>
      <w:r w:rsidR="00AC5BBF">
        <w:rPr>
          <w:rFonts w:ascii="Arial" w:hAnsi="Arial" w:cs="Arial"/>
          <w:sz w:val="24"/>
          <w:szCs w:val="24"/>
        </w:rPr>
        <w:t>2</w:t>
      </w:r>
      <w:r w:rsidR="00000A67">
        <w:rPr>
          <w:rFonts w:ascii="Arial" w:hAnsi="Arial" w:cs="Arial"/>
          <w:sz w:val="24"/>
          <w:szCs w:val="24"/>
        </w:rPr>
        <w:t xml:space="preserve">.2018 № </w:t>
      </w:r>
      <w:r w:rsidR="00171B0D">
        <w:rPr>
          <w:rFonts w:ascii="Arial" w:hAnsi="Arial" w:cs="Arial"/>
          <w:sz w:val="24"/>
          <w:szCs w:val="24"/>
        </w:rPr>
        <w:t>1903</w:t>
      </w:r>
    </w:p>
    <w:p w:rsidR="0083527B" w:rsidRDefault="0083527B" w:rsidP="00E64206">
      <w:pPr>
        <w:jc w:val="both"/>
        <w:rPr>
          <w:rFonts w:ascii="Arial" w:hAnsi="Arial" w:cs="Arial"/>
          <w:sz w:val="24"/>
          <w:szCs w:val="24"/>
        </w:rPr>
      </w:pPr>
    </w:p>
    <w:p w:rsidR="00912293" w:rsidRDefault="00912293" w:rsidP="00912293">
      <w:pPr>
        <w:jc w:val="center"/>
        <w:rPr>
          <w:rFonts w:ascii="Arial" w:hAnsi="Arial" w:cs="Arial"/>
          <w:sz w:val="24"/>
          <w:szCs w:val="24"/>
        </w:rPr>
      </w:pPr>
      <w:r w:rsidRPr="00912293">
        <w:rPr>
          <w:rFonts w:ascii="Arial" w:hAnsi="Arial" w:cs="Arial"/>
          <w:sz w:val="24"/>
          <w:szCs w:val="24"/>
        </w:rPr>
        <w:t>ПОЛОЖЕНИЕ ОБ УСЛОВИЯХ ОПЛАТЫ ТРУДА РАБОТНИКОВ МУНИЦИПАЛЬНОГО БЮДЖЕТНОГО УЧРЕЖДЕНИЯ ГОРОДСКОГО ОКРУГА ЖУКОВСКИЙ «ЦЕНТР ДОРОЖНОГО ХОЗЯЙСТВА, БЛАГОУСТРОЙСТВА И ОЗЕЛЕНЕНИЯ»</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lastRenderedPageBreak/>
        <w:t>1.</w:t>
      </w:r>
      <w:r w:rsidRPr="00912293">
        <w:rPr>
          <w:rFonts w:ascii="Arial" w:hAnsi="Arial" w:cs="Arial"/>
          <w:sz w:val="24"/>
          <w:szCs w:val="24"/>
        </w:rPr>
        <w:tab/>
        <w:t>Настоящее Положение разработано в соответствии со статьями 143,</w:t>
      </w:r>
      <w:r>
        <w:rPr>
          <w:rFonts w:ascii="Arial" w:hAnsi="Arial" w:cs="Arial"/>
          <w:sz w:val="24"/>
          <w:szCs w:val="24"/>
        </w:rPr>
        <w:t xml:space="preserve"> </w:t>
      </w:r>
      <w:r w:rsidRPr="00912293">
        <w:rPr>
          <w:rFonts w:ascii="Arial" w:hAnsi="Arial" w:cs="Arial"/>
          <w:sz w:val="24"/>
          <w:szCs w:val="24"/>
        </w:rPr>
        <w:t>144 Трудового кодекса Российской Федерации, ст.53 Федерального закона «Об общих принципах организации местного самоуправления в Российской Федерации», Законом Московской области «О тарифной ставке первого разряда тарифной сетки по оплате труда рабочих государственных учреждений Московской области», Решением Совета Депутатов от 20.06.2007 № 30/СД «Об оплате труда работников муниципальных учреждений города Жуковского Московской области», Решением Совета Депутатов от 20.07.2016 №33/СД «О согласовании Перечня муниципальных учреждений городского округа Жуковский, на которых устанавливаются иные условия оплаты труда, отличные от условий труда отраслевых систем оплаты труда», устанавливает условия оплаты труда работников Муниципального бюджетного учреждения городского округа Жуковский «Центр дорожного хозяйства, благоустройства и озеленения» (далее - Учреждение).</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2.</w:t>
      </w:r>
      <w:r w:rsidRPr="00912293">
        <w:rPr>
          <w:rFonts w:ascii="Arial" w:hAnsi="Arial" w:cs="Arial"/>
          <w:sz w:val="24"/>
          <w:szCs w:val="24"/>
        </w:rPr>
        <w:tab/>
        <w:t>Заработная плата работников Учреждения состоит из должностного оклада (тарифной ставки), выплат компенсационного и стимулирующего характера.</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3.</w:t>
      </w:r>
      <w:r w:rsidRPr="00912293">
        <w:rPr>
          <w:rFonts w:ascii="Arial" w:hAnsi="Arial" w:cs="Arial"/>
          <w:sz w:val="24"/>
          <w:szCs w:val="24"/>
        </w:rPr>
        <w:tab/>
        <w:t>Оплата труда работников Учреждения занимающих должности</w:t>
      </w:r>
      <w:r>
        <w:rPr>
          <w:rFonts w:ascii="Arial" w:hAnsi="Arial" w:cs="Arial"/>
          <w:sz w:val="24"/>
          <w:szCs w:val="24"/>
        </w:rPr>
        <w:t xml:space="preserve"> </w:t>
      </w:r>
      <w:r w:rsidRPr="00912293">
        <w:rPr>
          <w:rFonts w:ascii="Arial" w:hAnsi="Arial" w:cs="Arial"/>
          <w:sz w:val="24"/>
          <w:szCs w:val="24"/>
        </w:rPr>
        <w:t>руководителей, специалистов и служащих производится в соответствии с</w:t>
      </w:r>
      <w:r>
        <w:rPr>
          <w:rFonts w:ascii="Arial" w:hAnsi="Arial" w:cs="Arial"/>
          <w:sz w:val="24"/>
          <w:szCs w:val="24"/>
        </w:rPr>
        <w:t xml:space="preserve"> </w:t>
      </w:r>
      <w:r w:rsidRPr="00912293">
        <w:rPr>
          <w:rFonts w:ascii="Arial" w:hAnsi="Arial" w:cs="Arial"/>
          <w:sz w:val="24"/>
          <w:szCs w:val="24"/>
        </w:rPr>
        <w:t>должностными окладами согласно приложению №1 к настоящему</w:t>
      </w:r>
      <w:r>
        <w:rPr>
          <w:rFonts w:ascii="Arial" w:hAnsi="Arial" w:cs="Arial"/>
          <w:sz w:val="24"/>
          <w:szCs w:val="24"/>
        </w:rPr>
        <w:t xml:space="preserve"> </w:t>
      </w:r>
      <w:r w:rsidRPr="00912293">
        <w:rPr>
          <w:rFonts w:ascii="Arial" w:hAnsi="Arial" w:cs="Arial"/>
          <w:sz w:val="24"/>
          <w:szCs w:val="24"/>
        </w:rPr>
        <w:t>Положению.</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4.</w:t>
      </w:r>
      <w:r w:rsidRPr="00912293">
        <w:rPr>
          <w:rFonts w:ascii="Arial" w:hAnsi="Arial" w:cs="Arial"/>
          <w:sz w:val="24"/>
          <w:szCs w:val="24"/>
        </w:rPr>
        <w:tab/>
        <w:t>Размеры должностных окладов по должностям работников, указанных в приложении №1 к настоящему Положению,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5.</w:t>
      </w:r>
      <w:r w:rsidRPr="00912293">
        <w:rPr>
          <w:rFonts w:ascii="Arial" w:hAnsi="Arial" w:cs="Arial"/>
          <w:sz w:val="24"/>
          <w:szCs w:val="24"/>
        </w:rPr>
        <w:tab/>
        <w:t>Ежемесячная надбавка за сложность, напряженность и специальный режим работы работникам Учреждения, устанавливается в размере:</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 руководителям, специалистам и служащим Учреждения до 70 процентов от должностного оклада;</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w:t>
      </w:r>
      <w:r>
        <w:rPr>
          <w:rFonts w:ascii="Arial" w:hAnsi="Arial" w:cs="Arial"/>
          <w:sz w:val="24"/>
          <w:szCs w:val="24"/>
        </w:rPr>
        <w:t xml:space="preserve"> </w:t>
      </w:r>
      <w:r w:rsidRPr="00912293">
        <w:rPr>
          <w:rFonts w:ascii="Arial" w:hAnsi="Arial" w:cs="Arial"/>
          <w:sz w:val="24"/>
          <w:szCs w:val="24"/>
        </w:rPr>
        <w:t>рабочим Учреждения до 100 процентов от тарифной ставки.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6.</w:t>
      </w:r>
      <w:r w:rsidRPr="00912293">
        <w:rPr>
          <w:rFonts w:ascii="Arial" w:hAnsi="Arial" w:cs="Arial"/>
          <w:sz w:val="24"/>
          <w:szCs w:val="24"/>
        </w:rPr>
        <w:tab/>
        <w:t>Работникам Учреждения устанавливаются ежемесячные надбавки за</w:t>
      </w:r>
      <w:r>
        <w:rPr>
          <w:rFonts w:ascii="Arial" w:hAnsi="Arial" w:cs="Arial"/>
          <w:sz w:val="24"/>
          <w:szCs w:val="24"/>
        </w:rPr>
        <w:t xml:space="preserve"> </w:t>
      </w:r>
      <w:r w:rsidRPr="00912293">
        <w:rPr>
          <w:rFonts w:ascii="Arial" w:hAnsi="Arial" w:cs="Arial"/>
          <w:sz w:val="24"/>
          <w:szCs w:val="24"/>
        </w:rPr>
        <w:t>выслугу лет (стаж работы).</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Ежемесячные надбавки за выслугу лет (стаж работы) к должностному окладу работникам Учреждения, занимающим должности руководителей, специалистов и служащих, устанавливаются в следующих размерах:</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Стаж работы</w:t>
      </w:r>
      <w:r w:rsidRPr="00912293">
        <w:rPr>
          <w:rFonts w:ascii="Arial" w:hAnsi="Arial" w:cs="Arial"/>
          <w:sz w:val="24"/>
          <w:szCs w:val="24"/>
        </w:rPr>
        <w:tab/>
      </w:r>
      <w:r>
        <w:rPr>
          <w:rFonts w:ascii="Arial" w:hAnsi="Arial" w:cs="Arial"/>
          <w:sz w:val="24"/>
          <w:szCs w:val="24"/>
        </w:rPr>
        <w:tab/>
      </w:r>
      <w:r>
        <w:rPr>
          <w:rFonts w:ascii="Arial" w:hAnsi="Arial" w:cs="Arial"/>
          <w:sz w:val="24"/>
          <w:szCs w:val="24"/>
        </w:rPr>
        <w:tab/>
      </w:r>
      <w:r w:rsidRPr="00912293">
        <w:rPr>
          <w:rFonts w:ascii="Arial" w:hAnsi="Arial" w:cs="Arial"/>
          <w:sz w:val="24"/>
          <w:szCs w:val="24"/>
        </w:rPr>
        <w:t>Размер ежемесячной надбавки (в процентах)</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От 1 года до 3 лет</w:t>
      </w:r>
      <w:r w:rsidRPr="00912293">
        <w:rPr>
          <w:rFonts w:ascii="Arial" w:hAnsi="Arial" w:cs="Arial"/>
          <w:sz w:val="24"/>
          <w:szCs w:val="24"/>
        </w:rPr>
        <w:tab/>
      </w:r>
      <w:r>
        <w:rPr>
          <w:rFonts w:ascii="Arial" w:hAnsi="Arial" w:cs="Arial"/>
          <w:sz w:val="24"/>
          <w:szCs w:val="24"/>
        </w:rPr>
        <w:tab/>
      </w:r>
      <w:r>
        <w:rPr>
          <w:rFonts w:ascii="Arial" w:hAnsi="Arial" w:cs="Arial"/>
          <w:sz w:val="24"/>
          <w:szCs w:val="24"/>
        </w:rPr>
        <w:tab/>
      </w:r>
      <w:r w:rsidRPr="00912293">
        <w:rPr>
          <w:rFonts w:ascii="Arial" w:hAnsi="Arial" w:cs="Arial"/>
          <w:sz w:val="24"/>
          <w:szCs w:val="24"/>
        </w:rPr>
        <w:t>10</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От 3 лет до 5 лет</w:t>
      </w:r>
      <w:r w:rsidRPr="00912293">
        <w:rPr>
          <w:rFonts w:ascii="Arial" w:hAnsi="Arial" w:cs="Arial"/>
          <w:sz w:val="24"/>
          <w:szCs w:val="24"/>
        </w:rPr>
        <w:tab/>
      </w:r>
      <w:r>
        <w:rPr>
          <w:rFonts w:ascii="Arial" w:hAnsi="Arial" w:cs="Arial"/>
          <w:sz w:val="24"/>
          <w:szCs w:val="24"/>
        </w:rPr>
        <w:tab/>
      </w:r>
      <w:r>
        <w:rPr>
          <w:rFonts w:ascii="Arial" w:hAnsi="Arial" w:cs="Arial"/>
          <w:sz w:val="24"/>
          <w:szCs w:val="24"/>
        </w:rPr>
        <w:tab/>
      </w:r>
      <w:r w:rsidRPr="00912293">
        <w:rPr>
          <w:rFonts w:ascii="Arial" w:hAnsi="Arial" w:cs="Arial"/>
          <w:sz w:val="24"/>
          <w:szCs w:val="24"/>
        </w:rPr>
        <w:t>15</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От 5 лет до 10 лет</w:t>
      </w:r>
      <w:r w:rsidRPr="00912293">
        <w:rPr>
          <w:rFonts w:ascii="Arial" w:hAnsi="Arial" w:cs="Arial"/>
          <w:sz w:val="24"/>
          <w:szCs w:val="24"/>
        </w:rPr>
        <w:tab/>
      </w:r>
      <w:r>
        <w:rPr>
          <w:rFonts w:ascii="Arial" w:hAnsi="Arial" w:cs="Arial"/>
          <w:sz w:val="24"/>
          <w:szCs w:val="24"/>
        </w:rPr>
        <w:tab/>
      </w:r>
      <w:r>
        <w:rPr>
          <w:rFonts w:ascii="Arial" w:hAnsi="Arial" w:cs="Arial"/>
          <w:sz w:val="24"/>
          <w:szCs w:val="24"/>
        </w:rPr>
        <w:tab/>
      </w:r>
      <w:r w:rsidRPr="00912293">
        <w:rPr>
          <w:rFonts w:ascii="Arial" w:hAnsi="Arial" w:cs="Arial"/>
          <w:sz w:val="24"/>
          <w:szCs w:val="24"/>
        </w:rPr>
        <w:t>20</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От 10 лет до 15 лет</w:t>
      </w:r>
      <w:r w:rsidRPr="00912293">
        <w:rPr>
          <w:rFonts w:ascii="Arial" w:hAnsi="Arial" w:cs="Arial"/>
          <w:sz w:val="24"/>
          <w:szCs w:val="24"/>
        </w:rPr>
        <w:tab/>
      </w:r>
      <w:r>
        <w:rPr>
          <w:rFonts w:ascii="Arial" w:hAnsi="Arial" w:cs="Arial"/>
          <w:sz w:val="24"/>
          <w:szCs w:val="24"/>
        </w:rPr>
        <w:tab/>
      </w:r>
      <w:r w:rsidRPr="00912293">
        <w:rPr>
          <w:rFonts w:ascii="Arial" w:hAnsi="Arial" w:cs="Arial"/>
          <w:sz w:val="24"/>
          <w:szCs w:val="24"/>
        </w:rPr>
        <w:t>25</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Свыше 15 лет</w:t>
      </w:r>
      <w:r w:rsidRPr="00912293">
        <w:rPr>
          <w:rFonts w:ascii="Arial" w:hAnsi="Arial" w:cs="Arial"/>
          <w:sz w:val="24"/>
          <w:szCs w:val="24"/>
        </w:rPr>
        <w:tab/>
      </w:r>
      <w:r>
        <w:rPr>
          <w:rFonts w:ascii="Arial" w:hAnsi="Arial" w:cs="Arial"/>
          <w:sz w:val="24"/>
          <w:szCs w:val="24"/>
        </w:rPr>
        <w:tab/>
      </w:r>
      <w:r>
        <w:rPr>
          <w:rFonts w:ascii="Arial" w:hAnsi="Arial" w:cs="Arial"/>
          <w:sz w:val="24"/>
          <w:szCs w:val="24"/>
        </w:rPr>
        <w:tab/>
      </w:r>
      <w:r w:rsidRPr="00912293">
        <w:rPr>
          <w:rFonts w:ascii="Arial" w:hAnsi="Arial" w:cs="Arial"/>
          <w:sz w:val="24"/>
          <w:szCs w:val="24"/>
        </w:rPr>
        <w:t>30</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Ежемесячные надбавки за выслугу лет (стаж работы) к тарифной ставке рабочим Учреждения устанавливаются в следующих размерах:</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Стаж работы</w:t>
      </w:r>
      <w:r w:rsidRPr="00912293">
        <w:rPr>
          <w:rFonts w:ascii="Arial" w:hAnsi="Arial" w:cs="Arial"/>
          <w:sz w:val="24"/>
          <w:szCs w:val="24"/>
        </w:rPr>
        <w:tab/>
      </w:r>
      <w:r>
        <w:rPr>
          <w:rFonts w:ascii="Arial" w:hAnsi="Arial" w:cs="Arial"/>
          <w:sz w:val="24"/>
          <w:szCs w:val="24"/>
        </w:rPr>
        <w:tab/>
      </w:r>
      <w:r>
        <w:rPr>
          <w:rFonts w:ascii="Arial" w:hAnsi="Arial" w:cs="Arial"/>
          <w:sz w:val="24"/>
          <w:szCs w:val="24"/>
        </w:rPr>
        <w:tab/>
      </w:r>
      <w:r w:rsidRPr="00912293">
        <w:rPr>
          <w:rFonts w:ascii="Arial" w:hAnsi="Arial" w:cs="Arial"/>
          <w:sz w:val="24"/>
          <w:szCs w:val="24"/>
        </w:rPr>
        <w:t>Размер ежемесячной надбавки (в процентах)</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От 1 года до 3 лет</w:t>
      </w:r>
      <w:r w:rsidRPr="00912293">
        <w:rPr>
          <w:rFonts w:ascii="Arial" w:hAnsi="Arial" w:cs="Arial"/>
          <w:sz w:val="24"/>
          <w:szCs w:val="24"/>
        </w:rPr>
        <w:tab/>
      </w:r>
      <w:r>
        <w:rPr>
          <w:rFonts w:ascii="Arial" w:hAnsi="Arial" w:cs="Arial"/>
          <w:sz w:val="24"/>
          <w:szCs w:val="24"/>
        </w:rPr>
        <w:tab/>
      </w:r>
      <w:r>
        <w:rPr>
          <w:rFonts w:ascii="Arial" w:hAnsi="Arial" w:cs="Arial"/>
          <w:sz w:val="24"/>
          <w:szCs w:val="24"/>
        </w:rPr>
        <w:tab/>
      </w:r>
      <w:r w:rsidRPr="00912293">
        <w:rPr>
          <w:rFonts w:ascii="Arial" w:hAnsi="Arial" w:cs="Arial"/>
          <w:sz w:val="24"/>
          <w:szCs w:val="24"/>
        </w:rPr>
        <w:t>10</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От 3 лет до 5 лет</w:t>
      </w:r>
      <w:r w:rsidRPr="00912293">
        <w:rPr>
          <w:rFonts w:ascii="Arial" w:hAnsi="Arial" w:cs="Arial"/>
          <w:sz w:val="24"/>
          <w:szCs w:val="24"/>
        </w:rPr>
        <w:tab/>
      </w:r>
      <w:r>
        <w:rPr>
          <w:rFonts w:ascii="Arial" w:hAnsi="Arial" w:cs="Arial"/>
          <w:sz w:val="24"/>
          <w:szCs w:val="24"/>
        </w:rPr>
        <w:tab/>
      </w:r>
      <w:r>
        <w:rPr>
          <w:rFonts w:ascii="Arial" w:hAnsi="Arial" w:cs="Arial"/>
          <w:sz w:val="24"/>
          <w:szCs w:val="24"/>
        </w:rPr>
        <w:tab/>
      </w:r>
      <w:r w:rsidRPr="00912293">
        <w:rPr>
          <w:rFonts w:ascii="Arial" w:hAnsi="Arial" w:cs="Arial"/>
          <w:sz w:val="24"/>
          <w:szCs w:val="24"/>
        </w:rPr>
        <w:t>20</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От 5 лет до 10 лет</w:t>
      </w:r>
      <w:r w:rsidRPr="00912293">
        <w:rPr>
          <w:rFonts w:ascii="Arial" w:hAnsi="Arial" w:cs="Arial"/>
          <w:sz w:val="24"/>
          <w:szCs w:val="24"/>
        </w:rPr>
        <w:tab/>
      </w:r>
      <w:r>
        <w:rPr>
          <w:rFonts w:ascii="Arial" w:hAnsi="Arial" w:cs="Arial"/>
          <w:sz w:val="24"/>
          <w:szCs w:val="24"/>
        </w:rPr>
        <w:tab/>
      </w:r>
      <w:r>
        <w:rPr>
          <w:rFonts w:ascii="Arial" w:hAnsi="Arial" w:cs="Arial"/>
          <w:sz w:val="24"/>
          <w:szCs w:val="24"/>
        </w:rPr>
        <w:tab/>
      </w:r>
      <w:r w:rsidRPr="00912293">
        <w:rPr>
          <w:rFonts w:ascii="Arial" w:hAnsi="Arial" w:cs="Arial"/>
          <w:sz w:val="24"/>
          <w:szCs w:val="24"/>
        </w:rPr>
        <w:t>30</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Свыше 10 лет</w:t>
      </w:r>
      <w:r w:rsidRPr="00912293">
        <w:rPr>
          <w:rFonts w:ascii="Arial" w:hAnsi="Arial" w:cs="Arial"/>
          <w:sz w:val="24"/>
          <w:szCs w:val="24"/>
        </w:rPr>
        <w:tab/>
      </w:r>
      <w:r>
        <w:rPr>
          <w:rFonts w:ascii="Arial" w:hAnsi="Arial" w:cs="Arial"/>
          <w:sz w:val="24"/>
          <w:szCs w:val="24"/>
        </w:rPr>
        <w:tab/>
      </w:r>
      <w:r>
        <w:rPr>
          <w:rFonts w:ascii="Arial" w:hAnsi="Arial" w:cs="Arial"/>
          <w:sz w:val="24"/>
          <w:szCs w:val="24"/>
        </w:rPr>
        <w:tab/>
      </w:r>
      <w:r w:rsidRPr="00912293">
        <w:rPr>
          <w:rFonts w:ascii="Arial" w:hAnsi="Arial" w:cs="Arial"/>
          <w:sz w:val="24"/>
          <w:szCs w:val="24"/>
        </w:rPr>
        <w:t>40</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6.1. Порядок исчисления стажа работы работников Учреждения, дающего право на выплату ежемесячной надбавки за выслугу лет (стаж работы), устанавливается приказом директора Учреждения по согласованию с Администрацией городского округа Жуковский.</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7.</w:t>
      </w:r>
      <w:r w:rsidRPr="00912293">
        <w:rPr>
          <w:rFonts w:ascii="Arial" w:hAnsi="Arial" w:cs="Arial"/>
          <w:sz w:val="24"/>
          <w:szCs w:val="24"/>
        </w:rPr>
        <w:tab/>
        <w:t>Премирование осуществляется в пределах средств, выделяемых из</w:t>
      </w:r>
      <w:r>
        <w:rPr>
          <w:rFonts w:ascii="Arial" w:hAnsi="Arial" w:cs="Arial"/>
          <w:sz w:val="24"/>
          <w:szCs w:val="24"/>
        </w:rPr>
        <w:t xml:space="preserve"> </w:t>
      </w:r>
      <w:r w:rsidRPr="00912293">
        <w:rPr>
          <w:rFonts w:ascii="Arial" w:hAnsi="Arial" w:cs="Arial"/>
          <w:sz w:val="24"/>
          <w:szCs w:val="24"/>
        </w:rPr>
        <w:t>бюджета в текущем финансовом году и от приносящей доход деятельности в</w:t>
      </w:r>
      <w:r>
        <w:rPr>
          <w:rFonts w:ascii="Arial" w:hAnsi="Arial" w:cs="Arial"/>
          <w:sz w:val="24"/>
          <w:szCs w:val="24"/>
        </w:rPr>
        <w:t xml:space="preserve"> </w:t>
      </w:r>
      <w:r w:rsidRPr="00912293">
        <w:rPr>
          <w:rFonts w:ascii="Arial" w:hAnsi="Arial" w:cs="Arial"/>
          <w:sz w:val="24"/>
          <w:szCs w:val="24"/>
        </w:rPr>
        <w:t>пределах фонда оплаты труда.</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Премирование работников производится по результатам работы в целях усиления материальной заинтересованности и повышения качества выполняемых задач, возложенных на Учреждение, своевременного и добросовестного исполнения своих обязанностей, повышения уровня ответственности за порученный участок работы.</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Работникам Учреждения устанавливаются премии по результатам работы за месяц, в размере:</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w:t>
      </w:r>
      <w:r w:rsidRPr="00912293">
        <w:rPr>
          <w:rFonts w:ascii="Arial" w:hAnsi="Arial" w:cs="Arial"/>
          <w:sz w:val="24"/>
          <w:szCs w:val="24"/>
        </w:rPr>
        <w:tab/>
        <w:t>руководителям, специалистам и служащим Учреждения до 100</w:t>
      </w:r>
      <w:r>
        <w:rPr>
          <w:rFonts w:ascii="Arial" w:hAnsi="Arial" w:cs="Arial"/>
          <w:sz w:val="24"/>
          <w:szCs w:val="24"/>
        </w:rPr>
        <w:t xml:space="preserve"> </w:t>
      </w:r>
      <w:r w:rsidRPr="00912293">
        <w:rPr>
          <w:rFonts w:ascii="Arial" w:hAnsi="Arial" w:cs="Arial"/>
          <w:sz w:val="24"/>
          <w:szCs w:val="24"/>
        </w:rPr>
        <w:t>процентов от должностного оклада;</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w:t>
      </w:r>
      <w:r w:rsidRPr="00912293">
        <w:rPr>
          <w:rFonts w:ascii="Arial" w:hAnsi="Arial" w:cs="Arial"/>
          <w:sz w:val="24"/>
          <w:szCs w:val="24"/>
        </w:rPr>
        <w:tab/>
        <w:t>рабочим Учреждения до 150 процентов от тарифной ставки.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Размер премии по результатам работы за месяц работникам Учреждения определяется приказом директора Учреждения на основании положения о премировании работников Учреждения, утвержденного приказом директора Учреждения.</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8.</w:t>
      </w:r>
      <w:r w:rsidRPr="00912293">
        <w:rPr>
          <w:rFonts w:ascii="Arial" w:hAnsi="Arial" w:cs="Arial"/>
          <w:sz w:val="24"/>
          <w:szCs w:val="24"/>
        </w:rPr>
        <w:tab/>
        <w:t>Работникам Учреждения за счет экономии фонда оплаты труда могут</w:t>
      </w:r>
      <w:r>
        <w:rPr>
          <w:rFonts w:ascii="Arial" w:hAnsi="Arial" w:cs="Arial"/>
          <w:sz w:val="24"/>
          <w:szCs w:val="24"/>
        </w:rPr>
        <w:t xml:space="preserve"> </w:t>
      </w:r>
      <w:r w:rsidRPr="00912293">
        <w:rPr>
          <w:rFonts w:ascii="Arial" w:hAnsi="Arial" w:cs="Arial"/>
          <w:sz w:val="24"/>
          <w:szCs w:val="24"/>
        </w:rPr>
        <w:t>выплачиваться премии по результатам работы за год, квартал и премии за</w:t>
      </w:r>
      <w:r>
        <w:rPr>
          <w:rFonts w:ascii="Arial" w:hAnsi="Arial" w:cs="Arial"/>
          <w:sz w:val="24"/>
          <w:szCs w:val="24"/>
        </w:rPr>
        <w:t xml:space="preserve"> </w:t>
      </w:r>
      <w:r w:rsidRPr="00912293">
        <w:rPr>
          <w:rFonts w:ascii="Arial" w:hAnsi="Arial" w:cs="Arial"/>
          <w:sz w:val="24"/>
          <w:szCs w:val="24"/>
        </w:rPr>
        <w:t>выполнение отдельных особо важных заданий в размерах, определяемых</w:t>
      </w:r>
      <w:r>
        <w:rPr>
          <w:rFonts w:ascii="Arial" w:hAnsi="Arial" w:cs="Arial"/>
          <w:sz w:val="24"/>
          <w:szCs w:val="24"/>
        </w:rPr>
        <w:t xml:space="preserve"> </w:t>
      </w:r>
      <w:r w:rsidRPr="00912293">
        <w:rPr>
          <w:rFonts w:ascii="Arial" w:hAnsi="Arial" w:cs="Arial"/>
          <w:sz w:val="24"/>
          <w:szCs w:val="24"/>
        </w:rPr>
        <w:t>приказом директора Учреждения на основании положения о премировании</w:t>
      </w:r>
      <w:r>
        <w:rPr>
          <w:rFonts w:ascii="Arial" w:hAnsi="Arial" w:cs="Arial"/>
          <w:sz w:val="24"/>
          <w:szCs w:val="24"/>
        </w:rPr>
        <w:t xml:space="preserve"> </w:t>
      </w:r>
      <w:r w:rsidRPr="00912293">
        <w:rPr>
          <w:rFonts w:ascii="Arial" w:hAnsi="Arial" w:cs="Arial"/>
          <w:sz w:val="24"/>
          <w:szCs w:val="24"/>
        </w:rPr>
        <w:t>работников Учреждения, утвержденного приказом директора Учреждения.</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9.</w:t>
      </w:r>
      <w:r w:rsidRPr="00912293">
        <w:rPr>
          <w:rFonts w:ascii="Arial" w:hAnsi="Arial" w:cs="Arial"/>
          <w:sz w:val="24"/>
          <w:szCs w:val="24"/>
        </w:rPr>
        <w:tab/>
        <w:t>Учреждением могут быть установлены иные выплаты стимулирующего</w:t>
      </w:r>
      <w:r>
        <w:rPr>
          <w:rFonts w:ascii="Arial" w:hAnsi="Arial" w:cs="Arial"/>
          <w:sz w:val="24"/>
          <w:szCs w:val="24"/>
        </w:rPr>
        <w:t xml:space="preserve"> </w:t>
      </w:r>
      <w:r w:rsidRPr="00912293">
        <w:rPr>
          <w:rFonts w:ascii="Arial" w:hAnsi="Arial" w:cs="Arial"/>
          <w:sz w:val="24"/>
          <w:szCs w:val="24"/>
        </w:rPr>
        <w:t>характера в пределах, выделенных ему соответствующих бюджетных средств</w:t>
      </w:r>
      <w:r>
        <w:rPr>
          <w:rFonts w:ascii="Arial" w:hAnsi="Arial" w:cs="Arial"/>
          <w:sz w:val="24"/>
          <w:szCs w:val="24"/>
        </w:rPr>
        <w:t xml:space="preserve"> </w:t>
      </w:r>
      <w:r w:rsidRPr="00912293">
        <w:rPr>
          <w:rFonts w:ascii="Arial" w:hAnsi="Arial" w:cs="Arial"/>
          <w:sz w:val="24"/>
          <w:szCs w:val="24"/>
        </w:rPr>
        <w:t>и средств, поступающих от приносящей доход деятельности, на основании</w:t>
      </w:r>
      <w:r>
        <w:rPr>
          <w:rFonts w:ascii="Arial" w:hAnsi="Arial" w:cs="Arial"/>
          <w:sz w:val="24"/>
          <w:szCs w:val="24"/>
        </w:rPr>
        <w:t xml:space="preserve"> </w:t>
      </w:r>
      <w:r w:rsidRPr="00912293">
        <w:rPr>
          <w:rFonts w:ascii="Arial" w:hAnsi="Arial" w:cs="Arial"/>
          <w:sz w:val="24"/>
          <w:szCs w:val="24"/>
        </w:rPr>
        <w:t>коллективного договора.</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10.</w:t>
      </w:r>
      <w:r w:rsidRPr="00912293">
        <w:rPr>
          <w:rFonts w:ascii="Arial" w:hAnsi="Arial" w:cs="Arial"/>
          <w:sz w:val="24"/>
          <w:szCs w:val="24"/>
        </w:rPr>
        <w:tab/>
        <w:t>Оплата труда рабочих Учреждения осуществляется в соответствии с</w:t>
      </w:r>
      <w:r>
        <w:rPr>
          <w:rFonts w:ascii="Arial" w:hAnsi="Arial" w:cs="Arial"/>
          <w:sz w:val="24"/>
          <w:szCs w:val="24"/>
        </w:rPr>
        <w:t xml:space="preserve"> </w:t>
      </w:r>
      <w:r w:rsidRPr="00912293">
        <w:rPr>
          <w:rFonts w:ascii="Arial" w:hAnsi="Arial" w:cs="Arial"/>
          <w:sz w:val="24"/>
          <w:szCs w:val="24"/>
        </w:rPr>
        <w:t>системой оплаты труда, основанной на тарифной сетке.</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11.</w:t>
      </w:r>
      <w:r w:rsidRPr="00912293">
        <w:rPr>
          <w:rFonts w:ascii="Arial" w:hAnsi="Arial" w:cs="Arial"/>
          <w:sz w:val="24"/>
          <w:szCs w:val="24"/>
        </w:rPr>
        <w:tab/>
        <w:t>Межразрядные тарифные коэффициенты, тарифные ставки по разрядам тарифной сетки по оплате труда рабочих Учреждения устанавливаются в соответствии с приложением №2 к настоящему Положению.</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12.</w:t>
      </w:r>
      <w:r w:rsidRPr="00912293">
        <w:rPr>
          <w:rFonts w:ascii="Arial" w:hAnsi="Arial" w:cs="Arial"/>
          <w:sz w:val="24"/>
          <w:szCs w:val="24"/>
        </w:rPr>
        <w:tab/>
        <w:t>Оплата труда рабочих высокой квалификации, занятых на особо важных и ответственных работах, производится согласно Перечню высококвалифицированных рабочих Муниципального бюджетного учреждения городского округа Жуковский «Центр дорожного хозяйства, благоустройства и озеленения», утвержденному директором Учреждения по согласованию с Администрацией городского округа Жуковский, исходя из 9-10 разрядов тарифной ставки.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13 Водителям автотранспортных средств Учреждения устанавливается ежемесячная надбавка за классность: 2 класс - 10 процентов тарифной ставки, 1 класс - 25 процентов тарифной ставки.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14.</w:t>
      </w:r>
      <w:r w:rsidRPr="00912293">
        <w:rPr>
          <w:rFonts w:ascii="Arial" w:hAnsi="Arial" w:cs="Arial"/>
          <w:sz w:val="24"/>
          <w:szCs w:val="24"/>
        </w:rPr>
        <w:tab/>
        <w:t>Водителям автотранспортных средств Учреждения, имеющим</w:t>
      </w:r>
      <w:r>
        <w:rPr>
          <w:rFonts w:ascii="Arial" w:hAnsi="Arial" w:cs="Arial"/>
          <w:sz w:val="24"/>
          <w:szCs w:val="24"/>
        </w:rPr>
        <w:t xml:space="preserve"> </w:t>
      </w:r>
      <w:r w:rsidRPr="00912293">
        <w:rPr>
          <w:rFonts w:ascii="Arial" w:hAnsi="Arial" w:cs="Arial"/>
          <w:sz w:val="24"/>
          <w:szCs w:val="24"/>
        </w:rPr>
        <w:t>ненормированный рабочий день, устанавливается доплата в размере до 50</w:t>
      </w:r>
      <w:r>
        <w:rPr>
          <w:rFonts w:ascii="Arial" w:hAnsi="Arial" w:cs="Arial"/>
          <w:sz w:val="24"/>
          <w:szCs w:val="24"/>
        </w:rPr>
        <w:t xml:space="preserve"> </w:t>
      </w:r>
      <w:r w:rsidRPr="00912293">
        <w:rPr>
          <w:rFonts w:ascii="Arial" w:hAnsi="Arial" w:cs="Arial"/>
          <w:sz w:val="24"/>
          <w:szCs w:val="24"/>
        </w:rPr>
        <w:t>процентов тарифной ставки.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Доплаты устанавливаются приказом директора Учреждения по результатам аттестации.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15.</w:t>
      </w:r>
      <w:r w:rsidRPr="00912293">
        <w:rPr>
          <w:rFonts w:ascii="Arial" w:hAnsi="Arial" w:cs="Arial"/>
          <w:sz w:val="24"/>
          <w:szCs w:val="24"/>
        </w:rPr>
        <w:tab/>
        <w:t>Оплата труда работников, занятых на работах в условиях,</w:t>
      </w:r>
      <w:r>
        <w:rPr>
          <w:rFonts w:ascii="Arial" w:hAnsi="Arial" w:cs="Arial"/>
          <w:sz w:val="24"/>
          <w:szCs w:val="24"/>
        </w:rPr>
        <w:t xml:space="preserve"> </w:t>
      </w:r>
      <w:r w:rsidRPr="00912293">
        <w:rPr>
          <w:rFonts w:ascii="Arial" w:hAnsi="Arial" w:cs="Arial"/>
          <w:sz w:val="24"/>
          <w:szCs w:val="24"/>
        </w:rPr>
        <w:t>отклоняющихся от нормальных, производится в повышенном размере.</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В этих целях работникам устанавливаются следующие выплаты компенсационного характера:</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15.1.</w:t>
      </w:r>
      <w:r w:rsidRPr="00912293">
        <w:rPr>
          <w:rFonts w:ascii="Arial" w:hAnsi="Arial" w:cs="Arial"/>
          <w:sz w:val="24"/>
          <w:szCs w:val="24"/>
        </w:rPr>
        <w:tab/>
        <w:t>Выплаты работникам, занятым на работах с вредными и (или)</w:t>
      </w:r>
      <w:r>
        <w:rPr>
          <w:rFonts w:ascii="Arial" w:hAnsi="Arial" w:cs="Arial"/>
          <w:sz w:val="24"/>
          <w:szCs w:val="24"/>
        </w:rPr>
        <w:t xml:space="preserve"> </w:t>
      </w:r>
      <w:r w:rsidRPr="00912293">
        <w:rPr>
          <w:rFonts w:ascii="Arial" w:hAnsi="Arial" w:cs="Arial"/>
          <w:sz w:val="24"/>
          <w:szCs w:val="24"/>
        </w:rPr>
        <w:t>опасными условиями труда, устанавливаются в соответствии со статьей 147</w:t>
      </w:r>
      <w:r>
        <w:rPr>
          <w:rFonts w:ascii="Arial" w:hAnsi="Arial" w:cs="Arial"/>
          <w:sz w:val="24"/>
          <w:szCs w:val="24"/>
        </w:rPr>
        <w:t xml:space="preserve"> </w:t>
      </w:r>
      <w:r w:rsidRPr="00912293">
        <w:rPr>
          <w:rFonts w:ascii="Arial" w:hAnsi="Arial" w:cs="Arial"/>
          <w:sz w:val="24"/>
          <w:szCs w:val="24"/>
        </w:rPr>
        <w:t>Трудового кодекса Российской Федерации на основании Перечня должностей</w:t>
      </w:r>
      <w:r>
        <w:rPr>
          <w:rFonts w:ascii="Arial" w:hAnsi="Arial" w:cs="Arial"/>
          <w:sz w:val="24"/>
          <w:szCs w:val="24"/>
        </w:rPr>
        <w:t xml:space="preserve"> </w:t>
      </w:r>
      <w:r w:rsidRPr="00912293">
        <w:rPr>
          <w:rFonts w:ascii="Arial" w:hAnsi="Arial" w:cs="Arial"/>
          <w:sz w:val="24"/>
          <w:szCs w:val="24"/>
        </w:rPr>
        <w:t>(профессий) с вредными и (или) опасными условиями труда, утвержденным</w:t>
      </w:r>
      <w:r>
        <w:rPr>
          <w:rFonts w:ascii="Arial" w:hAnsi="Arial" w:cs="Arial"/>
          <w:sz w:val="24"/>
          <w:szCs w:val="24"/>
        </w:rPr>
        <w:t xml:space="preserve"> </w:t>
      </w:r>
      <w:r w:rsidRPr="00912293">
        <w:rPr>
          <w:rFonts w:ascii="Arial" w:hAnsi="Arial" w:cs="Arial"/>
          <w:sz w:val="24"/>
          <w:szCs w:val="24"/>
        </w:rPr>
        <w:t>локальным актом учреждения.</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15.2.</w:t>
      </w:r>
      <w:r w:rsidRPr="00912293">
        <w:rPr>
          <w:rFonts w:ascii="Arial" w:hAnsi="Arial" w:cs="Arial"/>
          <w:sz w:val="24"/>
          <w:szCs w:val="24"/>
        </w:rPr>
        <w:tab/>
        <w:t>Доплата за совмещение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15.3.</w:t>
      </w:r>
      <w:r w:rsidRPr="00912293">
        <w:rPr>
          <w:rFonts w:ascii="Arial" w:hAnsi="Arial" w:cs="Arial"/>
          <w:sz w:val="24"/>
          <w:szCs w:val="24"/>
        </w:rPr>
        <w:tab/>
        <w:t>Доплата за работу в ночное время в размере 35 процентов часовой тарифной ставки, рассчитанной за каждый час работы в ночное время. Ночным считается время с 22 часов до 6 часов.</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15.4.</w:t>
      </w:r>
      <w:r w:rsidRPr="00912293">
        <w:rPr>
          <w:rFonts w:ascii="Arial" w:hAnsi="Arial" w:cs="Arial"/>
          <w:sz w:val="24"/>
          <w:szCs w:val="24"/>
        </w:rPr>
        <w:tab/>
        <w:t>Оплата труда работникам, привлеченным к работе в выходные и нерабочие праздничные дни, производится в соответствии со статьей 153 Трудового кодекса Российской Федерации.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15.5.</w:t>
      </w:r>
      <w:r w:rsidRPr="00912293">
        <w:rPr>
          <w:rFonts w:ascii="Arial" w:hAnsi="Arial" w:cs="Arial"/>
          <w:sz w:val="24"/>
          <w:szCs w:val="24"/>
        </w:rPr>
        <w:tab/>
        <w:t>Оплата сверхурочной работы рассчитывается в соответствии со статьей 152 Трудового кодекса Российской Федерации.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16 Работникам Учреждения выплачивается материальная помощь в размере двух должностных окладов (тарифных ставок), установленных на дату выплаты указанной материальной помощи.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Материальная помощь выплачивается один раз в год на основании заявления работника при предоставлении ему ежегодного основного оплачиваемого отпуска или его части.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Работники, не отработавшие полного календарного года, при предоставлении ежегодного основного оплачиваемого отпуска или его части имеют право на материальную помощь в размере пропорционально отработанному в этом календарном году времени.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17.</w:t>
      </w:r>
      <w:r w:rsidRPr="00912293">
        <w:rPr>
          <w:rFonts w:ascii="Arial" w:hAnsi="Arial" w:cs="Arial"/>
          <w:sz w:val="24"/>
          <w:szCs w:val="24"/>
        </w:rPr>
        <w:tab/>
        <w:t>Порядок установления стимулирующих выплат директору</w:t>
      </w:r>
      <w:r>
        <w:rPr>
          <w:rFonts w:ascii="Arial" w:hAnsi="Arial" w:cs="Arial"/>
          <w:sz w:val="24"/>
          <w:szCs w:val="24"/>
        </w:rPr>
        <w:t xml:space="preserve"> </w:t>
      </w:r>
      <w:r w:rsidRPr="00912293">
        <w:rPr>
          <w:rFonts w:ascii="Arial" w:hAnsi="Arial" w:cs="Arial"/>
          <w:sz w:val="24"/>
          <w:szCs w:val="24"/>
        </w:rPr>
        <w:t>Учреждения, в том числе показатели и критерии оценки качества его</w:t>
      </w:r>
      <w:r>
        <w:rPr>
          <w:rFonts w:ascii="Arial" w:hAnsi="Arial" w:cs="Arial"/>
          <w:sz w:val="24"/>
          <w:szCs w:val="24"/>
        </w:rPr>
        <w:t xml:space="preserve"> </w:t>
      </w:r>
      <w:r w:rsidRPr="00912293">
        <w:rPr>
          <w:rFonts w:ascii="Arial" w:hAnsi="Arial" w:cs="Arial"/>
          <w:sz w:val="24"/>
          <w:szCs w:val="24"/>
        </w:rPr>
        <w:t>деятельности, утверждаются Администрацией городского округа Жуковский.</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18.</w:t>
      </w:r>
      <w:r w:rsidRPr="00912293">
        <w:rPr>
          <w:rFonts w:ascii="Arial" w:hAnsi="Arial" w:cs="Arial"/>
          <w:sz w:val="24"/>
          <w:szCs w:val="24"/>
        </w:rPr>
        <w:tab/>
        <w:t>Фонд оплаты труда работников Учреждения формируется исходя из объема средств, поступающих в установленном порядке Учреждению из местного бюджета, и средств, поступающих от приносящей доход деятельности.</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19.</w:t>
      </w:r>
      <w:r w:rsidRPr="00912293">
        <w:rPr>
          <w:rFonts w:ascii="Arial" w:hAnsi="Arial" w:cs="Arial"/>
          <w:sz w:val="24"/>
          <w:szCs w:val="24"/>
        </w:rPr>
        <w:tab/>
        <w:t>Расходование фонда оплаты труда работников Учреждения в квартал не может составлять более 25% от фонда оплаты труда работников Учреждения, установленного на соответствующий год.</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Предел расходования фонда оплаты труда работников Учреждения, установленный настоящим пунктом, может быть превышен в четвертом квартале текущего года за счет экономии в первых трех кварталах текущего года при условии выполнения муниципального задания Учреждения в объеме 100 процентов.</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20.</w:t>
      </w:r>
      <w:r w:rsidRPr="00912293">
        <w:rPr>
          <w:rFonts w:ascii="Arial" w:hAnsi="Arial" w:cs="Arial"/>
          <w:sz w:val="24"/>
          <w:szCs w:val="24"/>
        </w:rPr>
        <w:tab/>
        <w:t>При формировании фонда оплаты труда работников Учреждения,</w:t>
      </w:r>
      <w:r>
        <w:rPr>
          <w:rFonts w:ascii="Arial" w:hAnsi="Arial" w:cs="Arial"/>
          <w:sz w:val="24"/>
          <w:szCs w:val="24"/>
        </w:rPr>
        <w:t xml:space="preserve"> </w:t>
      </w:r>
      <w:r w:rsidRPr="00912293">
        <w:rPr>
          <w:rFonts w:ascii="Arial" w:hAnsi="Arial" w:cs="Arial"/>
          <w:sz w:val="24"/>
          <w:szCs w:val="24"/>
        </w:rPr>
        <w:t>предусматриваются средства для выплаты (в расчете на одного работника в</w:t>
      </w:r>
      <w:r>
        <w:rPr>
          <w:rFonts w:ascii="Arial" w:hAnsi="Arial" w:cs="Arial"/>
          <w:sz w:val="24"/>
          <w:szCs w:val="24"/>
        </w:rPr>
        <w:t xml:space="preserve"> </w:t>
      </w:r>
      <w:r w:rsidRPr="00912293">
        <w:rPr>
          <w:rFonts w:ascii="Arial" w:hAnsi="Arial" w:cs="Arial"/>
          <w:sz w:val="24"/>
          <w:szCs w:val="24"/>
        </w:rPr>
        <w:t>год):</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двенадцати должностных окладов (тарифных ставок);</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ежемесячной надбавки за сложность, напряженность и специальный режим работы в размере десяти должностных окладов (тарифных ставок);</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ежемесячной надбавки к должностному окладу за выслугу лет в размере трех должностных окладов (тарифных ставок);</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ежемесячной премии по результатам труда в размере десяти должностных окладов (тарифных ставок);</w:t>
      </w:r>
    </w:p>
    <w:p w:rsidR="00912293" w:rsidRPr="00912293" w:rsidRDefault="00912293" w:rsidP="00912293">
      <w:pPr>
        <w:ind w:firstLine="709"/>
        <w:jc w:val="both"/>
        <w:rPr>
          <w:rFonts w:ascii="Arial" w:hAnsi="Arial" w:cs="Arial"/>
          <w:sz w:val="24"/>
          <w:szCs w:val="24"/>
        </w:rPr>
      </w:pPr>
      <w:r w:rsidRPr="00912293">
        <w:rPr>
          <w:rFonts w:ascii="Arial" w:hAnsi="Arial" w:cs="Arial"/>
          <w:sz w:val="24"/>
          <w:szCs w:val="24"/>
        </w:rPr>
        <w:t>материальной помощи в размере двух должностных окладов (тарифных ставок).</w:t>
      </w:r>
    </w:p>
    <w:p w:rsidR="00912293" w:rsidRDefault="00912293" w:rsidP="00912293">
      <w:pPr>
        <w:ind w:firstLine="709"/>
        <w:jc w:val="both"/>
        <w:rPr>
          <w:rFonts w:ascii="Arial" w:hAnsi="Arial" w:cs="Arial"/>
          <w:sz w:val="24"/>
          <w:szCs w:val="24"/>
        </w:rPr>
      </w:pPr>
    </w:p>
    <w:p w:rsidR="00FC5629" w:rsidRDefault="00FC5629" w:rsidP="00912293">
      <w:pPr>
        <w:ind w:firstLine="709"/>
        <w:jc w:val="both"/>
        <w:rPr>
          <w:rFonts w:ascii="Arial" w:hAnsi="Arial" w:cs="Arial"/>
          <w:sz w:val="24"/>
          <w:szCs w:val="24"/>
        </w:rPr>
      </w:pPr>
    </w:p>
    <w:p w:rsidR="00A86B1B" w:rsidRDefault="00A86B1B" w:rsidP="00912293">
      <w:pPr>
        <w:ind w:firstLine="709"/>
        <w:jc w:val="both"/>
        <w:rPr>
          <w:rFonts w:ascii="Arial" w:hAnsi="Arial" w:cs="Arial"/>
          <w:sz w:val="24"/>
          <w:szCs w:val="24"/>
        </w:rPr>
      </w:pPr>
    </w:p>
    <w:p w:rsidR="00FC5629" w:rsidRPr="00912293" w:rsidRDefault="00FC5629" w:rsidP="00912293">
      <w:pPr>
        <w:ind w:firstLine="709"/>
        <w:jc w:val="both"/>
        <w:rPr>
          <w:rFonts w:ascii="Arial" w:hAnsi="Arial" w:cs="Arial"/>
          <w:sz w:val="24"/>
          <w:szCs w:val="24"/>
        </w:rPr>
      </w:pPr>
    </w:p>
    <w:p w:rsidR="00912293" w:rsidRPr="00912293" w:rsidRDefault="00912293" w:rsidP="00FC5629">
      <w:pPr>
        <w:ind w:firstLine="709"/>
        <w:jc w:val="right"/>
        <w:rPr>
          <w:rFonts w:ascii="Arial" w:hAnsi="Arial" w:cs="Arial"/>
          <w:sz w:val="24"/>
          <w:szCs w:val="24"/>
        </w:rPr>
      </w:pPr>
      <w:r w:rsidRPr="00912293">
        <w:rPr>
          <w:rFonts w:ascii="Arial" w:hAnsi="Arial" w:cs="Arial"/>
          <w:sz w:val="24"/>
          <w:szCs w:val="24"/>
        </w:rPr>
        <w:t>Приложение № 1</w:t>
      </w:r>
    </w:p>
    <w:p w:rsidR="00912293" w:rsidRPr="00912293" w:rsidRDefault="00912293" w:rsidP="00FC5629">
      <w:pPr>
        <w:ind w:firstLine="709"/>
        <w:jc w:val="right"/>
        <w:rPr>
          <w:rFonts w:ascii="Arial" w:hAnsi="Arial" w:cs="Arial"/>
          <w:sz w:val="24"/>
          <w:szCs w:val="24"/>
        </w:rPr>
      </w:pPr>
      <w:r w:rsidRPr="00912293">
        <w:rPr>
          <w:rFonts w:ascii="Arial" w:hAnsi="Arial" w:cs="Arial"/>
          <w:sz w:val="24"/>
          <w:szCs w:val="24"/>
        </w:rPr>
        <w:t>к Положению об условиях</w:t>
      </w:r>
    </w:p>
    <w:p w:rsidR="00912293" w:rsidRPr="00912293" w:rsidRDefault="00912293" w:rsidP="00FC5629">
      <w:pPr>
        <w:ind w:firstLine="709"/>
        <w:jc w:val="right"/>
        <w:rPr>
          <w:rFonts w:ascii="Arial" w:hAnsi="Arial" w:cs="Arial"/>
          <w:sz w:val="24"/>
          <w:szCs w:val="24"/>
        </w:rPr>
      </w:pPr>
      <w:r w:rsidRPr="00912293">
        <w:rPr>
          <w:rFonts w:ascii="Arial" w:hAnsi="Arial" w:cs="Arial"/>
          <w:sz w:val="24"/>
          <w:szCs w:val="24"/>
        </w:rPr>
        <w:t>оплаты труда работников</w:t>
      </w:r>
    </w:p>
    <w:p w:rsidR="00912293" w:rsidRPr="00912293" w:rsidRDefault="00912293" w:rsidP="00FC5629">
      <w:pPr>
        <w:ind w:firstLine="709"/>
        <w:jc w:val="right"/>
        <w:rPr>
          <w:rFonts w:ascii="Arial" w:hAnsi="Arial" w:cs="Arial"/>
          <w:sz w:val="24"/>
          <w:szCs w:val="24"/>
        </w:rPr>
      </w:pPr>
      <w:r w:rsidRPr="00912293">
        <w:rPr>
          <w:rFonts w:ascii="Arial" w:hAnsi="Arial" w:cs="Arial"/>
          <w:sz w:val="24"/>
          <w:szCs w:val="24"/>
        </w:rPr>
        <w:t>Муниципального бюджетного</w:t>
      </w:r>
    </w:p>
    <w:p w:rsidR="00912293" w:rsidRPr="00912293" w:rsidRDefault="00912293" w:rsidP="00FC5629">
      <w:pPr>
        <w:ind w:firstLine="709"/>
        <w:jc w:val="right"/>
        <w:rPr>
          <w:rFonts w:ascii="Arial" w:hAnsi="Arial" w:cs="Arial"/>
          <w:sz w:val="24"/>
          <w:szCs w:val="24"/>
        </w:rPr>
      </w:pPr>
      <w:r w:rsidRPr="00912293">
        <w:rPr>
          <w:rFonts w:ascii="Arial" w:hAnsi="Arial" w:cs="Arial"/>
          <w:sz w:val="24"/>
          <w:szCs w:val="24"/>
        </w:rPr>
        <w:t>учреждения городского округа Жуковский</w:t>
      </w:r>
    </w:p>
    <w:p w:rsidR="00912293" w:rsidRPr="00912293" w:rsidRDefault="00912293" w:rsidP="00FC5629">
      <w:pPr>
        <w:ind w:firstLine="709"/>
        <w:jc w:val="right"/>
        <w:rPr>
          <w:rFonts w:ascii="Arial" w:hAnsi="Arial" w:cs="Arial"/>
          <w:sz w:val="24"/>
          <w:szCs w:val="24"/>
        </w:rPr>
      </w:pPr>
      <w:r w:rsidRPr="00912293">
        <w:rPr>
          <w:rFonts w:ascii="Arial" w:hAnsi="Arial" w:cs="Arial"/>
          <w:sz w:val="24"/>
          <w:szCs w:val="24"/>
        </w:rPr>
        <w:t>«Центр дорожного хозяйства, благоустройства и озеленения»</w:t>
      </w:r>
    </w:p>
    <w:p w:rsidR="00FC5629" w:rsidRDefault="00FC5629" w:rsidP="00FC5629">
      <w:pPr>
        <w:jc w:val="center"/>
        <w:rPr>
          <w:rFonts w:ascii="Arial" w:hAnsi="Arial" w:cs="Arial"/>
          <w:sz w:val="24"/>
          <w:szCs w:val="24"/>
        </w:rPr>
      </w:pPr>
    </w:p>
    <w:p w:rsidR="00FC5629" w:rsidRDefault="00FC5629" w:rsidP="00FC5629">
      <w:pPr>
        <w:jc w:val="center"/>
        <w:rPr>
          <w:rFonts w:ascii="Arial" w:hAnsi="Arial" w:cs="Arial"/>
          <w:sz w:val="24"/>
          <w:szCs w:val="24"/>
        </w:rPr>
      </w:pPr>
    </w:p>
    <w:p w:rsidR="00912293" w:rsidRPr="00912293" w:rsidRDefault="00912293" w:rsidP="00FC5629">
      <w:pPr>
        <w:jc w:val="center"/>
        <w:rPr>
          <w:rFonts w:ascii="Arial" w:hAnsi="Arial" w:cs="Arial"/>
          <w:sz w:val="24"/>
          <w:szCs w:val="24"/>
        </w:rPr>
      </w:pPr>
      <w:r w:rsidRPr="00912293">
        <w:rPr>
          <w:rFonts w:ascii="Arial" w:hAnsi="Arial" w:cs="Arial"/>
          <w:sz w:val="24"/>
          <w:szCs w:val="24"/>
        </w:rPr>
        <w:t>ПЕРЕЧЕНЬ</w:t>
      </w:r>
    </w:p>
    <w:p w:rsidR="00912293" w:rsidRPr="00912293" w:rsidRDefault="00912293" w:rsidP="00FC5629">
      <w:pPr>
        <w:jc w:val="center"/>
        <w:rPr>
          <w:rFonts w:ascii="Arial" w:hAnsi="Arial" w:cs="Arial"/>
          <w:sz w:val="24"/>
          <w:szCs w:val="24"/>
        </w:rPr>
      </w:pPr>
      <w:r w:rsidRPr="00912293">
        <w:rPr>
          <w:rFonts w:ascii="Arial" w:hAnsi="Arial" w:cs="Arial"/>
          <w:sz w:val="24"/>
          <w:szCs w:val="24"/>
        </w:rPr>
        <w:t>НАИМЕНОВАНИЙ ДОЛЖНОСТЕЙ И СООТВЕТСТВУЮЩИХ ИМ</w:t>
      </w:r>
    </w:p>
    <w:p w:rsidR="00912293" w:rsidRPr="00912293" w:rsidRDefault="00912293" w:rsidP="00FC5629">
      <w:pPr>
        <w:jc w:val="center"/>
        <w:rPr>
          <w:rFonts w:ascii="Arial" w:hAnsi="Arial" w:cs="Arial"/>
          <w:sz w:val="24"/>
          <w:szCs w:val="24"/>
        </w:rPr>
      </w:pPr>
      <w:r w:rsidRPr="00912293">
        <w:rPr>
          <w:rFonts w:ascii="Arial" w:hAnsi="Arial" w:cs="Arial"/>
          <w:sz w:val="24"/>
          <w:szCs w:val="24"/>
        </w:rPr>
        <w:t>ДОЛЖНОСТНЫХ ОКЛАДОВ РУКОВОДИТЕЛЕЙ, СПЕЦИАЛИСТОВ И</w:t>
      </w:r>
    </w:p>
    <w:p w:rsidR="00912293" w:rsidRPr="00912293" w:rsidRDefault="00912293" w:rsidP="00FC5629">
      <w:pPr>
        <w:jc w:val="center"/>
        <w:rPr>
          <w:rFonts w:ascii="Arial" w:hAnsi="Arial" w:cs="Arial"/>
          <w:sz w:val="24"/>
          <w:szCs w:val="24"/>
        </w:rPr>
      </w:pPr>
      <w:r w:rsidRPr="00912293">
        <w:rPr>
          <w:rFonts w:ascii="Arial" w:hAnsi="Arial" w:cs="Arial"/>
          <w:sz w:val="24"/>
          <w:szCs w:val="24"/>
        </w:rPr>
        <w:t>СЛУЖАЩИХ МУНИЦИПАЛЬНОГО БЮДЖЕТНОГО УЧРЕЖДЕНИЯ</w:t>
      </w:r>
    </w:p>
    <w:p w:rsidR="00912293" w:rsidRPr="00912293" w:rsidRDefault="00912293" w:rsidP="00FC5629">
      <w:pPr>
        <w:jc w:val="center"/>
        <w:rPr>
          <w:rFonts w:ascii="Arial" w:hAnsi="Arial" w:cs="Arial"/>
          <w:sz w:val="24"/>
          <w:szCs w:val="24"/>
        </w:rPr>
      </w:pPr>
      <w:r w:rsidRPr="00912293">
        <w:rPr>
          <w:rFonts w:ascii="Arial" w:hAnsi="Arial" w:cs="Arial"/>
          <w:sz w:val="24"/>
          <w:szCs w:val="24"/>
        </w:rPr>
        <w:t>ГОРОДСКОГО ОКРУГА ЖУКОВСКИЙ «ЦЕНТР ДОРОЖНОГО</w:t>
      </w:r>
    </w:p>
    <w:p w:rsidR="00912293" w:rsidRDefault="00912293" w:rsidP="00FC5629">
      <w:pPr>
        <w:jc w:val="center"/>
        <w:rPr>
          <w:rFonts w:ascii="Arial" w:hAnsi="Arial" w:cs="Arial"/>
          <w:sz w:val="24"/>
          <w:szCs w:val="24"/>
        </w:rPr>
      </w:pPr>
      <w:r w:rsidRPr="00912293">
        <w:rPr>
          <w:rFonts w:ascii="Arial" w:hAnsi="Arial" w:cs="Arial"/>
          <w:sz w:val="24"/>
          <w:szCs w:val="24"/>
        </w:rPr>
        <w:t>ХОЗЯЙСТВА, БЛАГОУСТРОЙСТВА И ОЗЕЛЕНЕНИЯ»</w:t>
      </w:r>
    </w:p>
    <w:p w:rsidR="00912293" w:rsidRDefault="00912293" w:rsidP="00FC5629">
      <w:pPr>
        <w:jc w:val="center"/>
        <w:rPr>
          <w:rFonts w:ascii="Arial" w:hAnsi="Arial" w:cs="Arial"/>
          <w:sz w:val="24"/>
          <w:szCs w:val="24"/>
        </w:rPr>
      </w:pPr>
    </w:p>
    <w:p w:rsidR="00912293" w:rsidRDefault="00912293" w:rsidP="00E64206">
      <w:pPr>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7318"/>
        <w:gridCol w:w="2468"/>
      </w:tblGrid>
      <w:tr w:rsidR="0045759A" w:rsidRPr="0045759A" w:rsidTr="00690038">
        <w:tc>
          <w:tcPr>
            <w:tcW w:w="562" w:type="dxa"/>
            <w:shd w:val="clear" w:color="auto" w:fill="FFFFFF"/>
            <w:hideMark/>
          </w:tcPr>
          <w:p w:rsidR="0045759A" w:rsidRPr="0045759A" w:rsidRDefault="0045759A" w:rsidP="0045759A">
            <w:pPr>
              <w:shd w:val="clear" w:color="auto" w:fill="FFFFFF"/>
              <w:jc w:val="center"/>
              <w:rPr>
                <w:rFonts w:ascii="Arial" w:hAnsi="Arial" w:cs="Arial"/>
                <w:sz w:val="24"/>
                <w:szCs w:val="24"/>
              </w:rPr>
            </w:pPr>
            <w:r>
              <w:rPr>
                <w:rFonts w:ascii="Arial" w:hAnsi="Arial" w:cs="Arial"/>
                <w:sz w:val="24"/>
                <w:szCs w:val="24"/>
              </w:rPr>
              <w:t>№</w:t>
            </w:r>
            <w:r w:rsidRPr="0045759A">
              <w:rPr>
                <w:rFonts w:ascii="Arial" w:hAnsi="Arial" w:cs="Arial"/>
                <w:sz w:val="24"/>
                <w:szCs w:val="24"/>
              </w:rPr>
              <w:t xml:space="preserve"> п/п</w:t>
            </w:r>
          </w:p>
        </w:tc>
        <w:tc>
          <w:tcPr>
            <w:tcW w:w="7318" w:type="dxa"/>
            <w:shd w:val="clear" w:color="auto" w:fill="FFFFFF"/>
            <w:hideMark/>
          </w:tcPr>
          <w:p w:rsidR="0045759A" w:rsidRPr="0045759A" w:rsidRDefault="0045759A" w:rsidP="0045759A">
            <w:pPr>
              <w:shd w:val="clear" w:color="auto" w:fill="FFFFFF"/>
              <w:jc w:val="center"/>
              <w:rPr>
                <w:rFonts w:ascii="Arial" w:hAnsi="Arial" w:cs="Arial"/>
                <w:sz w:val="24"/>
                <w:szCs w:val="24"/>
              </w:rPr>
            </w:pPr>
            <w:r w:rsidRPr="0045759A">
              <w:rPr>
                <w:rFonts w:ascii="Arial" w:hAnsi="Arial" w:cs="Arial"/>
                <w:sz w:val="24"/>
                <w:szCs w:val="24"/>
              </w:rPr>
              <w:t>Наименование должностей</w:t>
            </w:r>
          </w:p>
        </w:tc>
        <w:tc>
          <w:tcPr>
            <w:tcW w:w="2468" w:type="dxa"/>
            <w:shd w:val="clear" w:color="auto" w:fill="FFFFFF"/>
            <w:hideMark/>
          </w:tcPr>
          <w:p w:rsidR="0045759A" w:rsidRPr="0045759A" w:rsidRDefault="0045759A" w:rsidP="00690038">
            <w:pPr>
              <w:shd w:val="clear" w:color="auto" w:fill="FFFFFF"/>
              <w:jc w:val="center"/>
              <w:rPr>
                <w:rFonts w:ascii="Arial" w:hAnsi="Arial" w:cs="Arial"/>
                <w:sz w:val="24"/>
                <w:szCs w:val="24"/>
              </w:rPr>
            </w:pPr>
            <w:r w:rsidRPr="0045759A">
              <w:rPr>
                <w:rFonts w:ascii="Arial" w:hAnsi="Arial" w:cs="Arial"/>
                <w:sz w:val="24"/>
                <w:szCs w:val="24"/>
              </w:rPr>
              <w:t>Размер</w:t>
            </w:r>
            <w:r>
              <w:rPr>
                <w:rFonts w:ascii="Arial" w:hAnsi="Arial" w:cs="Arial"/>
                <w:sz w:val="24"/>
                <w:szCs w:val="24"/>
              </w:rPr>
              <w:t xml:space="preserve"> </w:t>
            </w:r>
            <w:r w:rsidRPr="0045759A">
              <w:rPr>
                <w:rFonts w:ascii="Arial" w:hAnsi="Arial" w:cs="Arial"/>
                <w:sz w:val="24"/>
                <w:szCs w:val="24"/>
              </w:rPr>
              <w:t>должностного</w:t>
            </w:r>
            <w:r>
              <w:rPr>
                <w:rFonts w:ascii="Arial" w:hAnsi="Arial" w:cs="Arial"/>
                <w:sz w:val="24"/>
                <w:szCs w:val="24"/>
              </w:rPr>
              <w:t xml:space="preserve"> </w:t>
            </w:r>
            <w:r w:rsidRPr="0045759A">
              <w:rPr>
                <w:rFonts w:ascii="Arial" w:hAnsi="Arial" w:cs="Arial"/>
                <w:sz w:val="24"/>
                <w:szCs w:val="24"/>
              </w:rPr>
              <w:t>оклада</w:t>
            </w:r>
            <w:r>
              <w:rPr>
                <w:rFonts w:ascii="Arial" w:hAnsi="Arial" w:cs="Arial"/>
                <w:sz w:val="24"/>
                <w:szCs w:val="24"/>
              </w:rPr>
              <w:t xml:space="preserve"> </w:t>
            </w:r>
            <w:r w:rsidRPr="0045759A">
              <w:rPr>
                <w:rFonts w:ascii="Arial" w:hAnsi="Arial" w:cs="Arial"/>
                <w:sz w:val="24"/>
                <w:szCs w:val="24"/>
              </w:rPr>
              <w:t>(в рублях)</w:t>
            </w:r>
          </w:p>
        </w:tc>
      </w:tr>
      <w:tr w:rsidR="0045759A" w:rsidRPr="0045759A" w:rsidTr="00690038">
        <w:tc>
          <w:tcPr>
            <w:tcW w:w="562"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1</w:t>
            </w:r>
          </w:p>
        </w:tc>
        <w:tc>
          <w:tcPr>
            <w:tcW w:w="7318"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Директор</w:t>
            </w:r>
          </w:p>
        </w:tc>
        <w:tc>
          <w:tcPr>
            <w:tcW w:w="2468" w:type="dxa"/>
            <w:shd w:val="clear" w:color="auto" w:fill="FFFFFF"/>
            <w:hideMark/>
          </w:tcPr>
          <w:p w:rsidR="0045759A" w:rsidRPr="0045759A" w:rsidRDefault="0045759A" w:rsidP="00690038">
            <w:pPr>
              <w:shd w:val="clear" w:color="auto" w:fill="FFFFFF"/>
              <w:jc w:val="center"/>
              <w:rPr>
                <w:rFonts w:ascii="Arial" w:hAnsi="Arial" w:cs="Arial"/>
                <w:sz w:val="24"/>
                <w:szCs w:val="24"/>
              </w:rPr>
            </w:pPr>
            <w:r w:rsidRPr="0045759A">
              <w:rPr>
                <w:rFonts w:ascii="Arial" w:hAnsi="Arial" w:cs="Arial"/>
                <w:sz w:val="24"/>
                <w:szCs w:val="24"/>
              </w:rPr>
              <w:t>26355</w:t>
            </w:r>
          </w:p>
        </w:tc>
      </w:tr>
      <w:tr w:rsidR="0045759A" w:rsidRPr="0045759A" w:rsidTr="00690038">
        <w:tc>
          <w:tcPr>
            <w:tcW w:w="562"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2</w:t>
            </w:r>
          </w:p>
        </w:tc>
        <w:tc>
          <w:tcPr>
            <w:tcW w:w="7318"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Главный инженер, заместитель директора, главный бухгалтер, главный энергетик</w:t>
            </w:r>
          </w:p>
        </w:tc>
        <w:tc>
          <w:tcPr>
            <w:tcW w:w="2468" w:type="dxa"/>
            <w:shd w:val="clear" w:color="auto" w:fill="FFFFFF"/>
            <w:hideMark/>
          </w:tcPr>
          <w:p w:rsidR="0045759A" w:rsidRPr="0045759A" w:rsidRDefault="0045759A" w:rsidP="00690038">
            <w:pPr>
              <w:shd w:val="clear" w:color="auto" w:fill="FFFFFF"/>
              <w:jc w:val="center"/>
              <w:rPr>
                <w:rFonts w:ascii="Arial" w:hAnsi="Arial" w:cs="Arial"/>
                <w:sz w:val="24"/>
                <w:szCs w:val="24"/>
              </w:rPr>
            </w:pPr>
            <w:r w:rsidRPr="0045759A">
              <w:rPr>
                <w:rFonts w:ascii="Arial" w:hAnsi="Arial" w:cs="Arial"/>
                <w:sz w:val="24"/>
                <w:szCs w:val="24"/>
              </w:rPr>
              <w:t>23343</w:t>
            </w:r>
          </w:p>
        </w:tc>
      </w:tr>
      <w:tr w:rsidR="0045759A" w:rsidRPr="0045759A" w:rsidTr="00690038">
        <w:tc>
          <w:tcPr>
            <w:tcW w:w="562"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3</w:t>
            </w:r>
          </w:p>
        </w:tc>
        <w:tc>
          <w:tcPr>
            <w:tcW w:w="7318"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Начальник ПТО, главный механик, ведущий юрисконсульт</w:t>
            </w:r>
          </w:p>
        </w:tc>
        <w:tc>
          <w:tcPr>
            <w:tcW w:w="2468" w:type="dxa"/>
            <w:shd w:val="clear" w:color="auto" w:fill="FFFFFF"/>
            <w:hideMark/>
          </w:tcPr>
          <w:p w:rsidR="0045759A" w:rsidRPr="0045759A" w:rsidRDefault="0045759A" w:rsidP="00690038">
            <w:pPr>
              <w:shd w:val="clear" w:color="auto" w:fill="FFFFFF"/>
              <w:jc w:val="center"/>
              <w:rPr>
                <w:rFonts w:ascii="Arial" w:hAnsi="Arial" w:cs="Arial"/>
                <w:sz w:val="24"/>
                <w:szCs w:val="24"/>
              </w:rPr>
            </w:pPr>
            <w:r w:rsidRPr="0045759A">
              <w:rPr>
                <w:rFonts w:ascii="Arial" w:hAnsi="Arial" w:cs="Arial"/>
                <w:sz w:val="24"/>
                <w:szCs w:val="24"/>
              </w:rPr>
              <w:t>19578</w:t>
            </w:r>
          </w:p>
        </w:tc>
      </w:tr>
      <w:tr w:rsidR="0045759A" w:rsidRPr="0045759A" w:rsidTr="00690038">
        <w:tc>
          <w:tcPr>
            <w:tcW w:w="562"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4</w:t>
            </w:r>
          </w:p>
        </w:tc>
        <w:tc>
          <w:tcPr>
            <w:tcW w:w="7318"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Заместитель начальника ПТО, главный эксперт</w:t>
            </w:r>
          </w:p>
        </w:tc>
        <w:tc>
          <w:tcPr>
            <w:tcW w:w="2468" w:type="dxa"/>
            <w:shd w:val="clear" w:color="auto" w:fill="FFFFFF"/>
            <w:hideMark/>
          </w:tcPr>
          <w:p w:rsidR="0045759A" w:rsidRPr="0045759A" w:rsidRDefault="0045759A" w:rsidP="00690038">
            <w:pPr>
              <w:shd w:val="clear" w:color="auto" w:fill="FFFFFF"/>
              <w:jc w:val="center"/>
              <w:rPr>
                <w:rFonts w:ascii="Arial" w:hAnsi="Arial" w:cs="Arial"/>
                <w:sz w:val="24"/>
                <w:szCs w:val="24"/>
              </w:rPr>
            </w:pPr>
            <w:r w:rsidRPr="0045759A">
              <w:rPr>
                <w:rFonts w:ascii="Arial" w:hAnsi="Arial" w:cs="Arial"/>
                <w:sz w:val="24"/>
                <w:szCs w:val="24"/>
              </w:rPr>
              <w:t>17319</w:t>
            </w:r>
          </w:p>
        </w:tc>
      </w:tr>
      <w:tr w:rsidR="0045759A" w:rsidRPr="0045759A" w:rsidTr="00690038">
        <w:tc>
          <w:tcPr>
            <w:tcW w:w="562"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5</w:t>
            </w:r>
          </w:p>
        </w:tc>
        <w:tc>
          <w:tcPr>
            <w:tcW w:w="7318"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Начальник гаража, мастер участка, инженер 1 категории, бухгалтер, эксперт, специалист по кадрам, инженер сметчик, инженер по строительному контролю</w:t>
            </w:r>
          </w:p>
        </w:tc>
        <w:tc>
          <w:tcPr>
            <w:tcW w:w="2468" w:type="dxa"/>
            <w:shd w:val="clear" w:color="auto" w:fill="FFFFFF"/>
            <w:hideMark/>
          </w:tcPr>
          <w:p w:rsidR="0045759A" w:rsidRPr="0045759A" w:rsidRDefault="0045759A" w:rsidP="00690038">
            <w:pPr>
              <w:shd w:val="clear" w:color="auto" w:fill="FFFFFF"/>
              <w:jc w:val="center"/>
              <w:rPr>
                <w:rFonts w:ascii="Arial" w:hAnsi="Arial" w:cs="Arial"/>
                <w:sz w:val="24"/>
                <w:szCs w:val="24"/>
              </w:rPr>
            </w:pPr>
            <w:r w:rsidRPr="0045759A">
              <w:rPr>
                <w:rFonts w:ascii="Arial" w:hAnsi="Arial" w:cs="Arial"/>
                <w:sz w:val="24"/>
                <w:szCs w:val="24"/>
              </w:rPr>
              <w:t>15813</w:t>
            </w:r>
          </w:p>
        </w:tc>
      </w:tr>
      <w:tr w:rsidR="0045759A" w:rsidRPr="0045759A" w:rsidTr="00690038">
        <w:tc>
          <w:tcPr>
            <w:tcW w:w="562"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6</w:t>
            </w:r>
          </w:p>
        </w:tc>
        <w:tc>
          <w:tcPr>
            <w:tcW w:w="7318"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Секретарь руководителя, диспетчер, инженер 2 категории, оператор диспетчерской службы, механик</w:t>
            </w:r>
          </w:p>
        </w:tc>
        <w:tc>
          <w:tcPr>
            <w:tcW w:w="2468" w:type="dxa"/>
            <w:shd w:val="clear" w:color="auto" w:fill="FFFFFF"/>
            <w:hideMark/>
          </w:tcPr>
          <w:p w:rsidR="0045759A" w:rsidRPr="0045759A" w:rsidRDefault="0045759A" w:rsidP="00690038">
            <w:pPr>
              <w:shd w:val="clear" w:color="auto" w:fill="FFFFFF"/>
              <w:jc w:val="center"/>
              <w:rPr>
                <w:rFonts w:ascii="Arial" w:hAnsi="Arial" w:cs="Arial"/>
                <w:sz w:val="24"/>
                <w:szCs w:val="24"/>
              </w:rPr>
            </w:pPr>
            <w:r w:rsidRPr="0045759A">
              <w:rPr>
                <w:rFonts w:ascii="Arial" w:hAnsi="Arial" w:cs="Arial"/>
                <w:sz w:val="24"/>
                <w:szCs w:val="24"/>
              </w:rPr>
              <w:t>12048</w:t>
            </w:r>
          </w:p>
        </w:tc>
      </w:tr>
      <w:tr w:rsidR="0045759A" w:rsidRPr="0045759A" w:rsidTr="00690038">
        <w:tc>
          <w:tcPr>
            <w:tcW w:w="562"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7</w:t>
            </w:r>
          </w:p>
        </w:tc>
        <w:tc>
          <w:tcPr>
            <w:tcW w:w="7318" w:type="dxa"/>
            <w:shd w:val="clear" w:color="auto" w:fill="FFFFFF"/>
            <w:hideMark/>
          </w:tcPr>
          <w:p w:rsidR="0045759A" w:rsidRPr="0045759A" w:rsidRDefault="0045759A" w:rsidP="0045759A">
            <w:pPr>
              <w:shd w:val="clear" w:color="auto" w:fill="FFFFFF"/>
              <w:rPr>
                <w:rFonts w:ascii="Arial" w:hAnsi="Arial" w:cs="Arial"/>
                <w:sz w:val="24"/>
                <w:szCs w:val="24"/>
              </w:rPr>
            </w:pPr>
            <w:r w:rsidRPr="0045759A">
              <w:rPr>
                <w:rFonts w:ascii="Arial" w:hAnsi="Arial" w:cs="Arial"/>
                <w:sz w:val="24"/>
                <w:szCs w:val="24"/>
              </w:rPr>
              <w:t>Заведующий складом</w:t>
            </w:r>
          </w:p>
        </w:tc>
        <w:tc>
          <w:tcPr>
            <w:tcW w:w="2468" w:type="dxa"/>
            <w:shd w:val="clear" w:color="auto" w:fill="FFFFFF"/>
            <w:hideMark/>
          </w:tcPr>
          <w:p w:rsidR="0045759A" w:rsidRPr="0045759A" w:rsidRDefault="0045759A" w:rsidP="00690038">
            <w:pPr>
              <w:shd w:val="clear" w:color="auto" w:fill="FFFFFF"/>
              <w:jc w:val="center"/>
              <w:rPr>
                <w:rFonts w:ascii="Arial" w:hAnsi="Arial" w:cs="Arial"/>
                <w:sz w:val="24"/>
                <w:szCs w:val="24"/>
              </w:rPr>
            </w:pPr>
            <w:r w:rsidRPr="0045759A">
              <w:rPr>
                <w:rFonts w:ascii="Arial" w:hAnsi="Arial" w:cs="Arial"/>
                <w:sz w:val="24"/>
                <w:szCs w:val="24"/>
              </w:rPr>
              <w:t>8283</w:t>
            </w:r>
          </w:p>
        </w:tc>
      </w:tr>
    </w:tbl>
    <w:p w:rsidR="00912293" w:rsidRDefault="00690038" w:rsidP="00690038">
      <w:pPr>
        <w:jc w:val="right"/>
        <w:rPr>
          <w:rFonts w:ascii="Arial" w:hAnsi="Arial" w:cs="Arial"/>
          <w:sz w:val="24"/>
          <w:szCs w:val="24"/>
        </w:rPr>
      </w:pPr>
      <w:r>
        <w:rPr>
          <w:rFonts w:ascii="Arial" w:hAnsi="Arial" w:cs="Arial"/>
          <w:sz w:val="24"/>
          <w:szCs w:val="24"/>
        </w:rPr>
        <w:t>».</w:t>
      </w:r>
    </w:p>
    <w:p w:rsidR="00912293" w:rsidRDefault="00912293" w:rsidP="00E64206">
      <w:pPr>
        <w:jc w:val="both"/>
        <w:rPr>
          <w:rFonts w:ascii="Arial" w:hAnsi="Arial" w:cs="Arial"/>
          <w:sz w:val="24"/>
          <w:szCs w:val="24"/>
        </w:rPr>
      </w:pPr>
    </w:p>
    <w:p w:rsidR="00690038" w:rsidRDefault="00690038" w:rsidP="00E64206">
      <w:pPr>
        <w:jc w:val="both"/>
        <w:rPr>
          <w:rFonts w:ascii="Arial" w:hAnsi="Arial" w:cs="Arial"/>
          <w:sz w:val="24"/>
          <w:szCs w:val="24"/>
        </w:rPr>
        <w:sectPr w:rsidR="00690038" w:rsidSect="0083527B">
          <w:pgSz w:w="11906" w:h="16838"/>
          <w:pgMar w:top="1134" w:right="567" w:bottom="1134" w:left="1134" w:header="709" w:footer="709" w:gutter="0"/>
          <w:cols w:space="708"/>
          <w:docGrid w:linePitch="360"/>
        </w:sectPr>
      </w:pPr>
    </w:p>
    <w:p w:rsidR="00690038" w:rsidRPr="00912293" w:rsidRDefault="00690038" w:rsidP="00690038">
      <w:pPr>
        <w:ind w:firstLine="709"/>
        <w:jc w:val="right"/>
        <w:rPr>
          <w:rFonts w:ascii="Arial" w:hAnsi="Arial" w:cs="Arial"/>
          <w:sz w:val="24"/>
          <w:szCs w:val="24"/>
        </w:rPr>
      </w:pPr>
      <w:r w:rsidRPr="00912293">
        <w:rPr>
          <w:rFonts w:ascii="Arial" w:hAnsi="Arial" w:cs="Arial"/>
          <w:sz w:val="24"/>
          <w:szCs w:val="24"/>
        </w:rPr>
        <w:t xml:space="preserve">Приложение № </w:t>
      </w:r>
      <w:r>
        <w:rPr>
          <w:rFonts w:ascii="Arial" w:hAnsi="Arial" w:cs="Arial"/>
          <w:sz w:val="24"/>
          <w:szCs w:val="24"/>
        </w:rPr>
        <w:t>2</w:t>
      </w:r>
    </w:p>
    <w:p w:rsidR="00690038" w:rsidRPr="00912293" w:rsidRDefault="00690038" w:rsidP="00690038">
      <w:pPr>
        <w:ind w:firstLine="709"/>
        <w:jc w:val="right"/>
        <w:rPr>
          <w:rFonts w:ascii="Arial" w:hAnsi="Arial" w:cs="Arial"/>
          <w:sz w:val="24"/>
          <w:szCs w:val="24"/>
        </w:rPr>
      </w:pPr>
      <w:r w:rsidRPr="00912293">
        <w:rPr>
          <w:rFonts w:ascii="Arial" w:hAnsi="Arial" w:cs="Arial"/>
          <w:sz w:val="24"/>
          <w:szCs w:val="24"/>
        </w:rPr>
        <w:t>к Положению об условиях</w:t>
      </w:r>
    </w:p>
    <w:p w:rsidR="00690038" w:rsidRPr="00912293" w:rsidRDefault="00690038" w:rsidP="00690038">
      <w:pPr>
        <w:ind w:firstLine="709"/>
        <w:jc w:val="right"/>
        <w:rPr>
          <w:rFonts w:ascii="Arial" w:hAnsi="Arial" w:cs="Arial"/>
          <w:sz w:val="24"/>
          <w:szCs w:val="24"/>
        </w:rPr>
      </w:pPr>
      <w:r w:rsidRPr="00912293">
        <w:rPr>
          <w:rFonts w:ascii="Arial" w:hAnsi="Arial" w:cs="Arial"/>
          <w:sz w:val="24"/>
          <w:szCs w:val="24"/>
        </w:rPr>
        <w:t>оплаты труда работников</w:t>
      </w:r>
    </w:p>
    <w:p w:rsidR="00690038" w:rsidRPr="00912293" w:rsidRDefault="00690038" w:rsidP="00690038">
      <w:pPr>
        <w:ind w:firstLine="709"/>
        <w:jc w:val="right"/>
        <w:rPr>
          <w:rFonts w:ascii="Arial" w:hAnsi="Arial" w:cs="Arial"/>
          <w:sz w:val="24"/>
          <w:szCs w:val="24"/>
        </w:rPr>
      </w:pPr>
      <w:r w:rsidRPr="00912293">
        <w:rPr>
          <w:rFonts w:ascii="Arial" w:hAnsi="Arial" w:cs="Arial"/>
          <w:sz w:val="24"/>
          <w:szCs w:val="24"/>
        </w:rPr>
        <w:t>Муниципального бюджетного</w:t>
      </w:r>
    </w:p>
    <w:p w:rsidR="00690038" w:rsidRPr="00912293" w:rsidRDefault="00690038" w:rsidP="00690038">
      <w:pPr>
        <w:ind w:firstLine="709"/>
        <w:jc w:val="right"/>
        <w:rPr>
          <w:rFonts w:ascii="Arial" w:hAnsi="Arial" w:cs="Arial"/>
          <w:sz w:val="24"/>
          <w:szCs w:val="24"/>
        </w:rPr>
      </w:pPr>
      <w:r w:rsidRPr="00912293">
        <w:rPr>
          <w:rFonts w:ascii="Arial" w:hAnsi="Arial" w:cs="Arial"/>
          <w:sz w:val="24"/>
          <w:szCs w:val="24"/>
        </w:rPr>
        <w:t>учреждения городского округа Жуковский</w:t>
      </w:r>
    </w:p>
    <w:p w:rsidR="00690038" w:rsidRPr="00912293" w:rsidRDefault="00690038" w:rsidP="00690038">
      <w:pPr>
        <w:ind w:firstLine="709"/>
        <w:jc w:val="right"/>
        <w:rPr>
          <w:rFonts w:ascii="Arial" w:hAnsi="Arial" w:cs="Arial"/>
          <w:sz w:val="24"/>
          <w:szCs w:val="24"/>
        </w:rPr>
      </w:pPr>
      <w:r w:rsidRPr="00912293">
        <w:rPr>
          <w:rFonts w:ascii="Arial" w:hAnsi="Arial" w:cs="Arial"/>
          <w:sz w:val="24"/>
          <w:szCs w:val="24"/>
        </w:rPr>
        <w:t>«Центр дорожного хозяйства, благоустройства и озеленения»</w:t>
      </w:r>
    </w:p>
    <w:p w:rsidR="00912293" w:rsidRDefault="00912293" w:rsidP="00E64206">
      <w:pPr>
        <w:jc w:val="both"/>
        <w:rPr>
          <w:rFonts w:ascii="Arial" w:hAnsi="Arial" w:cs="Arial"/>
          <w:sz w:val="24"/>
          <w:szCs w:val="24"/>
        </w:rPr>
      </w:pPr>
    </w:p>
    <w:p w:rsidR="00690038" w:rsidRDefault="00690038" w:rsidP="00690038">
      <w:pPr>
        <w:jc w:val="center"/>
        <w:rPr>
          <w:rFonts w:ascii="Arial" w:hAnsi="Arial" w:cs="Arial"/>
          <w:sz w:val="24"/>
          <w:szCs w:val="24"/>
        </w:rPr>
      </w:pPr>
      <w:r w:rsidRPr="00690038">
        <w:rPr>
          <w:rFonts w:ascii="Arial" w:hAnsi="Arial" w:cs="Arial"/>
          <w:sz w:val="24"/>
          <w:szCs w:val="24"/>
        </w:rPr>
        <w:t>МЕЖРАЗРЯДНЫЕ ТАРИФНЫЕ КОЭФФИЦИЕНТЫ И ТАРИФНЫЕ СТАВКИ</w:t>
      </w:r>
    </w:p>
    <w:p w:rsidR="00912293" w:rsidRDefault="00690038" w:rsidP="00690038">
      <w:pPr>
        <w:jc w:val="center"/>
        <w:rPr>
          <w:rFonts w:ascii="Arial" w:hAnsi="Arial" w:cs="Arial"/>
          <w:sz w:val="24"/>
          <w:szCs w:val="24"/>
        </w:rPr>
      </w:pPr>
      <w:r w:rsidRPr="00690038">
        <w:rPr>
          <w:rFonts w:ascii="Arial" w:hAnsi="Arial" w:cs="Arial"/>
          <w:sz w:val="24"/>
          <w:szCs w:val="24"/>
        </w:rPr>
        <w:t>ПО РАЗРЯДАМ ТАРИФНОЙ СЕТКИ ОПЛАТЫ ТРУДА РАБОЧИХ МУНИЦИПАЛЬНОГО БЮДЖЕТНОГО УЧРЕЖДЕНИЯ ГОРОДСКОГО ОКРУГА ЖУКОВСКИЙ «ЦЕНТР ДОРОЖНОГО ХОЗЯЙСТВА,</w:t>
      </w:r>
      <w:r>
        <w:rPr>
          <w:rFonts w:ascii="Arial" w:hAnsi="Arial" w:cs="Arial"/>
          <w:sz w:val="24"/>
          <w:szCs w:val="24"/>
        </w:rPr>
        <w:t xml:space="preserve"> </w:t>
      </w:r>
      <w:r w:rsidRPr="00690038">
        <w:rPr>
          <w:rFonts w:ascii="Arial" w:hAnsi="Arial" w:cs="Arial"/>
          <w:sz w:val="24"/>
          <w:szCs w:val="24"/>
        </w:rPr>
        <w:t>БЛАГОУСТРОЙСТВА И ОЗЕЛЕНЕНИЯ»</w:t>
      </w:r>
    </w:p>
    <w:p w:rsidR="00912293" w:rsidRDefault="00912293" w:rsidP="00E64206">
      <w:pPr>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21"/>
        <w:gridCol w:w="1314"/>
        <w:gridCol w:w="1315"/>
        <w:gridCol w:w="1314"/>
        <w:gridCol w:w="1315"/>
        <w:gridCol w:w="1314"/>
        <w:gridCol w:w="1315"/>
        <w:gridCol w:w="1314"/>
        <w:gridCol w:w="1315"/>
        <w:gridCol w:w="1314"/>
        <w:gridCol w:w="1315"/>
      </w:tblGrid>
      <w:tr w:rsidR="00690038" w:rsidRPr="00690038" w:rsidTr="00690038">
        <w:tc>
          <w:tcPr>
            <w:tcW w:w="2221" w:type="dxa"/>
            <w:vMerge w:val="restart"/>
            <w:shd w:val="clear" w:color="auto" w:fill="FFFFFF"/>
            <w:hideMark/>
          </w:tcPr>
          <w:p w:rsidR="00690038" w:rsidRPr="00690038" w:rsidRDefault="00690038" w:rsidP="00690038">
            <w:pPr>
              <w:shd w:val="clear" w:color="auto" w:fill="FFFFFF"/>
              <w:jc w:val="center"/>
              <w:rPr>
                <w:rFonts w:ascii="Arial" w:hAnsi="Arial" w:cs="Arial"/>
                <w:sz w:val="24"/>
                <w:szCs w:val="24"/>
              </w:rPr>
            </w:pPr>
            <w:r w:rsidRPr="00690038">
              <w:rPr>
                <w:rFonts w:ascii="Arial" w:hAnsi="Arial" w:cs="Arial"/>
                <w:sz w:val="24"/>
                <w:szCs w:val="24"/>
              </w:rPr>
              <w:t>Показатели</w:t>
            </w:r>
          </w:p>
        </w:tc>
        <w:tc>
          <w:tcPr>
            <w:tcW w:w="13145" w:type="dxa"/>
            <w:gridSpan w:val="10"/>
            <w:shd w:val="clear" w:color="auto" w:fill="FFFFFF"/>
            <w:hideMark/>
          </w:tcPr>
          <w:p w:rsidR="00690038" w:rsidRPr="00690038" w:rsidRDefault="00690038" w:rsidP="00690038">
            <w:pPr>
              <w:shd w:val="clear" w:color="auto" w:fill="FFFFFF"/>
              <w:jc w:val="center"/>
              <w:rPr>
                <w:rFonts w:ascii="Arial" w:hAnsi="Arial" w:cs="Arial"/>
                <w:sz w:val="24"/>
                <w:szCs w:val="24"/>
              </w:rPr>
            </w:pPr>
            <w:r w:rsidRPr="00690038">
              <w:rPr>
                <w:rFonts w:ascii="Arial" w:hAnsi="Arial" w:cs="Arial"/>
                <w:sz w:val="24"/>
                <w:szCs w:val="24"/>
              </w:rPr>
              <w:t>Разряды</w:t>
            </w:r>
          </w:p>
        </w:tc>
      </w:tr>
      <w:tr w:rsidR="00690038" w:rsidRPr="00690038" w:rsidTr="00B4684F">
        <w:tc>
          <w:tcPr>
            <w:tcW w:w="2221" w:type="dxa"/>
            <w:vMerge/>
            <w:shd w:val="clear" w:color="auto" w:fill="FFFFFF"/>
          </w:tcPr>
          <w:p w:rsidR="00690038" w:rsidRPr="00690038" w:rsidRDefault="00690038" w:rsidP="00690038">
            <w:pPr>
              <w:jc w:val="center"/>
              <w:rPr>
                <w:rFonts w:ascii="Arial" w:hAnsi="Arial" w:cs="Arial"/>
                <w:sz w:val="24"/>
                <w:szCs w:val="24"/>
              </w:rPr>
            </w:pP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2</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3</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4</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5</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6</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7</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8</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9</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10</w:t>
            </w:r>
          </w:p>
        </w:tc>
      </w:tr>
      <w:tr w:rsidR="00690038" w:rsidRPr="00690038" w:rsidTr="00B4684F">
        <w:tc>
          <w:tcPr>
            <w:tcW w:w="2221" w:type="dxa"/>
            <w:shd w:val="clear" w:color="auto" w:fill="FFFFFF"/>
            <w:hideMark/>
          </w:tcPr>
          <w:p w:rsidR="00690038" w:rsidRPr="00690038" w:rsidRDefault="00690038" w:rsidP="00690038">
            <w:pPr>
              <w:shd w:val="clear" w:color="auto" w:fill="FFFFFF"/>
              <w:jc w:val="center"/>
              <w:rPr>
                <w:rFonts w:ascii="Arial" w:hAnsi="Arial" w:cs="Arial"/>
                <w:sz w:val="24"/>
                <w:szCs w:val="24"/>
              </w:rPr>
            </w:pPr>
            <w:r w:rsidRPr="00690038">
              <w:rPr>
                <w:rFonts w:ascii="Arial" w:hAnsi="Arial" w:cs="Arial"/>
                <w:sz w:val="24"/>
                <w:szCs w:val="24"/>
              </w:rPr>
              <w:t>Межразрядные тарифные коэффициенты</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1,041</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1,093</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1,143</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1,273</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1,308</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1,441</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1,582</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1,738</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1,905</w:t>
            </w:r>
          </w:p>
        </w:tc>
      </w:tr>
      <w:tr w:rsidR="00690038" w:rsidRPr="00690038" w:rsidTr="00B4684F">
        <w:tc>
          <w:tcPr>
            <w:tcW w:w="2221" w:type="dxa"/>
            <w:shd w:val="clear" w:color="auto" w:fill="FFFFFF"/>
            <w:hideMark/>
          </w:tcPr>
          <w:p w:rsidR="00690038" w:rsidRPr="00690038" w:rsidRDefault="00690038" w:rsidP="00690038">
            <w:pPr>
              <w:shd w:val="clear" w:color="auto" w:fill="FFFFFF"/>
              <w:jc w:val="center"/>
              <w:rPr>
                <w:rFonts w:ascii="Arial" w:hAnsi="Arial" w:cs="Arial"/>
                <w:sz w:val="24"/>
                <w:szCs w:val="24"/>
              </w:rPr>
            </w:pPr>
            <w:r w:rsidRPr="00690038">
              <w:rPr>
                <w:rFonts w:ascii="Arial" w:hAnsi="Arial" w:cs="Arial"/>
                <w:sz w:val="24"/>
                <w:szCs w:val="24"/>
              </w:rPr>
              <w:t>Тарифные ставки</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77</w:t>
            </w:r>
            <w:r>
              <w:rPr>
                <w:rFonts w:ascii="Arial" w:hAnsi="Arial" w:cs="Arial"/>
                <w:sz w:val="24"/>
                <w:szCs w:val="24"/>
              </w:rPr>
              <w:t>0</w:t>
            </w:r>
            <w:r w:rsidRPr="00690038">
              <w:rPr>
                <w:rFonts w:ascii="Arial" w:hAnsi="Arial" w:cs="Arial"/>
                <w:sz w:val="24"/>
                <w:szCs w:val="24"/>
              </w:rPr>
              <w:t>6</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8022</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8423</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8808</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9810</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10079</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11104</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12191</w:t>
            </w:r>
          </w:p>
        </w:tc>
        <w:tc>
          <w:tcPr>
            <w:tcW w:w="1314"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13393</w:t>
            </w:r>
          </w:p>
        </w:tc>
        <w:tc>
          <w:tcPr>
            <w:tcW w:w="1315" w:type="dxa"/>
            <w:shd w:val="clear" w:color="auto" w:fill="FFFFFF"/>
            <w:vAlign w:val="center"/>
            <w:hideMark/>
          </w:tcPr>
          <w:p w:rsidR="00690038" w:rsidRPr="00690038" w:rsidRDefault="00690038" w:rsidP="00B4684F">
            <w:pPr>
              <w:shd w:val="clear" w:color="auto" w:fill="FFFFFF"/>
              <w:jc w:val="center"/>
              <w:rPr>
                <w:rFonts w:ascii="Arial" w:hAnsi="Arial" w:cs="Arial"/>
                <w:sz w:val="24"/>
                <w:szCs w:val="24"/>
              </w:rPr>
            </w:pPr>
            <w:r w:rsidRPr="00690038">
              <w:rPr>
                <w:rFonts w:ascii="Arial" w:hAnsi="Arial" w:cs="Arial"/>
                <w:sz w:val="24"/>
                <w:szCs w:val="24"/>
              </w:rPr>
              <w:t>14680</w:t>
            </w:r>
          </w:p>
        </w:tc>
      </w:tr>
    </w:tbl>
    <w:p w:rsidR="00912293" w:rsidRDefault="00912293" w:rsidP="00E64206">
      <w:pPr>
        <w:jc w:val="both"/>
        <w:rPr>
          <w:rFonts w:ascii="Arial" w:hAnsi="Arial" w:cs="Arial"/>
          <w:sz w:val="24"/>
          <w:szCs w:val="24"/>
        </w:rPr>
      </w:pPr>
    </w:p>
    <w:p w:rsidR="00A45BFC" w:rsidRPr="00E64206" w:rsidRDefault="00A45BFC" w:rsidP="00E64206">
      <w:pPr>
        <w:jc w:val="both"/>
        <w:rPr>
          <w:rFonts w:ascii="Arial" w:hAnsi="Arial" w:cs="Arial"/>
          <w:b/>
          <w:sz w:val="24"/>
          <w:szCs w:val="24"/>
        </w:rPr>
      </w:pPr>
      <w:bookmarkStart w:id="0" w:name="_GoBack"/>
      <w:bookmarkEnd w:id="0"/>
    </w:p>
    <w:sectPr w:rsidR="00A45BFC" w:rsidRPr="00E64206" w:rsidSect="00690038">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772BB"/>
    <w:multiLevelType w:val="hybridMultilevel"/>
    <w:tmpl w:val="A566E386"/>
    <w:lvl w:ilvl="0" w:tplc="6D6A1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34D34C4"/>
    <w:multiLevelType w:val="hybridMultilevel"/>
    <w:tmpl w:val="C3A2A780"/>
    <w:lvl w:ilvl="0" w:tplc="8C1CA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D002F55"/>
    <w:multiLevelType w:val="hybridMultilevel"/>
    <w:tmpl w:val="F62C81C8"/>
    <w:lvl w:ilvl="0" w:tplc="35184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09"/>
    <w:rsid w:val="00000A67"/>
    <w:rsid w:val="00171B0D"/>
    <w:rsid w:val="00193FEA"/>
    <w:rsid w:val="001A5819"/>
    <w:rsid w:val="00300911"/>
    <w:rsid w:val="00451BA9"/>
    <w:rsid w:val="0045759A"/>
    <w:rsid w:val="004D1777"/>
    <w:rsid w:val="0059171F"/>
    <w:rsid w:val="005F2BDA"/>
    <w:rsid w:val="00690038"/>
    <w:rsid w:val="00702509"/>
    <w:rsid w:val="0083527B"/>
    <w:rsid w:val="00912293"/>
    <w:rsid w:val="00916033"/>
    <w:rsid w:val="00934285"/>
    <w:rsid w:val="00967C30"/>
    <w:rsid w:val="00992858"/>
    <w:rsid w:val="009C2DB2"/>
    <w:rsid w:val="009C7955"/>
    <w:rsid w:val="00A04541"/>
    <w:rsid w:val="00A45BFC"/>
    <w:rsid w:val="00A86B1B"/>
    <w:rsid w:val="00AB2BB3"/>
    <w:rsid w:val="00AC5BBF"/>
    <w:rsid w:val="00B4684F"/>
    <w:rsid w:val="00BD129C"/>
    <w:rsid w:val="00CA47F3"/>
    <w:rsid w:val="00E21E13"/>
    <w:rsid w:val="00E32155"/>
    <w:rsid w:val="00E5540A"/>
    <w:rsid w:val="00E64206"/>
    <w:rsid w:val="00FC5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DFAE"/>
  <w15:chartTrackingRefBased/>
  <w15:docId w15:val="{F94A2C78-D228-4E42-89AF-29E2C6F3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2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129C"/>
    <w:rPr>
      <w:color w:val="0563C1" w:themeColor="hyperlink"/>
      <w:u w:val="single"/>
    </w:rPr>
  </w:style>
  <w:style w:type="paragraph" w:styleId="a4">
    <w:name w:val="List Paragraph"/>
    <w:basedOn w:val="a"/>
    <w:uiPriority w:val="34"/>
    <w:qFormat/>
    <w:rsid w:val="00934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136591">
      <w:bodyDiv w:val="1"/>
      <w:marLeft w:val="0"/>
      <w:marRight w:val="0"/>
      <w:marTop w:val="0"/>
      <w:marBottom w:val="0"/>
      <w:divBdr>
        <w:top w:val="none" w:sz="0" w:space="0" w:color="auto"/>
        <w:left w:val="none" w:sz="0" w:space="0" w:color="auto"/>
        <w:bottom w:val="none" w:sz="0" w:space="0" w:color="auto"/>
        <w:right w:val="none" w:sz="0" w:space="0" w:color="auto"/>
      </w:divBdr>
    </w:div>
    <w:div w:id="770667765">
      <w:bodyDiv w:val="1"/>
      <w:marLeft w:val="0"/>
      <w:marRight w:val="0"/>
      <w:marTop w:val="0"/>
      <w:marBottom w:val="0"/>
      <w:divBdr>
        <w:top w:val="none" w:sz="0" w:space="0" w:color="auto"/>
        <w:left w:val="none" w:sz="0" w:space="0" w:color="auto"/>
        <w:bottom w:val="none" w:sz="0" w:space="0" w:color="auto"/>
        <w:right w:val="none" w:sz="0" w:space="0" w:color="auto"/>
      </w:divBdr>
    </w:div>
    <w:div w:id="89223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1863</Words>
  <Characters>10622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15</cp:revision>
  <dcterms:created xsi:type="dcterms:W3CDTF">2019-01-21T12:36:00Z</dcterms:created>
  <dcterms:modified xsi:type="dcterms:W3CDTF">2019-01-21T14:00:00Z</dcterms:modified>
</cp:coreProperties>
</file>