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CB9" w:rsidRPr="002C3171" w:rsidRDefault="00413CB9" w:rsidP="00413CB9">
      <w:pPr>
        <w:widowControl w:val="0"/>
        <w:jc w:val="center"/>
        <w:rPr>
          <w:rFonts w:ascii="Arial" w:hAnsi="Arial" w:cs="Arial"/>
          <w:szCs w:val="24"/>
        </w:rPr>
      </w:pPr>
      <w:r w:rsidRPr="002C3171">
        <w:rPr>
          <w:rFonts w:ascii="Arial" w:hAnsi="Arial" w:cs="Arial"/>
          <w:szCs w:val="24"/>
        </w:rPr>
        <w:t>РОССИЙСКАЯ ФЕДЕРАЦИЯ</w:t>
      </w:r>
    </w:p>
    <w:p w:rsidR="00413CB9" w:rsidRPr="002C3171" w:rsidRDefault="00413CB9" w:rsidP="00413CB9">
      <w:pPr>
        <w:widowControl w:val="0"/>
        <w:jc w:val="center"/>
        <w:rPr>
          <w:rFonts w:ascii="Arial" w:hAnsi="Arial" w:cs="Arial"/>
          <w:szCs w:val="24"/>
        </w:rPr>
      </w:pPr>
      <w:r w:rsidRPr="002C3171">
        <w:rPr>
          <w:rFonts w:ascii="Arial" w:hAnsi="Arial" w:cs="Arial"/>
          <w:szCs w:val="24"/>
        </w:rPr>
        <w:t>МОСКОВСКАЯ ОБЛАСТЬ</w:t>
      </w:r>
    </w:p>
    <w:p w:rsidR="00413CB9" w:rsidRPr="002C3171" w:rsidRDefault="00413CB9" w:rsidP="00413CB9">
      <w:pPr>
        <w:widowControl w:val="0"/>
        <w:jc w:val="center"/>
        <w:rPr>
          <w:rFonts w:ascii="Arial" w:hAnsi="Arial" w:cs="Arial"/>
          <w:szCs w:val="24"/>
        </w:rPr>
      </w:pPr>
      <w:r w:rsidRPr="002C3171">
        <w:rPr>
          <w:rFonts w:ascii="Arial" w:hAnsi="Arial" w:cs="Arial"/>
          <w:szCs w:val="24"/>
        </w:rPr>
        <w:t>ГОРОДСКОЙ ОКРУГ ЖУКОВСКИЙ</w:t>
      </w:r>
    </w:p>
    <w:p w:rsidR="00413CB9" w:rsidRPr="002C3171" w:rsidRDefault="00464CAD" w:rsidP="00413CB9">
      <w:pPr>
        <w:widowControl w:val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ГЛАВА</w:t>
      </w:r>
      <w:r w:rsidR="00413CB9" w:rsidRPr="002C3171">
        <w:rPr>
          <w:rFonts w:ascii="Arial" w:hAnsi="Arial" w:cs="Arial"/>
          <w:szCs w:val="24"/>
        </w:rPr>
        <w:t xml:space="preserve"> ГОРОДСКОГО ОКРУГА</w:t>
      </w:r>
    </w:p>
    <w:p w:rsidR="00413CB9" w:rsidRPr="002C3171" w:rsidRDefault="00413CB9" w:rsidP="00413CB9">
      <w:pPr>
        <w:widowControl w:val="0"/>
        <w:jc w:val="center"/>
        <w:rPr>
          <w:rFonts w:ascii="Arial" w:hAnsi="Arial" w:cs="Arial"/>
          <w:szCs w:val="24"/>
        </w:rPr>
      </w:pPr>
    </w:p>
    <w:p w:rsidR="00413CB9" w:rsidRPr="002C3171" w:rsidRDefault="00413CB9" w:rsidP="00413CB9">
      <w:pPr>
        <w:widowControl w:val="0"/>
        <w:jc w:val="center"/>
        <w:rPr>
          <w:rFonts w:ascii="Arial" w:hAnsi="Arial" w:cs="Arial"/>
          <w:szCs w:val="24"/>
        </w:rPr>
      </w:pPr>
      <w:r w:rsidRPr="002C3171">
        <w:rPr>
          <w:rFonts w:ascii="Arial" w:hAnsi="Arial" w:cs="Arial"/>
          <w:szCs w:val="24"/>
        </w:rPr>
        <w:t>ПОСТАНОВЛЕНИЕ</w:t>
      </w:r>
    </w:p>
    <w:p w:rsidR="00413CB9" w:rsidRPr="002C3171" w:rsidRDefault="00413CB9" w:rsidP="00413CB9">
      <w:pPr>
        <w:widowControl w:val="0"/>
        <w:jc w:val="center"/>
        <w:rPr>
          <w:rFonts w:ascii="Arial" w:hAnsi="Arial" w:cs="Arial"/>
          <w:szCs w:val="24"/>
        </w:rPr>
      </w:pPr>
    </w:p>
    <w:p w:rsidR="00413CB9" w:rsidRPr="002C3171" w:rsidRDefault="00413CB9" w:rsidP="00413CB9">
      <w:pPr>
        <w:widowControl w:val="0"/>
        <w:rPr>
          <w:rFonts w:ascii="Arial" w:hAnsi="Arial" w:cs="Arial"/>
          <w:b/>
          <w:szCs w:val="24"/>
        </w:rPr>
      </w:pPr>
      <w:r w:rsidRPr="002C3171">
        <w:rPr>
          <w:rFonts w:ascii="Arial" w:hAnsi="Arial" w:cs="Arial"/>
          <w:b/>
          <w:szCs w:val="24"/>
        </w:rPr>
        <w:t xml:space="preserve">от </w:t>
      </w:r>
      <w:r w:rsidRPr="002C3171">
        <w:rPr>
          <w:rFonts w:ascii="Arial" w:hAnsi="Arial" w:cs="Arial"/>
          <w:b/>
          <w:szCs w:val="24"/>
          <w:u w:val="single"/>
        </w:rPr>
        <w:t>«</w:t>
      </w:r>
      <w:proofErr w:type="gramStart"/>
      <w:r>
        <w:rPr>
          <w:rFonts w:ascii="Arial" w:hAnsi="Arial" w:cs="Arial"/>
          <w:b/>
          <w:szCs w:val="24"/>
          <w:u w:val="single"/>
        </w:rPr>
        <w:t xml:space="preserve">01»   </w:t>
      </w:r>
      <w:proofErr w:type="gramEnd"/>
      <w:r>
        <w:rPr>
          <w:rFonts w:ascii="Arial" w:hAnsi="Arial" w:cs="Arial"/>
          <w:b/>
          <w:szCs w:val="24"/>
          <w:u w:val="single"/>
        </w:rPr>
        <w:t>09</w:t>
      </w:r>
      <w:r w:rsidRPr="002C3171">
        <w:rPr>
          <w:rFonts w:ascii="Arial" w:hAnsi="Arial" w:cs="Arial"/>
          <w:b/>
          <w:szCs w:val="24"/>
          <w:u w:val="single"/>
        </w:rPr>
        <w:t xml:space="preserve">   201</w:t>
      </w:r>
      <w:r>
        <w:rPr>
          <w:rFonts w:ascii="Arial" w:hAnsi="Arial" w:cs="Arial"/>
          <w:b/>
          <w:szCs w:val="24"/>
          <w:u w:val="single"/>
        </w:rPr>
        <w:t>0</w:t>
      </w:r>
      <w:r w:rsidRPr="002C3171">
        <w:rPr>
          <w:rFonts w:ascii="Arial" w:hAnsi="Arial" w:cs="Arial"/>
          <w:b/>
          <w:szCs w:val="24"/>
        </w:rPr>
        <w:t xml:space="preserve"> г.</w:t>
      </w:r>
      <w:r w:rsidRPr="002C3171">
        <w:rPr>
          <w:rFonts w:ascii="Arial" w:hAnsi="Arial" w:cs="Arial"/>
          <w:b/>
          <w:szCs w:val="24"/>
        </w:rPr>
        <w:tab/>
      </w:r>
      <w:r w:rsidRPr="002C3171">
        <w:rPr>
          <w:rFonts w:ascii="Arial" w:hAnsi="Arial" w:cs="Arial"/>
          <w:b/>
          <w:szCs w:val="24"/>
        </w:rPr>
        <w:tab/>
      </w:r>
      <w:r w:rsidRPr="002C3171">
        <w:rPr>
          <w:rFonts w:ascii="Arial" w:hAnsi="Arial" w:cs="Arial"/>
          <w:b/>
          <w:szCs w:val="24"/>
        </w:rPr>
        <w:tab/>
      </w:r>
      <w:r w:rsidRPr="002C3171">
        <w:rPr>
          <w:rFonts w:ascii="Arial" w:hAnsi="Arial" w:cs="Arial"/>
          <w:b/>
          <w:szCs w:val="24"/>
        </w:rPr>
        <w:tab/>
      </w:r>
      <w:r w:rsidRPr="002C3171">
        <w:rPr>
          <w:rFonts w:ascii="Arial" w:hAnsi="Arial" w:cs="Arial"/>
          <w:b/>
          <w:szCs w:val="24"/>
        </w:rPr>
        <w:tab/>
      </w:r>
      <w:r w:rsidRPr="002C3171">
        <w:rPr>
          <w:rFonts w:ascii="Arial" w:hAnsi="Arial" w:cs="Arial"/>
          <w:b/>
          <w:szCs w:val="24"/>
        </w:rPr>
        <w:tab/>
      </w:r>
      <w:r w:rsidRPr="002C3171">
        <w:rPr>
          <w:rFonts w:ascii="Arial" w:hAnsi="Arial" w:cs="Arial"/>
          <w:b/>
          <w:szCs w:val="24"/>
        </w:rPr>
        <w:tab/>
      </w:r>
      <w:r w:rsidRPr="002C3171">
        <w:rPr>
          <w:rFonts w:ascii="Arial" w:hAnsi="Arial" w:cs="Arial"/>
          <w:b/>
          <w:szCs w:val="24"/>
        </w:rPr>
        <w:tab/>
      </w:r>
      <w:r w:rsidRPr="002C3171">
        <w:rPr>
          <w:rFonts w:ascii="Arial" w:hAnsi="Arial" w:cs="Arial"/>
          <w:b/>
          <w:szCs w:val="24"/>
        </w:rPr>
        <w:tab/>
        <w:t xml:space="preserve">№ </w:t>
      </w:r>
      <w:r>
        <w:rPr>
          <w:rFonts w:ascii="Arial" w:hAnsi="Arial" w:cs="Arial"/>
          <w:b/>
          <w:szCs w:val="24"/>
          <w:u w:val="single"/>
        </w:rPr>
        <w:t>1261</w:t>
      </w:r>
    </w:p>
    <w:p w:rsidR="00413CB9" w:rsidRDefault="00413CB9" w:rsidP="00413CB9">
      <w:pPr>
        <w:pStyle w:val="ConsPlusTitlePage"/>
        <w:rPr>
          <w:rFonts w:ascii="Arial" w:hAnsi="Arial" w:cs="Arial"/>
          <w:sz w:val="24"/>
          <w:szCs w:val="24"/>
        </w:rPr>
      </w:pPr>
    </w:p>
    <w:p w:rsidR="00FE7ABC" w:rsidRPr="00D032E4" w:rsidRDefault="00D032E4" w:rsidP="00D032E4">
      <w:pPr>
        <w:pStyle w:val="ConsPlusTitle"/>
        <w:ind w:right="567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«О</w:t>
      </w:r>
      <w:r w:rsidRPr="00D032E4">
        <w:rPr>
          <w:rFonts w:ascii="Arial" w:hAnsi="Arial" w:cs="Arial"/>
          <w:b w:val="0"/>
          <w:sz w:val="24"/>
          <w:szCs w:val="24"/>
        </w:rPr>
        <w:t xml:space="preserve"> внесении изменений в </w:t>
      </w:r>
      <w:r>
        <w:rPr>
          <w:rFonts w:ascii="Arial" w:hAnsi="Arial" w:cs="Arial"/>
          <w:b w:val="0"/>
          <w:sz w:val="24"/>
          <w:szCs w:val="24"/>
        </w:rPr>
        <w:t>П</w:t>
      </w:r>
      <w:r w:rsidRPr="00D032E4">
        <w:rPr>
          <w:rFonts w:ascii="Arial" w:hAnsi="Arial" w:cs="Arial"/>
          <w:b w:val="0"/>
          <w:sz w:val="24"/>
          <w:szCs w:val="24"/>
        </w:rPr>
        <w:t xml:space="preserve">остановление </w:t>
      </w:r>
      <w:r>
        <w:rPr>
          <w:rFonts w:ascii="Arial" w:hAnsi="Arial" w:cs="Arial"/>
          <w:b w:val="0"/>
          <w:sz w:val="24"/>
          <w:szCs w:val="24"/>
        </w:rPr>
        <w:t>Г</w:t>
      </w:r>
      <w:r w:rsidRPr="00D032E4">
        <w:rPr>
          <w:rFonts w:ascii="Arial" w:hAnsi="Arial" w:cs="Arial"/>
          <w:b w:val="0"/>
          <w:sz w:val="24"/>
          <w:szCs w:val="24"/>
        </w:rPr>
        <w:t>лавы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D032E4">
        <w:rPr>
          <w:rFonts w:ascii="Arial" w:hAnsi="Arial" w:cs="Arial"/>
          <w:b w:val="0"/>
          <w:sz w:val="24"/>
          <w:szCs w:val="24"/>
        </w:rPr>
        <w:t xml:space="preserve">городского округа </w:t>
      </w:r>
      <w:r>
        <w:rPr>
          <w:rFonts w:ascii="Arial" w:hAnsi="Arial" w:cs="Arial"/>
          <w:b w:val="0"/>
          <w:sz w:val="24"/>
          <w:szCs w:val="24"/>
        </w:rPr>
        <w:t>Ж</w:t>
      </w:r>
      <w:r w:rsidRPr="00D032E4">
        <w:rPr>
          <w:rFonts w:ascii="Arial" w:hAnsi="Arial" w:cs="Arial"/>
          <w:b w:val="0"/>
          <w:sz w:val="24"/>
          <w:szCs w:val="24"/>
        </w:rPr>
        <w:t>уковский от 27.02.2010 № 228</w:t>
      </w:r>
      <w:r w:rsidR="00E907E2">
        <w:rPr>
          <w:rFonts w:ascii="Arial" w:hAnsi="Arial" w:cs="Arial"/>
          <w:b w:val="0"/>
          <w:sz w:val="24"/>
          <w:szCs w:val="24"/>
        </w:rPr>
        <w:t>»</w:t>
      </w:r>
      <w:bookmarkStart w:id="0" w:name="_GoBack"/>
      <w:bookmarkEnd w:id="0"/>
    </w:p>
    <w:p w:rsidR="00FE7ABC" w:rsidRPr="00413CB9" w:rsidRDefault="00FE7ABC" w:rsidP="00413CB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032E4" w:rsidRDefault="00FE7ABC" w:rsidP="00D032E4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 xml:space="preserve">В целях совершенствования правового положения муниципальных учреждений, в соответствии с Федеральным законом </w:t>
      </w:r>
      <w:r w:rsidR="00413CB9">
        <w:rPr>
          <w:rFonts w:ascii="Arial" w:hAnsi="Arial" w:cs="Arial"/>
          <w:sz w:val="24"/>
          <w:szCs w:val="24"/>
        </w:rPr>
        <w:t>№</w:t>
      </w:r>
      <w:r w:rsidRPr="00413CB9">
        <w:rPr>
          <w:rFonts w:ascii="Arial" w:hAnsi="Arial" w:cs="Arial"/>
          <w:sz w:val="24"/>
          <w:szCs w:val="24"/>
        </w:rPr>
        <w:t xml:space="preserve"> 83-ФЗ от 08.05.2010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</w:t>
      </w:r>
    </w:p>
    <w:p w:rsidR="00D032E4" w:rsidRDefault="00D032E4" w:rsidP="00D032E4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</w:p>
    <w:p w:rsidR="00FE7ABC" w:rsidRPr="00413CB9" w:rsidRDefault="00D032E4" w:rsidP="00D032E4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ПОСТАНОВЛЯЮ:</w:t>
      </w:r>
    </w:p>
    <w:p w:rsidR="00D032E4" w:rsidRDefault="00D032E4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 xml:space="preserve">1. Внести следующие изменения в постановление </w:t>
      </w:r>
      <w:r w:rsidR="00413CB9">
        <w:rPr>
          <w:rFonts w:ascii="Arial" w:hAnsi="Arial" w:cs="Arial"/>
          <w:sz w:val="24"/>
          <w:szCs w:val="24"/>
        </w:rPr>
        <w:t>Главы</w:t>
      </w:r>
      <w:r w:rsidRPr="00413CB9">
        <w:rPr>
          <w:rFonts w:ascii="Arial" w:hAnsi="Arial" w:cs="Arial"/>
          <w:sz w:val="24"/>
          <w:szCs w:val="24"/>
        </w:rPr>
        <w:t xml:space="preserve"> городского округа Жуковский от 27.02.2010 </w:t>
      </w:r>
      <w:r w:rsidR="00413CB9">
        <w:rPr>
          <w:rFonts w:ascii="Arial" w:hAnsi="Arial" w:cs="Arial"/>
          <w:sz w:val="24"/>
          <w:szCs w:val="24"/>
        </w:rPr>
        <w:t>№</w:t>
      </w:r>
      <w:r w:rsidRPr="00413CB9">
        <w:rPr>
          <w:rFonts w:ascii="Arial" w:hAnsi="Arial" w:cs="Arial"/>
          <w:sz w:val="24"/>
          <w:szCs w:val="24"/>
        </w:rPr>
        <w:t xml:space="preserve"> 228 "Об утверждении Порядка определения объема и предоставления субсидий из бюджета городского округа Жуковский автономным учреждениям городского округа Жуковский":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1.1. В п. 1 после слова "автономным" добавить слова "и бюджетным".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1.2. Приложение к постановлению "Порядок определения объема и предоставления субсидий из бюджета городского округа Жуковский автономным учреждениям городского округа Жуковский" изложить в новой редакции (приложение).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 xml:space="preserve">2. Контроль за исполнением настоящего постановления возложить на первого заместителя </w:t>
      </w:r>
      <w:r w:rsidR="00413CB9">
        <w:rPr>
          <w:rFonts w:ascii="Arial" w:hAnsi="Arial" w:cs="Arial"/>
          <w:sz w:val="24"/>
          <w:szCs w:val="24"/>
        </w:rPr>
        <w:t>Главы</w:t>
      </w:r>
      <w:r w:rsidRPr="00413CB9">
        <w:rPr>
          <w:rFonts w:ascii="Arial" w:hAnsi="Arial" w:cs="Arial"/>
          <w:sz w:val="24"/>
          <w:szCs w:val="24"/>
        </w:rPr>
        <w:t xml:space="preserve"> городского округа Жуковский Сукнова С.К.</w:t>
      </w:r>
    </w:p>
    <w:p w:rsidR="00FE7ABC" w:rsidRPr="00413CB9" w:rsidRDefault="00FE7ABC" w:rsidP="00413CB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E7ABC" w:rsidRPr="00413CB9" w:rsidRDefault="00FE7ABC" w:rsidP="00D032E4">
      <w:pPr>
        <w:pStyle w:val="ConsPlusNormal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Глава городского</w:t>
      </w:r>
      <w:r w:rsidR="00D032E4">
        <w:rPr>
          <w:rFonts w:ascii="Arial" w:hAnsi="Arial" w:cs="Arial"/>
          <w:sz w:val="24"/>
          <w:szCs w:val="24"/>
        </w:rPr>
        <w:t xml:space="preserve"> </w:t>
      </w:r>
      <w:r w:rsidRPr="00413CB9">
        <w:rPr>
          <w:rFonts w:ascii="Arial" w:hAnsi="Arial" w:cs="Arial"/>
          <w:sz w:val="24"/>
          <w:szCs w:val="24"/>
        </w:rPr>
        <w:t>округа Жуковский</w:t>
      </w:r>
      <w:r w:rsidR="00D032E4">
        <w:rPr>
          <w:rFonts w:ascii="Arial" w:hAnsi="Arial" w:cs="Arial"/>
          <w:sz w:val="24"/>
          <w:szCs w:val="24"/>
        </w:rPr>
        <w:tab/>
      </w:r>
      <w:r w:rsidR="00D032E4">
        <w:rPr>
          <w:rFonts w:ascii="Arial" w:hAnsi="Arial" w:cs="Arial"/>
          <w:sz w:val="24"/>
          <w:szCs w:val="24"/>
        </w:rPr>
        <w:tab/>
      </w:r>
      <w:r w:rsidR="00D032E4">
        <w:rPr>
          <w:rFonts w:ascii="Arial" w:hAnsi="Arial" w:cs="Arial"/>
          <w:sz w:val="24"/>
          <w:szCs w:val="24"/>
        </w:rPr>
        <w:tab/>
      </w:r>
      <w:r w:rsidR="00D032E4">
        <w:rPr>
          <w:rFonts w:ascii="Arial" w:hAnsi="Arial" w:cs="Arial"/>
          <w:sz w:val="24"/>
          <w:szCs w:val="24"/>
        </w:rPr>
        <w:tab/>
      </w:r>
      <w:r w:rsidR="00D032E4">
        <w:rPr>
          <w:rFonts w:ascii="Arial" w:hAnsi="Arial" w:cs="Arial"/>
          <w:sz w:val="24"/>
          <w:szCs w:val="24"/>
        </w:rPr>
        <w:tab/>
      </w:r>
      <w:r w:rsidR="00D032E4">
        <w:rPr>
          <w:rFonts w:ascii="Arial" w:hAnsi="Arial" w:cs="Arial"/>
          <w:sz w:val="24"/>
          <w:szCs w:val="24"/>
        </w:rPr>
        <w:tab/>
        <w:t xml:space="preserve">        </w:t>
      </w:r>
      <w:r w:rsidRPr="00413CB9">
        <w:rPr>
          <w:rFonts w:ascii="Arial" w:hAnsi="Arial" w:cs="Arial"/>
          <w:sz w:val="24"/>
          <w:szCs w:val="24"/>
        </w:rPr>
        <w:t>А.П. Бобовников</w:t>
      </w:r>
    </w:p>
    <w:p w:rsidR="00FE7ABC" w:rsidRPr="00413CB9" w:rsidRDefault="00FE7ABC" w:rsidP="00413CB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E7ABC" w:rsidRPr="00413CB9" w:rsidRDefault="00FE7ABC" w:rsidP="00413CB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E7ABC" w:rsidRPr="00413CB9" w:rsidRDefault="00FE7ABC" w:rsidP="00413CB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E7ABC" w:rsidRPr="00413CB9" w:rsidRDefault="00FE7ABC" w:rsidP="00413CB9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Приложение</w:t>
      </w:r>
    </w:p>
    <w:p w:rsidR="00FE7ABC" w:rsidRPr="00413CB9" w:rsidRDefault="00FE7ABC" w:rsidP="00413CB9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 xml:space="preserve">к постановлению </w:t>
      </w:r>
      <w:r w:rsidR="00413CB9">
        <w:rPr>
          <w:rFonts w:ascii="Arial" w:hAnsi="Arial" w:cs="Arial"/>
          <w:sz w:val="24"/>
          <w:szCs w:val="24"/>
        </w:rPr>
        <w:t>Главы</w:t>
      </w:r>
    </w:p>
    <w:p w:rsidR="00FE7ABC" w:rsidRPr="00413CB9" w:rsidRDefault="00FE7ABC" w:rsidP="00413CB9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городского округа Жуковский</w:t>
      </w:r>
    </w:p>
    <w:p w:rsidR="00FE7ABC" w:rsidRPr="00413CB9" w:rsidRDefault="00413CB9" w:rsidP="00413CB9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01.09.2010 № 1261</w:t>
      </w:r>
    </w:p>
    <w:p w:rsidR="00FE7ABC" w:rsidRPr="00413CB9" w:rsidRDefault="00FE7ABC" w:rsidP="00413CB9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2E7F68" w:rsidRDefault="002E7F68" w:rsidP="00413CB9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FE7ABC" w:rsidRPr="00413CB9">
        <w:rPr>
          <w:rFonts w:ascii="Arial" w:hAnsi="Arial" w:cs="Arial"/>
          <w:sz w:val="24"/>
          <w:szCs w:val="24"/>
        </w:rPr>
        <w:t>Приложение</w:t>
      </w:r>
      <w:r>
        <w:rPr>
          <w:rFonts w:ascii="Arial" w:hAnsi="Arial" w:cs="Arial"/>
          <w:sz w:val="24"/>
          <w:szCs w:val="24"/>
        </w:rPr>
        <w:t xml:space="preserve"> </w:t>
      </w:r>
      <w:r w:rsidR="00FE7ABC" w:rsidRPr="00413CB9">
        <w:rPr>
          <w:rFonts w:ascii="Arial" w:hAnsi="Arial" w:cs="Arial"/>
          <w:sz w:val="24"/>
          <w:szCs w:val="24"/>
        </w:rPr>
        <w:t>к постановлению</w:t>
      </w:r>
    </w:p>
    <w:p w:rsidR="00FE7ABC" w:rsidRPr="00413CB9" w:rsidRDefault="00413CB9" w:rsidP="00413CB9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</w:t>
      </w:r>
      <w:r w:rsidR="002E7F68">
        <w:rPr>
          <w:rFonts w:ascii="Arial" w:hAnsi="Arial" w:cs="Arial"/>
          <w:sz w:val="24"/>
          <w:szCs w:val="24"/>
        </w:rPr>
        <w:t xml:space="preserve"> </w:t>
      </w:r>
      <w:r w:rsidR="00FE7ABC" w:rsidRPr="00413CB9">
        <w:rPr>
          <w:rFonts w:ascii="Arial" w:hAnsi="Arial" w:cs="Arial"/>
          <w:sz w:val="24"/>
          <w:szCs w:val="24"/>
        </w:rPr>
        <w:t>городского округа Жуковский</w:t>
      </w:r>
    </w:p>
    <w:p w:rsidR="00FE7ABC" w:rsidRPr="00413CB9" w:rsidRDefault="00413CB9" w:rsidP="00413CB9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27.02.2010 № 228</w:t>
      </w:r>
    </w:p>
    <w:p w:rsidR="00FE7ABC" w:rsidRPr="00413CB9" w:rsidRDefault="00FE7ABC" w:rsidP="00413CB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E7ABC" w:rsidRPr="002E7F68" w:rsidRDefault="00FE7ABC" w:rsidP="00413CB9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bookmarkStart w:id="1" w:name="P36"/>
      <w:bookmarkEnd w:id="1"/>
      <w:r w:rsidRPr="002E7F68">
        <w:rPr>
          <w:rFonts w:ascii="Arial" w:hAnsi="Arial" w:cs="Arial"/>
          <w:b w:val="0"/>
          <w:sz w:val="24"/>
          <w:szCs w:val="24"/>
        </w:rPr>
        <w:t>ПОРЯДОК</w:t>
      </w:r>
    </w:p>
    <w:p w:rsidR="00FE7ABC" w:rsidRPr="002E7F68" w:rsidRDefault="00FE7ABC" w:rsidP="00413CB9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2E7F68">
        <w:rPr>
          <w:rFonts w:ascii="Arial" w:hAnsi="Arial" w:cs="Arial"/>
          <w:b w:val="0"/>
          <w:sz w:val="24"/>
          <w:szCs w:val="24"/>
        </w:rPr>
        <w:t>ОПРЕДЕЛЕНИЯ ОБЪЕМА И ПРЕДОСТАВЛЕНИЯ СУБСИДИЙ ИЗ БЮДЖЕТА</w:t>
      </w:r>
    </w:p>
    <w:p w:rsidR="00FE7ABC" w:rsidRPr="002E7F68" w:rsidRDefault="00FE7ABC" w:rsidP="00413CB9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2E7F68">
        <w:rPr>
          <w:rFonts w:ascii="Arial" w:hAnsi="Arial" w:cs="Arial"/>
          <w:b w:val="0"/>
          <w:sz w:val="24"/>
          <w:szCs w:val="24"/>
        </w:rPr>
        <w:t>ГОРОДСКОГО ОКРУГА ЖУКОВСКИЙ АВТОНОМНЫМ И БЮДЖЕТНЫМ</w:t>
      </w:r>
    </w:p>
    <w:p w:rsidR="00FE7ABC" w:rsidRPr="002E7F68" w:rsidRDefault="00FE7ABC" w:rsidP="00413CB9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2E7F68">
        <w:rPr>
          <w:rFonts w:ascii="Arial" w:hAnsi="Arial" w:cs="Arial"/>
          <w:b w:val="0"/>
          <w:sz w:val="24"/>
          <w:szCs w:val="24"/>
        </w:rPr>
        <w:t>УЧРЕЖДЕНИЯМ ГОРОДСКОГО ОКРУГА ЖУКОВСКИЙ</w:t>
      </w:r>
    </w:p>
    <w:p w:rsidR="00FE7ABC" w:rsidRPr="00413CB9" w:rsidRDefault="00FE7ABC" w:rsidP="00413CB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E7ABC" w:rsidRPr="00413CB9" w:rsidRDefault="00FE7ABC" w:rsidP="00413CB9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1. Общие положения</w:t>
      </w:r>
    </w:p>
    <w:p w:rsidR="00FE7ABC" w:rsidRPr="00413CB9" w:rsidRDefault="00FE7ABC" w:rsidP="00413CB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 xml:space="preserve">1.1. Настоящий Порядок разработан в соответствии со статьей 78.1 Бюджетного </w:t>
      </w:r>
      <w:r w:rsidRPr="00413CB9">
        <w:rPr>
          <w:rFonts w:ascii="Arial" w:hAnsi="Arial" w:cs="Arial"/>
          <w:sz w:val="24"/>
          <w:szCs w:val="24"/>
        </w:rPr>
        <w:lastRenderedPageBreak/>
        <w:t xml:space="preserve">кодекса Российской Федерации, Федеральным законом от 03.11.2006 </w:t>
      </w:r>
      <w:r w:rsidR="00413CB9">
        <w:rPr>
          <w:rFonts w:ascii="Arial" w:hAnsi="Arial" w:cs="Arial"/>
          <w:sz w:val="24"/>
          <w:szCs w:val="24"/>
        </w:rPr>
        <w:t>№</w:t>
      </w:r>
      <w:r w:rsidRPr="00413CB9">
        <w:rPr>
          <w:rFonts w:ascii="Arial" w:hAnsi="Arial" w:cs="Arial"/>
          <w:sz w:val="24"/>
          <w:szCs w:val="24"/>
        </w:rPr>
        <w:t xml:space="preserve"> 174-ФЗ "Об автономных учреждениях", Федеральным законом </w:t>
      </w:r>
      <w:r w:rsidR="00413CB9">
        <w:rPr>
          <w:rFonts w:ascii="Arial" w:hAnsi="Arial" w:cs="Arial"/>
          <w:sz w:val="24"/>
          <w:szCs w:val="24"/>
        </w:rPr>
        <w:t>№</w:t>
      </w:r>
      <w:r w:rsidRPr="00413CB9">
        <w:rPr>
          <w:rFonts w:ascii="Arial" w:hAnsi="Arial" w:cs="Arial"/>
          <w:sz w:val="24"/>
          <w:szCs w:val="24"/>
        </w:rPr>
        <w:t xml:space="preserve"> 83-ФЗ от 08.05.2010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и постановлением Правительства Московской области от 22.07.2009 </w:t>
      </w:r>
      <w:r w:rsidR="00413CB9">
        <w:rPr>
          <w:rFonts w:ascii="Arial" w:hAnsi="Arial" w:cs="Arial"/>
          <w:sz w:val="24"/>
          <w:szCs w:val="24"/>
        </w:rPr>
        <w:t>№</w:t>
      </w:r>
      <w:r w:rsidRPr="00413CB9">
        <w:rPr>
          <w:rFonts w:ascii="Arial" w:hAnsi="Arial" w:cs="Arial"/>
          <w:sz w:val="24"/>
          <w:szCs w:val="24"/>
        </w:rPr>
        <w:t xml:space="preserve"> 596/29 "Об утверждении Порядка формирования и финансового обеспечения выполнения государственных заданий на оказание государственных услуг (выполнение работ) физическим и юридическим лицам бюджетными и автономными учреждениями Московской области" и устанавливает правила определения объема и предоставления субсидий из бюджета городского округа Жуковский автономным и бюджетным учреждениям городского округа Жуковский.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1.2. Субсидии автономному и бюджетному учреждениям городского округа Жуковский за счет средств бюджета городского округа Жуковский (далее - субсидии) предоставляются на возмещение нормативных затрат, связанных с оказанием ими в соответствии с муниципальным заданием муниципальных услуг (выполнением работ).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 xml:space="preserve">1.3. Муниципальное задание на оказание муниципальных услуг (выполнение работ) физическим и юридическим лицам (далее - муниципальное задание) для автономного и бюджетного учреждений формируется органом местного самоуправления, осуществляющим бюджетные полномочия главного распорядителя бюджетных средств, с учетом Положения о формировании и финансовом обеспечении выполнения муниципальных заданий на оказание муниципальных услуг физическим и юридическим лицам муниципальными (бюджетными и автономными) учреждениями городского округа Жуковский, утвержденного постановлением </w:t>
      </w:r>
      <w:r w:rsidR="00413CB9">
        <w:rPr>
          <w:rFonts w:ascii="Arial" w:hAnsi="Arial" w:cs="Arial"/>
          <w:sz w:val="24"/>
          <w:szCs w:val="24"/>
        </w:rPr>
        <w:t>Главы</w:t>
      </w:r>
      <w:r w:rsidRPr="00413CB9">
        <w:rPr>
          <w:rFonts w:ascii="Arial" w:hAnsi="Arial" w:cs="Arial"/>
          <w:sz w:val="24"/>
          <w:szCs w:val="24"/>
        </w:rPr>
        <w:t xml:space="preserve"> городского округа от 09.10.2009 </w:t>
      </w:r>
      <w:r w:rsidR="00413CB9">
        <w:rPr>
          <w:rFonts w:ascii="Arial" w:hAnsi="Arial" w:cs="Arial"/>
          <w:sz w:val="24"/>
          <w:szCs w:val="24"/>
        </w:rPr>
        <w:t>№</w:t>
      </w:r>
      <w:r w:rsidRPr="00413CB9">
        <w:rPr>
          <w:rFonts w:ascii="Arial" w:hAnsi="Arial" w:cs="Arial"/>
          <w:sz w:val="24"/>
          <w:szCs w:val="24"/>
        </w:rPr>
        <w:t xml:space="preserve"> 1972.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1.4. Автономному и бюджетному учреждениям на выполнение муниципального задания предоставляются: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субсидия на возмещение нормативных затрат на оказание им муниципальных услуг (выполнение работ) физическим и (или) юридическим лицам;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субсидия на возмещение нормативных затрат на содержание недвижимого имущества и особо ценного движимого имущества, закрепленного за автономным учреждением учредителем или приобретенного автономным учреждением за счет средств, выделенных ему учредителем на приобретение такого имущества (за исключением имущества, сданного в аренду с согласия учредителя), а также на уплату налогов, в качестве объекта налогообложения по которым признается соответствующее имущество, в том числе земельные участки.</w:t>
      </w:r>
    </w:p>
    <w:p w:rsidR="00FE7ABC" w:rsidRPr="00413CB9" w:rsidRDefault="00FE7ABC" w:rsidP="00413CB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E7ABC" w:rsidRPr="00413CB9" w:rsidRDefault="00FE7ABC" w:rsidP="00413CB9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2. Порядок определения объема</w:t>
      </w:r>
    </w:p>
    <w:p w:rsidR="00FE7ABC" w:rsidRPr="00413CB9" w:rsidRDefault="00FE7ABC" w:rsidP="00413CB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субсидий автономным и бюджетным учреждениям</w:t>
      </w:r>
    </w:p>
    <w:p w:rsidR="00FE7ABC" w:rsidRPr="00413CB9" w:rsidRDefault="00FE7ABC" w:rsidP="00413CB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2.1. Объем субсидий на выполнение муниципального задания автономного и бюджетного учреждений определяется исходя из следующих показателей: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- нормативных затрат на оказание муниципальных услуг (выполнение работ) физическим и (или) юридическим лицам;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 xml:space="preserve">- нормативных затрат на содержание недвижимого имущества и особо ценного движимого имущества, закрепленного за автономным или бюджетным </w:t>
      </w:r>
      <w:r w:rsidR="002E7F68" w:rsidRPr="00413CB9">
        <w:rPr>
          <w:rFonts w:ascii="Arial" w:hAnsi="Arial" w:cs="Arial"/>
          <w:sz w:val="24"/>
          <w:szCs w:val="24"/>
        </w:rPr>
        <w:t>учреждением,</w:t>
      </w:r>
      <w:r w:rsidRPr="00413CB9">
        <w:rPr>
          <w:rFonts w:ascii="Arial" w:hAnsi="Arial" w:cs="Arial"/>
          <w:sz w:val="24"/>
          <w:szCs w:val="24"/>
        </w:rPr>
        <w:t xml:space="preserve"> или приобретенного автономным или бюджетным учреждением за счет средств, выделенных ему учредителем на приобретение такого имущества (за исключением имущества, сданного в аренду с согласия учредителя), а также на уплату налогов, в качестве объекта налогообложения по которым признается имущество, в том числе земельные участки.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2.2. К нормативным затратам на выполнение муниципального задания по оказанию муниципальных услуг (выполнению работ) физическим и (или) юридическим лицам автономным и бюджетным учреждениями относятся затраты на: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оплату труда работников учреждения (без технического персонала) с учетом отчислений по единому социальному налогу и страховым взносам на обязательное социальное страхование от несчастных случаев на производстве и профессиональных заболеваний в части деятельности работников по оказанию муниципальных услуг в соответствии с заданием;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оплату товаров, работ и услуг, включая оплату приобретения расходных материалов, необходимых для оказания муниципальных услуг в соответствии с заданием.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 xml:space="preserve">2.3. К нормативным затратам на содержание недвижимого имущества и особо ценного движимого имущества, закрепленного за автономным или бюджетным учреждением учредителем или приобретенного </w:t>
      </w:r>
      <w:r w:rsidR="002E7F68" w:rsidRPr="00413CB9">
        <w:rPr>
          <w:rFonts w:ascii="Arial" w:hAnsi="Arial" w:cs="Arial"/>
          <w:sz w:val="24"/>
          <w:szCs w:val="24"/>
        </w:rPr>
        <w:t>автономным,</w:t>
      </w:r>
      <w:r w:rsidRPr="00413CB9">
        <w:rPr>
          <w:rFonts w:ascii="Arial" w:hAnsi="Arial" w:cs="Arial"/>
          <w:sz w:val="24"/>
          <w:szCs w:val="24"/>
        </w:rPr>
        <w:t xml:space="preserve"> или бюджетным учреждением за счет средств, выделенных ему учредителем на приобретение такого имущества (за исключением имущества, сданного в аренду с согласия учредителя), относятся нормативные затраты на: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оплату труда и начисления на нее технического персонала, обслуживающего это имущество;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оплату коммунальных услуг;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осуществление текущего содержания и ремонта зданий и сооружений;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осуществление текущего содержания и ремонта особо ценного движимого имущества;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уплату налогов, в качестве объекта налогообложения по которым признается соответствующее имущество, в том числе земельные участки.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2.4. Общий объем субсидий автономному и бюджетному учреждениям определяется по следующей формуле:</w:t>
      </w:r>
    </w:p>
    <w:p w:rsidR="00FE7ABC" w:rsidRPr="00413CB9" w:rsidRDefault="00FE7ABC" w:rsidP="00413CB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413CB9">
        <w:rPr>
          <w:rFonts w:ascii="Arial" w:hAnsi="Arial" w:cs="Arial"/>
          <w:sz w:val="24"/>
          <w:szCs w:val="24"/>
        </w:rPr>
        <w:t>Sобщ</w:t>
      </w:r>
      <w:proofErr w:type="spellEnd"/>
      <w:r w:rsidRPr="00413CB9">
        <w:rPr>
          <w:rFonts w:ascii="Arial" w:hAnsi="Arial" w:cs="Arial"/>
          <w:sz w:val="24"/>
          <w:szCs w:val="24"/>
        </w:rPr>
        <w:t xml:space="preserve"> = </w:t>
      </w:r>
      <w:proofErr w:type="spellStart"/>
      <w:r w:rsidRPr="00413CB9">
        <w:rPr>
          <w:rFonts w:ascii="Arial" w:hAnsi="Arial" w:cs="Arial"/>
          <w:sz w:val="24"/>
          <w:szCs w:val="24"/>
        </w:rPr>
        <w:t>Sз</w:t>
      </w:r>
      <w:proofErr w:type="spellEnd"/>
      <w:r w:rsidRPr="00413CB9">
        <w:rPr>
          <w:rFonts w:ascii="Arial" w:hAnsi="Arial" w:cs="Arial"/>
          <w:sz w:val="24"/>
          <w:szCs w:val="24"/>
        </w:rPr>
        <w:t xml:space="preserve"> + </w:t>
      </w:r>
      <w:proofErr w:type="spellStart"/>
      <w:r w:rsidRPr="00413CB9">
        <w:rPr>
          <w:rFonts w:ascii="Arial" w:hAnsi="Arial" w:cs="Arial"/>
          <w:sz w:val="24"/>
          <w:szCs w:val="24"/>
        </w:rPr>
        <w:t>Sимущ</w:t>
      </w:r>
      <w:proofErr w:type="spellEnd"/>
      <w:r w:rsidRPr="00413CB9">
        <w:rPr>
          <w:rFonts w:ascii="Arial" w:hAnsi="Arial" w:cs="Arial"/>
          <w:sz w:val="24"/>
          <w:szCs w:val="24"/>
        </w:rPr>
        <w:t>, где:</w:t>
      </w:r>
    </w:p>
    <w:p w:rsidR="00FE7ABC" w:rsidRPr="00413CB9" w:rsidRDefault="00FE7ABC" w:rsidP="00413CB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413CB9">
        <w:rPr>
          <w:rFonts w:ascii="Arial" w:hAnsi="Arial" w:cs="Arial"/>
          <w:sz w:val="24"/>
          <w:szCs w:val="24"/>
        </w:rPr>
        <w:t>Sобщ</w:t>
      </w:r>
      <w:proofErr w:type="spellEnd"/>
      <w:r w:rsidRPr="00413CB9">
        <w:rPr>
          <w:rFonts w:ascii="Arial" w:hAnsi="Arial" w:cs="Arial"/>
          <w:sz w:val="24"/>
          <w:szCs w:val="24"/>
        </w:rPr>
        <w:t xml:space="preserve"> - общий объем субсидий;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413CB9">
        <w:rPr>
          <w:rFonts w:ascii="Arial" w:hAnsi="Arial" w:cs="Arial"/>
          <w:sz w:val="24"/>
          <w:szCs w:val="24"/>
        </w:rPr>
        <w:t>Sз</w:t>
      </w:r>
      <w:proofErr w:type="spellEnd"/>
      <w:r w:rsidRPr="00413CB9">
        <w:rPr>
          <w:rFonts w:ascii="Arial" w:hAnsi="Arial" w:cs="Arial"/>
          <w:sz w:val="24"/>
          <w:szCs w:val="24"/>
        </w:rPr>
        <w:t xml:space="preserve"> - объем субсидии на возмещение нормативных затрат по оказанию автономным или бюджетным учреждением услуг (выполнению работ) физическим и юридическим лицам;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413CB9">
        <w:rPr>
          <w:rFonts w:ascii="Arial" w:hAnsi="Arial" w:cs="Arial"/>
          <w:sz w:val="24"/>
          <w:szCs w:val="24"/>
        </w:rPr>
        <w:t>Sимущ</w:t>
      </w:r>
      <w:proofErr w:type="spellEnd"/>
      <w:r w:rsidRPr="00413CB9">
        <w:rPr>
          <w:rFonts w:ascii="Arial" w:hAnsi="Arial" w:cs="Arial"/>
          <w:sz w:val="24"/>
          <w:szCs w:val="24"/>
        </w:rPr>
        <w:t xml:space="preserve"> - объем субсидии на содержание недвижимого имущества и особо ценного движимого имущества, закрепленного за автономным или бюджетным учреждением учредителем или приобретенного </w:t>
      </w:r>
      <w:r w:rsidR="002E7F68" w:rsidRPr="00413CB9">
        <w:rPr>
          <w:rFonts w:ascii="Arial" w:hAnsi="Arial" w:cs="Arial"/>
          <w:sz w:val="24"/>
          <w:szCs w:val="24"/>
        </w:rPr>
        <w:t>автономным,</w:t>
      </w:r>
      <w:r w:rsidRPr="00413CB9">
        <w:rPr>
          <w:rFonts w:ascii="Arial" w:hAnsi="Arial" w:cs="Arial"/>
          <w:sz w:val="24"/>
          <w:szCs w:val="24"/>
        </w:rPr>
        <w:t xml:space="preserve"> или бюджетным учреждением за счет средств, выделенных ему учредителем на приобретение такого имущества (за исключением имущества, сданного в аренду с согласия учредителя) (далее - объем субсидий на содержание имущества).</w:t>
      </w:r>
    </w:p>
    <w:p w:rsidR="00FE7ABC" w:rsidRPr="00413CB9" w:rsidRDefault="00FE7ABC" w:rsidP="00413CB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Объем субсидии на возмещение нормативных затрат по оказанию автономным и бюджетным учреждениями муниципальных услуг (выполнению работ) физическим и юридическим лицам рассчитывается по следующей формуле:</w:t>
      </w:r>
    </w:p>
    <w:p w:rsidR="00FE7ABC" w:rsidRPr="00413CB9" w:rsidRDefault="00FE7ABC" w:rsidP="00413CB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413CB9">
        <w:rPr>
          <w:rFonts w:ascii="Arial" w:hAnsi="Arial" w:cs="Arial"/>
          <w:sz w:val="24"/>
          <w:szCs w:val="24"/>
        </w:rPr>
        <w:t>Sз</w:t>
      </w:r>
      <w:proofErr w:type="spellEnd"/>
      <w:r w:rsidRPr="00413CB9">
        <w:rPr>
          <w:rFonts w:ascii="Arial" w:hAnsi="Arial" w:cs="Arial"/>
          <w:sz w:val="24"/>
          <w:szCs w:val="24"/>
        </w:rPr>
        <w:t xml:space="preserve"> = </w:t>
      </w:r>
      <w:proofErr w:type="spellStart"/>
      <w:r w:rsidRPr="00413CB9">
        <w:rPr>
          <w:rFonts w:ascii="Arial" w:hAnsi="Arial" w:cs="Arial"/>
          <w:sz w:val="24"/>
          <w:szCs w:val="24"/>
        </w:rPr>
        <w:t>Nусл</w:t>
      </w:r>
      <w:proofErr w:type="spellEnd"/>
      <w:r w:rsidRPr="00413CB9">
        <w:rPr>
          <w:rFonts w:ascii="Arial" w:hAnsi="Arial" w:cs="Arial"/>
          <w:sz w:val="24"/>
          <w:szCs w:val="24"/>
        </w:rPr>
        <w:t xml:space="preserve"> x </w:t>
      </w:r>
      <w:proofErr w:type="spellStart"/>
      <w:r w:rsidRPr="00413CB9">
        <w:rPr>
          <w:rFonts w:ascii="Arial" w:hAnsi="Arial" w:cs="Arial"/>
          <w:sz w:val="24"/>
          <w:szCs w:val="24"/>
        </w:rPr>
        <w:t>Кусл</w:t>
      </w:r>
      <w:proofErr w:type="spellEnd"/>
      <w:r w:rsidRPr="00413CB9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413CB9">
        <w:rPr>
          <w:rFonts w:ascii="Arial" w:hAnsi="Arial" w:cs="Arial"/>
          <w:sz w:val="24"/>
          <w:szCs w:val="24"/>
        </w:rPr>
        <w:t>Dпл</w:t>
      </w:r>
      <w:proofErr w:type="spellEnd"/>
      <w:r w:rsidRPr="00413CB9">
        <w:rPr>
          <w:rFonts w:ascii="Arial" w:hAnsi="Arial" w:cs="Arial"/>
          <w:sz w:val="24"/>
          <w:szCs w:val="24"/>
        </w:rPr>
        <w:t>, где:</w:t>
      </w:r>
    </w:p>
    <w:p w:rsidR="00FE7ABC" w:rsidRPr="00413CB9" w:rsidRDefault="00FE7ABC" w:rsidP="00413CB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413CB9">
        <w:rPr>
          <w:rFonts w:ascii="Arial" w:hAnsi="Arial" w:cs="Arial"/>
          <w:sz w:val="24"/>
          <w:szCs w:val="24"/>
        </w:rPr>
        <w:t>Nусл</w:t>
      </w:r>
      <w:proofErr w:type="spellEnd"/>
      <w:r w:rsidRPr="00413CB9">
        <w:rPr>
          <w:rFonts w:ascii="Arial" w:hAnsi="Arial" w:cs="Arial"/>
          <w:sz w:val="24"/>
          <w:szCs w:val="24"/>
        </w:rPr>
        <w:t xml:space="preserve"> - нормативные затраты на оказание муниципальных услуг (выполнение работ) физическим и (или) юридическим лицам;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413CB9">
        <w:rPr>
          <w:rFonts w:ascii="Arial" w:hAnsi="Arial" w:cs="Arial"/>
          <w:sz w:val="24"/>
          <w:szCs w:val="24"/>
        </w:rPr>
        <w:t>Кусл</w:t>
      </w:r>
      <w:proofErr w:type="spellEnd"/>
      <w:r w:rsidRPr="00413CB9">
        <w:rPr>
          <w:rFonts w:ascii="Arial" w:hAnsi="Arial" w:cs="Arial"/>
          <w:sz w:val="24"/>
          <w:szCs w:val="24"/>
        </w:rPr>
        <w:t xml:space="preserve"> - количество услуг в соответствии с заданием;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413CB9">
        <w:rPr>
          <w:rFonts w:ascii="Arial" w:hAnsi="Arial" w:cs="Arial"/>
          <w:sz w:val="24"/>
          <w:szCs w:val="24"/>
        </w:rPr>
        <w:t>Dпл</w:t>
      </w:r>
      <w:proofErr w:type="spellEnd"/>
      <w:r w:rsidRPr="00413CB9">
        <w:rPr>
          <w:rFonts w:ascii="Arial" w:hAnsi="Arial" w:cs="Arial"/>
          <w:sz w:val="24"/>
          <w:szCs w:val="24"/>
        </w:rPr>
        <w:t xml:space="preserve"> - объем средств, поступающих от потребителей услуг, в случае оказания услуг на условиях частичной или полной оплаты.</w:t>
      </w:r>
    </w:p>
    <w:p w:rsidR="00FE7ABC" w:rsidRPr="00413CB9" w:rsidRDefault="00FE7ABC" w:rsidP="00413CB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Нормативные затраты определяются в расчете на одну единицу услуги (работы), оказываемую в соответствии с муниципальным заданием.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В случае оказания услуги на условиях частичной или полной оплаты потребителем финансовое обеспечение затрат на оказание данной услуги осуществляется за вычетом доли средств, поступающих от потребителей.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Автономному и бюджетному учреждениям, деятельность которых по оказанию услуг физическим и (или) юридическим лицам в соответствии с законодательством Российской Федерации и (или) законодательством Московской области, муниципальными правовыми актами городского округа Жуковский осуществляется на платной основе и обеспечивается за счет доходов от такой деятельности, субсидии не выделяются.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Объем субсидии на содержание имущества рассчитывается по следующей формуле:</w:t>
      </w:r>
    </w:p>
    <w:p w:rsidR="00FE7ABC" w:rsidRPr="00413CB9" w:rsidRDefault="00FE7ABC" w:rsidP="00413CB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413CB9">
        <w:rPr>
          <w:rFonts w:ascii="Arial" w:hAnsi="Arial" w:cs="Arial"/>
          <w:sz w:val="24"/>
          <w:szCs w:val="24"/>
        </w:rPr>
        <w:t>Sимущ</w:t>
      </w:r>
      <w:proofErr w:type="spellEnd"/>
      <w:r w:rsidRPr="00413CB9">
        <w:rPr>
          <w:rFonts w:ascii="Arial" w:hAnsi="Arial" w:cs="Arial"/>
          <w:sz w:val="24"/>
          <w:szCs w:val="24"/>
        </w:rPr>
        <w:t xml:space="preserve"> = Nимущ1 + Nимущ2 + </w:t>
      </w:r>
      <w:proofErr w:type="spellStart"/>
      <w:r w:rsidRPr="00413CB9">
        <w:rPr>
          <w:rFonts w:ascii="Arial" w:hAnsi="Arial" w:cs="Arial"/>
          <w:sz w:val="24"/>
          <w:szCs w:val="24"/>
        </w:rPr>
        <w:t>Оналог</w:t>
      </w:r>
      <w:proofErr w:type="spellEnd"/>
      <w:r w:rsidRPr="00413CB9">
        <w:rPr>
          <w:rFonts w:ascii="Arial" w:hAnsi="Arial" w:cs="Arial"/>
          <w:sz w:val="24"/>
          <w:szCs w:val="24"/>
        </w:rPr>
        <w:t>, где:</w:t>
      </w:r>
    </w:p>
    <w:p w:rsidR="00FE7ABC" w:rsidRPr="00413CB9" w:rsidRDefault="00FE7ABC" w:rsidP="00413CB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 xml:space="preserve">Nимущ1 - нормативные затраты на содержание недвижимого имущества, необходимого для выполнения установленного муниципального задания, закрепленного за автономным или бюджетным </w:t>
      </w:r>
      <w:r w:rsidR="002E7F68" w:rsidRPr="00413CB9">
        <w:rPr>
          <w:rFonts w:ascii="Arial" w:hAnsi="Arial" w:cs="Arial"/>
          <w:sz w:val="24"/>
          <w:szCs w:val="24"/>
        </w:rPr>
        <w:t>учреждением,</w:t>
      </w:r>
      <w:r w:rsidRPr="00413CB9">
        <w:rPr>
          <w:rFonts w:ascii="Arial" w:hAnsi="Arial" w:cs="Arial"/>
          <w:sz w:val="24"/>
          <w:szCs w:val="24"/>
        </w:rPr>
        <w:t xml:space="preserve"> или приобретенного автономным или бюджетным учреждением за счет средств, выделенных ему учредителем на приобретение такого имущества (за исключением имущества, сданного в аренду с согласия учредителя);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 xml:space="preserve">Nимущ2 - нормативные затраты на содержание особо ценного движимого имущества, необходимого для выполнения установленного задания, закрепленного за автономным или бюджетным </w:t>
      </w:r>
      <w:r w:rsidR="002E7F68" w:rsidRPr="00413CB9">
        <w:rPr>
          <w:rFonts w:ascii="Arial" w:hAnsi="Arial" w:cs="Arial"/>
          <w:sz w:val="24"/>
          <w:szCs w:val="24"/>
        </w:rPr>
        <w:t>учреждением,</w:t>
      </w:r>
      <w:r w:rsidRPr="00413CB9">
        <w:rPr>
          <w:rFonts w:ascii="Arial" w:hAnsi="Arial" w:cs="Arial"/>
          <w:sz w:val="24"/>
          <w:szCs w:val="24"/>
        </w:rPr>
        <w:t xml:space="preserve"> или приобретенного автономным или бюджетным учреждением за счет средств, выделенных ему учредителем на приобретение такого имущества (за исключением имущества, сданного в аренду с согласия учредителя);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413CB9">
        <w:rPr>
          <w:rFonts w:ascii="Arial" w:hAnsi="Arial" w:cs="Arial"/>
          <w:sz w:val="24"/>
          <w:szCs w:val="24"/>
        </w:rPr>
        <w:t>Оналог</w:t>
      </w:r>
      <w:proofErr w:type="spellEnd"/>
      <w:r w:rsidRPr="00413CB9">
        <w:rPr>
          <w:rFonts w:ascii="Arial" w:hAnsi="Arial" w:cs="Arial"/>
          <w:sz w:val="24"/>
          <w:szCs w:val="24"/>
        </w:rPr>
        <w:t xml:space="preserve"> - объем расходов на уплату налогов, в качестве объекта налогообложения по которым признается соответствующее имущество, в том числе земельные участки.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2.5. Объем субсидий автономному и бюджетному учреждениям на финансовое обеспечение выполнения муниципального задания рассчитывается одновременно с формированием (корректировкой) муниципального задания на очередной финансовый год.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2.6. При расчете объема субсидий автономному и бюджетному учреждениям на финансовое обеспечение выполнения муниципального задания на очередной финансовый год главный распорядитель исходит из объема бюджетных ассигнований, предусмотренных ему в бюджете городского округа Жуковский на очередной финансовый год на предоставление субсидий автономным и бюджетным учреждениям.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2.7. Объем субсидий автономному и бюджетному учреждениям на финансовое обеспечение муниципального задания может быть изменен в течение срока выполнения задания в случае изменения муниципального задания, повлекшего изменение объема затрат, связанных с оказанием услуг (выполнением работ), или расходов на содержание недвижимого и особо ценного движимого имущества автономного или бюджетного учреждения.</w:t>
      </w:r>
    </w:p>
    <w:p w:rsidR="00FE7ABC" w:rsidRPr="00413CB9" w:rsidRDefault="00FE7ABC" w:rsidP="00413CB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E7ABC" w:rsidRPr="00413CB9" w:rsidRDefault="00FE7ABC" w:rsidP="00413CB9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3. Порядок предоставления субсидий</w:t>
      </w:r>
    </w:p>
    <w:p w:rsidR="00FE7ABC" w:rsidRPr="00413CB9" w:rsidRDefault="00FE7ABC" w:rsidP="00413CB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3.1. Главным распорядителем средств бюджета городского округа Жуковский, предоставляемых в форме субсидий автономным и бюджетным учреждениям, является орган местного самоуправления, осуществляющий бюджетные полномочия главного распорядителя.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3.2. Предоставление субсидий автономному и бюджетному учреждениям осуществляется главным распорядителем средств бюджета городского округа Жуковский в соответствии со сводной бюджетной росписью бюджета городского округа Жуковский в пределах средств, предусмотренных на указанные цели в решении о бюджете городского округа Жуковский на очередной финансовый год, и утвержденных лимитов бюджетных обязательств.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 xml:space="preserve">3.3. Предоставление субсидий осуществляется при наличии утвержденного главным распорядителем средств бюджета городского округа Жуковский муниципального задания автономному и бюджетному учреждениям и на основании Соглашения между главным распорядителем и автономным или бюджетным учреждением городского округа Жуковский о порядке и условиях предоставления субсидий на возмещение нормативных затрат на оказание услуг физическим и (или) юридическим лицам и на содержание имущества (далее - Соглашение), заключенного в соответствии с типовой формой согласно приложению </w:t>
      </w:r>
      <w:r w:rsidR="00413CB9">
        <w:rPr>
          <w:rFonts w:ascii="Arial" w:hAnsi="Arial" w:cs="Arial"/>
          <w:sz w:val="24"/>
          <w:szCs w:val="24"/>
        </w:rPr>
        <w:t>№</w:t>
      </w:r>
      <w:r w:rsidRPr="00413CB9">
        <w:rPr>
          <w:rFonts w:ascii="Arial" w:hAnsi="Arial" w:cs="Arial"/>
          <w:sz w:val="24"/>
          <w:szCs w:val="24"/>
        </w:rPr>
        <w:t xml:space="preserve"> 1 к настоящему Порядку.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3.4. Субсидии автономному и бюджетному учреждениям предоставляются путем их перечисления на счет автономного или бюджетного учреждения, открытый в кредитной организации.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3.5. Объем перечисляемых в квартале средств субсидий не может превышать одной четвертой утвержденного годового объема субсидий.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3.6. Автономные и бюджетные учреждения несут ответственность за достоверность данных, представляемых главному распорядителю об использовании субсидий, а также за нецелевое использование средств субсидий в соответствии с законодательством Российской Федерации и законодательством Московской области.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3.7. Автономные и бюджетные учреждения в течение 5 рабочих дней после окончания отчетного квартала представляют главному распорядителю средств бюджета городского округа Жуковский отчет об использовании субсидий по форме, установленной учредителем.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 xml:space="preserve">3.8. Главный распорядитель средств бюджета городского округа Жуковский ежеквартально не позднее 15 числа месяца, следующего за отчетным периодом, представляет сводный отчет об использовании субсидий в Финансовое управление </w:t>
      </w:r>
      <w:r w:rsidR="00413CB9">
        <w:rPr>
          <w:rFonts w:ascii="Arial" w:hAnsi="Arial" w:cs="Arial"/>
          <w:sz w:val="24"/>
          <w:szCs w:val="24"/>
        </w:rPr>
        <w:t>Администрации</w:t>
      </w:r>
      <w:r w:rsidRPr="00413CB9">
        <w:rPr>
          <w:rFonts w:ascii="Arial" w:hAnsi="Arial" w:cs="Arial"/>
          <w:sz w:val="24"/>
          <w:szCs w:val="24"/>
        </w:rPr>
        <w:t xml:space="preserve"> городского округа Жуковский по форме согласно приложению </w:t>
      </w:r>
      <w:r w:rsidR="00413CB9">
        <w:rPr>
          <w:rFonts w:ascii="Arial" w:hAnsi="Arial" w:cs="Arial"/>
          <w:sz w:val="24"/>
          <w:szCs w:val="24"/>
        </w:rPr>
        <w:t>№</w:t>
      </w:r>
      <w:r w:rsidRPr="00413CB9">
        <w:rPr>
          <w:rFonts w:ascii="Arial" w:hAnsi="Arial" w:cs="Arial"/>
          <w:sz w:val="24"/>
          <w:szCs w:val="24"/>
        </w:rPr>
        <w:t xml:space="preserve"> 2 к настоящему Порядку.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3.9. Если автономное или бюджетное учреждение не обеспечило (не обеспечивает) выполнение муниципального задания, главный распорядитель обязан принять в пределах своей компетенции меры по обеспечению выполнения муниципального задания либо осуществить корректировку объемов финансирования муниципального задания.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3.10. Не использованные в текущем финансовом году автономным или бюджетным учреждением субсидии в связи с выполнением муниципального задания не в полном объеме или уменьшением объема муниципального задания подлежат возврату в бюджет в порядке, установленном законодательством Московской области и муниципальными правовыми актами городского округа Жуковский.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 xml:space="preserve">3.11. Контроль за целевым использованием автономным и бюджетным учреждениями средств бюджета городского округа Жуковский, предоставленных в виде субсидий, а также за соблюдением условий их предоставления осуществляется главным распорядителем средств бюджета городского округа Жуковский, Финансовым управлением </w:t>
      </w:r>
      <w:r w:rsidR="00413CB9">
        <w:rPr>
          <w:rFonts w:ascii="Arial" w:hAnsi="Arial" w:cs="Arial"/>
          <w:sz w:val="24"/>
          <w:szCs w:val="24"/>
        </w:rPr>
        <w:t>Администрации</w:t>
      </w:r>
      <w:r w:rsidRPr="00413CB9">
        <w:rPr>
          <w:rFonts w:ascii="Arial" w:hAnsi="Arial" w:cs="Arial"/>
          <w:sz w:val="24"/>
          <w:szCs w:val="24"/>
        </w:rPr>
        <w:t xml:space="preserve"> городского округа Жуковский и иными уполномоченными органами в соответствии с законодательством.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3.12. Ответственность за нецелевое использование субсидии устанавливается в соответствии с законодательством Российской Федерации и законодательством Московской области.</w:t>
      </w:r>
    </w:p>
    <w:p w:rsidR="00FE7ABC" w:rsidRPr="00413CB9" w:rsidRDefault="00FE7ABC" w:rsidP="00413CB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E7ABC" w:rsidRPr="00413CB9" w:rsidRDefault="00FE7ABC" w:rsidP="00413CB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E7ABC" w:rsidRPr="00413CB9" w:rsidRDefault="00FE7ABC" w:rsidP="00413CB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E7ABC" w:rsidRPr="00413CB9" w:rsidRDefault="00FE7ABC" w:rsidP="002E7F68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 xml:space="preserve">Приложение </w:t>
      </w:r>
      <w:r w:rsidR="00413CB9">
        <w:rPr>
          <w:rFonts w:ascii="Arial" w:hAnsi="Arial" w:cs="Arial"/>
          <w:sz w:val="24"/>
          <w:szCs w:val="24"/>
        </w:rPr>
        <w:t>№</w:t>
      </w:r>
      <w:r w:rsidRPr="00413CB9">
        <w:rPr>
          <w:rFonts w:ascii="Arial" w:hAnsi="Arial" w:cs="Arial"/>
          <w:sz w:val="24"/>
          <w:szCs w:val="24"/>
        </w:rPr>
        <w:t xml:space="preserve"> 1</w:t>
      </w:r>
      <w:r w:rsidR="002E7F68">
        <w:rPr>
          <w:rFonts w:ascii="Arial" w:hAnsi="Arial" w:cs="Arial"/>
          <w:sz w:val="24"/>
          <w:szCs w:val="24"/>
        </w:rPr>
        <w:t xml:space="preserve"> </w:t>
      </w:r>
      <w:r w:rsidRPr="00413CB9">
        <w:rPr>
          <w:rFonts w:ascii="Arial" w:hAnsi="Arial" w:cs="Arial"/>
          <w:sz w:val="24"/>
          <w:szCs w:val="24"/>
        </w:rPr>
        <w:t>к Порядку</w:t>
      </w:r>
    </w:p>
    <w:p w:rsidR="00FE7ABC" w:rsidRPr="00413CB9" w:rsidRDefault="00FE7ABC" w:rsidP="00413CB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E7ABC" w:rsidRPr="00413CB9" w:rsidRDefault="00FE7ABC" w:rsidP="00413CB9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2" w:name="P118"/>
      <w:bookmarkEnd w:id="2"/>
      <w:r w:rsidRPr="00413CB9">
        <w:rPr>
          <w:rFonts w:ascii="Arial" w:hAnsi="Arial" w:cs="Arial"/>
          <w:sz w:val="24"/>
          <w:szCs w:val="24"/>
        </w:rPr>
        <w:t>ТИПОВАЯ ФОРМА</w:t>
      </w:r>
    </w:p>
    <w:p w:rsidR="00FE7ABC" w:rsidRPr="00413CB9" w:rsidRDefault="00FE7ABC" w:rsidP="00413CB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СОГЛАШЕНИЯ МЕЖДУ ГЛАВНЫМ РАСПОРЯДИТЕЛЕМ И АВТОНОМНЫМ</w:t>
      </w:r>
    </w:p>
    <w:p w:rsidR="00FE7ABC" w:rsidRPr="00413CB9" w:rsidRDefault="00FE7ABC" w:rsidP="00413CB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ИЛИ БЮДЖЕТНЫМ УЧРЕЖДЕНИЕМ ГОРОДСКОГО ОКРУГА ЖУКОВСКИЙ</w:t>
      </w:r>
    </w:p>
    <w:p w:rsidR="00FE7ABC" w:rsidRPr="00413CB9" w:rsidRDefault="00FE7ABC" w:rsidP="00413CB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О ПОРЯДКЕ И УСЛОВИЯХ ПРЕДОСТАВЛЕНИЯ СУБСИДИЙ НА ВОЗМЕЩЕНИЕ</w:t>
      </w:r>
    </w:p>
    <w:p w:rsidR="00FE7ABC" w:rsidRPr="00413CB9" w:rsidRDefault="00FE7ABC" w:rsidP="00413CB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НОРМАТИВНЫХ ЗАТРАТ НА ОКАЗАНИЕ МУНИЦИПАЛЬНЫХ УСЛУГ</w:t>
      </w:r>
    </w:p>
    <w:p w:rsidR="00FE7ABC" w:rsidRPr="00413CB9" w:rsidRDefault="00FE7ABC" w:rsidP="00413CB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 xml:space="preserve">ФИЗИЧЕСКИМ </w:t>
      </w:r>
      <w:proofErr w:type="gramStart"/>
      <w:r w:rsidRPr="00413CB9">
        <w:rPr>
          <w:rFonts w:ascii="Arial" w:hAnsi="Arial" w:cs="Arial"/>
          <w:sz w:val="24"/>
          <w:szCs w:val="24"/>
        </w:rPr>
        <w:t>И</w:t>
      </w:r>
      <w:proofErr w:type="gramEnd"/>
      <w:r w:rsidRPr="00413CB9">
        <w:rPr>
          <w:rFonts w:ascii="Arial" w:hAnsi="Arial" w:cs="Arial"/>
          <w:sz w:val="24"/>
          <w:szCs w:val="24"/>
        </w:rPr>
        <w:t xml:space="preserve"> (ИЛИ) ЮРИДИЧЕСКИМ ЛИЦАМ</w:t>
      </w:r>
    </w:p>
    <w:p w:rsidR="00FE7ABC" w:rsidRPr="00413CB9" w:rsidRDefault="00FE7ABC" w:rsidP="00413CB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И НА СОДЕРЖАНИЕ ИМУЩЕСТВА</w:t>
      </w:r>
    </w:p>
    <w:p w:rsidR="00FE7ABC" w:rsidRPr="00413CB9" w:rsidRDefault="00FE7ABC" w:rsidP="00413CB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E7ABC" w:rsidRPr="00413CB9" w:rsidRDefault="002E7F68" w:rsidP="00413CB9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FE7ABC" w:rsidRPr="00413CB9">
        <w:rPr>
          <w:rFonts w:ascii="Arial" w:hAnsi="Arial" w:cs="Arial"/>
          <w:sz w:val="24"/>
          <w:szCs w:val="24"/>
        </w:rPr>
        <w:t>. 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«</w:t>
      </w:r>
      <w:r w:rsidR="00FE7ABC" w:rsidRPr="00413CB9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»</w:t>
      </w:r>
      <w:r w:rsidR="00FE7ABC" w:rsidRPr="00413CB9">
        <w:rPr>
          <w:rFonts w:ascii="Arial" w:hAnsi="Arial" w:cs="Arial"/>
          <w:sz w:val="24"/>
          <w:szCs w:val="24"/>
        </w:rPr>
        <w:t xml:space="preserve"> __________ 20__ г.</w:t>
      </w:r>
    </w:p>
    <w:p w:rsidR="00FE7ABC" w:rsidRPr="00413CB9" w:rsidRDefault="00FE7ABC" w:rsidP="00413CB9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FE7ABC" w:rsidRPr="00413CB9" w:rsidRDefault="00FE7ABC" w:rsidP="00413CB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FE7ABC" w:rsidRPr="00413CB9" w:rsidRDefault="00FE7ABC" w:rsidP="002E7F68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(наименование исполнительного органа, выполняющего функции</w:t>
      </w:r>
    </w:p>
    <w:p w:rsidR="00FE7ABC" w:rsidRPr="00413CB9" w:rsidRDefault="00FE7ABC" w:rsidP="002E7F68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и полномочия главного распорядителя)</w:t>
      </w:r>
    </w:p>
    <w:p w:rsidR="00FE7ABC" w:rsidRPr="00413CB9" w:rsidRDefault="00FE7ABC" w:rsidP="00413CB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_____________________________</w:t>
      </w:r>
      <w:r w:rsidR="002E7F68">
        <w:rPr>
          <w:rFonts w:ascii="Arial" w:hAnsi="Arial" w:cs="Arial"/>
          <w:sz w:val="24"/>
          <w:szCs w:val="24"/>
        </w:rPr>
        <w:t>___</w:t>
      </w:r>
      <w:r w:rsidRPr="00413CB9">
        <w:rPr>
          <w:rFonts w:ascii="Arial" w:hAnsi="Arial" w:cs="Arial"/>
          <w:sz w:val="24"/>
          <w:szCs w:val="24"/>
        </w:rPr>
        <w:t>______________ (далее - Главный распорядитель)</w:t>
      </w:r>
    </w:p>
    <w:p w:rsidR="00FE7ABC" w:rsidRPr="00413CB9" w:rsidRDefault="00FE7ABC" w:rsidP="00413CB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в лице _______________________________________</w:t>
      </w:r>
      <w:r w:rsidR="002E7F68">
        <w:rPr>
          <w:rFonts w:ascii="Arial" w:hAnsi="Arial" w:cs="Arial"/>
          <w:sz w:val="24"/>
          <w:szCs w:val="24"/>
        </w:rPr>
        <w:t>__</w:t>
      </w:r>
      <w:r w:rsidRPr="00413CB9">
        <w:rPr>
          <w:rFonts w:ascii="Arial" w:hAnsi="Arial" w:cs="Arial"/>
          <w:sz w:val="24"/>
          <w:szCs w:val="24"/>
        </w:rPr>
        <w:t>____________________________,</w:t>
      </w:r>
    </w:p>
    <w:p w:rsidR="00FE7ABC" w:rsidRPr="00413CB9" w:rsidRDefault="00FE7ABC" w:rsidP="002E7F68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(Ф.И.О.)</w:t>
      </w:r>
    </w:p>
    <w:p w:rsidR="00FE7ABC" w:rsidRPr="00413CB9" w:rsidRDefault="00FE7ABC" w:rsidP="00413CB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действующего на основании ________________________________________</w:t>
      </w:r>
      <w:r w:rsidR="002E7F68">
        <w:rPr>
          <w:rFonts w:ascii="Arial" w:hAnsi="Arial" w:cs="Arial"/>
          <w:sz w:val="24"/>
          <w:szCs w:val="24"/>
        </w:rPr>
        <w:t>__</w:t>
      </w:r>
      <w:r w:rsidRPr="00413CB9">
        <w:rPr>
          <w:rFonts w:ascii="Arial" w:hAnsi="Arial" w:cs="Arial"/>
          <w:sz w:val="24"/>
          <w:szCs w:val="24"/>
        </w:rPr>
        <w:t>_________</w:t>
      </w:r>
    </w:p>
    <w:p w:rsidR="00FE7ABC" w:rsidRPr="00413CB9" w:rsidRDefault="00FE7ABC" w:rsidP="00413CB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___________________________________________________</w:t>
      </w:r>
      <w:r w:rsidR="002E7F68">
        <w:rPr>
          <w:rFonts w:ascii="Arial" w:hAnsi="Arial" w:cs="Arial"/>
          <w:sz w:val="24"/>
          <w:szCs w:val="24"/>
        </w:rPr>
        <w:t>_</w:t>
      </w:r>
      <w:r w:rsidRPr="00413CB9">
        <w:rPr>
          <w:rFonts w:ascii="Arial" w:hAnsi="Arial" w:cs="Arial"/>
          <w:sz w:val="24"/>
          <w:szCs w:val="24"/>
        </w:rPr>
        <w:t>_______________________,</w:t>
      </w:r>
    </w:p>
    <w:p w:rsidR="00FE7ABC" w:rsidRPr="00413CB9" w:rsidRDefault="00FE7ABC" w:rsidP="00413CB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с одной стороны, и автономное или бюджетное учреждение</w:t>
      </w:r>
    </w:p>
    <w:p w:rsidR="00FE7ABC" w:rsidRPr="00413CB9" w:rsidRDefault="00FE7ABC" w:rsidP="00413CB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___________________________________________________</w:t>
      </w:r>
      <w:r w:rsidR="002E7F68">
        <w:rPr>
          <w:rFonts w:ascii="Arial" w:hAnsi="Arial" w:cs="Arial"/>
          <w:sz w:val="24"/>
          <w:szCs w:val="24"/>
        </w:rPr>
        <w:t>___</w:t>
      </w:r>
      <w:r w:rsidRPr="00413CB9">
        <w:rPr>
          <w:rFonts w:ascii="Arial" w:hAnsi="Arial" w:cs="Arial"/>
          <w:sz w:val="24"/>
          <w:szCs w:val="24"/>
        </w:rPr>
        <w:t>___ (далее - Учреждение)</w:t>
      </w:r>
    </w:p>
    <w:p w:rsidR="00FE7ABC" w:rsidRPr="00413CB9" w:rsidRDefault="00FE7ABC" w:rsidP="00413CB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в лице руководителя __________________________</w:t>
      </w:r>
      <w:r w:rsidR="002E7F68">
        <w:rPr>
          <w:rFonts w:ascii="Arial" w:hAnsi="Arial" w:cs="Arial"/>
          <w:sz w:val="24"/>
          <w:szCs w:val="24"/>
        </w:rPr>
        <w:t>___</w:t>
      </w:r>
      <w:r w:rsidRPr="00413CB9">
        <w:rPr>
          <w:rFonts w:ascii="Arial" w:hAnsi="Arial" w:cs="Arial"/>
          <w:sz w:val="24"/>
          <w:szCs w:val="24"/>
        </w:rPr>
        <w:t>____________________________,</w:t>
      </w:r>
    </w:p>
    <w:p w:rsidR="00FE7ABC" w:rsidRPr="00413CB9" w:rsidRDefault="00FE7ABC" w:rsidP="002E7F68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(Ф.И.О.)</w:t>
      </w:r>
    </w:p>
    <w:p w:rsidR="00FE7ABC" w:rsidRPr="00413CB9" w:rsidRDefault="00FE7ABC" w:rsidP="00413CB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действующего на основании __________</w:t>
      </w:r>
      <w:r w:rsidR="002E7F68">
        <w:rPr>
          <w:rFonts w:ascii="Arial" w:hAnsi="Arial" w:cs="Arial"/>
          <w:sz w:val="24"/>
          <w:szCs w:val="24"/>
        </w:rPr>
        <w:t>__</w:t>
      </w:r>
      <w:r w:rsidRPr="00413CB9">
        <w:rPr>
          <w:rFonts w:ascii="Arial" w:hAnsi="Arial" w:cs="Arial"/>
          <w:sz w:val="24"/>
          <w:szCs w:val="24"/>
        </w:rPr>
        <w:t>_______________________________________</w:t>
      </w:r>
    </w:p>
    <w:p w:rsidR="00FE7ABC" w:rsidRPr="00413CB9" w:rsidRDefault="00FE7ABC" w:rsidP="00413CB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_____________</w:t>
      </w:r>
      <w:r w:rsidR="002E7F68">
        <w:rPr>
          <w:rFonts w:ascii="Arial" w:hAnsi="Arial" w:cs="Arial"/>
          <w:sz w:val="24"/>
          <w:szCs w:val="24"/>
        </w:rPr>
        <w:t>_</w:t>
      </w:r>
      <w:r w:rsidRPr="00413CB9">
        <w:rPr>
          <w:rFonts w:ascii="Arial" w:hAnsi="Arial" w:cs="Arial"/>
          <w:sz w:val="24"/>
          <w:szCs w:val="24"/>
        </w:rPr>
        <w:t>_____________________________________________________________,</w:t>
      </w:r>
    </w:p>
    <w:p w:rsidR="00FE7ABC" w:rsidRPr="00413CB9" w:rsidRDefault="00FE7ABC" w:rsidP="00413CB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с другой стороны, вместе именуемые "Стороны", заключили настоящее</w:t>
      </w:r>
      <w:r w:rsidR="002E7F68">
        <w:rPr>
          <w:rFonts w:ascii="Arial" w:hAnsi="Arial" w:cs="Arial"/>
          <w:sz w:val="24"/>
          <w:szCs w:val="24"/>
        </w:rPr>
        <w:t xml:space="preserve"> </w:t>
      </w:r>
      <w:r w:rsidRPr="00413CB9">
        <w:rPr>
          <w:rFonts w:ascii="Arial" w:hAnsi="Arial" w:cs="Arial"/>
          <w:sz w:val="24"/>
          <w:szCs w:val="24"/>
        </w:rPr>
        <w:t>Соглашение о нижеследующем.</w:t>
      </w:r>
    </w:p>
    <w:p w:rsidR="00FE7ABC" w:rsidRPr="00413CB9" w:rsidRDefault="00FE7ABC" w:rsidP="00413CB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E7ABC" w:rsidRPr="00413CB9" w:rsidRDefault="00FE7ABC" w:rsidP="00413CB9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3" w:name="P145"/>
      <w:bookmarkEnd w:id="3"/>
      <w:r w:rsidRPr="00413CB9">
        <w:rPr>
          <w:rFonts w:ascii="Arial" w:hAnsi="Arial" w:cs="Arial"/>
          <w:sz w:val="24"/>
          <w:szCs w:val="24"/>
        </w:rPr>
        <w:t>1. Предмет Соглашения</w:t>
      </w:r>
    </w:p>
    <w:p w:rsidR="00FE7ABC" w:rsidRPr="00413CB9" w:rsidRDefault="00FE7ABC" w:rsidP="00413CB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Предметом настоящего Соглашения является предоставление Главным распорядителем за счет средств бюджета городского округа Жуковский Учреждению субсидии на выполнение муниципального задания автономного или бюджетного учреждения городского округа Жуковский (далее - субсидия).</w:t>
      </w:r>
    </w:p>
    <w:p w:rsidR="00FE7ABC" w:rsidRPr="00413CB9" w:rsidRDefault="00FE7ABC" w:rsidP="00413CB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E7ABC" w:rsidRPr="00413CB9" w:rsidRDefault="00FE7ABC" w:rsidP="00413CB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2. Права и обязанности Сторон</w:t>
      </w:r>
    </w:p>
    <w:p w:rsidR="00FE7ABC" w:rsidRPr="00413CB9" w:rsidRDefault="00FE7ABC" w:rsidP="00413CB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E7ABC" w:rsidRPr="00413CB9" w:rsidRDefault="00FE7ABC" w:rsidP="002E7F6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2.1. Главный распорядитель обязуется:</w:t>
      </w:r>
    </w:p>
    <w:p w:rsidR="00FE7ABC" w:rsidRPr="00413CB9" w:rsidRDefault="00FE7ABC" w:rsidP="002E7F68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2.1.1. Предоставлять в ____ году ________</w:t>
      </w:r>
      <w:r w:rsidR="002E7F68">
        <w:rPr>
          <w:rFonts w:ascii="Arial" w:hAnsi="Arial" w:cs="Arial"/>
          <w:sz w:val="24"/>
          <w:szCs w:val="24"/>
        </w:rPr>
        <w:t>___</w:t>
      </w:r>
      <w:r w:rsidRPr="00413CB9">
        <w:rPr>
          <w:rFonts w:ascii="Arial" w:hAnsi="Arial" w:cs="Arial"/>
          <w:sz w:val="24"/>
          <w:szCs w:val="24"/>
        </w:rPr>
        <w:t>______________________________</w:t>
      </w:r>
    </w:p>
    <w:p w:rsidR="00FE7ABC" w:rsidRPr="00413CB9" w:rsidRDefault="00FE7ABC" w:rsidP="00413CB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FE7ABC" w:rsidRPr="00413CB9" w:rsidRDefault="00FE7ABC" w:rsidP="002E7F68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(наименование Учреждения)</w:t>
      </w:r>
    </w:p>
    <w:p w:rsidR="00FE7ABC" w:rsidRPr="00413CB9" w:rsidRDefault="00FE7ABC" w:rsidP="00413CB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субсидии: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а) на возмещение нормативных затрат на оказание услуг физическим и (или) юридическим лицам;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б) на возмещение нормативных затрат на содержание недвижимого имущества и особо ценного движимого имущества, закрепленного за автономным или бюджетным учреждением учредителем или приобретенного автономным или бюджетным учреждением за счет средств, выделенных ему на приобретение такого имущества (за исключением имущества, сданного в аренду с согласия учредителя), а также на уплату налогов, в качестве объекта налогообложения по которым признается соответствующее имущество, в том числе земельные участки.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2.1.2. Осуществлять финансирование выполнения муниципального задания автономного или бюджетного учреждения (далее - задание) ежеквартально.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2.1.3. Осуществлять контроль за выполнением Учреждением задания.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2.2. Главный распорядитель вправе: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2.2.1. Вносить предложения об уточнении и дополнении Соглашения с учетом отраслевых особенностей.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2.2.2. Изменять размер предоставляемой по настоящему Соглашению субсидии в случае изменения в задании показателей, характеризующих качество и (или) объем оказываемых физическим и (или) юридическим лицам услуг.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2.2.3. Сокращать размер субсидии и (или) требовать частичного или полного возврата предоставленной Учреждению субсидии, если фактически исполненное Учреждением задание меньше по объему, чем это предусмотрено заданием, или не соответствует качеству услуг, определенному в задании.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2.2.4. Не предоставлять субсидию Учреждению в случае сдачи в аренду с согласия Учредителя предоставленного в установленном порядке недвижимого имущества и особо ценного движимого имущества, закрепленного за Учреждением или приобретенного Учреждением за счет средств, выделенных Учредителем на приобретение такого имущества.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2.3. Учреждение обязуется: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2.3.1. Оказывать услуги физическим и (или) юридическим лицам в соответствии с заданием за счет субсидии, направляемой Главным распорядителем.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2.3.2. Возвращать субсидию или ее часть в случае, если фактически исполненное Учреждением задание меньше по объему, чем это предусмотрено заданием, или не соответствует качеству услуг, определенному в задании.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2.3.3. Обеспечить целевое использование бюджетных средств, предоставленных в соответствии с разделом 1 Соглашения.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 xml:space="preserve">2.3.4. Представлять по требованию Главного распорядителя информацию по использованию предоставленных бюджетных средств в сроки, установленные Порядком определения объема и предоставления субсидий из бюджета городского округа Жуковский автономным и бюджетным учреждениям городского округа Жуковский, утверждаемым постановлением </w:t>
      </w:r>
      <w:r w:rsidR="00413CB9">
        <w:rPr>
          <w:rFonts w:ascii="Arial" w:hAnsi="Arial" w:cs="Arial"/>
          <w:sz w:val="24"/>
          <w:szCs w:val="24"/>
        </w:rPr>
        <w:t>Главы</w:t>
      </w:r>
      <w:r w:rsidRPr="00413CB9">
        <w:rPr>
          <w:rFonts w:ascii="Arial" w:hAnsi="Arial" w:cs="Arial"/>
          <w:sz w:val="24"/>
          <w:szCs w:val="24"/>
        </w:rPr>
        <w:t xml:space="preserve"> _________________.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2.3.5. Представлять отчет об использовании субсидии по форме, установленной Главным распорядителем.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2.3.6. Обеспечить возврат в бюджет городского округа Жуковский предоставленных бюджетных средств, не использованных в текущем финансовом году в связи с недовыполнением задания или уменьшением объема задания, в порядке, установленном бюджетным законодательством.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2.4. Учреждение вправе: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2.4.1. Расходовать субсидию самостоятельно.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2.4.2. Обращаться к Главному распорядителю с предложением об изменении в задании показателей, характеризующих качество и (или) объем оказываемых физическим и (или) юридическим лицам услуг.</w:t>
      </w:r>
    </w:p>
    <w:p w:rsidR="00FE7ABC" w:rsidRPr="00413CB9" w:rsidRDefault="00FE7ABC" w:rsidP="00413CB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E7ABC" w:rsidRPr="00413CB9" w:rsidRDefault="00FE7ABC" w:rsidP="00413CB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3. Ответственность Сторон</w:t>
      </w:r>
    </w:p>
    <w:p w:rsidR="00FE7ABC" w:rsidRPr="00413CB9" w:rsidRDefault="00FE7ABC" w:rsidP="00413CB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В случае неисполнения или ненадлежащего исполнения обязательств, определенных Соглашением, Стороны несут ответственность в соответствии с законодательством Российской Федерации и законодательством Московской области.</w:t>
      </w:r>
    </w:p>
    <w:p w:rsidR="00FE7ABC" w:rsidRPr="00413CB9" w:rsidRDefault="00FE7ABC" w:rsidP="00413CB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E7ABC" w:rsidRPr="00413CB9" w:rsidRDefault="00FE7ABC" w:rsidP="00413CB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4. Срок действия Соглашения</w:t>
      </w:r>
    </w:p>
    <w:p w:rsidR="00FE7ABC" w:rsidRPr="00413CB9" w:rsidRDefault="00FE7ABC" w:rsidP="00413CB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Настоящее Соглашение вступает в силу с момента подписания обеими Сторонами и действует до 31 декабря ______ года.</w:t>
      </w:r>
    </w:p>
    <w:p w:rsidR="00FE7ABC" w:rsidRPr="00413CB9" w:rsidRDefault="00FE7ABC" w:rsidP="00413CB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E7ABC" w:rsidRPr="00413CB9" w:rsidRDefault="00FE7ABC" w:rsidP="00413CB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5. Заключительные положения</w:t>
      </w:r>
    </w:p>
    <w:p w:rsidR="00FE7ABC" w:rsidRPr="00413CB9" w:rsidRDefault="00FE7ABC" w:rsidP="00413CB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5.1. Изменения настоящего Соглашения осуществляются по взаимному согласию Сторон в письменной форме в виде дополнений к настоящему Соглашению, которые являются его неотъемлемой частью.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5.2. Споры между Сторонами решаются путем переговоров или в судебном порядке в соответствии с законодательством Российской Федерации.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5.3. Размер субсидий и сроки их предоставления определяются в приложении к настоящему Соглашению.</w:t>
      </w:r>
    </w:p>
    <w:p w:rsidR="00FE7ABC" w:rsidRPr="00413CB9" w:rsidRDefault="00FE7ABC" w:rsidP="00413CB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5.4. Настоящее Соглашение составлено в трех экземплярах, имеющих одинаковую юридическую силу, в том числе два экземпляра - Главному распорядителю, один - Учреждению.</w:t>
      </w:r>
    </w:p>
    <w:p w:rsidR="00FE7ABC" w:rsidRPr="00413CB9" w:rsidRDefault="00FE7ABC" w:rsidP="00413CB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E7ABC" w:rsidRPr="00413CB9" w:rsidRDefault="00FE7ABC" w:rsidP="00413CB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6. Платежные реквизиты Сторон</w:t>
      </w:r>
    </w:p>
    <w:p w:rsidR="00FE7ABC" w:rsidRPr="00413CB9" w:rsidRDefault="00FE7ABC" w:rsidP="00413CB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E7ABC" w:rsidRPr="00413CB9" w:rsidRDefault="00FE7ABC" w:rsidP="00413CB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Главный распорядитель</w:t>
      </w:r>
      <w:r w:rsidR="002E7F68">
        <w:rPr>
          <w:rFonts w:ascii="Arial" w:hAnsi="Arial" w:cs="Arial"/>
          <w:sz w:val="24"/>
          <w:szCs w:val="24"/>
        </w:rPr>
        <w:tab/>
      </w:r>
      <w:r w:rsidR="002E7F68">
        <w:rPr>
          <w:rFonts w:ascii="Arial" w:hAnsi="Arial" w:cs="Arial"/>
          <w:sz w:val="24"/>
          <w:szCs w:val="24"/>
        </w:rPr>
        <w:tab/>
      </w:r>
      <w:r w:rsidR="002E7F68">
        <w:rPr>
          <w:rFonts w:ascii="Arial" w:hAnsi="Arial" w:cs="Arial"/>
          <w:sz w:val="24"/>
          <w:szCs w:val="24"/>
        </w:rPr>
        <w:tab/>
      </w:r>
      <w:r w:rsidR="002E7F68">
        <w:rPr>
          <w:rFonts w:ascii="Arial" w:hAnsi="Arial" w:cs="Arial"/>
          <w:sz w:val="24"/>
          <w:szCs w:val="24"/>
        </w:rPr>
        <w:tab/>
      </w:r>
      <w:r w:rsidR="002E7F68">
        <w:rPr>
          <w:rFonts w:ascii="Arial" w:hAnsi="Arial" w:cs="Arial"/>
          <w:sz w:val="24"/>
          <w:szCs w:val="24"/>
        </w:rPr>
        <w:tab/>
      </w:r>
      <w:r w:rsidRPr="00413CB9">
        <w:rPr>
          <w:rFonts w:ascii="Arial" w:hAnsi="Arial" w:cs="Arial"/>
          <w:sz w:val="24"/>
          <w:szCs w:val="24"/>
        </w:rPr>
        <w:t>Учреждение</w:t>
      </w:r>
    </w:p>
    <w:p w:rsidR="00FE7ABC" w:rsidRPr="00413CB9" w:rsidRDefault="00FE7ABC" w:rsidP="00413CB9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2E7F68" w:rsidRPr="00252502" w:rsidRDefault="002E7F68" w:rsidP="002E7F68">
      <w:pPr>
        <w:pStyle w:val="ConsPlusNonformat"/>
        <w:rPr>
          <w:rFonts w:ascii="Arial" w:hAnsi="Arial" w:cs="Arial"/>
          <w:sz w:val="24"/>
          <w:szCs w:val="24"/>
        </w:rPr>
      </w:pPr>
      <w:r w:rsidRPr="00252502">
        <w:rPr>
          <w:rFonts w:ascii="Arial" w:hAnsi="Arial" w:cs="Arial"/>
          <w:sz w:val="24"/>
          <w:szCs w:val="24"/>
        </w:rPr>
        <w:t>Место нахождения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52502">
        <w:rPr>
          <w:rFonts w:ascii="Arial" w:hAnsi="Arial" w:cs="Arial"/>
          <w:sz w:val="24"/>
          <w:szCs w:val="24"/>
        </w:rPr>
        <w:t>Место нахождения</w:t>
      </w:r>
    </w:p>
    <w:p w:rsidR="002E7F68" w:rsidRPr="00252502" w:rsidRDefault="002E7F68" w:rsidP="002E7F68">
      <w:pPr>
        <w:pStyle w:val="ConsPlusNonformat"/>
        <w:rPr>
          <w:rFonts w:ascii="Arial" w:hAnsi="Arial" w:cs="Arial"/>
          <w:sz w:val="24"/>
          <w:szCs w:val="24"/>
        </w:rPr>
      </w:pPr>
      <w:r w:rsidRPr="00252502">
        <w:rPr>
          <w:rFonts w:ascii="Arial" w:hAnsi="Arial" w:cs="Arial"/>
          <w:sz w:val="24"/>
          <w:szCs w:val="24"/>
        </w:rPr>
        <w:t>Банковские реквизиты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52502">
        <w:rPr>
          <w:rFonts w:ascii="Arial" w:hAnsi="Arial" w:cs="Arial"/>
          <w:sz w:val="24"/>
          <w:szCs w:val="24"/>
        </w:rPr>
        <w:t>Банковские реквизиты</w:t>
      </w:r>
    </w:p>
    <w:p w:rsidR="002E7F68" w:rsidRPr="00252502" w:rsidRDefault="002E7F68" w:rsidP="002E7F68">
      <w:pPr>
        <w:pStyle w:val="ConsPlusNonformat"/>
        <w:rPr>
          <w:rFonts w:ascii="Arial" w:hAnsi="Arial" w:cs="Arial"/>
          <w:sz w:val="24"/>
          <w:szCs w:val="24"/>
        </w:rPr>
      </w:pPr>
      <w:r w:rsidRPr="00252502">
        <w:rPr>
          <w:rFonts w:ascii="Arial" w:hAnsi="Arial" w:cs="Arial"/>
          <w:sz w:val="24"/>
          <w:szCs w:val="24"/>
        </w:rPr>
        <w:t>ИНН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252502">
        <w:rPr>
          <w:rFonts w:ascii="Arial" w:hAnsi="Arial" w:cs="Arial"/>
          <w:sz w:val="24"/>
          <w:szCs w:val="24"/>
        </w:rPr>
        <w:t>ИНН</w:t>
      </w:r>
      <w:proofErr w:type="spellEnd"/>
    </w:p>
    <w:p w:rsidR="002E7F68" w:rsidRPr="00252502" w:rsidRDefault="002E7F68" w:rsidP="002E7F68">
      <w:pPr>
        <w:pStyle w:val="ConsPlusNonformat"/>
        <w:rPr>
          <w:rFonts w:ascii="Arial" w:hAnsi="Arial" w:cs="Arial"/>
          <w:sz w:val="24"/>
          <w:szCs w:val="24"/>
        </w:rPr>
      </w:pPr>
      <w:r w:rsidRPr="00252502">
        <w:rPr>
          <w:rFonts w:ascii="Arial" w:hAnsi="Arial" w:cs="Arial"/>
          <w:sz w:val="24"/>
          <w:szCs w:val="24"/>
        </w:rPr>
        <w:t>Р/</w:t>
      </w:r>
      <w:proofErr w:type="gramStart"/>
      <w:r w:rsidRPr="00252502">
        <w:rPr>
          <w:rFonts w:ascii="Arial" w:hAnsi="Arial" w:cs="Arial"/>
          <w:sz w:val="24"/>
          <w:szCs w:val="24"/>
        </w:rPr>
        <w:t>С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52502">
        <w:rPr>
          <w:rFonts w:ascii="Arial" w:hAnsi="Arial" w:cs="Arial"/>
          <w:sz w:val="24"/>
          <w:szCs w:val="24"/>
        </w:rPr>
        <w:t>Р/С</w:t>
      </w:r>
    </w:p>
    <w:p w:rsidR="002E7F68" w:rsidRPr="00252502" w:rsidRDefault="002E7F68" w:rsidP="002E7F68">
      <w:pPr>
        <w:pStyle w:val="ConsPlusNonformat"/>
        <w:rPr>
          <w:rFonts w:ascii="Arial" w:hAnsi="Arial" w:cs="Arial"/>
          <w:sz w:val="24"/>
          <w:szCs w:val="24"/>
        </w:rPr>
      </w:pPr>
      <w:r w:rsidRPr="00252502">
        <w:rPr>
          <w:rFonts w:ascii="Arial" w:hAnsi="Arial" w:cs="Arial"/>
          <w:sz w:val="24"/>
          <w:szCs w:val="24"/>
        </w:rPr>
        <w:t>БИК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252502">
        <w:rPr>
          <w:rFonts w:ascii="Arial" w:hAnsi="Arial" w:cs="Arial"/>
          <w:sz w:val="24"/>
          <w:szCs w:val="24"/>
        </w:rPr>
        <w:t>БИК</w:t>
      </w:r>
      <w:proofErr w:type="spellEnd"/>
    </w:p>
    <w:p w:rsidR="002E7F68" w:rsidRPr="00252502" w:rsidRDefault="002E7F68" w:rsidP="002E7F68">
      <w:pPr>
        <w:pStyle w:val="ConsPlusNonformat"/>
        <w:rPr>
          <w:rFonts w:ascii="Arial" w:hAnsi="Arial" w:cs="Arial"/>
          <w:sz w:val="24"/>
          <w:szCs w:val="24"/>
        </w:rPr>
      </w:pPr>
      <w:r w:rsidRPr="00252502">
        <w:rPr>
          <w:rFonts w:ascii="Arial" w:hAnsi="Arial" w:cs="Arial"/>
          <w:sz w:val="24"/>
          <w:szCs w:val="24"/>
        </w:rPr>
        <w:t>КПП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252502">
        <w:rPr>
          <w:rFonts w:ascii="Arial" w:hAnsi="Arial" w:cs="Arial"/>
          <w:sz w:val="24"/>
          <w:szCs w:val="24"/>
        </w:rPr>
        <w:t>КПП</w:t>
      </w:r>
      <w:proofErr w:type="spellEnd"/>
    </w:p>
    <w:p w:rsidR="002E7F68" w:rsidRPr="00252502" w:rsidRDefault="002E7F68" w:rsidP="002E7F68">
      <w:pPr>
        <w:pStyle w:val="ConsPlusNonformat"/>
        <w:rPr>
          <w:rFonts w:ascii="Arial" w:hAnsi="Arial" w:cs="Arial"/>
          <w:sz w:val="24"/>
          <w:szCs w:val="24"/>
        </w:rPr>
      </w:pPr>
      <w:r w:rsidRPr="00252502">
        <w:rPr>
          <w:rFonts w:ascii="Arial" w:hAnsi="Arial" w:cs="Arial"/>
          <w:sz w:val="24"/>
          <w:szCs w:val="24"/>
        </w:rPr>
        <w:t>ОКОПФ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252502">
        <w:rPr>
          <w:rFonts w:ascii="Arial" w:hAnsi="Arial" w:cs="Arial"/>
          <w:sz w:val="24"/>
          <w:szCs w:val="24"/>
        </w:rPr>
        <w:t>ОКОПФ</w:t>
      </w:r>
      <w:proofErr w:type="spellEnd"/>
    </w:p>
    <w:p w:rsidR="002E7F68" w:rsidRPr="00252502" w:rsidRDefault="002E7F68" w:rsidP="002E7F68">
      <w:pPr>
        <w:pStyle w:val="ConsPlusNonformat"/>
        <w:rPr>
          <w:rFonts w:ascii="Arial" w:hAnsi="Arial" w:cs="Arial"/>
          <w:sz w:val="24"/>
          <w:szCs w:val="24"/>
        </w:rPr>
      </w:pPr>
      <w:r w:rsidRPr="00252502">
        <w:rPr>
          <w:rFonts w:ascii="Arial" w:hAnsi="Arial" w:cs="Arial"/>
          <w:sz w:val="24"/>
          <w:szCs w:val="24"/>
        </w:rPr>
        <w:t>ОКПО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252502">
        <w:rPr>
          <w:rFonts w:ascii="Arial" w:hAnsi="Arial" w:cs="Arial"/>
          <w:sz w:val="24"/>
          <w:szCs w:val="24"/>
        </w:rPr>
        <w:t>ОКПО</w:t>
      </w:r>
      <w:proofErr w:type="spellEnd"/>
    </w:p>
    <w:p w:rsidR="002E7F68" w:rsidRPr="00252502" w:rsidRDefault="002E7F68" w:rsidP="002E7F68">
      <w:pPr>
        <w:pStyle w:val="ConsPlusNonformat"/>
        <w:rPr>
          <w:rFonts w:ascii="Arial" w:hAnsi="Arial" w:cs="Arial"/>
          <w:sz w:val="24"/>
          <w:szCs w:val="24"/>
        </w:rPr>
      </w:pPr>
      <w:r w:rsidRPr="00252502">
        <w:rPr>
          <w:rFonts w:ascii="Arial" w:hAnsi="Arial" w:cs="Arial"/>
          <w:sz w:val="24"/>
          <w:szCs w:val="24"/>
        </w:rPr>
        <w:t>ОКВЭД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252502">
        <w:rPr>
          <w:rFonts w:ascii="Arial" w:hAnsi="Arial" w:cs="Arial"/>
          <w:sz w:val="24"/>
          <w:szCs w:val="24"/>
        </w:rPr>
        <w:t>ОКВЭД</w:t>
      </w:r>
      <w:proofErr w:type="spellEnd"/>
    </w:p>
    <w:p w:rsidR="002E7F68" w:rsidRPr="00252502" w:rsidRDefault="002E7F68" w:rsidP="002E7F68">
      <w:pPr>
        <w:pStyle w:val="ConsPlusNonformat"/>
        <w:rPr>
          <w:rFonts w:ascii="Arial" w:hAnsi="Arial" w:cs="Arial"/>
          <w:sz w:val="24"/>
          <w:szCs w:val="24"/>
        </w:rPr>
      </w:pPr>
      <w:r w:rsidRPr="00252502">
        <w:rPr>
          <w:rFonts w:ascii="Arial" w:hAnsi="Arial" w:cs="Arial"/>
          <w:sz w:val="24"/>
          <w:szCs w:val="24"/>
        </w:rPr>
        <w:t>Руководитель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52502">
        <w:rPr>
          <w:rFonts w:ascii="Arial" w:hAnsi="Arial" w:cs="Arial"/>
          <w:sz w:val="24"/>
          <w:szCs w:val="24"/>
        </w:rPr>
        <w:t>Руководитель</w:t>
      </w:r>
    </w:p>
    <w:p w:rsidR="002E7F68" w:rsidRPr="00252502" w:rsidRDefault="002E7F68" w:rsidP="002E7F68">
      <w:pPr>
        <w:pStyle w:val="ConsPlusNonformat"/>
        <w:rPr>
          <w:rFonts w:ascii="Arial" w:hAnsi="Arial" w:cs="Arial"/>
          <w:sz w:val="24"/>
          <w:szCs w:val="24"/>
        </w:rPr>
      </w:pPr>
      <w:r w:rsidRPr="00252502">
        <w:rPr>
          <w:rFonts w:ascii="Arial" w:hAnsi="Arial" w:cs="Arial"/>
          <w:sz w:val="24"/>
          <w:szCs w:val="24"/>
        </w:rPr>
        <w:t>М.П.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52502">
        <w:rPr>
          <w:rFonts w:ascii="Arial" w:hAnsi="Arial" w:cs="Arial"/>
          <w:sz w:val="24"/>
          <w:szCs w:val="24"/>
        </w:rPr>
        <w:t>М.П.</w:t>
      </w:r>
    </w:p>
    <w:p w:rsidR="00FE7ABC" w:rsidRPr="00413CB9" w:rsidRDefault="00FE7ABC" w:rsidP="00413CB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E7ABC" w:rsidRPr="00413CB9" w:rsidRDefault="00FE7ABC" w:rsidP="00413CB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E7ABC" w:rsidRPr="00413CB9" w:rsidRDefault="00FE7ABC" w:rsidP="00413CB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E7ABC" w:rsidRPr="00413CB9" w:rsidRDefault="00FE7ABC" w:rsidP="0009408F">
      <w:pPr>
        <w:pStyle w:val="ConsPlusNormal"/>
        <w:jc w:val="right"/>
        <w:outlineLvl w:val="2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Приложение</w:t>
      </w:r>
      <w:r w:rsidR="0009408F">
        <w:rPr>
          <w:rFonts w:ascii="Arial" w:hAnsi="Arial" w:cs="Arial"/>
          <w:sz w:val="24"/>
          <w:szCs w:val="24"/>
        </w:rPr>
        <w:t xml:space="preserve"> </w:t>
      </w:r>
      <w:r w:rsidRPr="00413CB9">
        <w:rPr>
          <w:rFonts w:ascii="Arial" w:hAnsi="Arial" w:cs="Arial"/>
          <w:sz w:val="24"/>
          <w:szCs w:val="24"/>
        </w:rPr>
        <w:t>к Соглашению</w:t>
      </w:r>
    </w:p>
    <w:p w:rsidR="00FE7ABC" w:rsidRPr="00413CB9" w:rsidRDefault="00FE7ABC" w:rsidP="00413CB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E7ABC" w:rsidRPr="00413CB9" w:rsidRDefault="00FE7ABC" w:rsidP="00413CB9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4" w:name="P214"/>
      <w:bookmarkEnd w:id="4"/>
      <w:r w:rsidRPr="00413CB9">
        <w:rPr>
          <w:rFonts w:ascii="Arial" w:hAnsi="Arial" w:cs="Arial"/>
          <w:sz w:val="24"/>
          <w:szCs w:val="24"/>
        </w:rPr>
        <w:t>РАЗМЕР</w:t>
      </w:r>
    </w:p>
    <w:p w:rsidR="00FE7ABC" w:rsidRPr="00413CB9" w:rsidRDefault="00FE7ABC" w:rsidP="00413CB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СУБСИДИЙ И СРОКИ ИХ ПРЕДОСТАВЛЕНИЯ</w:t>
      </w:r>
    </w:p>
    <w:p w:rsidR="00FE7ABC" w:rsidRPr="00413CB9" w:rsidRDefault="00FE7ABC" w:rsidP="00413CB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23"/>
        <w:gridCol w:w="2150"/>
        <w:gridCol w:w="1075"/>
      </w:tblGrid>
      <w:tr w:rsidR="00413CB9" w:rsidRPr="00413CB9" w:rsidTr="0009408F">
        <w:trPr>
          <w:trHeight w:val="649"/>
        </w:trPr>
        <w:tc>
          <w:tcPr>
            <w:tcW w:w="6254" w:type="dxa"/>
          </w:tcPr>
          <w:p w:rsidR="00FE7ABC" w:rsidRPr="00413CB9" w:rsidRDefault="00FE7ABC" w:rsidP="0009408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3CB9">
              <w:rPr>
                <w:rFonts w:ascii="Arial" w:hAnsi="Arial" w:cs="Arial"/>
                <w:sz w:val="24"/>
                <w:szCs w:val="24"/>
              </w:rPr>
              <w:t>Вид субсидий</w:t>
            </w:r>
          </w:p>
        </w:tc>
        <w:tc>
          <w:tcPr>
            <w:tcW w:w="1888" w:type="dxa"/>
          </w:tcPr>
          <w:p w:rsidR="00FE7ABC" w:rsidRPr="00413CB9" w:rsidRDefault="00FE7ABC" w:rsidP="0009408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3CB9">
              <w:rPr>
                <w:rFonts w:ascii="Arial" w:hAnsi="Arial" w:cs="Arial"/>
                <w:sz w:val="24"/>
                <w:szCs w:val="24"/>
              </w:rPr>
              <w:t>Сроки</w:t>
            </w:r>
            <w:r w:rsidR="000940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3CB9">
              <w:rPr>
                <w:rFonts w:ascii="Arial" w:hAnsi="Arial" w:cs="Arial"/>
                <w:sz w:val="24"/>
                <w:szCs w:val="24"/>
              </w:rPr>
              <w:t>предоставления</w:t>
            </w:r>
          </w:p>
        </w:tc>
        <w:tc>
          <w:tcPr>
            <w:tcW w:w="944" w:type="dxa"/>
          </w:tcPr>
          <w:p w:rsidR="00FE7ABC" w:rsidRPr="00413CB9" w:rsidRDefault="00FE7ABC" w:rsidP="0009408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3CB9">
              <w:rPr>
                <w:rFonts w:ascii="Arial" w:hAnsi="Arial" w:cs="Arial"/>
                <w:sz w:val="24"/>
                <w:szCs w:val="24"/>
              </w:rPr>
              <w:t>Сумма,</w:t>
            </w:r>
            <w:r w:rsidR="000940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3CB9">
              <w:rPr>
                <w:rFonts w:ascii="Arial" w:hAnsi="Arial" w:cs="Arial"/>
                <w:sz w:val="24"/>
                <w:szCs w:val="24"/>
              </w:rPr>
              <w:t>рублей</w:t>
            </w:r>
          </w:p>
        </w:tc>
      </w:tr>
      <w:tr w:rsidR="00413CB9" w:rsidRPr="00413CB9" w:rsidTr="0009408F">
        <w:tc>
          <w:tcPr>
            <w:tcW w:w="6254" w:type="dxa"/>
            <w:vAlign w:val="center"/>
          </w:tcPr>
          <w:p w:rsidR="00FE7ABC" w:rsidRPr="00413CB9" w:rsidRDefault="00FE7ABC" w:rsidP="0009408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413CB9">
              <w:rPr>
                <w:rFonts w:ascii="Arial" w:hAnsi="Arial" w:cs="Arial"/>
                <w:sz w:val="24"/>
                <w:szCs w:val="24"/>
              </w:rPr>
              <w:t>1. На возмещение нормативных затрат на оказание</w:t>
            </w:r>
            <w:r w:rsidR="000940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3CB9">
              <w:rPr>
                <w:rFonts w:ascii="Arial" w:hAnsi="Arial" w:cs="Arial"/>
                <w:sz w:val="24"/>
                <w:szCs w:val="24"/>
              </w:rPr>
              <w:t>муниципальных услуг физическим и (или) юридическим</w:t>
            </w:r>
            <w:r w:rsidR="000940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3CB9">
              <w:rPr>
                <w:rFonts w:ascii="Arial" w:hAnsi="Arial" w:cs="Arial"/>
                <w:sz w:val="24"/>
                <w:szCs w:val="24"/>
              </w:rPr>
              <w:t>лицам</w:t>
            </w:r>
          </w:p>
        </w:tc>
        <w:tc>
          <w:tcPr>
            <w:tcW w:w="1888" w:type="dxa"/>
            <w:vAlign w:val="center"/>
          </w:tcPr>
          <w:p w:rsidR="00FE7ABC" w:rsidRPr="00413CB9" w:rsidRDefault="00FE7ABC" w:rsidP="0009408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FE7ABC" w:rsidRPr="00413CB9" w:rsidRDefault="00FE7ABC" w:rsidP="0009408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CB9" w:rsidRPr="00413CB9" w:rsidTr="0009408F">
        <w:tc>
          <w:tcPr>
            <w:tcW w:w="6254" w:type="dxa"/>
            <w:vAlign w:val="center"/>
          </w:tcPr>
          <w:p w:rsidR="00FE7ABC" w:rsidRPr="00413CB9" w:rsidRDefault="00FE7ABC" w:rsidP="0009408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413CB9">
              <w:rPr>
                <w:rFonts w:ascii="Arial" w:hAnsi="Arial" w:cs="Arial"/>
                <w:sz w:val="24"/>
                <w:szCs w:val="24"/>
              </w:rPr>
              <w:t>2. На возмещение нормативных затрат на содержание</w:t>
            </w:r>
            <w:r w:rsidR="000940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3CB9">
              <w:rPr>
                <w:rFonts w:ascii="Arial" w:hAnsi="Arial" w:cs="Arial"/>
                <w:sz w:val="24"/>
                <w:szCs w:val="24"/>
              </w:rPr>
              <w:t>недвижимого имущества и особо ценного движимого</w:t>
            </w:r>
            <w:r w:rsidR="000940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3CB9">
              <w:rPr>
                <w:rFonts w:ascii="Arial" w:hAnsi="Arial" w:cs="Arial"/>
                <w:sz w:val="24"/>
                <w:szCs w:val="24"/>
              </w:rPr>
              <w:t>имущества, закрепленного за автономным или</w:t>
            </w:r>
            <w:r w:rsidR="000940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3CB9">
              <w:rPr>
                <w:rFonts w:ascii="Arial" w:hAnsi="Arial" w:cs="Arial"/>
                <w:sz w:val="24"/>
                <w:szCs w:val="24"/>
              </w:rPr>
              <w:t>бюджетным учреждением учредителем или</w:t>
            </w:r>
            <w:r w:rsidR="000940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3CB9">
              <w:rPr>
                <w:rFonts w:ascii="Arial" w:hAnsi="Arial" w:cs="Arial"/>
                <w:sz w:val="24"/>
                <w:szCs w:val="24"/>
              </w:rPr>
              <w:t>приобретенного автономным или бюджетным учреждением</w:t>
            </w:r>
            <w:r w:rsidR="000940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3CB9">
              <w:rPr>
                <w:rFonts w:ascii="Arial" w:hAnsi="Arial" w:cs="Arial"/>
                <w:sz w:val="24"/>
                <w:szCs w:val="24"/>
              </w:rPr>
              <w:t>за счет средств, выделенных ему учредителем</w:t>
            </w:r>
            <w:r w:rsidR="000940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3CB9">
              <w:rPr>
                <w:rFonts w:ascii="Arial" w:hAnsi="Arial" w:cs="Arial"/>
                <w:sz w:val="24"/>
                <w:szCs w:val="24"/>
              </w:rPr>
              <w:t>на приобретение такого имущества (за исключением</w:t>
            </w:r>
            <w:r w:rsidR="000940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3CB9">
              <w:rPr>
                <w:rFonts w:ascii="Arial" w:hAnsi="Arial" w:cs="Arial"/>
                <w:sz w:val="24"/>
                <w:szCs w:val="24"/>
              </w:rPr>
              <w:t>имущества, сданного в аренду с согласия</w:t>
            </w:r>
            <w:r w:rsidR="000940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3CB9">
              <w:rPr>
                <w:rFonts w:ascii="Arial" w:hAnsi="Arial" w:cs="Arial"/>
                <w:sz w:val="24"/>
                <w:szCs w:val="24"/>
              </w:rPr>
              <w:t>учредителя), а также на уплату налогов, в качестве</w:t>
            </w:r>
            <w:r w:rsidR="000940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3CB9">
              <w:rPr>
                <w:rFonts w:ascii="Arial" w:hAnsi="Arial" w:cs="Arial"/>
                <w:sz w:val="24"/>
                <w:szCs w:val="24"/>
              </w:rPr>
              <w:t>объекта налогообложения по которым признается</w:t>
            </w:r>
            <w:r w:rsidR="000940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3CB9">
              <w:rPr>
                <w:rFonts w:ascii="Arial" w:hAnsi="Arial" w:cs="Arial"/>
                <w:sz w:val="24"/>
                <w:szCs w:val="24"/>
              </w:rPr>
              <w:t>соответствующее имущество, в том числе земельные</w:t>
            </w:r>
            <w:r w:rsidR="000940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3CB9">
              <w:rPr>
                <w:rFonts w:ascii="Arial" w:hAnsi="Arial" w:cs="Arial"/>
                <w:sz w:val="24"/>
                <w:szCs w:val="24"/>
              </w:rPr>
              <w:t>участки</w:t>
            </w:r>
          </w:p>
        </w:tc>
        <w:tc>
          <w:tcPr>
            <w:tcW w:w="1888" w:type="dxa"/>
            <w:vAlign w:val="center"/>
          </w:tcPr>
          <w:p w:rsidR="00FE7ABC" w:rsidRPr="00413CB9" w:rsidRDefault="00FE7ABC" w:rsidP="0009408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FE7ABC" w:rsidRPr="00413CB9" w:rsidRDefault="00FE7ABC" w:rsidP="0009408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CB9" w:rsidRPr="00413CB9" w:rsidTr="0009408F">
        <w:tc>
          <w:tcPr>
            <w:tcW w:w="6254" w:type="dxa"/>
            <w:vAlign w:val="center"/>
          </w:tcPr>
          <w:p w:rsidR="00FE7ABC" w:rsidRPr="00413CB9" w:rsidRDefault="00FE7ABC" w:rsidP="0009408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413CB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888" w:type="dxa"/>
            <w:vAlign w:val="center"/>
          </w:tcPr>
          <w:p w:rsidR="00FE7ABC" w:rsidRPr="00413CB9" w:rsidRDefault="00FE7ABC" w:rsidP="0009408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FE7ABC" w:rsidRPr="00413CB9" w:rsidRDefault="00FE7ABC" w:rsidP="0009408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E7ABC" w:rsidRPr="00413CB9" w:rsidRDefault="00FE7ABC" w:rsidP="00413CB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E7ABC" w:rsidRPr="00413CB9" w:rsidRDefault="00FE7ABC" w:rsidP="00413CB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E7ABC" w:rsidRPr="00413CB9" w:rsidRDefault="00FE7ABC" w:rsidP="00413CB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E7ABC" w:rsidRPr="00413CB9" w:rsidRDefault="00FE7ABC" w:rsidP="00F25C5A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 xml:space="preserve">Приложение </w:t>
      </w:r>
      <w:r w:rsidR="00413CB9">
        <w:rPr>
          <w:rFonts w:ascii="Arial" w:hAnsi="Arial" w:cs="Arial"/>
          <w:sz w:val="24"/>
          <w:szCs w:val="24"/>
        </w:rPr>
        <w:t>№</w:t>
      </w:r>
      <w:r w:rsidRPr="00413CB9">
        <w:rPr>
          <w:rFonts w:ascii="Arial" w:hAnsi="Arial" w:cs="Arial"/>
          <w:sz w:val="24"/>
          <w:szCs w:val="24"/>
        </w:rPr>
        <w:t xml:space="preserve"> 2</w:t>
      </w:r>
      <w:r w:rsidR="00F25C5A">
        <w:rPr>
          <w:rFonts w:ascii="Arial" w:hAnsi="Arial" w:cs="Arial"/>
          <w:sz w:val="24"/>
          <w:szCs w:val="24"/>
        </w:rPr>
        <w:t xml:space="preserve"> </w:t>
      </w:r>
      <w:r w:rsidRPr="00413CB9">
        <w:rPr>
          <w:rFonts w:ascii="Arial" w:hAnsi="Arial" w:cs="Arial"/>
          <w:sz w:val="24"/>
          <w:szCs w:val="24"/>
        </w:rPr>
        <w:t>к Порядку</w:t>
      </w:r>
    </w:p>
    <w:p w:rsidR="00FE7ABC" w:rsidRPr="00413CB9" w:rsidRDefault="00FE7ABC" w:rsidP="00413CB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25C5A" w:rsidRDefault="00F25C5A" w:rsidP="00F25C5A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5" w:name="P248"/>
      <w:bookmarkEnd w:id="5"/>
    </w:p>
    <w:p w:rsidR="00FE7ABC" w:rsidRPr="00413CB9" w:rsidRDefault="00FE7ABC" w:rsidP="00F25C5A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СВОДНЫЙ ОТЧЕТ</w:t>
      </w:r>
    </w:p>
    <w:p w:rsidR="00FE7ABC" w:rsidRPr="00413CB9" w:rsidRDefault="00FE7ABC" w:rsidP="00F25C5A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ОБ ИСПОЛЬЗОВАНИИ СУБСИДИЙ НА ВЫПОЛНЕНИЕ МУНИЦИПАЛЬНОГО</w:t>
      </w:r>
    </w:p>
    <w:p w:rsidR="00FE7ABC" w:rsidRPr="00413CB9" w:rsidRDefault="00FE7ABC" w:rsidP="00F25C5A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413CB9">
        <w:rPr>
          <w:rFonts w:ascii="Arial" w:hAnsi="Arial" w:cs="Arial"/>
          <w:sz w:val="24"/>
          <w:szCs w:val="24"/>
        </w:rPr>
        <w:t>ЗАДАНИЯ АВТОНОМНОГО И БЮДЖЕТНОГО УЧРЕЖДЕНИЯ</w:t>
      </w:r>
    </w:p>
    <w:p w:rsidR="00F25C5A" w:rsidRDefault="00F25C5A" w:rsidP="00F25C5A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25C5A" w:rsidRPr="00252502" w:rsidRDefault="00F25C5A" w:rsidP="00F25C5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52502">
        <w:rPr>
          <w:rFonts w:ascii="Arial" w:hAnsi="Arial" w:cs="Arial"/>
          <w:sz w:val="24"/>
          <w:szCs w:val="24"/>
        </w:rPr>
        <w:t>______________________________________________________</w:t>
      </w:r>
    </w:p>
    <w:p w:rsidR="00F25C5A" w:rsidRDefault="00F25C5A" w:rsidP="00F25C5A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25C5A" w:rsidRPr="00252502" w:rsidRDefault="00F25C5A" w:rsidP="00F25C5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52502">
        <w:rPr>
          <w:rFonts w:ascii="Arial" w:hAnsi="Arial" w:cs="Arial"/>
          <w:sz w:val="24"/>
          <w:szCs w:val="24"/>
        </w:rPr>
        <w:t xml:space="preserve">на </w:t>
      </w:r>
      <w:r>
        <w:rPr>
          <w:rFonts w:ascii="Arial" w:hAnsi="Arial" w:cs="Arial"/>
          <w:sz w:val="24"/>
          <w:szCs w:val="24"/>
        </w:rPr>
        <w:t>«</w:t>
      </w:r>
      <w:r w:rsidRPr="00252502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»</w:t>
      </w:r>
      <w:r w:rsidRPr="00252502">
        <w:rPr>
          <w:rFonts w:ascii="Arial" w:hAnsi="Arial" w:cs="Arial"/>
          <w:sz w:val="24"/>
          <w:szCs w:val="24"/>
        </w:rPr>
        <w:t xml:space="preserve"> _________ 20__ г.</w:t>
      </w:r>
    </w:p>
    <w:p w:rsidR="00FE7ABC" w:rsidRPr="00413CB9" w:rsidRDefault="00FE7ABC" w:rsidP="00413CB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022"/>
        <w:gridCol w:w="1427"/>
        <w:gridCol w:w="2498"/>
        <w:gridCol w:w="2379"/>
        <w:gridCol w:w="1427"/>
      </w:tblGrid>
      <w:tr w:rsidR="00413CB9" w:rsidRPr="00413CB9" w:rsidTr="00F25C5A">
        <w:tc>
          <w:tcPr>
            <w:tcW w:w="550" w:type="dxa"/>
          </w:tcPr>
          <w:p w:rsidR="00FE7ABC" w:rsidRPr="00413CB9" w:rsidRDefault="00413CB9" w:rsidP="00F25C5A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  <w:r w:rsidR="00F25C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7ABC" w:rsidRPr="00413CB9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870" w:type="dxa"/>
          </w:tcPr>
          <w:p w:rsidR="00FE7ABC" w:rsidRPr="00413CB9" w:rsidRDefault="00FE7ABC" w:rsidP="00F25C5A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3CB9">
              <w:rPr>
                <w:rFonts w:ascii="Arial" w:hAnsi="Arial" w:cs="Arial"/>
                <w:sz w:val="24"/>
                <w:szCs w:val="24"/>
              </w:rPr>
              <w:t>Вид субсидий</w:t>
            </w:r>
            <w:r w:rsidR="00F25C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3CB9">
              <w:rPr>
                <w:rFonts w:ascii="Arial" w:hAnsi="Arial" w:cs="Arial"/>
                <w:sz w:val="24"/>
                <w:szCs w:val="24"/>
              </w:rPr>
              <w:t>(по целям</w:t>
            </w:r>
            <w:r w:rsidR="00F25C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3CB9">
              <w:rPr>
                <w:rFonts w:ascii="Arial" w:hAnsi="Arial" w:cs="Arial"/>
                <w:sz w:val="24"/>
                <w:szCs w:val="24"/>
              </w:rPr>
              <w:t>предоставления)</w:t>
            </w:r>
          </w:p>
        </w:tc>
        <w:tc>
          <w:tcPr>
            <w:tcW w:w="1320" w:type="dxa"/>
          </w:tcPr>
          <w:p w:rsidR="00FE7ABC" w:rsidRPr="00413CB9" w:rsidRDefault="00FE7ABC" w:rsidP="00F25C5A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3CB9">
              <w:rPr>
                <w:rFonts w:ascii="Arial" w:hAnsi="Arial" w:cs="Arial"/>
                <w:sz w:val="24"/>
                <w:szCs w:val="24"/>
              </w:rPr>
              <w:t>Плановые</w:t>
            </w:r>
            <w:r w:rsidR="00F25C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3CB9">
              <w:rPr>
                <w:rFonts w:ascii="Arial" w:hAnsi="Arial" w:cs="Arial"/>
                <w:sz w:val="24"/>
                <w:szCs w:val="24"/>
              </w:rPr>
              <w:t>назначения</w:t>
            </w:r>
          </w:p>
        </w:tc>
        <w:tc>
          <w:tcPr>
            <w:tcW w:w="2310" w:type="dxa"/>
          </w:tcPr>
          <w:p w:rsidR="00FE7ABC" w:rsidRPr="00413CB9" w:rsidRDefault="00FE7ABC" w:rsidP="00F25C5A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3CB9">
              <w:rPr>
                <w:rFonts w:ascii="Arial" w:hAnsi="Arial" w:cs="Arial"/>
                <w:sz w:val="24"/>
                <w:szCs w:val="24"/>
              </w:rPr>
              <w:t>Фактически</w:t>
            </w:r>
            <w:r w:rsidR="00F25C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3CB9">
              <w:rPr>
                <w:rFonts w:ascii="Arial" w:hAnsi="Arial" w:cs="Arial"/>
                <w:sz w:val="24"/>
                <w:szCs w:val="24"/>
              </w:rPr>
              <w:t>профинансировано</w:t>
            </w:r>
            <w:r w:rsidR="00F25C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3CB9">
              <w:rPr>
                <w:rFonts w:ascii="Arial" w:hAnsi="Arial" w:cs="Arial"/>
                <w:sz w:val="24"/>
                <w:szCs w:val="24"/>
              </w:rPr>
              <w:t>(нарастающим итогом</w:t>
            </w:r>
            <w:r w:rsidR="00F25C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3CB9">
              <w:rPr>
                <w:rFonts w:ascii="Arial" w:hAnsi="Arial" w:cs="Arial"/>
                <w:sz w:val="24"/>
                <w:szCs w:val="24"/>
              </w:rPr>
              <w:t>с начала текущего</w:t>
            </w:r>
            <w:r w:rsidR="00F25C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3CB9">
              <w:rPr>
                <w:rFonts w:ascii="Arial" w:hAnsi="Arial" w:cs="Arial"/>
                <w:sz w:val="24"/>
                <w:szCs w:val="24"/>
              </w:rPr>
              <w:t>финансового года)</w:t>
            </w:r>
          </w:p>
        </w:tc>
        <w:tc>
          <w:tcPr>
            <w:tcW w:w="2200" w:type="dxa"/>
          </w:tcPr>
          <w:p w:rsidR="00FE7ABC" w:rsidRPr="00413CB9" w:rsidRDefault="00FE7ABC" w:rsidP="00F25C5A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3CB9">
              <w:rPr>
                <w:rFonts w:ascii="Arial" w:hAnsi="Arial" w:cs="Arial"/>
                <w:sz w:val="24"/>
                <w:szCs w:val="24"/>
              </w:rPr>
              <w:t>Остатки</w:t>
            </w:r>
            <w:r w:rsidR="00F25C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3CB9">
              <w:rPr>
                <w:rFonts w:ascii="Arial" w:hAnsi="Arial" w:cs="Arial"/>
                <w:sz w:val="24"/>
                <w:szCs w:val="24"/>
              </w:rPr>
              <w:t>неиспользованных</w:t>
            </w:r>
            <w:r w:rsidR="00F25C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3CB9">
              <w:rPr>
                <w:rFonts w:ascii="Arial" w:hAnsi="Arial" w:cs="Arial"/>
                <w:sz w:val="24"/>
                <w:szCs w:val="24"/>
              </w:rPr>
              <w:t>средств (на конец</w:t>
            </w:r>
            <w:r w:rsidR="00F25C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3CB9">
              <w:rPr>
                <w:rFonts w:ascii="Arial" w:hAnsi="Arial" w:cs="Arial"/>
                <w:sz w:val="24"/>
                <w:szCs w:val="24"/>
              </w:rPr>
              <w:t>отчетного периода)</w:t>
            </w:r>
          </w:p>
        </w:tc>
        <w:tc>
          <w:tcPr>
            <w:tcW w:w="1320" w:type="dxa"/>
          </w:tcPr>
          <w:p w:rsidR="00FE7ABC" w:rsidRPr="00413CB9" w:rsidRDefault="00FE7ABC" w:rsidP="00F25C5A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3CB9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413CB9" w:rsidRPr="00413CB9" w:rsidTr="00F25C5A">
        <w:tc>
          <w:tcPr>
            <w:tcW w:w="550" w:type="dxa"/>
          </w:tcPr>
          <w:p w:rsidR="00FE7ABC" w:rsidRPr="00413CB9" w:rsidRDefault="00FE7ABC" w:rsidP="00F25C5A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</w:tcPr>
          <w:p w:rsidR="00FE7ABC" w:rsidRPr="00413CB9" w:rsidRDefault="00FE7ABC" w:rsidP="00F25C5A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FE7ABC" w:rsidRPr="00413CB9" w:rsidRDefault="00FE7ABC" w:rsidP="00F25C5A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:rsidR="00FE7ABC" w:rsidRPr="00413CB9" w:rsidRDefault="00FE7ABC" w:rsidP="00F25C5A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0" w:type="dxa"/>
          </w:tcPr>
          <w:p w:rsidR="00FE7ABC" w:rsidRPr="00413CB9" w:rsidRDefault="00FE7ABC" w:rsidP="00F25C5A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FE7ABC" w:rsidRPr="00413CB9" w:rsidRDefault="00FE7ABC" w:rsidP="00F25C5A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CB9" w:rsidRPr="00413CB9" w:rsidTr="00F25C5A">
        <w:tc>
          <w:tcPr>
            <w:tcW w:w="550" w:type="dxa"/>
          </w:tcPr>
          <w:p w:rsidR="00FE7ABC" w:rsidRPr="00413CB9" w:rsidRDefault="00FE7ABC" w:rsidP="00F25C5A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</w:tcPr>
          <w:p w:rsidR="00FE7ABC" w:rsidRPr="00413CB9" w:rsidRDefault="00FE7ABC" w:rsidP="00F25C5A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FE7ABC" w:rsidRPr="00413CB9" w:rsidRDefault="00FE7ABC" w:rsidP="00F25C5A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:rsidR="00FE7ABC" w:rsidRPr="00413CB9" w:rsidRDefault="00FE7ABC" w:rsidP="00F25C5A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0" w:type="dxa"/>
          </w:tcPr>
          <w:p w:rsidR="00FE7ABC" w:rsidRPr="00413CB9" w:rsidRDefault="00FE7ABC" w:rsidP="00F25C5A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FE7ABC" w:rsidRPr="00413CB9" w:rsidRDefault="00FE7ABC" w:rsidP="00F25C5A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CB9" w:rsidRPr="00413CB9" w:rsidTr="00F25C5A">
        <w:tc>
          <w:tcPr>
            <w:tcW w:w="550" w:type="dxa"/>
          </w:tcPr>
          <w:p w:rsidR="00FE7ABC" w:rsidRPr="00413CB9" w:rsidRDefault="00FE7ABC" w:rsidP="00F25C5A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</w:tcPr>
          <w:p w:rsidR="00FE7ABC" w:rsidRPr="00413CB9" w:rsidRDefault="00FE7ABC" w:rsidP="00F25C5A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3CB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320" w:type="dxa"/>
          </w:tcPr>
          <w:p w:rsidR="00FE7ABC" w:rsidRPr="00413CB9" w:rsidRDefault="00FE7ABC" w:rsidP="00F25C5A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:rsidR="00FE7ABC" w:rsidRPr="00413CB9" w:rsidRDefault="00FE7ABC" w:rsidP="00F25C5A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0" w:type="dxa"/>
          </w:tcPr>
          <w:p w:rsidR="00FE7ABC" w:rsidRPr="00413CB9" w:rsidRDefault="00FE7ABC" w:rsidP="00F25C5A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FE7ABC" w:rsidRPr="00413CB9" w:rsidRDefault="00FE7ABC" w:rsidP="00F25C5A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E7ABC" w:rsidRPr="00413CB9" w:rsidRDefault="00FE7ABC" w:rsidP="00413CB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03D07" w:rsidRPr="00B467DB" w:rsidRDefault="00103D07" w:rsidP="00103D07">
      <w:pPr>
        <w:widowControl w:val="0"/>
        <w:jc w:val="both"/>
        <w:rPr>
          <w:rFonts w:ascii="Arial" w:hAnsi="Arial" w:cs="Arial"/>
          <w:szCs w:val="24"/>
        </w:rPr>
      </w:pPr>
      <w:r w:rsidRPr="00B467DB">
        <w:rPr>
          <w:rFonts w:ascii="Arial" w:hAnsi="Arial" w:cs="Arial"/>
          <w:szCs w:val="24"/>
        </w:rPr>
        <w:t>Руководитель</w:t>
      </w:r>
      <w:r>
        <w:rPr>
          <w:rFonts w:ascii="Arial" w:hAnsi="Arial" w:cs="Arial"/>
          <w:szCs w:val="24"/>
        </w:rPr>
        <w:t xml:space="preserve"> __________________ ________________________</w:t>
      </w:r>
    </w:p>
    <w:p w:rsidR="00103D07" w:rsidRPr="00B467DB" w:rsidRDefault="00103D07" w:rsidP="00103D07">
      <w:pPr>
        <w:widowControl w:val="0"/>
        <w:ind w:left="1416"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(п</w:t>
      </w:r>
      <w:r w:rsidRPr="00B467DB">
        <w:rPr>
          <w:rFonts w:ascii="Arial" w:hAnsi="Arial" w:cs="Arial"/>
          <w:szCs w:val="24"/>
        </w:rPr>
        <w:t>одпись</w:t>
      </w:r>
      <w:r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B467DB">
        <w:rPr>
          <w:rFonts w:ascii="Arial" w:hAnsi="Arial" w:cs="Arial"/>
          <w:szCs w:val="24"/>
        </w:rPr>
        <w:t>(расшифровка подписи</w:t>
      </w:r>
      <w:r>
        <w:rPr>
          <w:rFonts w:ascii="Arial" w:hAnsi="Arial" w:cs="Arial"/>
          <w:szCs w:val="24"/>
        </w:rPr>
        <w:t>)</w:t>
      </w:r>
    </w:p>
    <w:p w:rsidR="00103D07" w:rsidRPr="00B467DB" w:rsidRDefault="00103D07" w:rsidP="00103D07">
      <w:pPr>
        <w:widowControl w:val="0"/>
        <w:jc w:val="both"/>
        <w:rPr>
          <w:rFonts w:ascii="Arial" w:hAnsi="Arial" w:cs="Arial"/>
          <w:szCs w:val="24"/>
        </w:rPr>
      </w:pPr>
    </w:p>
    <w:p w:rsidR="00103D07" w:rsidRPr="00B467DB" w:rsidRDefault="00103D07" w:rsidP="00103D07">
      <w:pPr>
        <w:widowControl w:val="0"/>
        <w:jc w:val="both"/>
        <w:rPr>
          <w:rFonts w:ascii="Arial" w:hAnsi="Arial" w:cs="Arial"/>
          <w:szCs w:val="24"/>
        </w:rPr>
      </w:pPr>
      <w:r w:rsidRPr="00B467DB">
        <w:rPr>
          <w:rFonts w:ascii="Arial" w:hAnsi="Arial" w:cs="Arial"/>
          <w:szCs w:val="24"/>
        </w:rPr>
        <w:t>Исполнитель</w:t>
      </w:r>
      <w:r>
        <w:rPr>
          <w:rFonts w:ascii="Arial" w:hAnsi="Arial" w:cs="Arial"/>
          <w:szCs w:val="24"/>
        </w:rPr>
        <w:t xml:space="preserve"> _________________</w:t>
      </w:r>
      <w:r>
        <w:rPr>
          <w:rFonts w:ascii="Arial" w:hAnsi="Arial" w:cs="Arial"/>
          <w:szCs w:val="24"/>
        </w:rPr>
        <w:tab/>
        <w:t>_________</w:t>
      </w:r>
      <w:r>
        <w:rPr>
          <w:rFonts w:ascii="Arial" w:hAnsi="Arial" w:cs="Arial"/>
          <w:szCs w:val="24"/>
        </w:rPr>
        <w:tab/>
        <w:t>________________________</w:t>
      </w:r>
    </w:p>
    <w:p w:rsidR="00103D07" w:rsidRDefault="00103D07" w:rsidP="00103D07">
      <w:pPr>
        <w:widowControl w:val="0"/>
        <w:ind w:left="1416"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(д</w:t>
      </w:r>
      <w:r w:rsidRPr="00B467DB">
        <w:rPr>
          <w:rFonts w:ascii="Arial" w:hAnsi="Arial" w:cs="Arial"/>
          <w:szCs w:val="24"/>
        </w:rPr>
        <w:t>олжность)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B467DB">
        <w:rPr>
          <w:rFonts w:ascii="Arial" w:hAnsi="Arial" w:cs="Arial"/>
          <w:szCs w:val="24"/>
        </w:rPr>
        <w:t>(подпись)</w:t>
      </w:r>
      <w:r>
        <w:rPr>
          <w:rFonts w:ascii="Arial" w:hAnsi="Arial" w:cs="Arial"/>
          <w:szCs w:val="24"/>
        </w:rPr>
        <w:tab/>
      </w:r>
      <w:r w:rsidRPr="00B467DB">
        <w:rPr>
          <w:rFonts w:ascii="Arial" w:hAnsi="Arial" w:cs="Arial"/>
          <w:szCs w:val="24"/>
        </w:rPr>
        <w:t xml:space="preserve">(расшифровка подписи) </w:t>
      </w:r>
    </w:p>
    <w:p w:rsidR="00103D07" w:rsidRDefault="00103D07" w:rsidP="00103D07">
      <w:pPr>
        <w:widowControl w:val="0"/>
        <w:jc w:val="both"/>
        <w:rPr>
          <w:rFonts w:ascii="Arial" w:hAnsi="Arial" w:cs="Arial"/>
          <w:szCs w:val="24"/>
        </w:rPr>
      </w:pPr>
    </w:p>
    <w:p w:rsidR="00103D07" w:rsidRPr="00067E9C" w:rsidRDefault="00103D07" w:rsidP="00103D07">
      <w:pPr>
        <w:widowControl w:val="0"/>
        <w:jc w:val="both"/>
        <w:rPr>
          <w:rFonts w:ascii="Arial" w:hAnsi="Arial" w:cs="Arial"/>
          <w:szCs w:val="24"/>
        </w:rPr>
      </w:pPr>
      <w:r w:rsidRPr="00067E9C">
        <w:rPr>
          <w:rFonts w:ascii="Arial" w:hAnsi="Arial" w:cs="Arial"/>
          <w:szCs w:val="24"/>
        </w:rPr>
        <w:t>(телефон)</w:t>
      </w:r>
    </w:p>
    <w:p w:rsidR="00103D07" w:rsidRPr="00252502" w:rsidRDefault="00103D07" w:rsidP="00103D0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F42532" w:rsidRPr="00413CB9" w:rsidRDefault="00E907E2" w:rsidP="00413CB9">
      <w:pPr>
        <w:rPr>
          <w:rFonts w:ascii="Arial" w:hAnsi="Arial" w:cs="Arial"/>
          <w:szCs w:val="24"/>
        </w:rPr>
      </w:pPr>
    </w:p>
    <w:sectPr w:rsidR="00F42532" w:rsidRPr="00413CB9" w:rsidSect="00413C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ABC"/>
    <w:rsid w:val="0009408F"/>
    <w:rsid w:val="00103D07"/>
    <w:rsid w:val="0013593E"/>
    <w:rsid w:val="002C0CA0"/>
    <w:rsid w:val="002E7F68"/>
    <w:rsid w:val="003E6B4B"/>
    <w:rsid w:val="00413CB9"/>
    <w:rsid w:val="00464CAD"/>
    <w:rsid w:val="004C40D4"/>
    <w:rsid w:val="004F7AD2"/>
    <w:rsid w:val="00675FD9"/>
    <w:rsid w:val="007F3D58"/>
    <w:rsid w:val="009C2DB2"/>
    <w:rsid w:val="009C7955"/>
    <w:rsid w:val="00AD716C"/>
    <w:rsid w:val="00C96C17"/>
    <w:rsid w:val="00D032E4"/>
    <w:rsid w:val="00E907E2"/>
    <w:rsid w:val="00F25C5A"/>
    <w:rsid w:val="00F65B93"/>
    <w:rsid w:val="00FD0D01"/>
    <w:rsid w:val="00FE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7D3E1"/>
  <w15:chartTrackingRefBased/>
  <w15:docId w15:val="{A1F12248-109E-46FB-8968-662FD175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413CB9"/>
    <w:pPr>
      <w:spacing w:after="0"/>
    </w:pPr>
    <w:rPr>
      <w:rFonts w:ascii="Times New Roman" w:eastAsia="Times New Roman" w:hAnsi="Times New Roman"/>
      <w:sz w:val="24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jc w:val="right"/>
      <w:outlineLvl w:val="0"/>
    </w:pPr>
    <w:rPr>
      <w:rFonts w:eastAsiaTheme="majorEastAsia" w:cstheme="majorBidi"/>
      <w:b/>
      <w:bCs/>
      <w:i/>
      <w:iCs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0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styleId="ae">
    <w:name w:val="Title"/>
    <w:basedOn w:val="a2"/>
    <w:link w:val="af"/>
    <w:uiPriority w:val="99"/>
    <w:qFormat/>
    <w:rsid w:val="004C40D4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ConsPlusNormal">
    <w:name w:val="ConsPlusNormal"/>
    <w:rsid w:val="00FE7ABC"/>
    <w:pPr>
      <w:widowControl w:val="0"/>
      <w:autoSpaceDE w:val="0"/>
      <w:autoSpaceDN w:val="0"/>
      <w:spacing w:after="0"/>
    </w:pPr>
    <w:rPr>
      <w:rFonts w:eastAsia="Times New Roman" w:cs="Calibri"/>
      <w:sz w:val="22"/>
      <w:lang w:eastAsia="ru-RU"/>
    </w:rPr>
  </w:style>
  <w:style w:type="paragraph" w:customStyle="1" w:styleId="ConsPlusNonformat">
    <w:name w:val="ConsPlusNonformat"/>
    <w:rsid w:val="00FE7ABC"/>
    <w:pPr>
      <w:widowControl w:val="0"/>
      <w:autoSpaceDE w:val="0"/>
      <w:autoSpaceDN w:val="0"/>
      <w:spacing w:after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rsid w:val="00FE7ABC"/>
    <w:pPr>
      <w:widowControl w:val="0"/>
      <w:autoSpaceDE w:val="0"/>
      <w:autoSpaceDN w:val="0"/>
      <w:spacing w:after="0"/>
    </w:pPr>
    <w:rPr>
      <w:rFonts w:eastAsia="Times New Roman" w:cs="Calibri"/>
      <w:b/>
      <w:sz w:val="22"/>
      <w:lang w:eastAsia="ru-RU"/>
    </w:rPr>
  </w:style>
  <w:style w:type="paragraph" w:customStyle="1" w:styleId="ConsPlusTitlePage">
    <w:name w:val="ConsPlusTitlePage"/>
    <w:rsid w:val="00FE7ABC"/>
    <w:pPr>
      <w:widowControl w:val="0"/>
      <w:autoSpaceDE w:val="0"/>
      <w:autoSpaceDN w:val="0"/>
      <w:spacing w:after="0"/>
    </w:pPr>
    <w:rPr>
      <w:rFonts w:ascii="Tahoma" w:eastAsia="Times New Roman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3293</Words>
  <Characters>18773</Characters>
  <Application>Microsoft Office Word</Application>
  <DocSecurity>0</DocSecurity>
  <Lines>156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Приложение</vt:lpstr>
      <vt:lpstr>    1. Общие положения</vt:lpstr>
      <vt:lpstr>    2. Порядок определения объема</vt:lpstr>
      <vt:lpstr>    3. Порядок предоставления субсидий</vt:lpstr>
      <vt:lpstr>    Приложение № 1 к Порядку</vt:lpstr>
      <vt:lpstr>        Приложение к Соглашению</vt:lpstr>
      <vt:lpstr>    Приложение № 2 к Порядку</vt:lpstr>
    </vt:vector>
  </TitlesOfParts>
  <Company/>
  <LinksUpToDate>false</LinksUpToDate>
  <CharactersWithSpaces>22022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7</cp:revision>
  <dcterms:created xsi:type="dcterms:W3CDTF">2019-01-21T08:04:00Z</dcterms:created>
  <dcterms:modified xsi:type="dcterms:W3CDTF">2019-01-23T12:33:00Z</dcterms:modified>
</cp:coreProperties>
</file>